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A16" w:rsidRDefault="00F26A16" w:rsidP="00C77B8D">
      <w:pPr>
        <w:widowControl w:val="0"/>
        <w:suppressAutoHyphens/>
        <w:autoSpaceDE w:val="0"/>
        <w:autoSpaceDN w:val="0"/>
        <w:adjustRightInd w:val="0"/>
        <w:spacing w:before="4560"/>
        <w:jc w:val="center"/>
        <w:rPr>
          <w:sz w:val="28"/>
          <w:szCs w:val="28"/>
        </w:rPr>
      </w:pPr>
    </w:p>
    <w:p w:rsidR="00594EEA" w:rsidRPr="00C5372F" w:rsidRDefault="00594EEA" w:rsidP="00C77B8D">
      <w:pPr>
        <w:widowControl w:val="0"/>
        <w:suppressAutoHyphens/>
        <w:autoSpaceDE w:val="0"/>
        <w:autoSpaceDN w:val="0"/>
        <w:adjustRightInd w:val="0"/>
        <w:spacing w:before="4560"/>
        <w:jc w:val="center"/>
        <w:rPr>
          <w:sz w:val="28"/>
          <w:szCs w:val="28"/>
        </w:rPr>
      </w:pPr>
      <w:r w:rsidRPr="00C5372F">
        <w:rPr>
          <w:sz w:val="28"/>
          <w:szCs w:val="28"/>
        </w:rPr>
        <w:t>Эссе на тему:</w:t>
      </w:r>
    </w:p>
    <w:p w:rsidR="00594EEA" w:rsidRPr="00C5372F" w:rsidRDefault="00594EEA" w:rsidP="00594EE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5372F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Бедность как социальный феномен в российском обществе</w:t>
      </w:r>
      <w:r w:rsidRPr="00C5372F">
        <w:rPr>
          <w:b/>
          <w:bCs/>
          <w:sz w:val="32"/>
          <w:szCs w:val="32"/>
        </w:rPr>
        <w:t>»</w:t>
      </w:r>
    </w:p>
    <w:p w:rsidR="00594EEA" w:rsidRPr="00C5372F" w:rsidRDefault="00594EEA" w:rsidP="00594EE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2A159E" w:rsidRDefault="002E6063" w:rsidP="00594EEA">
      <w:pPr>
        <w:pageBreakBefore/>
        <w:ind w:firstLine="567"/>
        <w:jc w:val="both"/>
      </w:pPr>
      <w:r w:rsidRPr="002E6063">
        <w:t>В общем виде теоретические рассуждения относительно бедности в</w:t>
      </w:r>
      <w:r>
        <w:t xml:space="preserve"> </w:t>
      </w:r>
      <w:r w:rsidRPr="002E6063">
        <w:t>современной социологии можно свести к пересечению двух оснований:</w:t>
      </w:r>
      <w:r>
        <w:t xml:space="preserve"> </w:t>
      </w:r>
      <w:r w:rsidRPr="002E6063">
        <w:rPr>
          <w:i/>
          <w:iCs/>
        </w:rPr>
        <w:t xml:space="preserve">уровня объяснения </w:t>
      </w:r>
      <w:r w:rsidRPr="002E6063">
        <w:t xml:space="preserve">(индивид/ общество) и </w:t>
      </w:r>
      <w:r w:rsidRPr="002E6063">
        <w:rPr>
          <w:i/>
          <w:iCs/>
        </w:rPr>
        <w:t xml:space="preserve">способа объяснения </w:t>
      </w:r>
      <w:r w:rsidRPr="002E6063">
        <w:t>(детерминизм/конструктивизм). Если уровень объяснения предполагает выведение причин</w:t>
      </w:r>
      <w:r>
        <w:t xml:space="preserve"> </w:t>
      </w:r>
      <w:r w:rsidRPr="002E6063">
        <w:t>бедности из особенностей индивида или социальной системы, то способ</w:t>
      </w:r>
      <w:r>
        <w:t xml:space="preserve"> </w:t>
      </w:r>
      <w:r w:rsidRPr="002E6063">
        <w:t>объяснения – соотнесение с «детерминистскими» ил</w:t>
      </w:r>
      <w:r w:rsidR="009A36DC">
        <w:t>и</w:t>
      </w:r>
      <w:r>
        <w:t xml:space="preserve"> </w:t>
      </w:r>
      <w:r w:rsidRPr="002E6063">
        <w:t>«конструктивистскими» (волюнтаристскими) аналитическими традициями.</w:t>
      </w:r>
      <w:r>
        <w:t xml:space="preserve"> </w:t>
      </w:r>
      <w:r w:rsidRPr="002E6063">
        <w:t>Первое отражает стратегию анализа, а второе –</w:t>
      </w:r>
      <w:r>
        <w:t xml:space="preserve"> </w:t>
      </w:r>
      <w:r w:rsidRPr="002E6063">
        <w:t>метод социологической аргументации в рамках позитивистской или</w:t>
      </w:r>
      <w:r>
        <w:t xml:space="preserve"> </w:t>
      </w:r>
      <w:r w:rsidRPr="002E6063">
        <w:t>интерпретативной (герменевтической) доктрины</w:t>
      </w:r>
      <w:r>
        <w:t>.</w:t>
      </w:r>
    </w:p>
    <w:p w:rsidR="002E6063" w:rsidRDefault="002E6063" w:rsidP="002E6063">
      <w:pPr>
        <w:ind w:firstLine="567"/>
        <w:jc w:val="both"/>
      </w:pPr>
      <w:r w:rsidRPr="002E6063">
        <w:t>Детерминизм в</w:t>
      </w:r>
      <w:r>
        <w:t xml:space="preserve"> </w:t>
      </w:r>
      <w:r w:rsidRPr="002E6063">
        <w:t>данном случае связан с признанием бедности как «естественного» состояния</w:t>
      </w:r>
      <w:r>
        <w:t xml:space="preserve"> </w:t>
      </w:r>
      <w:r w:rsidRPr="002E6063">
        <w:t>и выведением доминирующего основания в объяснении. В свою очередь,</w:t>
      </w:r>
      <w:r>
        <w:t xml:space="preserve"> </w:t>
      </w:r>
      <w:r w:rsidRPr="002E6063">
        <w:t>конструктивизм пытается преодолеть однозначность такого подхода и учесть</w:t>
      </w:r>
      <w:r>
        <w:t xml:space="preserve"> </w:t>
      </w:r>
      <w:r w:rsidRPr="002E6063">
        <w:t>влияние других факторов в формировании социального класса (бедности).</w:t>
      </w:r>
    </w:p>
    <w:p w:rsidR="002E6063" w:rsidRDefault="002E6063" w:rsidP="002E6063">
      <w:pPr>
        <w:jc w:val="right"/>
      </w:pPr>
      <w:r>
        <w:t>Таблица 1</w:t>
      </w:r>
    </w:p>
    <w:p w:rsidR="008B5464" w:rsidRPr="008B5464" w:rsidRDefault="008B5464" w:rsidP="008B5464">
      <w:pPr>
        <w:jc w:val="center"/>
        <w:rPr>
          <w:b/>
        </w:rPr>
      </w:pPr>
      <w:r w:rsidRPr="008B5464">
        <w:rPr>
          <w:b/>
        </w:rPr>
        <w:t>Теоретические основания бедности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1690"/>
        <w:gridCol w:w="2050"/>
        <w:gridCol w:w="2524"/>
      </w:tblGrid>
      <w:tr w:rsidR="002E6063" w:rsidRPr="0032437E" w:rsidTr="0032437E">
        <w:trPr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2E6063" w:rsidRPr="0032437E" w:rsidRDefault="002E606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Основания</w:t>
            </w:r>
          </w:p>
        </w:tc>
        <w:tc>
          <w:tcPr>
            <w:tcW w:w="0" w:type="auto"/>
            <w:gridSpan w:val="2"/>
            <w:vAlign w:val="center"/>
          </w:tcPr>
          <w:p w:rsidR="002E6063" w:rsidRPr="0032437E" w:rsidRDefault="002E606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Способ объяснения</w:t>
            </w:r>
          </w:p>
        </w:tc>
      </w:tr>
      <w:tr w:rsidR="002E6063" w:rsidRPr="0032437E" w:rsidTr="0032437E">
        <w:trPr>
          <w:jc w:val="center"/>
        </w:trPr>
        <w:tc>
          <w:tcPr>
            <w:tcW w:w="0" w:type="auto"/>
            <w:gridSpan w:val="2"/>
            <w:vMerge/>
            <w:shd w:val="clear" w:color="auto" w:fill="auto"/>
          </w:tcPr>
          <w:p w:rsidR="002E6063" w:rsidRPr="0032437E" w:rsidRDefault="002E6063" w:rsidP="002E60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E6063" w:rsidRPr="0032437E" w:rsidRDefault="002E606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Детерминизм</w:t>
            </w:r>
          </w:p>
          <w:p w:rsidR="002E6063" w:rsidRPr="0032437E" w:rsidRDefault="002E606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(позитивизм)</w:t>
            </w:r>
          </w:p>
          <w:p w:rsidR="002E6063" w:rsidRPr="0032437E" w:rsidRDefault="002E6063" w:rsidP="00324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E6063" w:rsidRPr="0032437E" w:rsidRDefault="002E606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Конструктивизм</w:t>
            </w:r>
          </w:p>
          <w:p w:rsidR="002E6063" w:rsidRPr="0032437E" w:rsidRDefault="002E606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(интерпретация)</w:t>
            </w:r>
          </w:p>
          <w:p w:rsidR="002E6063" w:rsidRPr="0032437E" w:rsidRDefault="002E6063" w:rsidP="0032437E">
            <w:pPr>
              <w:jc w:val="center"/>
              <w:rPr>
                <w:sz w:val="20"/>
                <w:szCs w:val="20"/>
              </w:rPr>
            </w:pPr>
          </w:p>
        </w:tc>
      </w:tr>
      <w:tr w:rsidR="002E6063" w:rsidRPr="0032437E" w:rsidTr="0032437E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2E6063" w:rsidRPr="0032437E" w:rsidRDefault="002E606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Уровень</w:t>
            </w:r>
          </w:p>
          <w:p w:rsidR="002E6063" w:rsidRPr="0032437E" w:rsidRDefault="002E606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объяснения</w:t>
            </w:r>
          </w:p>
        </w:tc>
        <w:tc>
          <w:tcPr>
            <w:tcW w:w="0" w:type="auto"/>
          </w:tcPr>
          <w:p w:rsidR="002E6063" w:rsidRPr="0032437E" w:rsidRDefault="002E6063" w:rsidP="002E6063">
            <w:pPr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Индивидуальные</w:t>
            </w:r>
          </w:p>
          <w:p w:rsidR="002E6063" w:rsidRPr="0032437E" w:rsidRDefault="002E6063" w:rsidP="002E6063">
            <w:pPr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0" w:type="auto"/>
            <w:vAlign w:val="center"/>
          </w:tcPr>
          <w:p w:rsidR="002E6063" w:rsidRPr="0032437E" w:rsidRDefault="002E606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1. Культура бедности</w:t>
            </w:r>
          </w:p>
        </w:tc>
        <w:tc>
          <w:tcPr>
            <w:tcW w:w="0" w:type="auto"/>
            <w:vAlign w:val="center"/>
          </w:tcPr>
          <w:p w:rsidR="002E6063" w:rsidRPr="0032437E" w:rsidRDefault="002E606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3. Стили и риски</w:t>
            </w:r>
          </w:p>
          <w:p w:rsidR="002E6063" w:rsidRPr="0032437E" w:rsidRDefault="002E606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бедности</w:t>
            </w:r>
          </w:p>
        </w:tc>
      </w:tr>
      <w:tr w:rsidR="002E6063" w:rsidRPr="0032437E" w:rsidTr="0032437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2E6063" w:rsidRPr="0032437E" w:rsidRDefault="002E6063" w:rsidP="002E60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E6063" w:rsidRPr="0032437E" w:rsidRDefault="002E6063" w:rsidP="00064F8A">
            <w:pPr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Характеристики</w:t>
            </w:r>
          </w:p>
          <w:p w:rsidR="002E6063" w:rsidRPr="0032437E" w:rsidRDefault="002E6063" w:rsidP="00064F8A">
            <w:pPr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системы</w:t>
            </w:r>
          </w:p>
        </w:tc>
        <w:tc>
          <w:tcPr>
            <w:tcW w:w="0" w:type="auto"/>
            <w:vAlign w:val="center"/>
          </w:tcPr>
          <w:p w:rsidR="002E6063" w:rsidRPr="0032437E" w:rsidRDefault="002E606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2. Классовая</w:t>
            </w:r>
          </w:p>
          <w:p w:rsidR="002E6063" w:rsidRPr="0032437E" w:rsidRDefault="002E606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эксплуатация</w:t>
            </w:r>
          </w:p>
          <w:p w:rsidR="002E6063" w:rsidRPr="0032437E" w:rsidRDefault="002E606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(марксистский</w:t>
            </w:r>
          </w:p>
          <w:p w:rsidR="002E6063" w:rsidRPr="0032437E" w:rsidRDefault="002E606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классовый анализ)</w:t>
            </w:r>
          </w:p>
        </w:tc>
        <w:tc>
          <w:tcPr>
            <w:tcW w:w="0" w:type="auto"/>
            <w:vAlign w:val="center"/>
          </w:tcPr>
          <w:p w:rsidR="002E6063" w:rsidRPr="0032437E" w:rsidRDefault="002E606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4. Социальное исключение</w:t>
            </w:r>
          </w:p>
        </w:tc>
      </w:tr>
    </w:tbl>
    <w:p w:rsidR="002E6063" w:rsidRDefault="00366C62" w:rsidP="00366C62">
      <w:pPr>
        <w:ind w:firstLine="567"/>
        <w:jc w:val="both"/>
      </w:pPr>
      <w:r w:rsidRPr="00366C62">
        <w:t>Для первого объяснения центральной является концепция «культуры</w:t>
      </w:r>
      <w:r>
        <w:t xml:space="preserve"> </w:t>
      </w:r>
      <w:r w:rsidRPr="00366C62">
        <w:t>бедности», которая связывает бедность с особым образом жизни. Второе</w:t>
      </w:r>
      <w:r>
        <w:t xml:space="preserve"> </w:t>
      </w:r>
      <w:r w:rsidRPr="00366C62">
        <w:t>объяснение – марксистский классовый анализ – прослеживает сущностную</w:t>
      </w:r>
      <w:r>
        <w:t xml:space="preserve"> </w:t>
      </w:r>
      <w:r w:rsidRPr="00366C62">
        <w:t>связь бедности с капиталистической системой. Оба эти варианта трактуют</w:t>
      </w:r>
      <w:r>
        <w:t xml:space="preserve"> </w:t>
      </w:r>
      <w:r w:rsidRPr="00366C62">
        <w:t>бедность как естественнонаучный, объективно существующий факт.</w:t>
      </w:r>
    </w:p>
    <w:p w:rsidR="00366C62" w:rsidRDefault="00366C62" w:rsidP="00366C62">
      <w:pPr>
        <w:ind w:firstLine="567"/>
        <w:jc w:val="both"/>
      </w:pPr>
      <w:r w:rsidRPr="00366C62">
        <w:t>Теоретические по</w:t>
      </w:r>
      <w:r w:rsidR="00064F8A">
        <w:t>сылки научного обоснования первой</w:t>
      </w:r>
      <w:r w:rsidRPr="00366C62">
        <w:t xml:space="preserve"> позиции</w:t>
      </w:r>
      <w:r>
        <w:t xml:space="preserve"> </w:t>
      </w:r>
      <w:r w:rsidRPr="00366C62">
        <w:t xml:space="preserve">отражены в </w:t>
      </w:r>
      <w:r w:rsidRPr="00366C62">
        <w:rPr>
          <w:i/>
          <w:iCs/>
        </w:rPr>
        <w:t>социал-дарвинизме</w:t>
      </w:r>
      <w:r w:rsidRPr="00366C62">
        <w:t xml:space="preserve"> и в работах Г. Спенсера (1820-1903).</w:t>
      </w:r>
      <w:r w:rsidRPr="00366C62">
        <w:rPr>
          <w:rFonts w:ascii="TimesNewRomanPSMT" w:hAnsi="TimesNewRomanPSMT" w:cs="TimesNewRomanPSMT"/>
          <w:sz w:val="28"/>
          <w:szCs w:val="28"/>
        </w:rPr>
        <w:t xml:space="preserve"> </w:t>
      </w:r>
      <w:r>
        <w:t>Б</w:t>
      </w:r>
      <w:r w:rsidRPr="00366C62">
        <w:t>едность представлялась</w:t>
      </w:r>
      <w:r>
        <w:t xml:space="preserve"> </w:t>
      </w:r>
      <w:r w:rsidRPr="00366C62">
        <w:t>следствием недостатков личных усилий, а также инструментом изоляции</w:t>
      </w:r>
      <w:r>
        <w:t xml:space="preserve"> </w:t>
      </w:r>
      <w:r w:rsidRPr="00366C62">
        <w:t>несостоятельных граждан в либеральном обществе. Изменение характера</w:t>
      </w:r>
      <w:r>
        <w:t xml:space="preserve"> </w:t>
      </w:r>
      <w:r w:rsidRPr="00366C62">
        <w:t>этой связи через государственное вмешательство считалось неприемлемым и</w:t>
      </w:r>
      <w:r>
        <w:t xml:space="preserve"> </w:t>
      </w:r>
      <w:r w:rsidRPr="00366C62">
        <w:t>даже опасным для общества. Государственное вмешательство означало</w:t>
      </w:r>
      <w:r>
        <w:t xml:space="preserve"> </w:t>
      </w:r>
      <w:r w:rsidRPr="00366C62">
        <w:t>ограничение свободы деятельности людей, а помощь одним за счет других –</w:t>
      </w:r>
      <w:r>
        <w:t xml:space="preserve"> </w:t>
      </w:r>
      <w:r w:rsidRPr="00366C62">
        <w:t>перераспределение бедности, а не ее ликвидацию.</w:t>
      </w:r>
    </w:p>
    <w:p w:rsidR="00366C62" w:rsidRDefault="00366C62" w:rsidP="002E4E63">
      <w:pPr>
        <w:ind w:firstLine="567"/>
        <w:jc w:val="both"/>
      </w:pPr>
      <w:r>
        <w:t xml:space="preserve">Сюда же можно отнести </w:t>
      </w:r>
      <w:r w:rsidRPr="00366C62">
        <w:rPr>
          <w:i/>
          <w:iCs/>
        </w:rPr>
        <w:t>концепци</w:t>
      </w:r>
      <w:r>
        <w:rPr>
          <w:i/>
          <w:iCs/>
        </w:rPr>
        <w:t>ю</w:t>
      </w:r>
      <w:r w:rsidRPr="00366C62">
        <w:rPr>
          <w:i/>
          <w:iCs/>
        </w:rPr>
        <w:t xml:space="preserve"> «культуры бедности»</w:t>
      </w:r>
      <w:r w:rsidRPr="00366C62">
        <w:t xml:space="preserve"> О. Льюис</w:t>
      </w:r>
      <w:r>
        <w:t xml:space="preserve">а, </w:t>
      </w:r>
      <w:r w:rsidRPr="00366C62">
        <w:t>изучавш</w:t>
      </w:r>
      <w:r>
        <w:t>его</w:t>
      </w:r>
      <w:r w:rsidRPr="00366C62">
        <w:t xml:space="preserve"> в 1950 – 1960-е гг</w:t>
      </w:r>
      <w:r>
        <w:t xml:space="preserve">. </w:t>
      </w:r>
      <w:r w:rsidRPr="00366C62">
        <w:t>сельскую жизнь в Латинской Америке и оказавшего значительное влияние на</w:t>
      </w:r>
      <w:r>
        <w:t xml:space="preserve"> </w:t>
      </w:r>
      <w:r w:rsidRPr="00366C62">
        <w:t>социологические исследования бедности того времени, и на политику в</w:t>
      </w:r>
      <w:r>
        <w:t xml:space="preserve"> </w:t>
      </w:r>
      <w:r w:rsidRPr="00366C62">
        <w:t>отношении бедности. Согласно его концепции, изоляция</w:t>
      </w:r>
      <w:r>
        <w:t xml:space="preserve"> </w:t>
      </w:r>
      <w:r w:rsidRPr="00366C62">
        <w:t>бедных в обществе происходит через особую, передаваемую из поколения в</w:t>
      </w:r>
      <w:r w:rsidR="002E4E63">
        <w:t xml:space="preserve"> поколение, культуру</w:t>
      </w:r>
      <w:r w:rsidRPr="00366C62">
        <w:t>, которая, с одной стороны, представляет собой</w:t>
      </w:r>
      <w:r w:rsidR="002E4E63">
        <w:t xml:space="preserve"> </w:t>
      </w:r>
      <w:r w:rsidRPr="00366C62">
        <w:t>результат индивидуальных реакций на маргинальную позицию в</w:t>
      </w:r>
      <w:r w:rsidR="002E4E63">
        <w:t xml:space="preserve"> </w:t>
      </w:r>
      <w:r w:rsidRPr="00366C62">
        <w:t>стратифицированном, индивидуалистском капиталистическом обществе, а с</w:t>
      </w:r>
      <w:r w:rsidR="002E4E63">
        <w:t xml:space="preserve"> </w:t>
      </w:r>
      <w:r w:rsidRPr="00366C62">
        <w:t>другой – относительно устойчивую, независимую от внешних условий,</w:t>
      </w:r>
      <w:r w:rsidR="002E4E63">
        <w:t xml:space="preserve"> </w:t>
      </w:r>
      <w:r w:rsidRPr="00366C62">
        <w:t>вполне рациональную систему ценностей, норм и правил решения</w:t>
      </w:r>
      <w:r w:rsidR="002E4E63">
        <w:t xml:space="preserve"> жизненных проблем</w:t>
      </w:r>
      <w:r w:rsidRPr="00366C62">
        <w:t>.</w:t>
      </w:r>
      <w:r w:rsidR="002E4E63" w:rsidRPr="002E4E63">
        <w:rPr>
          <w:rFonts w:ascii="TimesNewRomanPSMT" w:hAnsi="TimesNewRomanPSMT" w:cs="TimesNewRomanPSMT"/>
          <w:sz w:val="28"/>
          <w:szCs w:val="28"/>
        </w:rPr>
        <w:t xml:space="preserve"> </w:t>
      </w:r>
      <w:r w:rsidR="002E4E63" w:rsidRPr="002E4E63">
        <w:t>Ее воспроизводство объясняется не столько</w:t>
      </w:r>
      <w:r w:rsidR="002E4E63">
        <w:t xml:space="preserve"> </w:t>
      </w:r>
      <w:r w:rsidR="002E4E63" w:rsidRPr="002E4E63">
        <w:t>сохранением материальных и социальных условий, в которых она</w:t>
      </w:r>
      <w:r w:rsidR="002E4E63">
        <w:t xml:space="preserve"> </w:t>
      </w:r>
      <w:r w:rsidR="002E4E63" w:rsidRPr="002E4E63">
        <w:t>складывается, сколько процессом социализации. Отсюда происходит особое</w:t>
      </w:r>
      <w:r w:rsidR="002E4E63">
        <w:t xml:space="preserve"> </w:t>
      </w:r>
      <w:r w:rsidR="002E4E63" w:rsidRPr="002E4E63">
        <w:t>внимание к семье низшего класса и многочисленные рассуждения об</w:t>
      </w:r>
      <w:r w:rsidR="002E4E63">
        <w:t xml:space="preserve"> </w:t>
      </w:r>
      <w:r w:rsidR="002E4E63" w:rsidRPr="002E4E63">
        <w:t>изменении института семьи (матриархальная семья, многопроблемная семья</w:t>
      </w:r>
      <w:r w:rsidR="002E4E63">
        <w:t xml:space="preserve"> </w:t>
      </w:r>
      <w:r w:rsidR="002E4E63" w:rsidRPr="002E4E63">
        <w:t>и т.д.) и о роли семейной социализации в передаче культуры</w:t>
      </w:r>
      <w:r w:rsidR="002E4E63">
        <w:t>.</w:t>
      </w:r>
    </w:p>
    <w:p w:rsidR="002E4E63" w:rsidRDefault="002E4E63" w:rsidP="002E4E63">
      <w:pPr>
        <w:ind w:firstLine="567"/>
        <w:jc w:val="both"/>
      </w:pPr>
      <w:r w:rsidRPr="002E4E63">
        <w:t>Если в социал-дарвинизме нашла выражение посылка индивидуальной</w:t>
      </w:r>
      <w:r>
        <w:t xml:space="preserve"> </w:t>
      </w:r>
      <w:r w:rsidRPr="002E4E63">
        <w:t>ответственности за бедность, то марксизм разработал теорию научного</w:t>
      </w:r>
      <w:r>
        <w:t xml:space="preserve"> </w:t>
      </w:r>
      <w:r w:rsidRPr="002E4E63">
        <w:t>анализа социальных причин бедности, в котором бедность напрямую</w:t>
      </w:r>
      <w:r>
        <w:t xml:space="preserve"> </w:t>
      </w:r>
      <w:r w:rsidRPr="002E4E63">
        <w:t>связывалась с особенностями капиталистического способа производства и</w:t>
      </w:r>
      <w:r>
        <w:t xml:space="preserve"> </w:t>
      </w:r>
      <w:r w:rsidRPr="002E4E63">
        <w:t>зависимого положения трудящихся от капиталистов, эксплуатируемых от</w:t>
      </w:r>
      <w:r>
        <w:t xml:space="preserve"> </w:t>
      </w:r>
      <w:r w:rsidRPr="002E4E63">
        <w:t>эксплуататоров. Господство частной собственности на средства</w:t>
      </w:r>
      <w:r>
        <w:t xml:space="preserve"> </w:t>
      </w:r>
      <w:r w:rsidRPr="002E4E63">
        <w:t xml:space="preserve">производства, а отсюда – </w:t>
      </w:r>
      <w:r w:rsidRPr="002E4E63">
        <w:rPr>
          <w:i/>
          <w:iCs/>
        </w:rPr>
        <w:t xml:space="preserve">классовое деление </w:t>
      </w:r>
      <w:r w:rsidRPr="002E4E63">
        <w:t>в зависимости от положения в</w:t>
      </w:r>
      <w:r>
        <w:t xml:space="preserve"> </w:t>
      </w:r>
      <w:r w:rsidRPr="002E4E63">
        <w:t>системе общественного производства считалось основной причиной</w:t>
      </w:r>
      <w:r>
        <w:t xml:space="preserve"> </w:t>
      </w:r>
      <w:r w:rsidRPr="002E4E63">
        <w:t>бедности.</w:t>
      </w:r>
    </w:p>
    <w:p w:rsidR="00366C62" w:rsidRDefault="00CE0093" w:rsidP="00CE0093">
      <w:pPr>
        <w:ind w:firstLine="567"/>
        <w:jc w:val="both"/>
      </w:pPr>
      <w:r w:rsidRPr="00CE0093">
        <w:t>К. Маркс и Ф. Энгельс выделяли три типа бедности: абсолютную,</w:t>
      </w:r>
      <w:r>
        <w:t xml:space="preserve"> </w:t>
      </w:r>
      <w:r w:rsidRPr="00CE0093">
        <w:t xml:space="preserve">социальную (относительную) и физическую. </w:t>
      </w:r>
      <w:r w:rsidRPr="00CE0093">
        <w:rPr>
          <w:i/>
          <w:iCs/>
        </w:rPr>
        <w:t xml:space="preserve">Абсолютная бедность </w:t>
      </w:r>
      <w:r w:rsidRPr="00CE0093">
        <w:t>рабочего</w:t>
      </w:r>
      <w:r>
        <w:t xml:space="preserve"> </w:t>
      </w:r>
      <w:r w:rsidRPr="00CE0093">
        <w:t>означала, что на продажу он может предложить только один товар – свою</w:t>
      </w:r>
      <w:r>
        <w:t xml:space="preserve"> </w:t>
      </w:r>
      <w:r w:rsidRPr="00CE0093">
        <w:t>рабочую силу, и что рабочий противостоит богатству всего лишь как рабочая</w:t>
      </w:r>
      <w:r>
        <w:t xml:space="preserve"> </w:t>
      </w:r>
      <w:r w:rsidRPr="00CE0093">
        <w:t xml:space="preserve">сила. Показателем </w:t>
      </w:r>
      <w:r w:rsidRPr="00CE0093">
        <w:rPr>
          <w:i/>
          <w:iCs/>
        </w:rPr>
        <w:t>социальной бедности</w:t>
      </w:r>
      <w:r w:rsidRPr="00CE0093">
        <w:t>, или относительного</w:t>
      </w:r>
      <w:r>
        <w:t xml:space="preserve"> </w:t>
      </w:r>
      <w:r w:rsidRPr="00CE0093">
        <w:t>обнищания рабочего класса - представлялась норма эксплуатации, тесно</w:t>
      </w:r>
      <w:r>
        <w:t xml:space="preserve"> </w:t>
      </w:r>
      <w:r w:rsidRPr="00CE0093">
        <w:t>связанная с величиной расхождений между оплаченным и неоплаченным</w:t>
      </w:r>
      <w:r>
        <w:t xml:space="preserve"> </w:t>
      </w:r>
      <w:r w:rsidRPr="00CE0093">
        <w:t xml:space="preserve">трудом или долей зарплаты трудящихся в национальном доходе. И, наконец, </w:t>
      </w:r>
      <w:r w:rsidRPr="00CE0093">
        <w:rPr>
          <w:i/>
          <w:iCs/>
        </w:rPr>
        <w:t xml:space="preserve">физическая бедность </w:t>
      </w:r>
      <w:r w:rsidRPr="00CE0093">
        <w:t>отражала подчинение потребления</w:t>
      </w:r>
      <w:r>
        <w:t xml:space="preserve"> </w:t>
      </w:r>
      <w:r w:rsidRPr="00CE0093">
        <w:t>рабочего класса целям капиталистического накопления.</w:t>
      </w:r>
    </w:p>
    <w:p w:rsidR="00366C62" w:rsidRDefault="00CE0093" w:rsidP="00204F9B">
      <w:pPr>
        <w:ind w:firstLine="567"/>
        <w:jc w:val="both"/>
      </w:pPr>
      <w:r w:rsidRPr="00CE0093">
        <w:t>Разработанная К. Марксом и Ф. Энгельсом типология бедности</w:t>
      </w:r>
      <w:r>
        <w:t xml:space="preserve"> </w:t>
      </w:r>
      <w:r w:rsidRPr="00CE0093">
        <w:t>подчинена доказательству базового положения о том, что бедность есть</w:t>
      </w:r>
      <w:r>
        <w:t xml:space="preserve"> </w:t>
      </w:r>
      <w:r w:rsidRPr="00CE0093">
        <w:t>результат особых социальных отношений в капиталистическом обществе –</w:t>
      </w:r>
      <w:r>
        <w:t xml:space="preserve"> </w:t>
      </w:r>
      <w:r w:rsidRPr="00CE0093">
        <w:t>отношений эксплуатации, обусловленных занимаемым классовым</w:t>
      </w:r>
      <w:r>
        <w:t xml:space="preserve"> </w:t>
      </w:r>
      <w:r w:rsidRPr="00CE0093">
        <w:t>положением. В качестве критериев бедности выступали собственность на</w:t>
      </w:r>
      <w:r>
        <w:t xml:space="preserve"> </w:t>
      </w:r>
      <w:r w:rsidRPr="00CE0093">
        <w:t>средства производства и мера эксплуатации.</w:t>
      </w:r>
      <w:r w:rsidR="00204F9B" w:rsidRPr="00204F9B">
        <w:rPr>
          <w:rFonts w:ascii="TimesNewRomanPSMT" w:hAnsi="TimesNewRomanPSMT" w:cs="TimesNewRomanPSMT"/>
          <w:sz w:val="28"/>
          <w:szCs w:val="28"/>
        </w:rPr>
        <w:t xml:space="preserve"> </w:t>
      </w:r>
      <w:r w:rsidR="00204F9B" w:rsidRPr="00204F9B">
        <w:t>В марксизме</w:t>
      </w:r>
      <w:r w:rsidR="00204F9B">
        <w:t xml:space="preserve"> </w:t>
      </w:r>
      <w:r w:rsidR="00204F9B" w:rsidRPr="00204F9B">
        <w:t>бедность – это следствие и необходимый продукт капиталистического</w:t>
      </w:r>
      <w:r w:rsidR="00204F9B">
        <w:t xml:space="preserve"> </w:t>
      </w:r>
      <w:r w:rsidR="00204F9B" w:rsidRPr="00204F9B">
        <w:t>производства, выражение противоречий капитализма. Только пролетарская</w:t>
      </w:r>
      <w:r w:rsidR="00204F9B">
        <w:t xml:space="preserve"> </w:t>
      </w:r>
      <w:r w:rsidR="00204F9B" w:rsidRPr="00204F9B">
        <w:t>революция и радикальное переустройство общества могут преодолеть</w:t>
      </w:r>
      <w:r w:rsidR="00204F9B">
        <w:t xml:space="preserve"> </w:t>
      </w:r>
      <w:r w:rsidR="00204F9B" w:rsidRPr="00204F9B">
        <w:t>бедность</w:t>
      </w:r>
    </w:p>
    <w:p w:rsidR="00366C62" w:rsidRDefault="00366C62" w:rsidP="00366C62">
      <w:pPr>
        <w:ind w:firstLine="567"/>
        <w:jc w:val="both"/>
      </w:pPr>
      <w:r w:rsidRPr="00366C62">
        <w:t>Два других объяснения</w:t>
      </w:r>
      <w:r w:rsidR="00884B66">
        <w:t xml:space="preserve"> (стили и риски бедности, социальное исключение)</w:t>
      </w:r>
      <w:r w:rsidRPr="00366C62">
        <w:t xml:space="preserve"> выстраивают свою аргументацию через тезис</w:t>
      </w:r>
      <w:r>
        <w:t xml:space="preserve"> </w:t>
      </w:r>
      <w:r w:rsidRPr="00366C62">
        <w:t>постоянного конструирования и реконструирования социальной</w:t>
      </w:r>
      <w:r>
        <w:t xml:space="preserve"> </w:t>
      </w:r>
      <w:r w:rsidRPr="00366C62">
        <w:t>действительности в ходе взаимодействия множества факторов, а потому</w:t>
      </w:r>
      <w:r>
        <w:t xml:space="preserve"> </w:t>
      </w:r>
      <w:r w:rsidRPr="00366C62">
        <w:t>признают необходимость иного, недетерминистского объяснения природы</w:t>
      </w:r>
      <w:r>
        <w:t xml:space="preserve"> </w:t>
      </w:r>
      <w:r w:rsidRPr="00366C62">
        <w:t>бедности. Так, в постмодернистских концепциях стилей и рисков бедности</w:t>
      </w:r>
      <w:r>
        <w:t xml:space="preserve"> </w:t>
      </w:r>
      <w:r w:rsidRPr="00366C62">
        <w:t>упор делается на человеческой активности (субъектности) и в появлении</w:t>
      </w:r>
      <w:r>
        <w:t xml:space="preserve"> </w:t>
      </w:r>
      <w:r w:rsidRPr="00366C62">
        <w:t>«новых» бедных видится результат взаимодействия индивидуальных практик</w:t>
      </w:r>
      <w:r>
        <w:t xml:space="preserve"> </w:t>
      </w:r>
      <w:r w:rsidRPr="00366C62">
        <w:t>поведения и различных институциональных регламентаций. Концепция</w:t>
      </w:r>
      <w:r>
        <w:t xml:space="preserve"> </w:t>
      </w:r>
      <w:r w:rsidRPr="00366C62">
        <w:t>социального исключения предполагает определение узловых точе</w:t>
      </w:r>
      <w:r>
        <w:t xml:space="preserve">к </w:t>
      </w:r>
      <w:r w:rsidRPr="00366C62">
        <w:t xml:space="preserve">интеракций (пересечений) между различными социальными позициями, </w:t>
      </w:r>
      <w:r>
        <w:t xml:space="preserve">в </w:t>
      </w:r>
      <w:r w:rsidRPr="00366C62">
        <w:t>ходе которых, с одной стороны, накапливаются трудности и сокращаются</w:t>
      </w:r>
      <w:r>
        <w:t xml:space="preserve"> </w:t>
      </w:r>
      <w:r w:rsidRPr="00366C62">
        <w:t>возможности их преодоления, а с другой – формируются способы действия с</w:t>
      </w:r>
      <w:r>
        <w:t xml:space="preserve"> </w:t>
      </w:r>
      <w:r w:rsidRPr="00366C62">
        <w:t>разными перспективами восстановления благополучия.</w:t>
      </w:r>
    </w:p>
    <w:p w:rsidR="00254389" w:rsidRDefault="00254389" w:rsidP="00254389">
      <w:pPr>
        <w:ind w:firstLine="567"/>
        <w:jc w:val="both"/>
      </w:pPr>
      <w:r w:rsidRPr="00254389">
        <w:t>Экономист А. Сэн, попытался</w:t>
      </w:r>
      <w:r>
        <w:t xml:space="preserve"> </w:t>
      </w:r>
      <w:r w:rsidRPr="00254389">
        <w:t>упорядочить концепцию</w:t>
      </w:r>
      <w:r>
        <w:t xml:space="preserve"> социального исключения</w:t>
      </w:r>
      <w:r w:rsidRPr="00254389">
        <w:t xml:space="preserve"> перечислением основных черт современной</w:t>
      </w:r>
      <w:r>
        <w:t xml:space="preserve"> </w:t>
      </w:r>
      <w:r w:rsidRPr="00254389">
        <w:t xml:space="preserve">бедности. </w:t>
      </w:r>
      <w:r w:rsidRPr="00254389">
        <w:rPr>
          <w:i/>
          <w:iCs/>
        </w:rPr>
        <w:t xml:space="preserve">Во-первых, </w:t>
      </w:r>
      <w:r w:rsidRPr="00254389">
        <w:t>он понимает бедность не как недостаток чего-либо,</w:t>
      </w:r>
      <w:r>
        <w:t xml:space="preserve"> </w:t>
      </w:r>
      <w:r w:rsidRPr="00254389">
        <w:t xml:space="preserve">а как </w:t>
      </w:r>
      <w:r w:rsidRPr="00254389">
        <w:rPr>
          <w:i/>
          <w:iCs/>
        </w:rPr>
        <w:t xml:space="preserve">бедные условия жизни. </w:t>
      </w:r>
      <w:r w:rsidRPr="00254389">
        <w:t>Низкий доход является лишь одним из</w:t>
      </w:r>
      <w:r>
        <w:t xml:space="preserve"> </w:t>
      </w:r>
      <w:r w:rsidRPr="00254389">
        <w:t>множества факторов, конституирующих отсутствие возможности следовать минимально приемлемому уровню жизни. Например,</w:t>
      </w:r>
      <w:r>
        <w:t xml:space="preserve"> </w:t>
      </w:r>
      <w:r w:rsidRPr="00254389">
        <w:t>исключение или отлучение от возможности участия в труде или получения</w:t>
      </w:r>
      <w:r>
        <w:t xml:space="preserve"> </w:t>
      </w:r>
      <w:r w:rsidRPr="00254389">
        <w:t>кредита ведет к экономическому обеднению, а уж потом – к депривации</w:t>
      </w:r>
      <w:r>
        <w:t xml:space="preserve"> </w:t>
      </w:r>
      <w:r w:rsidRPr="00254389">
        <w:t>(лишениям). Таким образом, социальное исключение – это</w:t>
      </w:r>
      <w:r>
        <w:t xml:space="preserve"> </w:t>
      </w:r>
      <w:r w:rsidRPr="00254389">
        <w:rPr>
          <w:i/>
          <w:iCs/>
        </w:rPr>
        <w:t>инструментальная причина текущих жизненных трудностей и возможных</w:t>
      </w:r>
      <w:r>
        <w:rPr>
          <w:i/>
          <w:iCs/>
        </w:rPr>
        <w:t xml:space="preserve"> </w:t>
      </w:r>
      <w:r w:rsidRPr="00254389">
        <w:rPr>
          <w:i/>
          <w:iCs/>
        </w:rPr>
        <w:t>неудач</w:t>
      </w:r>
      <w:r w:rsidRPr="00254389">
        <w:t xml:space="preserve">. </w:t>
      </w:r>
      <w:r w:rsidRPr="00254389">
        <w:rPr>
          <w:i/>
          <w:iCs/>
        </w:rPr>
        <w:t xml:space="preserve">Во-вторых, </w:t>
      </w:r>
      <w:r w:rsidRPr="00254389">
        <w:t>он выделяет характеристики относительной</w:t>
      </w:r>
      <w:r>
        <w:t xml:space="preserve"> </w:t>
      </w:r>
      <w:r w:rsidRPr="00254389">
        <w:t>депривации, ведущей к переживанию бедности. Бедность появляется тогда,</w:t>
      </w:r>
      <w:r>
        <w:t xml:space="preserve"> </w:t>
      </w:r>
      <w:r w:rsidRPr="00254389">
        <w:t>когда нет возможности следовать принятым социальным практикам без</w:t>
      </w:r>
      <w:r>
        <w:t xml:space="preserve"> </w:t>
      </w:r>
      <w:r w:rsidRPr="00254389">
        <w:t>ущемления себя. Например, голод в традиционных обществах может быть</w:t>
      </w:r>
      <w:r>
        <w:t xml:space="preserve"> </w:t>
      </w:r>
      <w:r w:rsidRPr="00254389">
        <w:t>связан не только с физической нехваткой пищи, но и с традицией</w:t>
      </w:r>
      <w:r>
        <w:t xml:space="preserve"> </w:t>
      </w:r>
      <w:r w:rsidRPr="00254389">
        <w:t>обмениваться продуктами. Во</w:t>
      </w:r>
      <w:r>
        <w:t xml:space="preserve"> </w:t>
      </w:r>
      <w:r w:rsidRPr="00254389">
        <w:t>избежани</w:t>
      </w:r>
      <w:r>
        <w:t>е</w:t>
      </w:r>
      <w:r w:rsidRPr="00254389">
        <w:t xml:space="preserve"> позора приходится следовать этой</w:t>
      </w:r>
      <w:r>
        <w:t xml:space="preserve"> </w:t>
      </w:r>
      <w:r w:rsidRPr="00254389">
        <w:t xml:space="preserve">традиции и голодать. </w:t>
      </w:r>
      <w:r w:rsidRPr="00254389">
        <w:rPr>
          <w:i/>
          <w:iCs/>
        </w:rPr>
        <w:t xml:space="preserve">В-третьих, </w:t>
      </w:r>
      <w:r w:rsidRPr="00254389">
        <w:t>социальная политика может приводить не</w:t>
      </w:r>
      <w:r>
        <w:t xml:space="preserve"> </w:t>
      </w:r>
      <w:r w:rsidRPr="00254389">
        <w:t>только к социальному исключению, но и к неудачному включению. Для практического решения вопроса А. Сэн</w:t>
      </w:r>
      <w:r>
        <w:t xml:space="preserve"> </w:t>
      </w:r>
      <w:r w:rsidRPr="00254389">
        <w:t>предлагает выявлять все возможные формы социального исключения как</w:t>
      </w:r>
      <w:r>
        <w:t xml:space="preserve"> </w:t>
      </w:r>
      <w:r w:rsidRPr="00254389">
        <w:t>лишения возможностей: универсальные – низкий уровень образования,</w:t>
      </w:r>
      <w:r>
        <w:t xml:space="preserve"> </w:t>
      </w:r>
      <w:r w:rsidRPr="00254389">
        <w:t>национальные – связанные, например, с низким уровнем экономического</w:t>
      </w:r>
      <w:r>
        <w:t xml:space="preserve"> </w:t>
      </w:r>
      <w:r w:rsidRPr="00254389">
        <w:t>развития и т.п.</w:t>
      </w:r>
    </w:p>
    <w:p w:rsidR="00254389" w:rsidRDefault="00254389" w:rsidP="00254389">
      <w:pPr>
        <w:ind w:firstLine="567"/>
        <w:jc w:val="both"/>
      </w:pPr>
      <w:r w:rsidRPr="00254389">
        <w:t>Попытки обобщить социологический опыт анализа социального</w:t>
      </w:r>
      <w:r>
        <w:t xml:space="preserve"> </w:t>
      </w:r>
      <w:r w:rsidRPr="00254389">
        <w:t xml:space="preserve">исключения и бедности </w:t>
      </w:r>
      <w:r w:rsidR="00064F8A">
        <w:t xml:space="preserve">были </w:t>
      </w:r>
      <w:r w:rsidRPr="00254389">
        <w:t>предприняты коллективом европейских социологов. Они выделили три основных дискурса, в которых</w:t>
      </w:r>
      <w:r>
        <w:t xml:space="preserve"> </w:t>
      </w:r>
      <w:r w:rsidRPr="00254389">
        <w:t>разрабатывается концепция исключения</w:t>
      </w:r>
      <w:r>
        <w:t>/</w:t>
      </w:r>
      <w:r w:rsidRPr="00254389">
        <w:t>включения: 1) социальные</w:t>
      </w:r>
      <w:r>
        <w:t xml:space="preserve"> </w:t>
      </w:r>
      <w:r w:rsidRPr="00254389">
        <w:t>проблемы и неравенства; 2) социальная интеграция и порядок; 3)</w:t>
      </w:r>
      <w:r w:rsidRPr="0025438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54389">
        <w:t>институциональный механизм участия в обществе.</w:t>
      </w:r>
      <w:r>
        <w:t xml:space="preserve"> </w:t>
      </w:r>
      <w:r w:rsidRPr="00254389">
        <w:t>Социальное исключение представляется</w:t>
      </w:r>
      <w:r>
        <w:t xml:space="preserve"> </w:t>
      </w:r>
      <w:r w:rsidRPr="00254389">
        <w:t>как многомерный и кумулятивный (совокупный) процесс взаимодействия и</w:t>
      </w:r>
      <w:r>
        <w:t xml:space="preserve"> </w:t>
      </w:r>
      <w:r w:rsidRPr="00254389">
        <w:t>взаимовлияния различных факторов. Безработица и ситуация на рынке труда</w:t>
      </w:r>
      <w:r>
        <w:t xml:space="preserve"> </w:t>
      </w:r>
      <w:r w:rsidRPr="00254389">
        <w:t>по-прежнему остаются в центре внимания, но уже наряду с другими</w:t>
      </w:r>
      <w:r>
        <w:t xml:space="preserve"> </w:t>
      </w:r>
      <w:r w:rsidRPr="00254389">
        <w:t>проявлениями исключения: низкий уровень образования, уязвимые или</w:t>
      </w:r>
      <w:r>
        <w:t xml:space="preserve"> </w:t>
      </w:r>
      <w:r w:rsidRPr="00254389">
        <w:t>нестабильные семьи, инвалиды, люди со слабым здоровьем, бездомные и т.д.</w:t>
      </w:r>
      <w:r w:rsidR="004442CA">
        <w:rPr>
          <w:rStyle w:val="a5"/>
        </w:rPr>
        <w:footnoteReference w:id="1"/>
      </w:r>
    </w:p>
    <w:p w:rsidR="00366C62" w:rsidRDefault="00064F8A" w:rsidP="00EA3097">
      <w:pPr>
        <w:ind w:firstLine="567"/>
        <w:jc w:val="both"/>
      </w:pPr>
      <w:r>
        <w:t>Что касается нашей страны, то в</w:t>
      </w:r>
      <w:r w:rsidR="00EA3097" w:rsidRPr="00EA3097">
        <w:t xml:space="preserve"> </w:t>
      </w:r>
      <w:r w:rsidR="00EA3097" w:rsidRPr="00EA3097">
        <w:rPr>
          <w:rFonts w:hint="eastAsia"/>
        </w:rPr>
        <w:t>Советской</w:t>
      </w:r>
      <w:r w:rsidR="00EA3097" w:rsidRPr="00EA3097">
        <w:t xml:space="preserve"> </w:t>
      </w:r>
      <w:r w:rsidR="00EA3097" w:rsidRPr="00EA3097">
        <w:rPr>
          <w:rFonts w:hint="eastAsia"/>
        </w:rPr>
        <w:t>России</w:t>
      </w:r>
      <w:r w:rsidR="00EA3097" w:rsidRPr="00EA3097">
        <w:t xml:space="preserve"> </w:t>
      </w:r>
      <w:r w:rsidR="00EA3097" w:rsidRPr="00EA3097">
        <w:rPr>
          <w:rFonts w:hint="eastAsia"/>
        </w:rPr>
        <w:t>бедность</w:t>
      </w:r>
      <w:r w:rsidR="00EA3097" w:rsidRPr="00EA3097">
        <w:t xml:space="preserve"> </w:t>
      </w:r>
      <w:r w:rsidR="00EA3097" w:rsidRPr="00EA3097">
        <w:rPr>
          <w:rFonts w:hint="eastAsia"/>
        </w:rPr>
        <w:t>считалась</w:t>
      </w:r>
      <w:r w:rsidR="00EA3097" w:rsidRPr="00EA3097">
        <w:t xml:space="preserve"> </w:t>
      </w:r>
      <w:r w:rsidR="00EA3097" w:rsidRPr="00EA3097">
        <w:rPr>
          <w:rFonts w:hint="eastAsia"/>
        </w:rPr>
        <w:t>нормальным</w:t>
      </w:r>
      <w:r w:rsidR="00EA3097" w:rsidRPr="00EA3097">
        <w:t xml:space="preserve"> </w:t>
      </w:r>
      <w:r w:rsidR="00EA3097" w:rsidRPr="00EA3097">
        <w:rPr>
          <w:rFonts w:hint="eastAsia"/>
        </w:rPr>
        <w:t>явлением</w:t>
      </w:r>
      <w:r w:rsidR="00EA3097" w:rsidRPr="00EA3097">
        <w:t>,</w:t>
      </w:r>
      <w:r w:rsidR="00EA3097">
        <w:t xml:space="preserve"> </w:t>
      </w:r>
      <w:r w:rsidR="00EA3097" w:rsidRPr="00EA3097">
        <w:rPr>
          <w:rFonts w:hint="eastAsia"/>
        </w:rPr>
        <w:t>эталоном</w:t>
      </w:r>
      <w:r w:rsidR="00EA3097" w:rsidRPr="00EA3097">
        <w:t xml:space="preserve"> </w:t>
      </w:r>
      <w:r w:rsidR="00EA3097" w:rsidRPr="00EA3097">
        <w:rPr>
          <w:rFonts w:hint="eastAsia"/>
        </w:rPr>
        <w:t>жизни</w:t>
      </w:r>
      <w:r w:rsidR="00EA3097" w:rsidRPr="00EA3097">
        <w:t xml:space="preserve"> </w:t>
      </w:r>
      <w:r w:rsidR="00EA3097" w:rsidRPr="00EA3097">
        <w:rPr>
          <w:rFonts w:hint="eastAsia"/>
        </w:rPr>
        <w:t>в</w:t>
      </w:r>
      <w:r w:rsidR="00EA3097" w:rsidRPr="00EA3097">
        <w:t xml:space="preserve"> </w:t>
      </w:r>
      <w:r w:rsidR="00EA3097" w:rsidRPr="00EA3097">
        <w:rPr>
          <w:rFonts w:hint="eastAsia"/>
        </w:rPr>
        <w:t>условиях</w:t>
      </w:r>
      <w:r w:rsidR="00EA3097" w:rsidRPr="00EA3097">
        <w:t xml:space="preserve"> </w:t>
      </w:r>
      <w:r w:rsidR="00EA3097" w:rsidRPr="00EA3097">
        <w:rPr>
          <w:rFonts w:hint="eastAsia"/>
        </w:rPr>
        <w:t>административно</w:t>
      </w:r>
      <w:r w:rsidR="00EA3097" w:rsidRPr="00EA3097">
        <w:t>-</w:t>
      </w:r>
      <w:r w:rsidR="00EA3097" w:rsidRPr="00EA3097">
        <w:rPr>
          <w:rFonts w:hint="eastAsia"/>
        </w:rPr>
        <w:t>командной</w:t>
      </w:r>
      <w:r w:rsidR="00EA3097" w:rsidRPr="00EA3097">
        <w:t xml:space="preserve"> </w:t>
      </w:r>
      <w:r w:rsidR="00EA3097" w:rsidRPr="00EA3097">
        <w:rPr>
          <w:rFonts w:hint="eastAsia"/>
        </w:rPr>
        <w:t>системы</w:t>
      </w:r>
      <w:r w:rsidR="00EA3097" w:rsidRPr="00EA3097">
        <w:t>.</w:t>
      </w:r>
      <w:r w:rsidR="00EA3097">
        <w:t xml:space="preserve"> </w:t>
      </w:r>
      <w:r w:rsidR="00EA3097" w:rsidRPr="00EA3097">
        <w:rPr>
          <w:rFonts w:hint="eastAsia"/>
        </w:rPr>
        <w:t>Все</w:t>
      </w:r>
      <w:r w:rsidR="00EA3097" w:rsidRPr="00EA3097">
        <w:t xml:space="preserve"> </w:t>
      </w:r>
      <w:r w:rsidR="00EA3097" w:rsidRPr="00EA3097">
        <w:rPr>
          <w:rFonts w:hint="eastAsia"/>
        </w:rPr>
        <w:t>основные</w:t>
      </w:r>
      <w:r w:rsidR="00EA3097" w:rsidRPr="00EA3097">
        <w:t xml:space="preserve"> </w:t>
      </w:r>
      <w:r w:rsidR="00EA3097" w:rsidRPr="00EA3097">
        <w:rPr>
          <w:rFonts w:hint="eastAsia"/>
        </w:rPr>
        <w:t>институты</w:t>
      </w:r>
      <w:r w:rsidR="00EA3097" w:rsidRPr="00EA3097">
        <w:t xml:space="preserve">: </w:t>
      </w:r>
      <w:r w:rsidR="00EA3097" w:rsidRPr="00EA3097">
        <w:rPr>
          <w:rFonts w:hint="eastAsia"/>
        </w:rPr>
        <w:t>экономические</w:t>
      </w:r>
      <w:r w:rsidR="00EA3097" w:rsidRPr="00EA3097">
        <w:t xml:space="preserve"> (</w:t>
      </w:r>
      <w:r w:rsidR="00EA3097" w:rsidRPr="00EA3097">
        <w:rPr>
          <w:rFonts w:hint="eastAsia"/>
        </w:rPr>
        <w:t>предприятие</w:t>
      </w:r>
      <w:r w:rsidR="00EA3097" w:rsidRPr="00EA3097">
        <w:t xml:space="preserve"> </w:t>
      </w:r>
      <w:r w:rsidR="00EA3097" w:rsidRPr="00EA3097">
        <w:rPr>
          <w:rFonts w:hint="eastAsia"/>
        </w:rPr>
        <w:t>и</w:t>
      </w:r>
      <w:r w:rsidR="00EA3097" w:rsidRPr="00EA3097">
        <w:t xml:space="preserve"> </w:t>
      </w:r>
      <w:r w:rsidR="00EA3097" w:rsidRPr="00EA3097">
        <w:rPr>
          <w:rFonts w:hint="eastAsia"/>
        </w:rPr>
        <w:t>система</w:t>
      </w:r>
      <w:r w:rsidR="00EA3097">
        <w:t xml:space="preserve"> </w:t>
      </w:r>
      <w:r w:rsidR="00EA3097" w:rsidRPr="00EA3097">
        <w:rPr>
          <w:rFonts w:hint="eastAsia"/>
        </w:rPr>
        <w:t>оплаты</w:t>
      </w:r>
      <w:r w:rsidR="00EA3097" w:rsidRPr="00EA3097">
        <w:t xml:space="preserve"> </w:t>
      </w:r>
      <w:r w:rsidR="00EA3097" w:rsidRPr="00EA3097">
        <w:rPr>
          <w:rFonts w:hint="eastAsia"/>
        </w:rPr>
        <w:t>труда</w:t>
      </w:r>
      <w:r w:rsidR="00EA3097" w:rsidRPr="00EA3097">
        <w:t xml:space="preserve">), </w:t>
      </w:r>
      <w:r w:rsidR="00EA3097" w:rsidRPr="00EA3097">
        <w:rPr>
          <w:rFonts w:hint="eastAsia"/>
        </w:rPr>
        <w:t>политические</w:t>
      </w:r>
      <w:r w:rsidR="00EA3097" w:rsidRPr="00EA3097">
        <w:t xml:space="preserve">, </w:t>
      </w:r>
      <w:r w:rsidR="00EA3097" w:rsidRPr="00EA3097">
        <w:rPr>
          <w:rFonts w:hint="eastAsia"/>
        </w:rPr>
        <w:t>социально</w:t>
      </w:r>
      <w:r w:rsidR="00EA3097" w:rsidRPr="00EA3097">
        <w:t>-</w:t>
      </w:r>
      <w:r w:rsidR="00EA3097" w:rsidRPr="00EA3097">
        <w:rPr>
          <w:rFonts w:hint="eastAsia"/>
        </w:rPr>
        <w:t>культурные</w:t>
      </w:r>
      <w:r w:rsidR="00EA3097" w:rsidRPr="00EA3097">
        <w:t xml:space="preserve"> </w:t>
      </w:r>
      <w:r w:rsidR="00EA3097" w:rsidRPr="00EA3097">
        <w:rPr>
          <w:rFonts w:hint="eastAsia"/>
        </w:rPr>
        <w:t>были</w:t>
      </w:r>
      <w:r w:rsidR="00EA3097" w:rsidRPr="00EA3097">
        <w:t xml:space="preserve"> </w:t>
      </w:r>
      <w:r w:rsidR="00EA3097" w:rsidRPr="00EA3097">
        <w:rPr>
          <w:rFonts w:hint="eastAsia"/>
        </w:rPr>
        <w:t>ориентированы</w:t>
      </w:r>
      <w:r w:rsidR="00EA3097" w:rsidRPr="00EA3097">
        <w:t xml:space="preserve"> </w:t>
      </w:r>
      <w:r w:rsidR="00EA3097" w:rsidRPr="00EA3097">
        <w:rPr>
          <w:rFonts w:hint="eastAsia"/>
        </w:rPr>
        <w:t>на</w:t>
      </w:r>
      <w:r w:rsidR="00EA3097" w:rsidRPr="00EA3097">
        <w:t xml:space="preserve"> </w:t>
      </w:r>
      <w:r w:rsidR="00EA3097" w:rsidRPr="00EA3097">
        <w:rPr>
          <w:rFonts w:hint="eastAsia"/>
        </w:rPr>
        <w:t>воспроизводство</w:t>
      </w:r>
      <w:r w:rsidR="00EA3097" w:rsidRPr="00EA3097">
        <w:t xml:space="preserve"> </w:t>
      </w:r>
      <w:r w:rsidR="00EA3097" w:rsidRPr="00EA3097">
        <w:rPr>
          <w:rFonts w:hint="eastAsia"/>
        </w:rPr>
        <w:t>равенства</w:t>
      </w:r>
      <w:r w:rsidR="00EA3097" w:rsidRPr="00EA3097">
        <w:t xml:space="preserve"> </w:t>
      </w:r>
      <w:r w:rsidR="00EA3097" w:rsidRPr="00EA3097">
        <w:rPr>
          <w:rFonts w:hint="eastAsia"/>
        </w:rPr>
        <w:t>в</w:t>
      </w:r>
      <w:r w:rsidR="00EA3097" w:rsidRPr="00EA3097">
        <w:t xml:space="preserve"> </w:t>
      </w:r>
      <w:r w:rsidR="00EA3097" w:rsidRPr="00EA3097">
        <w:rPr>
          <w:rFonts w:hint="eastAsia"/>
        </w:rPr>
        <w:t>бедности</w:t>
      </w:r>
      <w:r w:rsidR="00EA3097" w:rsidRPr="00EA3097">
        <w:t xml:space="preserve"> </w:t>
      </w:r>
      <w:r w:rsidR="00EA3097" w:rsidRPr="00EA3097">
        <w:rPr>
          <w:rFonts w:hint="eastAsia"/>
        </w:rPr>
        <w:t>и</w:t>
      </w:r>
      <w:r w:rsidR="00EA3097" w:rsidRPr="00EA3097">
        <w:t xml:space="preserve"> </w:t>
      </w:r>
      <w:r w:rsidR="00EA3097" w:rsidRPr="00EA3097">
        <w:rPr>
          <w:rFonts w:hint="eastAsia"/>
        </w:rPr>
        <w:t>оправдание</w:t>
      </w:r>
      <w:r w:rsidR="00EA3097">
        <w:t xml:space="preserve"> </w:t>
      </w:r>
      <w:r w:rsidR="00EA3097" w:rsidRPr="00EA3097">
        <w:rPr>
          <w:rFonts w:hint="eastAsia"/>
        </w:rPr>
        <w:t>нужды</w:t>
      </w:r>
      <w:r w:rsidR="00EA3097" w:rsidRPr="00EA3097">
        <w:t xml:space="preserve"> </w:t>
      </w:r>
      <w:r w:rsidR="00EA3097" w:rsidRPr="00EA3097">
        <w:rPr>
          <w:rFonts w:hint="eastAsia"/>
        </w:rPr>
        <w:t>во</w:t>
      </w:r>
      <w:r w:rsidR="00EA3097" w:rsidRPr="00EA3097">
        <w:t xml:space="preserve"> </w:t>
      </w:r>
      <w:r w:rsidR="00EA3097" w:rsidRPr="00EA3097">
        <w:rPr>
          <w:rFonts w:hint="eastAsia"/>
        </w:rPr>
        <w:t>имя</w:t>
      </w:r>
      <w:r w:rsidR="00EA3097" w:rsidRPr="00EA3097">
        <w:t xml:space="preserve"> </w:t>
      </w:r>
      <w:r w:rsidR="00EA3097" w:rsidRPr="00EA3097">
        <w:rPr>
          <w:rFonts w:hint="eastAsia"/>
        </w:rPr>
        <w:t>неких</w:t>
      </w:r>
      <w:r w:rsidR="00EA3097" w:rsidRPr="00EA3097">
        <w:t xml:space="preserve"> </w:t>
      </w:r>
      <w:r w:rsidR="00EA3097" w:rsidRPr="00EA3097">
        <w:rPr>
          <w:rFonts w:hint="eastAsia"/>
        </w:rPr>
        <w:t>идеалов</w:t>
      </w:r>
      <w:r w:rsidR="00EA3097" w:rsidRPr="00EA3097">
        <w:t xml:space="preserve"> </w:t>
      </w:r>
      <w:r w:rsidR="00EA3097" w:rsidRPr="00EA3097">
        <w:rPr>
          <w:rFonts w:hint="eastAsia"/>
        </w:rPr>
        <w:t>справедливости</w:t>
      </w:r>
      <w:r w:rsidR="00EA3097" w:rsidRPr="00EA3097">
        <w:t xml:space="preserve">. </w:t>
      </w:r>
      <w:r w:rsidR="00EA3097" w:rsidRPr="00EA3097">
        <w:rPr>
          <w:rFonts w:hint="eastAsia"/>
        </w:rPr>
        <w:t>Система</w:t>
      </w:r>
      <w:r w:rsidR="00EA3097" w:rsidRPr="00EA3097">
        <w:t xml:space="preserve"> </w:t>
      </w:r>
      <w:r w:rsidR="00EA3097" w:rsidRPr="00EA3097">
        <w:rPr>
          <w:rFonts w:hint="eastAsia"/>
        </w:rPr>
        <w:t>заработной</w:t>
      </w:r>
      <w:r w:rsidR="00EA3097">
        <w:t xml:space="preserve"> </w:t>
      </w:r>
      <w:r w:rsidR="00EA3097" w:rsidRPr="00EA3097">
        <w:rPr>
          <w:rFonts w:hint="eastAsia"/>
        </w:rPr>
        <w:t>платы</w:t>
      </w:r>
      <w:r w:rsidR="00EA3097" w:rsidRPr="00EA3097">
        <w:t xml:space="preserve"> </w:t>
      </w:r>
      <w:r w:rsidR="00EA3097" w:rsidRPr="00EA3097">
        <w:rPr>
          <w:rFonts w:hint="eastAsia"/>
        </w:rPr>
        <w:t>поощряла</w:t>
      </w:r>
      <w:r w:rsidR="00EA3097" w:rsidRPr="00EA3097">
        <w:t xml:space="preserve"> </w:t>
      </w:r>
      <w:r w:rsidR="00EA3097" w:rsidRPr="00EA3097">
        <w:rPr>
          <w:rFonts w:hint="eastAsia"/>
        </w:rPr>
        <w:t>лень</w:t>
      </w:r>
      <w:r w:rsidR="00EA3097" w:rsidRPr="00EA3097">
        <w:t xml:space="preserve">, </w:t>
      </w:r>
      <w:r w:rsidR="00EA3097" w:rsidRPr="00EA3097">
        <w:rPr>
          <w:rFonts w:hint="eastAsia"/>
        </w:rPr>
        <w:t>апатию</w:t>
      </w:r>
      <w:r w:rsidR="00EA3097" w:rsidRPr="00EA3097">
        <w:t xml:space="preserve"> </w:t>
      </w:r>
      <w:r w:rsidR="00EA3097" w:rsidRPr="00EA3097">
        <w:rPr>
          <w:rFonts w:hint="eastAsia"/>
        </w:rPr>
        <w:t>и</w:t>
      </w:r>
      <w:r w:rsidR="00EA3097" w:rsidRPr="00EA3097">
        <w:t xml:space="preserve"> </w:t>
      </w:r>
      <w:r w:rsidR="00EA3097" w:rsidRPr="00EA3097">
        <w:rPr>
          <w:rFonts w:hint="eastAsia"/>
        </w:rPr>
        <w:t>социальное</w:t>
      </w:r>
      <w:r w:rsidR="00EA3097" w:rsidRPr="00EA3097">
        <w:t xml:space="preserve"> </w:t>
      </w:r>
      <w:r w:rsidR="00EA3097" w:rsidRPr="00EA3097">
        <w:rPr>
          <w:rFonts w:hint="eastAsia"/>
        </w:rPr>
        <w:t>иждивенчество</w:t>
      </w:r>
      <w:r w:rsidR="00EA3097" w:rsidRPr="00EA3097">
        <w:t xml:space="preserve">, </w:t>
      </w:r>
      <w:r w:rsidR="00EA3097" w:rsidRPr="00EA3097">
        <w:rPr>
          <w:rFonts w:hint="eastAsia"/>
        </w:rPr>
        <w:t>система</w:t>
      </w:r>
      <w:r w:rsidR="00EA3097" w:rsidRPr="00EA3097">
        <w:t xml:space="preserve"> </w:t>
      </w:r>
      <w:r w:rsidR="00EA3097" w:rsidRPr="00EA3097">
        <w:rPr>
          <w:rFonts w:hint="eastAsia"/>
        </w:rPr>
        <w:t>образования</w:t>
      </w:r>
      <w:r w:rsidR="00EA3097" w:rsidRPr="00EA3097">
        <w:t xml:space="preserve"> </w:t>
      </w:r>
      <w:r w:rsidR="00EA3097" w:rsidRPr="00EA3097">
        <w:rPr>
          <w:rFonts w:hint="eastAsia"/>
        </w:rPr>
        <w:t>готовила</w:t>
      </w:r>
      <w:r w:rsidR="00EA3097" w:rsidRPr="00EA3097">
        <w:t xml:space="preserve"> </w:t>
      </w:r>
      <w:r w:rsidR="00EA3097" w:rsidRPr="00EA3097">
        <w:rPr>
          <w:rFonts w:hint="eastAsia"/>
        </w:rPr>
        <w:t>пассивного</w:t>
      </w:r>
      <w:r w:rsidR="00EA3097" w:rsidRPr="00EA3097">
        <w:t xml:space="preserve"> </w:t>
      </w:r>
      <w:r w:rsidR="00EA3097" w:rsidRPr="00EA3097">
        <w:rPr>
          <w:rFonts w:hint="eastAsia"/>
        </w:rPr>
        <w:t>исполнителя</w:t>
      </w:r>
      <w:r w:rsidR="00EA3097" w:rsidRPr="00EA3097">
        <w:t xml:space="preserve">, </w:t>
      </w:r>
      <w:r w:rsidR="00EA3097" w:rsidRPr="00EA3097">
        <w:rPr>
          <w:rFonts w:hint="eastAsia"/>
        </w:rPr>
        <w:t>существующий</w:t>
      </w:r>
      <w:r w:rsidR="00EA3097" w:rsidRPr="00EA3097">
        <w:t xml:space="preserve"> </w:t>
      </w:r>
      <w:r w:rsidR="00EA3097" w:rsidRPr="00EA3097">
        <w:rPr>
          <w:rFonts w:hint="eastAsia"/>
        </w:rPr>
        <w:t>механизм</w:t>
      </w:r>
      <w:r w:rsidR="00EA3097" w:rsidRPr="00EA3097">
        <w:t xml:space="preserve"> </w:t>
      </w:r>
      <w:r w:rsidR="00EA3097" w:rsidRPr="00EA3097">
        <w:rPr>
          <w:rFonts w:hint="eastAsia"/>
        </w:rPr>
        <w:t>перераспределения</w:t>
      </w:r>
      <w:r w:rsidR="00EA3097" w:rsidRPr="00EA3097">
        <w:t xml:space="preserve"> </w:t>
      </w:r>
      <w:r w:rsidR="00EA3097" w:rsidRPr="00EA3097">
        <w:rPr>
          <w:rFonts w:hint="eastAsia"/>
        </w:rPr>
        <w:t>ресурсов</w:t>
      </w:r>
      <w:r w:rsidR="00EA3097" w:rsidRPr="00EA3097">
        <w:t xml:space="preserve"> </w:t>
      </w:r>
      <w:r w:rsidR="00EA3097" w:rsidRPr="00EA3097">
        <w:rPr>
          <w:rFonts w:hint="eastAsia"/>
        </w:rPr>
        <w:t>и</w:t>
      </w:r>
      <w:r w:rsidR="00EA3097" w:rsidRPr="00EA3097">
        <w:t xml:space="preserve"> </w:t>
      </w:r>
      <w:r w:rsidR="00EA3097" w:rsidRPr="00EA3097">
        <w:rPr>
          <w:rFonts w:hint="eastAsia"/>
        </w:rPr>
        <w:t>сильная</w:t>
      </w:r>
      <w:r w:rsidR="00EA3097" w:rsidRPr="00EA3097">
        <w:t xml:space="preserve"> </w:t>
      </w:r>
      <w:r w:rsidR="00EA3097" w:rsidRPr="00EA3097">
        <w:rPr>
          <w:rFonts w:hint="eastAsia"/>
        </w:rPr>
        <w:t>социальная</w:t>
      </w:r>
      <w:r w:rsidR="00EA3097">
        <w:t xml:space="preserve"> </w:t>
      </w:r>
      <w:r w:rsidR="00EA3097" w:rsidRPr="00EA3097">
        <w:rPr>
          <w:rFonts w:hint="eastAsia"/>
        </w:rPr>
        <w:t>политика</w:t>
      </w:r>
      <w:r w:rsidR="00EA3097" w:rsidRPr="00EA3097">
        <w:t xml:space="preserve"> </w:t>
      </w:r>
      <w:r w:rsidR="00EA3097" w:rsidRPr="00EA3097">
        <w:rPr>
          <w:rFonts w:hint="eastAsia"/>
        </w:rPr>
        <w:t>поощряли</w:t>
      </w:r>
      <w:r w:rsidR="00EA3097" w:rsidRPr="00EA3097">
        <w:t xml:space="preserve"> </w:t>
      </w:r>
      <w:r w:rsidR="00EA3097" w:rsidRPr="00EA3097">
        <w:rPr>
          <w:rFonts w:hint="eastAsia"/>
        </w:rPr>
        <w:t>экономическую</w:t>
      </w:r>
      <w:r w:rsidR="00EA3097" w:rsidRPr="00EA3097">
        <w:t xml:space="preserve"> </w:t>
      </w:r>
      <w:r w:rsidR="00EA3097" w:rsidRPr="00EA3097">
        <w:rPr>
          <w:rFonts w:hint="eastAsia"/>
        </w:rPr>
        <w:t>зависимость</w:t>
      </w:r>
      <w:r w:rsidR="00EA3097" w:rsidRPr="00EA3097">
        <w:t xml:space="preserve">. </w:t>
      </w:r>
      <w:r w:rsidR="00EA3097" w:rsidRPr="00EA3097">
        <w:rPr>
          <w:rFonts w:hint="eastAsia"/>
        </w:rPr>
        <w:t>Официально</w:t>
      </w:r>
      <w:r w:rsidR="00EA3097">
        <w:t xml:space="preserve"> </w:t>
      </w:r>
      <w:r w:rsidR="00EA3097" w:rsidRPr="00EA3097">
        <w:rPr>
          <w:rFonts w:hint="eastAsia"/>
        </w:rPr>
        <w:t>бедных</w:t>
      </w:r>
      <w:r w:rsidR="00EA3097" w:rsidRPr="00EA3097">
        <w:t xml:space="preserve"> </w:t>
      </w:r>
      <w:r w:rsidR="00EA3097" w:rsidRPr="00EA3097">
        <w:rPr>
          <w:rFonts w:hint="eastAsia"/>
        </w:rPr>
        <w:t>не</w:t>
      </w:r>
      <w:r w:rsidR="00EA3097" w:rsidRPr="00EA3097">
        <w:t xml:space="preserve"> </w:t>
      </w:r>
      <w:r w:rsidR="00EA3097" w:rsidRPr="00EA3097">
        <w:rPr>
          <w:rFonts w:hint="eastAsia"/>
        </w:rPr>
        <w:t>существовало</w:t>
      </w:r>
      <w:r w:rsidR="00EA3097" w:rsidRPr="00EA3097">
        <w:t xml:space="preserve">. </w:t>
      </w:r>
      <w:r w:rsidR="00EA3097" w:rsidRPr="00EA3097">
        <w:rPr>
          <w:rFonts w:hint="eastAsia"/>
        </w:rPr>
        <w:t>Это</w:t>
      </w:r>
      <w:r w:rsidR="00EA3097" w:rsidRPr="00EA3097">
        <w:t xml:space="preserve"> </w:t>
      </w:r>
      <w:r w:rsidR="00EA3097" w:rsidRPr="00EA3097">
        <w:rPr>
          <w:rFonts w:hint="eastAsia"/>
        </w:rPr>
        <w:t>не</w:t>
      </w:r>
      <w:r w:rsidR="00EA3097" w:rsidRPr="00EA3097">
        <w:t xml:space="preserve"> </w:t>
      </w:r>
      <w:r w:rsidR="00EA3097" w:rsidRPr="00EA3097">
        <w:rPr>
          <w:rFonts w:hint="eastAsia"/>
        </w:rPr>
        <w:t>исключало</w:t>
      </w:r>
      <w:r w:rsidR="00EA3097" w:rsidRPr="00EA3097">
        <w:t xml:space="preserve"> </w:t>
      </w:r>
      <w:r w:rsidR="00EA3097" w:rsidRPr="00EA3097">
        <w:rPr>
          <w:rFonts w:hint="eastAsia"/>
        </w:rPr>
        <w:t>наличие</w:t>
      </w:r>
      <w:r w:rsidR="00EA3097" w:rsidRPr="00EA3097">
        <w:t xml:space="preserve"> </w:t>
      </w:r>
      <w:r w:rsidR="00EA3097" w:rsidRPr="00EA3097">
        <w:rPr>
          <w:rFonts w:hint="eastAsia"/>
        </w:rPr>
        <w:t>категорий</w:t>
      </w:r>
      <w:r w:rsidR="00EA3097" w:rsidRPr="00EA3097">
        <w:t xml:space="preserve"> </w:t>
      </w:r>
      <w:r w:rsidR="00EA3097" w:rsidRPr="00EA3097">
        <w:rPr>
          <w:rFonts w:hint="eastAsia"/>
        </w:rPr>
        <w:t>людей</w:t>
      </w:r>
      <w:r w:rsidR="00EA3097" w:rsidRPr="00EA3097">
        <w:t xml:space="preserve"> </w:t>
      </w:r>
      <w:r w:rsidR="00EA3097" w:rsidRPr="00EA3097">
        <w:rPr>
          <w:rFonts w:hint="eastAsia"/>
        </w:rPr>
        <w:t>с</w:t>
      </w:r>
      <w:r w:rsidR="00EA3097" w:rsidRPr="00EA3097">
        <w:t xml:space="preserve"> </w:t>
      </w:r>
      <w:r w:rsidR="00EA3097" w:rsidRPr="00EA3097">
        <w:rPr>
          <w:rFonts w:hint="eastAsia"/>
        </w:rPr>
        <w:t>низким</w:t>
      </w:r>
      <w:r w:rsidR="00EA3097" w:rsidRPr="00EA3097">
        <w:t xml:space="preserve"> </w:t>
      </w:r>
      <w:r w:rsidR="00EA3097" w:rsidRPr="00EA3097">
        <w:rPr>
          <w:rFonts w:hint="eastAsia"/>
        </w:rPr>
        <w:t>уровнем</w:t>
      </w:r>
      <w:r w:rsidR="00EA3097" w:rsidRPr="00EA3097">
        <w:t xml:space="preserve"> </w:t>
      </w:r>
      <w:r w:rsidR="00EA3097" w:rsidRPr="00EA3097">
        <w:rPr>
          <w:rFonts w:hint="eastAsia"/>
        </w:rPr>
        <w:t>жизни</w:t>
      </w:r>
      <w:r w:rsidR="00EA3097" w:rsidRPr="00EA3097">
        <w:t xml:space="preserve">, </w:t>
      </w:r>
      <w:r w:rsidR="00EA3097" w:rsidRPr="00EA3097">
        <w:rPr>
          <w:rFonts w:hint="eastAsia"/>
        </w:rPr>
        <w:t>чье</w:t>
      </w:r>
      <w:r w:rsidR="00EA3097" w:rsidRPr="00EA3097">
        <w:t xml:space="preserve"> </w:t>
      </w:r>
      <w:r w:rsidR="00EA3097" w:rsidRPr="00EA3097">
        <w:rPr>
          <w:rFonts w:hint="eastAsia"/>
        </w:rPr>
        <w:t>материальное</w:t>
      </w:r>
      <w:r w:rsidR="00EA3097" w:rsidRPr="00EA3097">
        <w:t xml:space="preserve"> </w:t>
      </w:r>
      <w:r w:rsidR="00EA3097" w:rsidRPr="00EA3097">
        <w:rPr>
          <w:rFonts w:hint="eastAsia"/>
        </w:rPr>
        <w:t>положение</w:t>
      </w:r>
      <w:r w:rsidR="00EA3097" w:rsidRPr="00EA3097">
        <w:t xml:space="preserve"> </w:t>
      </w:r>
      <w:r w:rsidR="00EA3097" w:rsidRPr="00EA3097">
        <w:rPr>
          <w:rFonts w:hint="eastAsia"/>
        </w:rPr>
        <w:t>характеризовало</w:t>
      </w:r>
      <w:r w:rsidR="00EA3097" w:rsidRPr="00EA3097">
        <w:t xml:space="preserve"> </w:t>
      </w:r>
      <w:r w:rsidR="00EA3097" w:rsidRPr="00EA3097">
        <w:rPr>
          <w:rFonts w:hint="eastAsia"/>
        </w:rPr>
        <w:t>отсутствие</w:t>
      </w:r>
      <w:r w:rsidR="00EA3097" w:rsidRPr="00EA3097">
        <w:t xml:space="preserve"> </w:t>
      </w:r>
      <w:r w:rsidR="00EA3097" w:rsidRPr="00EA3097">
        <w:rPr>
          <w:rFonts w:hint="eastAsia"/>
        </w:rPr>
        <w:t>или</w:t>
      </w:r>
      <w:r w:rsidR="00EA3097" w:rsidRPr="00EA3097">
        <w:t xml:space="preserve"> </w:t>
      </w:r>
      <w:r w:rsidR="00EA3097" w:rsidRPr="00EA3097">
        <w:rPr>
          <w:rFonts w:hint="eastAsia"/>
        </w:rPr>
        <w:t>недостаток</w:t>
      </w:r>
      <w:r w:rsidR="00EA3097" w:rsidRPr="00EA3097">
        <w:t xml:space="preserve"> </w:t>
      </w:r>
      <w:r w:rsidR="00EA3097" w:rsidRPr="00EA3097">
        <w:rPr>
          <w:rFonts w:hint="eastAsia"/>
        </w:rPr>
        <w:t>ресурсов</w:t>
      </w:r>
      <w:r w:rsidR="00EA3097" w:rsidRPr="00EA3097">
        <w:t xml:space="preserve"> </w:t>
      </w:r>
      <w:r w:rsidR="00EA3097" w:rsidRPr="00EA3097">
        <w:rPr>
          <w:rFonts w:hint="eastAsia"/>
        </w:rPr>
        <w:t>для</w:t>
      </w:r>
      <w:r w:rsidR="00EA3097" w:rsidRPr="00EA3097">
        <w:t xml:space="preserve"> </w:t>
      </w:r>
      <w:r w:rsidR="00EA3097" w:rsidRPr="00EA3097">
        <w:rPr>
          <w:rFonts w:hint="eastAsia"/>
        </w:rPr>
        <w:t>удовлетворения</w:t>
      </w:r>
      <w:r w:rsidR="00EA3097" w:rsidRPr="00EA3097">
        <w:t xml:space="preserve"> </w:t>
      </w:r>
      <w:r w:rsidR="00EA3097" w:rsidRPr="00EA3097">
        <w:rPr>
          <w:rFonts w:hint="eastAsia"/>
        </w:rPr>
        <w:t>минимальных</w:t>
      </w:r>
      <w:r w:rsidR="00EA3097" w:rsidRPr="00EA3097">
        <w:t xml:space="preserve"> </w:t>
      </w:r>
      <w:r w:rsidR="00EA3097" w:rsidRPr="00EA3097">
        <w:rPr>
          <w:rFonts w:hint="eastAsia"/>
        </w:rPr>
        <w:t>потребностей</w:t>
      </w:r>
      <w:r w:rsidR="00EA3097" w:rsidRPr="00EA3097">
        <w:t xml:space="preserve">. </w:t>
      </w:r>
      <w:r w:rsidR="00EA3097" w:rsidRPr="00EA3097">
        <w:rPr>
          <w:rFonts w:hint="eastAsia"/>
        </w:rPr>
        <w:t>К</w:t>
      </w:r>
      <w:r w:rsidR="00EA3097" w:rsidRPr="00EA3097">
        <w:t xml:space="preserve"> </w:t>
      </w:r>
      <w:r w:rsidR="00EA3097" w:rsidRPr="00EA3097">
        <w:rPr>
          <w:rFonts w:hint="eastAsia"/>
        </w:rPr>
        <w:t>ним</w:t>
      </w:r>
      <w:r w:rsidR="00EA3097" w:rsidRPr="00EA3097">
        <w:t xml:space="preserve"> </w:t>
      </w:r>
      <w:r w:rsidR="00EA3097" w:rsidRPr="00EA3097">
        <w:rPr>
          <w:rFonts w:hint="eastAsia"/>
        </w:rPr>
        <w:t>чаще</w:t>
      </w:r>
      <w:r w:rsidR="00EA3097" w:rsidRPr="00EA3097">
        <w:t xml:space="preserve"> </w:t>
      </w:r>
      <w:r w:rsidR="00EA3097" w:rsidRPr="00EA3097">
        <w:rPr>
          <w:rFonts w:hint="eastAsia"/>
        </w:rPr>
        <w:t>всего</w:t>
      </w:r>
      <w:r w:rsidR="00EA3097" w:rsidRPr="00EA3097">
        <w:t xml:space="preserve"> </w:t>
      </w:r>
      <w:r w:rsidR="00EA3097" w:rsidRPr="00EA3097">
        <w:rPr>
          <w:rFonts w:hint="eastAsia"/>
        </w:rPr>
        <w:t>относились</w:t>
      </w:r>
      <w:r w:rsidR="00EA3097" w:rsidRPr="00EA3097">
        <w:t xml:space="preserve"> </w:t>
      </w:r>
      <w:r w:rsidR="00EA3097" w:rsidRPr="00EA3097">
        <w:rPr>
          <w:rFonts w:hint="eastAsia"/>
        </w:rPr>
        <w:t>пенсионеры</w:t>
      </w:r>
      <w:r w:rsidR="00EA3097" w:rsidRPr="00EA3097">
        <w:t xml:space="preserve">, </w:t>
      </w:r>
      <w:r w:rsidR="00EA3097" w:rsidRPr="00EA3097">
        <w:rPr>
          <w:rFonts w:hint="eastAsia"/>
        </w:rPr>
        <w:t>неполные</w:t>
      </w:r>
      <w:r w:rsidR="00EA3097" w:rsidRPr="00EA3097">
        <w:t xml:space="preserve"> </w:t>
      </w:r>
      <w:r w:rsidR="00EA3097" w:rsidRPr="00EA3097">
        <w:rPr>
          <w:rFonts w:hint="eastAsia"/>
        </w:rPr>
        <w:t>и</w:t>
      </w:r>
      <w:r w:rsidR="00EA3097" w:rsidRPr="00EA3097">
        <w:t xml:space="preserve"> </w:t>
      </w:r>
      <w:r w:rsidR="00EA3097" w:rsidRPr="00EA3097">
        <w:rPr>
          <w:rFonts w:hint="eastAsia"/>
        </w:rPr>
        <w:t>многодетные</w:t>
      </w:r>
      <w:r w:rsidR="00EA3097" w:rsidRPr="00EA3097">
        <w:t xml:space="preserve"> </w:t>
      </w:r>
      <w:r w:rsidR="00EA3097" w:rsidRPr="00EA3097">
        <w:rPr>
          <w:rFonts w:hint="eastAsia"/>
        </w:rPr>
        <w:t>семьи</w:t>
      </w:r>
      <w:r w:rsidR="00EA3097" w:rsidRPr="00EA3097">
        <w:t xml:space="preserve">, </w:t>
      </w:r>
      <w:r w:rsidR="00EA3097" w:rsidRPr="00EA3097">
        <w:rPr>
          <w:rFonts w:hint="eastAsia"/>
        </w:rPr>
        <w:t>то</w:t>
      </w:r>
      <w:r w:rsidR="00EA3097" w:rsidRPr="00EA3097">
        <w:t xml:space="preserve"> </w:t>
      </w:r>
      <w:r w:rsidR="00EA3097" w:rsidRPr="00EA3097">
        <w:rPr>
          <w:rFonts w:hint="eastAsia"/>
        </w:rPr>
        <w:t>есть</w:t>
      </w:r>
      <w:r w:rsidR="00EA3097" w:rsidRPr="00EA3097">
        <w:t xml:space="preserve"> </w:t>
      </w:r>
      <w:r w:rsidR="00EA3097" w:rsidRPr="00EA3097">
        <w:rPr>
          <w:rFonts w:hint="eastAsia"/>
        </w:rPr>
        <w:t>традиционные</w:t>
      </w:r>
      <w:r w:rsidR="00EA3097">
        <w:t xml:space="preserve"> </w:t>
      </w:r>
      <w:r w:rsidR="00EA3097" w:rsidRPr="00EA3097">
        <w:rPr>
          <w:rFonts w:hint="eastAsia"/>
        </w:rPr>
        <w:t>категории</w:t>
      </w:r>
      <w:r w:rsidR="00EA3097" w:rsidRPr="00EA3097">
        <w:t xml:space="preserve"> </w:t>
      </w:r>
      <w:r w:rsidR="00EA3097" w:rsidRPr="00EA3097">
        <w:rPr>
          <w:rFonts w:hint="eastAsia"/>
        </w:rPr>
        <w:t>нуждающихся</w:t>
      </w:r>
      <w:r w:rsidR="00EA3097" w:rsidRPr="00EA3097">
        <w:t xml:space="preserve">. </w:t>
      </w:r>
      <w:r w:rsidR="00EA3097" w:rsidRPr="00EA3097">
        <w:rPr>
          <w:rFonts w:hint="eastAsia"/>
        </w:rPr>
        <w:t>Общая</w:t>
      </w:r>
      <w:r w:rsidR="00EA3097" w:rsidRPr="00EA3097">
        <w:t xml:space="preserve"> </w:t>
      </w:r>
      <w:r w:rsidR="00EA3097" w:rsidRPr="00EA3097">
        <w:rPr>
          <w:rFonts w:hint="eastAsia"/>
        </w:rPr>
        <w:t>доля</w:t>
      </w:r>
      <w:r w:rsidR="00EA3097" w:rsidRPr="00EA3097">
        <w:t xml:space="preserve"> </w:t>
      </w:r>
      <w:r w:rsidR="00EA3097" w:rsidRPr="00EA3097">
        <w:rPr>
          <w:rFonts w:hint="eastAsia"/>
        </w:rPr>
        <w:t>реально</w:t>
      </w:r>
      <w:r w:rsidR="00EA3097" w:rsidRPr="00EA3097">
        <w:t xml:space="preserve"> </w:t>
      </w:r>
      <w:r w:rsidR="00EA3097" w:rsidRPr="00EA3097">
        <w:rPr>
          <w:rFonts w:hint="eastAsia"/>
        </w:rPr>
        <w:t>бедных</w:t>
      </w:r>
      <w:r w:rsidR="00EA3097" w:rsidRPr="00EA3097">
        <w:t xml:space="preserve"> </w:t>
      </w:r>
      <w:r w:rsidR="00EA3097" w:rsidRPr="00EA3097">
        <w:rPr>
          <w:rFonts w:hint="eastAsia"/>
        </w:rPr>
        <w:t>колебалась</w:t>
      </w:r>
      <w:r w:rsidR="00EA3097">
        <w:t xml:space="preserve"> </w:t>
      </w:r>
      <w:r w:rsidR="00EA3097" w:rsidRPr="00EA3097">
        <w:rPr>
          <w:rFonts w:hint="eastAsia"/>
        </w:rPr>
        <w:t>от</w:t>
      </w:r>
      <w:r w:rsidR="00EA3097" w:rsidRPr="00EA3097">
        <w:t xml:space="preserve"> 10 </w:t>
      </w:r>
      <w:r w:rsidR="00EA3097" w:rsidRPr="00EA3097">
        <w:rPr>
          <w:rFonts w:hint="eastAsia"/>
        </w:rPr>
        <w:t>до</w:t>
      </w:r>
      <w:r w:rsidR="00EA3097">
        <w:t xml:space="preserve"> 20%</w:t>
      </w:r>
      <w:r w:rsidR="00EA3097" w:rsidRPr="00EA3097">
        <w:t>.</w:t>
      </w:r>
      <w:r w:rsidR="00EA3097">
        <w:rPr>
          <w:rStyle w:val="a5"/>
        </w:rPr>
        <w:footnoteReference w:id="2"/>
      </w:r>
    </w:p>
    <w:p w:rsidR="00EA3097" w:rsidRDefault="00EA3097" w:rsidP="00EA3097">
      <w:pPr>
        <w:ind w:firstLine="567"/>
        <w:jc w:val="both"/>
      </w:pPr>
      <w:r w:rsidRPr="00EA3097">
        <w:rPr>
          <w:rFonts w:hint="eastAsia"/>
        </w:rPr>
        <w:t>Признание</w:t>
      </w:r>
      <w:r w:rsidRPr="00EA3097">
        <w:t xml:space="preserve"> </w:t>
      </w:r>
      <w:r w:rsidRPr="00EA3097">
        <w:rPr>
          <w:rFonts w:hint="eastAsia"/>
        </w:rPr>
        <w:t>существования</w:t>
      </w:r>
      <w:r w:rsidRPr="00EA3097">
        <w:t xml:space="preserve"> </w:t>
      </w:r>
      <w:r w:rsidRPr="00EA3097">
        <w:rPr>
          <w:rFonts w:hint="eastAsia"/>
        </w:rPr>
        <w:t>в</w:t>
      </w:r>
      <w:r w:rsidRPr="00EA3097">
        <w:t xml:space="preserve"> </w:t>
      </w:r>
      <w:r w:rsidRPr="00EA3097">
        <w:rPr>
          <w:rFonts w:hint="eastAsia"/>
        </w:rPr>
        <w:t>России</w:t>
      </w:r>
      <w:r w:rsidRPr="00EA3097">
        <w:t xml:space="preserve"> </w:t>
      </w:r>
      <w:r w:rsidRPr="00EA3097">
        <w:rPr>
          <w:rFonts w:hint="eastAsia"/>
        </w:rPr>
        <w:t>проблемы</w:t>
      </w:r>
      <w:r w:rsidRPr="00EA3097">
        <w:t xml:space="preserve"> </w:t>
      </w:r>
      <w:r w:rsidRPr="00EA3097">
        <w:rPr>
          <w:rFonts w:hint="eastAsia"/>
        </w:rPr>
        <w:t>бедности</w:t>
      </w:r>
      <w:r w:rsidRPr="00EA3097">
        <w:t xml:space="preserve"> </w:t>
      </w:r>
      <w:r w:rsidRPr="00EA3097">
        <w:rPr>
          <w:rFonts w:hint="eastAsia"/>
        </w:rPr>
        <w:t>в</w:t>
      </w:r>
      <w:r w:rsidRPr="00EA3097">
        <w:t xml:space="preserve"> </w:t>
      </w:r>
      <w:r w:rsidRPr="00EA3097">
        <w:rPr>
          <w:rFonts w:hint="eastAsia"/>
        </w:rPr>
        <w:t>настоящее</w:t>
      </w:r>
      <w:r w:rsidRPr="00EA3097">
        <w:t xml:space="preserve"> </w:t>
      </w:r>
      <w:r w:rsidRPr="00EA3097">
        <w:rPr>
          <w:rFonts w:hint="eastAsia"/>
        </w:rPr>
        <w:t>время</w:t>
      </w:r>
      <w:r w:rsidRPr="00EA3097">
        <w:t xml:space="preserve"> </w:t>
      </w:r>
      <w:r w:rsidRPr="00EA3097">
        <w:rPr>
          <w:rFonts w:hint="eastAsia"/>
        </w:rPr>
        <w:t>и</w:t>
      </w:r>
      <w:r w:rsidRPr="00EA3097">
        <w:t xml:space="preserve"> </w:t>
      </w:r>
      <w:r w:rsidRPr="00EA3097">
        <w:rPr>
          <w:rFonts w:hint="eastAsia"/>
        </w:rPr>
        <w:t>усиление</w:t>
      </w:r>
      <w:r w:rsidRPr="00EA3097">
        <w:t xml:space="preserve"> </w:t>
      </w:r>
      <w:r w:rsidRPr="00EA3097">
        <w:rPr>
          <w:rFonts w:hint="eastAsia"/>
        </w:rPr>
        <w:t>интереса</w:t>
      </w:r>
      <w:r w:rsidRPr="00EA3097">
        <w:t xml:space="preserve"> </w:t>
      </w:r>
      <w:r w:rsidRPr="00EA3097">
        <w:rPr>
          <w:rFonts w:hint="eastAsia"/>
        </w:rPr>
        <w:t>к</w:t>
      </w:r>
      <w:r w:rsidRPr="00EA3097">
        <w:t xml:space="preserve"> </w:t>
      </w:r>
      <w:r w:rsidRPr="00EA3097">
        <w:rPr>
          <w:rFonts w:hint="eastAsia"/>
        </w:rPr>
        <w:t>ней</w:t>
      </w:r>
      <w:r w:rsidRPr="00EA3097">
        <w:t xml:space="preserve"> </w:t>
      </w:r>
      <w:r w:rsidRPr="00EA3097">
        <w:rPr>
          <w:rFonts w:hint="eastAsia"/>
        </w:rPr>
        <w:t>наряду</w:t>
      </w:r>
      <w:r w:rsidRPr="00EA3097">
        <w:t xml:space="preserve"> </w:t>
      </w:r>
      <w:r w:rsidRPr="00EA3097">
        <w:rPr>
          <w:rFonts w:hint="eastAsia"/>
        </w:rPr>
        <w:t>с</w:t>
      </w:r>
      <w:r w:rsidRPr="00EA3097">
        <w:t xml:space="preserve"> </w:t>
      </w:r>
      <w:r w:rsidRPr="00EA3097">
        <w:rPr>
          <w:rFonts w:hint="eastAsia"/>
        </w:rPr>
        <w:t>институализацией</w:t>
      </w:r>
      <w:r w:rsidRPr="00EA3097">
        <w:t xml:space="preserve"> </w:t>
      </w:r>
      <w:r w:rsidRPr="00EA3097">
        <w:rPr>
          <w:rFonts w:hint="eastAsia"/>
        </w:rPr>
        <w:t>в</w:t>
      </w:r>
      <w:r w:rsidRPr="00EA3097">
        <w:t xml:space="preserve"> </w:t>
      </w:r>
      <w:r w:rsidRPr="00EA3097">
        <w:rPr>
          <w:rFonts w:hint="eastAsia"/>
        </w:rPr>
        <w:t>государстве</w:t>
      </w:r>
      <w:r w:rsidRPr="00EA3097">
        <w:t xml:space="preserve"> </w:t>
      </w:r>
      <w:r w:rsidRPr="00EA3097">
        <w:rPr>
          <w:rFonts w:hint="eastAsia"/>
        </w:rPr>
        <w:t>данного</w:t>
      </w:r>
      <w:r w:rsidRPr="00EA3097">
        <w:t xml:space="preserve"> </w:t>
      </w:r>
      <w:r w:rsidRPr="00EA3097">
        <w:rPr>
          <w:rFonts w:hint="eastAsia"/>
        </w:rPr>
        <w:t>явления</w:t>
      </w:r>
      <w:r w:rsidRPr="00EA3097">
        <w:t xml:space="preserve"> (</w:t>
      </w:r>
      <w:r w:rsidRPr="00EA3097">
        <w:rPr>
          <w:rFonts w:hint="eastAsia"/>
        </w:rPr>
        <w:t>создание</w:t>
      </w:r>
      <w:r w:rsidRPr="00EA3097">
        <w:t xml:space="preserve"> </w:t>
      </w:r>
      <w:r w:rsidRPr="00EA3097">
        <w:rPr>
          <w:rFonts w:hint="eastAsia"/>
        </w:rPr>
        <w:t>служб</w:t>
      </w:r>
      <w:r w:rsidRPr="00EA3097">
        <w:t xml:space="preserve"> </w:t>
      </w:r>
      <w:r w:rsidRPr="00EA3097">
        <w:rPr>
          <w:rFonts w:hint="eastAsia"/>
        </w:rPr>
        <w:t>занятости</w:t>
      </w:r>
      <w:r w:rsidRPr="00EA3097">
        <w:t xml:space="preserve">, </w:t>
      </w:r>
      <w:r w:rsidRPr="00EA3097">
        <w:rPr>
          <w:rFonts w:hint="eastAsia"/>
        </w:rPr>
        <w:t>комитетов</w:t>
      </w:r>
      <w:r w:rsidRPr="00EA3097">
        <w:t xml:space="preserve"> </w:t>
      </w:r>
      <w:r w:rsidRPr="00EA3097">
        <w:rPr>
          <w:rFonts w:hint="eastAsia"/>
        </w:rPr>
        <w:t>социальной</w:t>
      </w:r>
      <w:r w:rsidRPr="00EA3097">
        <w:t xml:space="preserve"> </w:t>
      </w:r>
      <w:r w:rsidRPr="00EA3097">
        <w:rPr>
          <w:rFonts w:hint="eastAsia"/>
        </w:rPr>
        <w:t>защиты</w:t>
      </w:r>
      <w:r w:rsidRPr="00EA3097">
        <w:t xml:space="preserve">) </w:t>
      </w:r>
      <w:r w:rsidRPr="00EA3097">
        <w:rPr>
          <w:rFonts w:hint="eastAsia"/>
        </w:rPr>
        <w:t>свидетельствует</w:t>
      </w:r>
      <w:r w:rsidRPr="00EA3097">
        <w:t xml:space="preserve"> </w:t>
      </w:r>
      <w:r w:rsidRPr="00EA3097">
        <w:rPr>
          <w:rFonts w:hint="eastAsia"/>
        </w:rPr>
        <w:t>о</w:t>
      </w:r>
      <w:r w:rsidRPr="00EA3097">
        <w:t xml:space="preserve"> </w:t>
      </w:r>
      <w:r w:rsidRPr="00EA3097">
        <w:rPr>
          <w:rFonts w:hint="eastAsia"/>
        </w:rPr>
        <w:t>появлении</w:t>
      </w:r>
      <w:r w:rsidRPr="00EA3097">
        <w:t xml:space="preserve"> </w:t>
      </w:r>
      <w:r w:rsidRPr="00EA3097">
        <w:rPr>
          <w:rFonts w:hint="eastAsia"/>
        </w:rPr>
        <w:t>в</w:t>
      </w:r>
      <w:r w:rsidRPr="00EA3097">
        <w:t xml:space="preserve"> </w:t>
      </w:r>
      <w:r w:rsidRPr="00EA3097">
        <w:rPr>
          <w:rFonts w:hint="eastAsia"/>
        </w:rPr>
        <w:t>России</w:t>
      </w:r>
      <w:r>
        <w:t xml:space="preserve"> </w:t>
      </w:r>
      <w:r w:rsidRPr="00EA3097">
        <w:rPr>
          <w:rFonts w:hint="eastAsia"/>
        </w:rPr>
        <w:t>бедности</w:t>
      </w:r>
      <w:r w:rsidRPr="00EA3097">
        <w:t xml:space="preserve"> </w:t>
      </w:r>
      <w:r w:rsidRPr="00EA3097">
        <w:rPr>
          <w:rFonts w:hint="eastAsia"/>
        </w:rPr>
        <w:t>в</w:t>
      </w:r>
      <w:r w:rsidRPr="00EA3097">
        <w:t xml:space="preserve"> </w:t>
      </w:r>
      <w:r w:rsidRPr="00EA3097">
        <w:rPr>
          <w:rFonts w:hint="eastAsia"/>
        </w:rPr>
        <w:t>обычном</w:t>
      </w:r>
      <w:r w:rsidRPr="00EA3097">
        <w:t xml:space="preserve">, </w:t>
      </w:r>
      <w:r w:rsidRPr="00EA3097">
        <w:rPr>
          <w:rFonts w:hint="eastAsia"/>
        </w:rPr>
        <w:t>общепринятом</w:t>
      </w:r>
      <w:r w:rsidRPr="00EA3097">
        <w:t xml:space="preserve"> </w:t>
      </w:r>
      <w:r w:rsidRPr="00EA3097">
        <w:rPr>
          <w:rFonts w:hint="eastAsia"/>
        </w:rPr>
        <w:t>для</w:t>
      </w:r>
      <w:r w:rsidRPr="00EA3097">
        <w:t xml:space="preserve"> </w:t>
      </w:r>
      <w:r w:rsidRPr="00EA3097">
        <w:rPr>
          <w:rFonts w:hint="eastAsia"/>
        </w:rPr>
        <w:t>стран</w:t>
      </w:r>
      <w:r w:rsidRPr="00EA3097">
        <w:t xml:space="preserve"> </w:t>
      </w:r>
      <w:r w:rsidRPr="00EA3097">
        <w:rPr>
          <w:rFonts w:hint="eastAsia"/>
        </w:rPr>
        <w:t>с</w:t>
      </w:r>
      <w:r w:rsidRPr="00EA3097">
        <w:t xml:space="preserve"> </w:t>
      </w:r>
      <w:r w:rsidRPr="00EA3097">
        <w:rPr>
          <w:rFonts w:hint="eastAsia"/>
        </w:rPr>
        <w:t>рыночной</w:t>
      </w:r>
      <w:r w:rsidRPr="00EA3097">
        <w:t xml:space="preserve"> </w:t>
      </w:r>
      <w:r w:rsidRPr="00EA3097">
        <w:rPr>
          <w:rFonts w:hint="eastAsia"/>
        </w:rPr>
        <w:t>экономикой</w:t>
      </w:r>
      <w:r w:rsidRPr="00EA3097">
        <w:t xml:space="preserve"> </w:t>
      </w:r>
      <w:r w:rsidRPr="00EA3097">
        <w:rPr>
          <w:rFonts w:hint="eastAsia"/>
        </w:rPr>
        <w:t>виде</w:t>
      </w:r>
      <w:r w:rsidRPr="00EA3097">
        <w:t xml:space="preserve">. </w:t>
      </w:r>
      <w:r w:rsidRPr="00EA3097">
        <w:rPr>
          <w:rFonts w:hint="eastAsia"/>
        </w:rPr>
        <w:t>По</w:t>
      </w:r>
      <w:r w:rsidRPr="00EA3097">
        <w:t xml:space="preserve"> </w:t>
      </w:r>
      <w:r w:rsidRPr="00EA3097">
        <w:rPr>
          <w:rFonts w:hint="eastAsia"/>
        </w:rPr>
        <w:t>разным</w:t>
      </w:r>
      <w:r w:rsidRPr="00EA3097">
        <w:t xml:space="preserve"> </w:t>
      </w:r>
      <w:r w:rsidRPr="00EA3097">
        <w:rPr>
          <w:rFonts w:hint="eastAsia"/>
        </w:rPr>
        <w:t>оценкам</w:t>
      </w:r>
      <w:r w:rsidRPr="00EA3097">
        <w:t xml:space="preserve"> </w:t>
      </w:r>
      <w:r w:rsidRPr="00EA3097">
        <w:rPr>
          <w:rFonts w:hint="eastAsia"/>
        </w:rPr>
        <w:t>доля</w:t>
      </w:r>
      <w:r w:rsidRPr="00EA3097">
        <w:t xml:space="preserve"> </w:t>
      </w:r>
      <w:r w:rsidRPr="00EA3097">
        <w:rPr>
          <w:rFonts w:hint="eastAsia"/>
        </w:rPr>
        <w:t>бедного</w:t>
      </w:r>
      <w:r w:rsidRPr="00EA3097">
        <w:t xml:space="preserve"> </w:t>
      </w:r>
      <w:r w:rsidRPr="00EA3097">
        <w:rPr>
          <w:rFonts w:hint="eastAsia"/>
        </w:rPr>
        <w:t>населения</w:t>
      </w:r>
      <w:r w:rsidRPr="00EA3097">
        <w:t xml:space="preserve"> </w:t>
      </w:r>
      <w:r w:rsidRPr="00EA3097">
        <w:rPr>
          <w:rFonts w:hint="eastAsia"/>
        </w:rPr>
        <w:t>в</w:t>
      </w:r>
      <w:r w:rsidRPr="00EA3097">
        <w:t xml:space="preserve"> </w:t>
      </w:r>
      <w:r w:rsidRPr="00EA3097">
        <w:rPr>
          <w:rFonts w:hint="eastAsia"/>
        </w:rPr>
        <w:t>современной</w:t>
      </w:r>
      <w:r w:rsidRPr="00EA3097">
        <w:t xml:space="preserve"> </w:t>
      </w:r>
      <w:r w:rsidRPr="00EA3097">
        <w:rPr>
          <w:rFonts w:hint="eastAsia"/>
        </w:rPr>
        <w:t>России</w:t>
      </w:r>
      <w:r w:rsidRPr="00EA3097">
        <w:t xml:space="preserve"> </w:t>
      </w:r>
      <w:r w:rsidRPr="00EA3097">
        <w:rPr>
          <w:rFonts w:hint="eastAsia"/>
        </w:rPr>
        <w:t>колеблется</w:t>
      </w:r>
      <w:r w:rsidRPr="00EA3097">
        <w:t xml:space="preserve"> </w:t>
      </w:r>
      <w:r w:rsidRPr="00EA3097">
        <w:rPr>
          <w:rFonts w:hint="eastAsia"/>
        </w:rPr>
        <w:t>от</w:t>
      </w:r>
      <w:r w:rsidRPr="00EA3097">
        <w:t xml:space="preserve"> 30 </w:t>
      </w:r>
      <w:r w:rsidRPr="00EA3097">
        <w:rPr>
          <w:rFonts w:hint="eastAsia"/>
        </w:rPr>
        <w:t>до</w:t>
      </w:r>
      <w:r w:rsidRPr="00EA3097">
        <w:t xml:space="preserve"> 50% </w:t>
      </w:r>
      <w:r w:rsidRPr="00EA3097">
        <w:rPr>
          <w:rFonts w:hint="eastAsia"/>
        </w:rPr>
        <w:t>населения</w:t>
      </w:r>
      <w:r w:rsidRPr="00EA3097">
        <w:t xml:space="preserve"> </w:t>
      </w:r>
      <w:r w:rsidRPr="00EA3097">
        <w:rPr>
          <w:rFonts w:hint="eastAsia"/>
        </w:rPr>
        <w:t>страны</w:t>
      </w:r>
      <w:r w:rsidRPr="00EA3097">
        <w:t xml:space="preserve">. </w:t>
      </w:r>
      <w:r w:rsidRPr="00EA3097">
        <w:rPr>
          <w:rFonts w:hint="eastAsia"/>
        </w:rPr>
        <w:t>Однако</w:t>
      </w:r>
      <w:r w:rsidRPr="00EA3097">
        <w:t>,</w:t>
      </w:r>
      <w:r>
        <w:t xml:space="preserve"> </w:t>
      </w:r>
      <w:r w:rsidRPr="00EA3097">
        <w:rPr>
          <w:rFonts w:hint="eastAsia"/>
        </w:rPr>
        <w:t>как</w:t>
      </w:r>
      <w:r w:rsidRPr="00EA3097">
        <w:t xml:space="preserve"> </w:t>
      </w:r>
      <w:r w:rsidRPr="00EA3097">
        <w:rPr>
          <w:rFonts w:hint="eastAsia"/>
        </w:rPr>
        <w:t>правило</w:t>
      </w:r>
      <w:r w:rsidRPr="00EA3097">
        <w:t xml:space="preserve">, </w:t>
      </w:r>
      <w:r w:rsidRPr="00EA3097">
        <w:rPr>
          <w:rFonts w:hint="eastAsia"/>
        </w:rPr>
        <w:t>в</w:t>
      </w:r>
      <w:r w:rsidRPr="00EA3097">
        <w:t xml:space="preserve"> </w:t>
      </w:r>
      <w:r w:rsidRPr="00EA3097">
        <w:rPr>
          <w:rFonts w:hint="eastAsia"/>
        </w:rPr>
        <w:t>них</w:t>
      </w:r>
      <w:r w:rsidRPr="00EA3097">
        <w:t xml:space="preserve"> </w:t>
      </w:r>
      <w:r w:rsidRPr="00EA3097">
        <w:rPr>
          <w:rFonts w:hint="eastAsia"/>
        </w:rPr>
        <w:t>не</w:t>
      </w:r>
      <w:r w:rsidRPr="00EA3097">
        <w:t xml:space="preserve"> </w:t>
      </w:r>
      <w:r w:rsidRPr="00EA3097">
        <w:rPr>
          <w:rFonts w:hint="eastAsia"/>
        </w:rPr>
        <w:t>учитываются</w:t>
      </w:r>
      <w:r w:rsidRPr="00EA3097">
        <w:t xml:space="preserve"> "</w:t>
      </w:r>
      <w:r w:rsidRPr="00EA3097">
        <w:rPr>
          <w:rFonts w:hint="eastAsia"/>
        </w:rPr>
        <w:t>невидимые</w:t>
      </w:r>
      <w:r w:rsidRPr="00EA3097">
        <w:t xml:space="preserve">" </w:t>
      </w:r>
      <w:r w:rsidRPr="00EA3097">
        <w:rPr>
          <w:rFonts w:hint="eastAsia"/>
        </w:rPr>
        <w:t>доходы</w:t>
      </w:r>
      <w:r w:rsidRPr="00EA3097">
        <w:t xml:space="preserve"> </w:t>
      </w:r>
      <w:r w:rsidRPr="00EA3097">
        <w:rPr>
          <w:rFonts w:hint="eastAsia"/>
        </w:rPr>
        <w:t>от</w:t>
      </w:r>
      <w:r w:rsidRPr="00EA3097">
        <w:t xml:space="preserve"> </w:t>
      </w:r>
      <w:r w:rsidRPr="00EA3097">
        <w:rPr>
          <w:rFonts w:hint="eastAsia"/>
        </w:rPr>
        <w:t>предпринимательской</w:t>
      </w:r>
      <w:r w:rsidRPr="00EA3097">
        <w:t xml:space="preserve"> </w:t>
      </w:r>
      <w:r w:rsidRPr="00EA3097">
        <w:rPr>
          <w:rFonts w:hint="eastAsia"/>
        </w:rPr>
        <w:t>деятельности</w:t>
      </w:r>
      <w:r w:rsidRPr="00EA3097">
        <w:t xml:space="preserve"> </w:t>
      </w:r>
      <w:r w:rsidRPr="00EA3097">
        <w:rPr>
          <w:rFonts w:hint="eastAsia"/>
        </w:rPr>
        <w:t>и</w:t>
      </w:r>
      <w:r w:rsidRPr="00EA3097">
        <w:t xml:space="preserve"> </w:t>
      </w:r>
      <w:r w:rsidRPr="00EA3097">
        <w:rPr>
          <w:rFonts w:hint="eastAsia"/>
        </w:rPr>
        <w:t>подсобного</w:t>
      </w:r>
      <w:r w:rsidRPr="00EA3097">
        <w:t xml:space="preserve"> </w:t>
      </w:r>
      <w:r w:rsidRPr="00EA3097">
        <w:rPr>
          <w:rFonts w:hint="eastAsia"/>
        </w:rPr>
        <w:t>хозяйства</w:t>
      </w:r>
      <w:r w:rsidRPr="00EA3097">
        <w:t xml:space="preserve">, </w:t>
      </w:r>
      <w:r w:rsidRPr="00EA3097">
        <w:rPr>
          <w:rFonts w:hint="eastAsia"/>
        </w:rPr>
        <w:t>помощь</w:t>
      </w:r>
      <w:r>
        <w:t xml:space="preserve"> </w:t>
      </w:r>
      <w:r w:rsidRPr="00EA3097">
        <w:rPr>
          <w:rFonts w:hint="eastAsia"/>
        </w:rPr>
        <w:t>родственников</w:t>
      </w:r>
      <w:r w:rsidRPr="00EA3097">
        <w:t xml:space="preserve"> </w:t>
      </w:r>
      <w:r w:rsidRPr="00EA3097">
        <w:rPr>
          <w:rFonts w:hint="eastAsia"/>
        </w:rPr>
        <w:t>и</w:t>
      </w:r>
      <w:r w:rsidRPr="00EA3097">
        <w:t xml:space="preserve"> </w:t>
      </w:r>
      <w:r w:rsidRPr="00EA3097">
        <w:rPr>
          <w:rFonts w:hint="eastAsia"/>
        </w:rPr>
        <w:t>сбережения</w:t>
      </w:r>
      <w:r w:rsidRPr="00EA3097">
        <w:t xml:space="preserve"> </w:t>
      </w:r>
      <w:r w:rsidRPr="00EA3097">
        <w:rPr>
          <w:rFonts w:hint="eastAsia"/>
        </w:rPr>
        <w:t>прошлых</w:t>
      </w:r>
      <w:r w:rsidRPr="00EA3097">
        <w:t xml:space="preserve"> </w:t>
      </w:r>
      <w:r w:rsidRPr="00EA3097">
        <w:rPr>
          <w:rFonts w:hint="eastAsia"/>
        </w:rPr>
        <w:t>лет</w:t>
      </w:r>
      <w:r w:rsidRPr="00EA3097">
        <w:t xml:space="preserve">. </w:t>
      </w:r>
      <w:r w:rsidRPr="00EA3097">
        <w:rPr>
          <w:rFonts w:hint="eastAsia"/>
        </w:rPr>
        <w:t>Кроме</w:t>
      </w:r>
      <w:r w:rsidRPr="00EA3097">
        <w:t xml:space="preserve"> </w:t>
      </w:r>
      <w:r w:rsidRPr="00EA3097">
        <w:rPr>
          <w:rFonts w:hint="eastAsia"/>
        </w:rPr>
        <w:t>того</w:t>
      </w:r>
      <w:r w:rsidRPr="00EA3097">
        <w:t xml:space="preserve">, </w:t>
      </w:r>
      <w:r w:rsidRPr="00EA3097">
        <w:rPr>
          <w:rFonts w:hint="eastAsia"/>
        </w:rPr>
        <w:t>дополнительно</w:t>
      </w:r>
      <w:r w:rsidRPr="00EA3097">
        <w:t xml:space="preserve"> </w:t>
      </w:r>
      <w:r w:rsidRPr="00EA3097">
        <w:rPr>
          <w:rFonts w:hint="eastAsia"/>
        </w:rPr>
        <w:t>создает</w:t>
      </w:r>
      <w:r w:rsidRPr="00EA3097">
        <w:t xml:space="preserve"> </w:t>
      </w:r>
      <w:r w:rsidRPr="00EA3097">
        <w:rPr>
          <w:rFonts w:hint="eastAsia"/>
        </w:rPr>
        <w:t>трудности</w:t>
      </w:r>
      <w:r w:rsidRPr="00EA3097">
        <w:t xml:space="preserve"> </w:t>
      </w:r>
      <w:r w:rsidRPr="00EA3097">
        <w:rPr>
          <w:rFonts w:hint="eastAsia"/>
        </w:rPr>
        <w:t>в</w:t>
      </w:r>
      <w:r w:rsidRPr="00EA3097">
        <w:t xml:space="preserve"> </w:t>
      </w:r>
      <w:r w:rsidRPr="00EA3097">
        <w:rPr>
          <w:rFonts w:hint="eastAsia"/>
        </w:rPr>
        <w:t>расчетах</w:t>
      </w:r>
      <w:r w:rsidRPr="00EA3097">
        <w:t xml:space="preserve"> </w:t>
      </w:r>
      <w:r w:rsidRPr="00EA3097">
        <w:rPr>
          <w:rFonts w:hint="eastAsia"/>
        </w:rPr>
        <w:t>и</w:t>
      </w:r>
      <w:r w:rsidRPr="00EA3097">
        <w:t xml:space="preserve"> </w:t>
      </w:r>
      <w:r w:rsidRPr="00EA3097">
        <w:rPr>
          <w:rFonts w:hint="eastAsia"/>
        </w:rPr>
        <w:t>анализе</w:t>
      </w:r>
      <w:r w:rsidRPr="00EA3097">
        <w:t xml:space="preserve"> </w:t>
      </w:r>
      <w:r w:rsidRPr="00EA3097">
        <w:rPr>
          <w:rFonts w:hint="eastAsia"/>
        </w:rPr>
        <w:t>масштабов</w:t>
      </w:r>
      <w:r w:rsidRPr="00EA3097">
        <w:t xml:space="preserve"> </w:t>
      </w:r>
      <w:r w:rsidRPr="00EA3097">
        <w:rPr>
          <w:rFonts w:hint="eastAsia"/>
        </w:rPr>
        <w:t>бедности</w:t>
      </w:r>
      <w:r w:rsidRPr="00EA3097">
        <w:t xml:space="preserve"> </w:t>
      </w:r>
      <w:r w:rsidRPr="00EA3097">
        <w:rPr>
          <w:rFonts w:hint="eastAsia"/>
        </w:rPr>
        <w:t>традиционно</w:t>
      </w:r>
      <w:r w:rsidRPr="00EA3097">
        <w:t xml:space="preserve"> </w:t>
      </w:r>
      <w:r w:rsidRPr="00EA3097">
        <w:rPr>
          <w:rFonts w:hint="eastAsia"/>
        </w:rPr>
        <w:t>русская</w:t>
      </w:r>
      <w:r w:rsidRPr="00EA3097">
        <w:t xml:space="preserve"> </w:t>
      </w:r>
      <w:r w:rsidRPr="00EA3097">
        <w:rPr>
          <w:rFonts w:hint="eastAsia"/>
        </w:rPr>
        <w:t>ориентация</w:t>
      </w:r>
      <w:r w:rsidRPr="00EA3097">
        <w:t xml:space="preserve"> </w:t>
      </w:r>
      <w:r w:rsidRPr="00EA3097">
        <w:rPr>
          <w:rFonts w:hint="eastAsia"/>
        </w:rPr>
        <w:t>на</w:t>
      </w:r>
      <w:r w:rsidRPr="00EA3097">
        <w:t xml:space="preserve"> </w:t>
      </w:r>
      <w:r w:rsidRPr="00EA3097">
        <w:rPr>
          <w:rFonts w:hint="eastAsia"/>
        </w:rPr>
        <w:t>экономию</w:t>
      </w:r>
      <w:r w:rsidRPr="00EA3097">
        <w:t xml:space="preserve"> (</w:t>
      </w:r>
      <w:r w:rsidRPr="00EA3097">
        <w:rPr>
          <w:rFonts w:hint="eastAsia"/>
        </w:rPr>
        <w:t>аскетический</w:t>
      </w:r>
      <w:r>
        <w:t xml:space="preserve"> </w:t>
      </w:r>
      <w:r w:rsidRPr="00EA3097">
        <w:rPr>
          <w:rFonts w:hint="eastAsia"/>
        </w:rPr>
        <w:t>образ</w:t>
      </w:r>
      <w:r w:rsidRPr="00EA3097">
        <w:t xml:space="preserve"> </w:t>
      </w:r>
      <w:r w:rsidRPr="00EA3097">
        <w:rPr>
          <w:rFonts w:hint="eastAsia"/>
        </w:rPr>
        <w:t>жизни</w:t>
      </w:r>
      <w:r w:rsidRPr="00EA3097">
        <w:t xml:space="preserve"> </w:t>
      </w:r>
      <w:r w:rsidRPr="00EA3097">
        <w:rPr>
          <w:rFonts w:hint="eastAsia"/>
        </w:rPr>
        <w:t>советского</w:t>
      </w:r>
      <w:r w:rsidRPr="00EA3097">
        <w:t xml:space="preserve"> </w:t>
      </w:r>
      <w:r w:rsidRPr="00EA3097">
        <w:rPr>
          <w:rFonts w:hint="eastAsia"/>
        </w:rPr>
        <w:t>времени</w:t>
      </w:r>
      <w:r w:rsidRPr="00EA3097">
        <w:t xml:space="preserve">), </w:t>
      </w:r>
      <w:r w:rsidRPr="00EA3097">
        <w:rPr>
          <w:rFonts w:hint="eastAsia"/>
        </w:rPr>
        <w:t>противостоящая</w:t>
      </w:r>
      <w:r w:rsidRPr="00EA3097">
        <w:t xml:space="preserve"> </w:t>
      </w:r>
      <w:r w:rsidRPr="00EA3097">
        <w:rPr>
          <w:rFonts w:hint="eastAsia"/>
        </w:rPr>
        <w:t>потребительству</w:t>
      </w:r>
      <w:r w:rsidRPr="00EA3097">
        <w:t xml:space="preserve">, </w:t>
      </w:r>
      <w:r w:rsidRPr="00EA3097">
        <w:rPr>
          <w:rFonts w:hint="eastAsia"/>
        </w:rPr>
        <w:t>столь</w:t>
      </w:r>
      <w:r w:rsidRPr="00EA3097">
        <w:t xml:space="preserve"> </w:t>
      </w:r>
      <w:r w:rsidRPr="00EA3097">
        <w:rPr>
          <w:rFonts w:hint="eastAsia"/>
        </w:rPr>
        <w:t>характерному</w:t>
      </w:r>
      <w:r w:rsidRPr="00EA3097">
        <w:t xml:space="preserve"> </w:t>
      </w:r>
      <w:r w:rsidRPr="00EA3097">
        <w:rPr>
          <w:rFonts w:hint="eastAsia"/>
        </w:rPr>
        <w:t>на</w:t>
      </w:r>
      <w:r w:rsidRPr="00EA3097">
        <w:t xml:space="preserve"> </w:t>
      </w:r>
      <w:r w:rsidRPr="00EA3097">
        <w:rPr>
          <w:rFonts w:hint="eastAsia"/>
        </w:rPr>
        <w:t>Западе</w:t>
      </w:r>
      <w:r w:rsidRPr="00EA3097">
        <w:t>.</w:t>
      </w:r>
    </w:p>
    <w:p w:rsidR="00EA3097" w:rsidRDefault="00715379" w:rsidP="00715379">
      <w:pPr>
        <w:ind w:firstLine="567"/>
        <w:jc w:val="both"/>
      </w:pPr>
      <w:r w:rsidRPr="00715379">
        <w:t xml:space="preserve">Динамика доли малоимущего населения, по данным Госкомстата РФ, начиная с </w:t>
      </w:r>
      <w:smartTag w:uri="urn:schemas-microsoft-com:office:smarttags" w:element="metricconverter">
        <w:smartTagPr>
          <w:attr w:name="ProductID" w:val="1992 г"/>
        </w:smartTagPr>
        <w:r w:rsidRPr="00715379">
          <w:t>1992 г</w:t>
        </w:r>
      </w:smartTag>
      <w:r w:rsidRPr="00715379">
        <w:t xml:space="preserve">. до </w:t>
      </w:r>
      <w:smartTag w:uri="urn:schemas-microsoft-com:office:smarttags" w:element="metricconverter">
        <w:smartTagPr>
          <w:attr w:name="ProductID" w:val="1998 г"/>
        </w:smartTagPr>
        <w:r w:rsidRPr="00715379">
          <w:t>1998 г</w:t>
        </w:r>
      </w:smartTag>
      <w:r w:rsidRPr="00715379">
        <w:t>. имела формально тенденцию к снижению (с</w:t>
      </w:r>
      <w:r>
        <w:t xml:space="preserve"> </w:t>
      </w:r>
      <w:r w:rsidRPr="00715379">
        <w:t xml:space="preserve">33,5% до 20,8%); однако с III квартала </w:t>
      </w:r>
      <w:smartTag w:uri="urn:schemas-microsoft-com:office:smarttags" w:element="metricconverter">
        <w:smartTagPr>
          <w:attr w:name="ProductID" w:val="1998 г"/>
        </w:smartTagPr>
        <w:r w:rsidRPr="00715379">
          <w:t>1998 г</w:t>
        </w:r>
      </w:smartTag>
      <w:r w:rsidRPr="00715379">
        <w:t xml:space="preserve">. (в результате дефолта 17 августа) произошел существенный рост удельного веса бедных с максимальной точкой в I квартале </w:t>
      </w:r>
      <w:smartTag w:uri="urn:schemas-microsoft-com:office:smarttags" w:element="metricconverter">
        <w:smartTagPr>
          <w:attr w:name="ProductID" w:val="2000 г"/>
        </w:smartTagPr>
        <w:r w:rsidRPr="00715379">
          <w:t>2000 г</w:t>
        </w:r>
      </w:smartTag>
      <w:r w:rsidRPr="00715379">
        <w:t>. (41,2%). Истекшее десятилетие, когда численность бедного населения коле</w:t>
      </w:r>
      <w:r>
        <w:t>б</w:t>
      </w:r>
      <w:r w:rsidRPr="00715379">
        <w:t>алась в пределах от 30 до 60 млн. чел., характеризует весьма тяжелую ситуацию в</w:t>
      </w:r>
      <w:r>
        <w:t xml:space="preserve"> </w:t>
      </w:r>
      <w:r w:rsidRPr="00715379">
        <w:t>стране, если учитывать, что сам уровень прожиточного минимума (ПМ) обеспечивает</w:t>
      </w:r>
      <w:r>
        <w:t xml:space="preserve"> </w:t>
      </w:r>
      <w:r w:rsidRPr="00715379">
        <w:t>лишь физическое выживание: от 68 до 52% его объема составляют расходы на питание. Таким образом, в этих условиях около 45 млн. чел. либо вырабатывали стратегию выживания, либо пауперизировались, переходя в слой маргиналов.</w:t>
      </w:r>
      <w:r>
        <w:t xml:space="preserve"> </w:t>
      </w:r>
      <w:r w:rsidRPr="00715379">
        <w:t xml:space="preserve">По данным Госкомстата РФ в III квартале </w:t>
      </w:r>
      <w:smartTag w:uri="urn:schemas-microsoft-com:office:smarttags" w:element="metricconverter">
        <w:smartTagPr>
          <w:attr w:name="ProductID" w:val="2003 г"/>
        </w:smartTagPr>
        <w:r w:rsidRPr="00715379">
          <w:t>2003 г</w:t>
        </w:r>
      </w:smartTag>
      <w:r w:rsidRPr="00715379">
        <w:t>. доля населения с денежными</w:t>
      </w:r>
      <w:r>
        <w:t xml:space="preserve"> </w:t>
      </w:r>
      <w:r w:rsidRPr="00715379">
        <w:t>доходами ниже величины прожиточного минимума от общей численности составляла 21,9% или 31,2 млн. человек. Эти цифры свидетельствуют о динамике существенного снижения бедности.</w:t>
      </w:r>
    </w:p>
    <w:p w:rsidR="006118AF" w:rsidRPr="006118AF" w:rsidRDefault="006118AF" w:rsidP="006118AF">
      <w:pPr>
        <w:ind w:firstLine="567"/>
        <w:jc w:val="both"/>
      </w:pPr>
      <w:r w:rsidRPr="006118AF">
        <w:t>Детальный анализ состава бедных семей или то, что называется "профилем" бедных, показывает, что в демографическом плане из общего числа членов семей более</w:t>
      </w:r>
      <w:r>
        <w:t xml:space="preserve"> </w:t>
      </w:r>
      <w:r w:rsidRPr="006118AF">
        <w:t>четверти (27,3%) - это дети до 16 лет, около пятой части (17,2%) - лица старше трудоспособного возраста, а остальные - более половины (55,5%) - трудоспособное население. Специальные расчеты показывают, что по половозрастному признаку в состав</w:t>
      </w:r>
      <w:r>
        <w:t xml:space="preserve"> </w:t>
      </w:r>
      <w:r w:rsidRPr="006118AF">
        <w:t xml:space="preserve">населения с располагаемыми ресурсами ниже прожиточного минимума в </w:t>
      </w:r>
      <w:smartTag w:uri="urn:schemas-microsoft-com:office:smarttags" w:element="metricconverter">
        <w:smartTagPr>
          <w:attr w:name="ProductID" w:val="1999 г"/>
        </w:smartTagPr>
        <w:r w:rsidRPr="006118AF">
          <w:t>1999 г</w:t>
        </w:r>
      </w:smartTag>
      <w:r w:rsidRPr="006118AF">
        <w:t>. входило 59,1 млн. чел., в том числе 15,2 млн. детей, 24,9 млн. женщин и 19,0 млн. мужчин.</w:t>
      </w:r>
      <w:r>
        <w:t xml:space="preserve"> </w:t>
      </w:r>
      <w:r w:rsidRPr="006118AF">
        <w:t>Это означает, что бедными были: 52,4% от общей численности детей до 16 лет, 39,5%</w:t>
      </w:r>
      <w:r>
        <w:t xml:space="preserve"> </w:t>
      </w:r>
      <w:r w:rsidRPr="006118AF">
        <w:t>от числа женщин и 35,6% от числа мужчин. Такова самая общая характеристика. Она</w:t>
      </w:r>
      <w:r>
        <w:t xml:space="preserve"> </w:t>
      </w:r>
      <w:r w:rsidRPr="006118AF">
        <w:t>свидетельствует о том, что по уровню материальной обеспеченности более половины</w:t>
      </w:r>
      <w:r>
        <w:t xml:space="preserve"> </w:t>
      </w:r>
      <w:r w:rsidRPr="006118AF">
        <w:t>детей находятся ниже "границы" достойной жизни, а доля бедных женщин выше, чем</w:t>
      </w:r>
      <w:r>
        <w:t xml:space="preserve"> </w:t>
      </w:r>
      <w:r w:rsidRPr="006118AF">
        <w:t>доля бедных мужчин. Несмотря на то, что разница по полу невелика, все-таки есть все</w:t>
      </w:r>
      <w:r>
        <w:t xml:space="preserve"> </w:t>
      </w:r>
      <w:r w:rsidRPr="006118AF">
        <w:t>основания говорить о феминизации бедности, что подтверждается и формирующим</w:t>
      </w:r>
      <w:r>
        <w:t xml:space="preserve">и </w:t>
      </w:r>
      <w:r w:rsidRPr="006118AF">
        <w:t>ее факторами.</w:t>
      </w:r>
    </w:p>
    <w:p w:rsidR="00715379" w:rsidRDefault="006118AF" w:rsidP="006118AF">
      <w:pPr>
        <w:ind w:firstLine="567"/>
        <w:jc w:val="both"/>
      </w:pPr>
      <w:r w:rsidRPr="006118AF">
        <w:t>По социальному составу среди бедных выделяются следующие группы взрослого</w:t>
      </w:r>
      <w:r>
        <w:t xml:space="preserve"> </w:t>
      </w:r>
      <w:r w:rsidRPr="006118AF">
        <w:t>населения: более одной трети (39,0%) - это работающие, около одной пятой (20,6%) -</w:t>
      </w:r>
      <w:r>
        <w:t xml:space="preserve"> </w:t>
      </w:r>
      <w:r w:rsidRPr="006118AF">
        <w:t>пенсионеры, 3% - безработные, 5,3% - домохозяйки, включая женщин, находящихся в</w:t>
      </w:r>
      <w:r>
        <w:t xml:space="preserve"> </w:t>
      </w:r>
      <w:r w:rsidRPr="006118AF">
        <w:t>декретном отпуске по уходу за ребенком. В плане демографической типологии среди</w:t>
      </w:r>
      <w:r>
        <w:t xml:space="preserve"> </w:t>
      </w:r>
      <w:r w:rsidRPr="006118AF">
        <w:t>бедных семей отмечаются три группы: а) супружеские пары с детьми и другими родственниками (50,8%); б) неполные семьи, которые могут включать в свой состав других</w:t>
      </w:r>
      <w:r>
        <w:t xml:space="preserve"> </w:t>
      </w:r>
      <w:r w:rsidRPr="006118AF">
        <w:t>родственников (19,4%).</w:t>
      </w:r>
      <w:r w:rsidR="00252DCC">
        <w:rPr>
          <w:rStyle w:val="a5"/>
        </w:rPr>
        <w:footnoteReference w:id="3"/>
      </w:r>
    </w:p>
    <w:p w:rsidR="006118AF" w:rsidRDefault="00E166E9" w:rsidP="00E166E9">
      <w:pPr>
        <w:ind w:firstLine="567"/>
        <w:jc w:val="both"/>
      </w:pPr>
      <w:r w:rsidRPr="00E166E9">
        <w:t xml:space="preserve">Кроме того, </w:t>
      </w:r>
      <w:r w:rsidRPr="00E166E9">
        <w:rPr>
          <w:i/>
          <w:iCs/>
        </w:rPr>
        <w:t>наблюдается очевидная тенденция смещения российской бедности</w:t>
      </w:r>
      <w:r>
        <w:rPr>
          <w:i/>
          <w:iCs/>
        </w:rPr>
        <w:t xml:space="preserve"> </w:t>
      </w:r>
      <w:r w:rsidRPr="00E166E9">
        <w:rPr>
          <w:i/>
          <w:iCs/>
        </w:rPr>
        <w:t xml:space="preserve">в сторону малых городов и сельских поселений. </w:t>
      </w:r>
      <w:r w:rsidRPr="00E166E9">
        <w:t>Если в среднем по России по данным</w:t>
      </w:r>
      <w:r>
        <w:t xml:space="preserve"> социологических исследований</w:t>
      </w:r>
      <w:r w:rsidRPr="00E166E9">
        <w:t xml:space="preserve"> насчитывается 23,4% живущих за чертой бедности, то на селе - 30,6%, в малых городах - 24,2%, а в крупных областных и столичных</w:t>
      </w:r>
      <w:r>
        <w:t xml:space="preserve"> </w:t>
      </w:r>
      <w:r w:rsidRPr="00E166E9">
        <w:t>регионах</w:t>
      </w:r>
      <w:r>
        <w:t xml:space="preserve"> </w:t>
      </w:r>
      <w:r w:rsidRPr="00E166E9">
        <w:t>- 18-19%.</w:t>
      </w:r>
      <w:r>
        <w:rPr>
          <w:rStyle w:val="a5"/>
        </w:rPr>
        <w:footnoteReference w:id="4"/>
      </w:r>
    </w:p>
    <w:p w:rsidR="00E166E9" w:rsidRDefault="00E166E9" w:rsidP="00E166E9">
      <w:pPr>
        <w:ind w:firstLine="567"/>
        <w:jc w:val="both"/>
      </w:pPr>
      <w:r w:rsidRPr="00E166E9">
        <w:t xml:space="preserve">Какова же имущественная ситуация бедных российских семей? </w:t>
      </w:r>
      <w:r w:rsidR="001A08F3">
        <w:t>По данным исследований</w:t>
      </w:r>
      <w:r w:rsidRPr="00E166E9">
        <w:t>, та часть населения, которая находится за чертой бедности, довольно ощутимо отстает от остальных в возможностях иметь даже минимально необходимый</w:t>
      </w:r>
      <w:r w:rsidR="001A08F3">
        <w:t xml:space="preserve"> </w:t>
      </w:r>
      <w:r w:rsidRPr="00E166E9">
        <w:t>имущественный набор. Среди них 43,1% не имеют пылесоса, 42,5% - мебельного гарнитура, 33,9% - стиральной машины, 18,6% - цветного телевизора и т.д. Не удивительно поэтому, что только 6,3% российских бедных сообщили о наличии компьютера</w:t>
      </w:r>
      <w:r w:rsidR="001A08F3">
        <w:t xml:space="preserve"> </w:t>
      </w:r>
      <w:r w:rsidRPr="00E166E9">
        <w:t>(у населения в целом - 19,3%), 15,9% бедных имели автомобиль (в составе населения в</w:t>
      </w:r>
      <w:r w:rsidR="001A08F3">
        <w:t xml:space="preserve"> </w:t>
      </w:r>
      <w:r w:rsidRPr="00E166E9">
        <w:t>целом - 34,2%); наконец, только 16,6% бедных располагали современной бытовой</w:t>
      </w:r>
      <w:r w:rsidR="001A08F3">
        <w:t xml:space="preserve"> </w:t>
      </w:r>
      <w:r w:rsidRPr="00E166E9">
        <w:t>техникой - миксером, грилем, тостером, кухонным комбайном и т.п. (что отметили</w:t>
      </w:r>
      <w:r w:rsidR="001A08F3">
        <w:t xml:space="preserve"> </w:t>
      </w:r>
      <w:r w:rsidRPr="00E166E9">
        <w:t>38,7% населения в целом).</w:t>
      </w:r>
    </w:p>
    <w:p w:rsidR="001A08F3" w:rsidRDefault="001A08F3" w:rsidP="001A08F3">
      <w:pPr>
        <w:ind w:firstLine="567"/>
        <w:jc w:val="both"/>
      </w:pPr>
      <w:r w:rsidRPr="001A08F3">
        <w:t>Что касается других типов их ресурсной обеспеченности, то надо отметить, что</w:t>
      </w:r>
      <w:r>
        <w:t xml:space="preserve"> </w:t>
      </w:r>
      <w:r w:rsidRPr="001A08F3">
        <w:t>единственным типом более или менее доступного для бедных значимого имущества</w:t>
      </w:r>
      <w:r>
        <w:t xml:space="preserve"> </w:t>
      </w:r>
      <w:r w:rsidRPr="001A08F3">
        <w:t>оказывается наличие у них приватизированной квартиры или собственного дома (последний в основном у сельских жителей и жителей малых городов). Низкая ресурсная</w:t>
      </w:r>
      <w:r>
        <w:t xml:space="preserve"> </w:t>
      </w:r>
      <w:r w:rsidRPr="001A08F3">
        <w:t>обеспеченность означает, что у бедных имеется гораздо меньше возможностей задействовать по мере необходимости определенные типы стратегически значимого имущества (дача, гараж, автомобиль и т.д.) для поддержания уровня своего материального благосостояния: обычно они ими просто не располагают. Так, у наиболее нуждающейся группы населения в два раза реже, чем у среднестатистического россиянина,</w:t>
      </w:r>
      <w:r>
        <w:t xml:space="preserve"> </w:t>
      </w:r>
      <w:r w:rsidRPr="001A08F3">
        <w:t>имеются дача, садово-огородный участок с летним домом. Но если для бедных, проживающих на селе и в малых городах, этот фактор частично компенсируется наличием земли, ого</w:t>
      </w:r>
      <w:r w:rsidR="00955FC2">
        <w:t>рода, подсобного хозяйства (</w:t>
      </w:r>
      <w:r w:rsidRPr="001A08F3">
        <w:t>данные показывают, что жители сел</w:t>
      </w:r>
      <w:r>
        <w:t xml:space="preserve"> </w:t>
      </w:r>
      <w:r w:rsidRPr="001A08F3">
        <w:t>располагают землей и скотом практически независимо от глубины их обеднения, разница лишь в объемах этих ресурсов), то положение городских бедных с точки зрения</w:t>
      </w:r>
      <w:r>
        <w:t xml:space="preserve"> </w:t>
      </w:r>
      <w:r w:rsidRPr="001A08F3">
        <w:t>их возможностей использовать землю, приусадебный участок для самообеспечения</w:t>
      </w:r>
      <w:r>
        <w:t xml:space="preserve"> </w:t>
      </w:r>
      <w:r w:rsidRPr="001A08F3">
        <w:t>продуктами питания оказывается гораздо более невыгодным.</w:t>
      </w:r>
    </w:p>
    <w:p w:rsidR="001A08F3" w:rsidRDefault="001A08F3" w:rsidP="001A08F3">
      <w:pPr>
        <w:ind w:firstLine="567"/>
        <w:jc w:val="both"/>
      </w:pPr>
      <w:r w:rsidRPr="001A08F3">
        <w:t>Крайняя ограниченность ресурсного потенциала бедных (как в денежном выражении, так и в имущественном плане) напрямую предопределяет другие особенности их</w:t>
      </w:r>
      <w:r w:rsidRPr="001A08F3">
        <w:rPr>
          <w:rFonts w:ascii="TimesNewRoman" w:hAnsi="TimesNewRoman" w:cs="TimesNewRoman"/>
          <w:sz w:val="20"/>
          <w:szCs w:val="20"/>
        </w:rPr>
        <w:t xml:space="preserve"> </w:t>
      </w:r>
      <w:r w:rsidRPr="001A08F3">
        <w:t>экономическог</w:t>
      </w:r>
      <w:r w:rsidR="00955FC2">
        <w:t>о поведения. Данные исследований</w:t>
      </w:r>
      <w:r w:rsidRPr="001A08F3">
        <w:t xml:space="preserve"> показывают, что целый ряд эффективных элементов этого поведения - сбережения, инвестиции, эксплуатация накопленного имущества - для бедных россиян изначально оказывается неосуществим. Всего 7,1% бедных имеют хоть какие-то сбережения (в отличие от четверти населения в</w:t>
      </w:r>
      <w:r>
        <w:t xml:space="preserve"> </w:t>
      </w:r>
      <w:r w:rsidRPr="001A08F3">
        <w:t>целом и 80,9% богатых). Напротив, у бедных обнаруживается тенденция постепенного</w:t>
      </w:r>
      <w:r>
        <w:t xml:space="preserve"> </w:t>
      </w:r>
      <w:r w:rsidRPr="001A08F3">
        <w:t>накопления долгов (треть бедных, т.е. в два раза больше, чем по населению в целом,</w:t>
      </w:r>
      <w:r>
        <w:t xml:space="preserve"> </w:t>
      </w:r>
      <w:r w:rsidRPr="001A08F3">
        <w:t>сообщили, что для поддержания уровня своего материального благосостояния им приходится регулярно занимать деньги). Накопившиеся мелкие долги присутствуют</w:t>
      </w:r>
      <w:r>
        <w:t xml:space="preserve"> </w:t>
      </w:r>
      <w:r w:rsidRPr="001A08F3">
        <w:t>в 38,7% бедных семей, кроме того, четверть бедных констатирует наличие у них еще</w:t>
      </w:r>
      <w:r>
        <w:t xml:space="preserve"> </w:t>
      </w:r>
      <w:r w:rsidRPr="001A08F3">
        <w:t>и долгов по квартплате.</w:t>
      </w:r>
    </w:p>
    <w:p w:rsidR="001A08F3" w:rsidRDefault="00404AD6" w:rsidP="00404AD6">
      <w:pPr>
        <w:ind w:firstLine="567"/>
        <w:jc w:val="both"/>
      </w:pPr>
      <w:r w:rsidRPr="00404AD6">
        <w:t>Острая нехватка у бедных любых материальных ресурсов приводит к тому, что</w:t>
      </w:r>
      <w:r>
        <w:t xml:space="preserve"> </w:t>
      </w:r>
      <w:r w:rsidRPr="00404AD6">
        <w:t>каждый второй из них не в состоянии пользоваться никакими платными услугами, которые доступны другим слоям населения России. Так, около 90% бедных не прибегают к платным образовательным услугам, свыше 95% - оздоровительным, почти</w:t>
      </w:r>
      <w:r>
        <w:t xml:space="preserve"> 60% - </w:t>
      </w:r>
      <w:r w:rsidRPr="00404AD6">
        <w:t>медицинским.</w:t>
      </w:r>
      <w:r w:rsidR="008C6442">
        <w:rPr>
          <w:rStyle w:val="a5"/>
        </w:rPr>
        <w:footnoteReference w:id="5"/>
      </w:r>
    </w:p>
    <w:p w:rsidR="00EE4694" w:rsidRPr="00EE4694" w:rsidRDefault="00EE4694" w:rsidP="00EE4694">
      <w:pPr>
        <w:ind w:firstLine="567"/>
        <w:jc w:val="both"/>
      </w:pPr>
      <w:r w:rsidRPr="00EE4694">
        <w:t>Каковы же основные "потребительские" характеристики жизни богатых россиян?</w:t>
      </w:r>
      <w:r>
        <w:t xml:space="preserve"> </w:t>
      </w:r>
      <w:r w:rsidRPr="00EE4694">
        <w:t>Как показывают данные исследовани</w:t>
      </w:r>
      <w:r>
        <w:t>й</w:t>
      </w:r>
      <w:r w:rsidRPr="00EE4694">
        <w:t xml:space="preserve">, </w:t>
      </w:r>
      <w:r w:rsidRPr="00EE4694">
        <w:rPr>
          <w:i/>
          <w:iCs/>
        </w:rPr>
        <w:t xml:space="preserve">разрыв </w:t>
      </w:r>
      <w:r>
        <w:rPr>
          <w:i/>
          <w:iCs/>
        </w:rPr>
        <w:t>в душевых доходах</w:t>
      </w:r>
      <w:r w:rsidRPr="00EE4694">
        <w:rPr>
          <w:i/>
          <w:iCs/>
        </w:rPr>
        <w:t xml:space="preserve"> достигает 20-ти раз.</w:t>
      </w:r>
      <w:r>
        <w:rPr>
          <w:i/>
          <w:iCs/>
        </w:rPr>
        <w:t xml:space="preserve"> </w:t>
      </w:r>
      <w:r w:rsidRPr="00EE4694">
        <w:t>С учетом того, что в большинстве случаев представители богатых слоев населения</w:t>
      </w:r>
      <w:r>
        <w:t xml:space="preserve"> </w:t>
      </w:r>
      <w:r w:rsidRPr="00EE4694">
        <w:t>в ходе опросов занижают свои доходы, этот разрыв еще значительней, но даже то, что</w:t>
      </w:r>
      <w:r>
        <w:t xml:space="preserve"> </w:t>
      </w:r>
      <w:r w:rsidRPr="00EE4694">
        <w:t>мы имеем на сегодняшний день, говорит очень о многом.</w:t>
      </w:r>
    </w:p>
    <w:p w:rsidR="00EE4694" w:rsidRDefault="00EE4694" w:rsidP="00EE4694">
      <w:pPr>
        <w:ind w:firstLine="567"/>
        <w:jc w:val="both"/>
      </w:pPr>
      <w:r w:rsidRPr="00EE4694">
        <w:t>Еще нагляднее разница в финансовых ресурсах, которыми располагают богатые и</w:t>
      </w:r>
      <w:r>
        <w:t xml:space="preserve"> </w:t>
      </w:r>
      <w:r w:rsidRPr="00EE4694">
        <w:t>бедные слои, проявляется в наличии накоплений, достаточных для того, чтобы человек и его семья могли прожить на них не менее года. Доля богатых респондентов, располагающих необходимыми для этого средствами, более чем в 11 раз превышает соответствующий показатель по населению в целом и почти в 80 раз - по бедным.</w:t>
      </w:r>
    </w:p>
    <w:p w:rsidR="00DF4028" w:rsidRDefault="00DF4028" w:rsidP="00DF4028">
      <w:pPr>
        <w:ind w:firstLine="567"/>
        <w:jc w:val="both"/>
      </w:pPr>
      <w:r>
        <w:t>Н</w:t>
      </w:r>
      <w:r w:rsidRPr="00DF4028">
        <w:t>аличие наиболее дорогостоящих и престижных предметов</w:t>
      </w:r>
      <w:r>
        <w:t xml:space="preserve"> </w:t>
      </w:r>
      <w:r w:rsidRPr="00DF4028">
        <w:t>обихода (домашний кинотеатр, посудомоечная машина, кондиционер, импортные тренажеры, антенна спутникового телевидения, иномарка, видеокамера, цифровой фотоаппарат) характеризует жизнь 30-67% богатых россиян. При этом среднее количество</w:t>
      </w:r>
      <w:r>
        <w:t xml:space="preserve"> </w:t>
      </w:r>
      <w:r w:rsidRPr="00DF4028">
        <w:t>различных видов дорогостоящего имущества (но не количество предметов, т.к. один и</w:t>
      </w:r>
      <w:r>
        <w:t xml:space="preserve"> </w:t>
      </w:r>
      <w:r w:rsidR="00955FC2">
        <w:t>тот же вид имущества, например</w:t>
      </w:r>
      <w:r w:rsidRPr="00DF4028">
        <w:t xml:space="preserve"> иномарка, мог быть представлен в конкретной семье в нескольких экземплярах) составляет у богатых в среднем 15, в том числе 14 были куплены за последние 7 лет. Среди населения в целом эти показатели составляют,</w:t>
      </w:r>
      <w:r>
        <w:t xml:space="preserve"> </w:t>
      </w:r>
      <w:r w:rsidRPr="00DF4028">
        <w:t>соответственно, 8 и 3, а среди бедных - 6 и 1.</w:t>
      </w:r>
      <w:r>
        <w:t xml:space="preserve"> </w:t>
      </w:r>
      <w:r w:rsidRPr="00DF4028">
        <w:t>Следующая группа предметов, определяющих специфику потребления россиян,</w:t>
      </w:r>
      <w:r>
        <w:t xml:space="preserve"> </w:t>
      </w:r>
      <w:r w:rsidRPr="00DF4028">
        <w:t>представляет собой предметы, также имеющие значительное распространение среди</w:t>
      </w:r>
      <w:r>
        <w:t xml:space="preserve"> </w:t>
      </w:r>
      <w:r w:rsidRPr="00DF4028">
        <w:t>населения в целом, но в их отношении разрыв в потреблении между богатыми и всеми</w:t>
      </w:r>
      <w:r>
        <w:t xml:space="preserve"> </w:t>
      </w:r>
      <w:r w:rsidRPr="00DF4028">
        <w:t>остальными составляет 2—4 раза. Это - домашние компьютеры, мобильный телефон,</w:t>
      </w:r>
      <w:r>
        <w:t xml:space="preserve"> </w:t>
      </w:r>
      <w:r w:rsidRPr="00DF4028">
        <w:t>музыкальный центр, микроволновая печь, кухонный комбайн и другая бытовая техника. Среди богатых людей ими располагает подавляющее большинство (практически</w:t>
      </w:r>
      <w:r>
        <w:t xml:space="preserve"> </w:t>
      </w:r>
      <w:r w:rsidRPr="00DF4028">
        <w:t>все), тогда как среди населения в целом эти предметы обихода есть максимум у трети.</w:t>
      </w:r>
    </w:p>
    <w:p w:rsidR="00EE4694" w:rsidRDefault="00DF4028" w:rsidP="00DF4028">
      <w:pPr>
        <w:ind w:firstLine="567"/>
        <w:jc w:val="both"/>
      </w:pPr>
      <w:r w:rsidRPr="00DF4028">
        <w:t>Лишь 3% богатых не прибегало за последние три</w:t>
      </w:r>
      <w:r>
        <w:t xml:space="preserve"> </w:t>
      </w:r>
      <w:r w:rsidRPr="00DF4028">
        <w:t>года ни к каким платным услугам. Подавляющее же большинство (88,8%) пользовалось платными медицинскими услугами, 61,4% вели собственное строительство или</w:t>
      </w:r>
      <w:r>
        <w:t xml:space="preserve"> </w:t>
      </w:r>
      <w:r w:rsidRPr="00DF4028">
        <w:t>покупали жилье, платное образование для себя или своих детей, а также рекреацию,</w:t>
      </w:r>
      <w:r>
        <w:t xml:space="preserve"> </w:t>
      </w:r>
      <w:r w:rsidRPr="00DF4028">
        <w:t>оздоровление могли позволить себе (или считали необходимым) свыше половины богатых. 46,9% респондентов из наиболее благополучных слоев населения ездили в туристические или образовательные поездки за рубеж (либо сами, либо кто-то из членов их семей).</w:t>
      </w:r>
    </w:p>
    <w:p w:rsidR="00DF4028" w:rsidRDefault="00C057D6" w:rsidP="00C057D6">
      <w:pPr>
        <w:ind w:firstLine="567"/>
        <w:jc w:val="both"/>
      </w:pPr>
      <w:r w:rsidRPr="00C057D6">
        <w:t>Высокий уровень материальной обеспеченности богатых россиян сказывается и на</w:t>
      </w:r>
      <w:r>
        <w:t xml:space="preserve"> </w:t>
      </w:r>
      <w:r w:rsidR="00955FC2">
        <w:t xml:space="preserve">формировании </w:t>
      </w:r>
      <w:r w:rsidRPr="00C057D6">
        <w:t xml:space="preserve"> специфических стратегий экономического поведения. Во-первых, более половины опрошенных представителей богатых слоев (56,1%)</w:t>
      </w:r>
      <w:r w:rsidR="00B96338">
        <w:t xml:space="preserve"> </w:t>
      </w:r>
      <w:r w:rsidRPr="00C057D6">
        <w:t>вообще не предпринимают никаких дополнительных усилий, чтобы как-то улучшить</w:t>
      </w:r>
      <w:r w:rsidR="00B96338">
        <w:t xml:space="preserve"> </w:t>
      </w:r>
      <w:r w:rsidRPr="00C057D6">
        <w:t>материальное положение своей семьи, поскольку это им просто не нужно. Остальные</w:t>
      </w:r>
      <w:r w:rsidR="00B96338">
        <w:t xml:space="preserve"> </w:t>
      </w:r>
      <w:r w:rsidRPr="00C057D6">
        <w:t xml:space="preserve">фокусируют свои дополнительные усилия либо на </w:t>
      </w:r>
      <w:r w:rsidR="00B96338">
        <w:t>интенсивной трудовой деятельнос</w:t>
      </w:r>
      <w:r w:rsidRPr="00C057D6">
        <w:t>ти (так, по 14,5% богатых, прежде всего - специалисты и самозанятые, занимаются</w:t>
      </w:r>
      <w:r w:rsidR="00B96338">
        <w:t xml:space="preserve"> </w:t>
      </w:r>
      <w:r w:rsidRPr="00C057D6">
        <w:t xml:space="preserve">работой по совместительству в нескольких местах </w:t>
      </w:r>
      <w:r w:rsidR="00B96338">
        <w:t>и сверхурочной работой на основ</w:t>
      </w:r>
      <w:r w:rsidRPr="00C057D6">
        <w:t>ном рабочем месте), либо на использовании имеющихся ресурсов (например, 10,9%</w:t>
      </w:r>
      <w:r w:rsidR="00B96338">
        <w:t xml:space="preserve"> </w:t>
      </w:r>
      <w:r w:rsidRPr="00C057D6">
        <w:t>получают доходы от сдачи в наем своего имущества), либо на процентах от имеющи</w:t>
      </w:r>
      <w:r w:rsidR="00B96338">
        <w:t>х</w:t>
      </w:r>
      <w:r w:rsidRPr="00C057D6">
        <w:t>ся сбережений. Среди населения же в целом прибегать к дополнительным мерам по</w:t>
      </w:r>
      <w:r w:rsidR="00B96338">
        <w:t xml:space="preserve"> </w:t>
      </w:r>
      <w:r w:rsidRPr="00C057D6">
        <w:t>улучшению своего материального положения вынуждены 76,9%, а еще 14,8% хотели</w:t>
      </w:r>
      <w:r w:rsidR="00B96338">
        <w:t xml:space="preserve"> </w:t>
      </w:r>
      <w:r w:rsidRPr="00C057D6">
        <w:t>бы что-то сделать, но не видят такой возможности</w:t>
      </w:r>
      <w:r w:rsidR="00B96338">
        <w:t>. При этом для большинства насе</w:t>
      </w:r>
      <w:r w:rsidRPr="00C057D6">
        <w:t>ления основными способами улучшения своего положения являются самообеспечение</w:t>
      </w:r>
      <w:r w:rsidR="00B96338">
        <w:t xml:space="preserve"> </w:t>
      </w:r>
      <w:r w:rsidRPr="00C057D6">
        <w:t>продуктами питания и/или разовые или временные приработки.</w:t>
      </w:r>
    </w:p>
    <w:p w:rsidR="00404AD6" w:rsidRDefault="008C6442" w:rsidP="008C6442">
      <w:pPr>
        <w:ind w:firstLine="567"/>
        <w:jc w:val="both"/>
      </w:pPr>
      <w:r>
        <w:t>Что касается досуга, то б</w:t>
      </w:r>
      <w:r w:rsidRPr="008C6442">
        <w:t>ольшинство занятий в свободное время, причем даже тех, что не требуют финансовых</w:t>
      </w:r>
      <w:r>
        <w:t xml:space="preserve"> </w:t>
      </w:r>
      <w:r w:rsidRPr="008C6442">
        <w:t>затрат, бедных</w:t>
      </w:r>
      <w:r w:rsidR="00B93417">
        <w:t>, в отличие от богатых,</w:t>
      </w:r>
      <w:r w:rsidRPr="008C6442">
        <w:t xml:space="preserve"> привлекают реже. Их свободное время проходит менее</w:t>
      </w:r>
      <w:r w:rsidR="00B93417">
        <w:t xml:space="preserve"> увлекательно, и они,</w:t>
      </w:r>
      <w:r w:rsidRPr="008C6442">
        <w:t xml:space="preserve"> в целом не собираются эту ситуацию менять, реже задумываясь о его смысле и не выражая особой неудовлетворенности. Более</w:t>
      </w:r>
      <w:r>
        <w:t xml:space="preserve"> </w:t>
      </w:r>
      <w:r w:rsidRPr="008C6442">
        <w:t>того, их свободное время не просто менее разнообразно, но и менее интеллектуально (бедные реже говорят о хобби, характер которых также менее</w:t>
      </w:r>
      <w:r>
        <w:t xml:space="preserve"> </w:t>
      </w:r>
      <w:r w:rsidRPr="008C6442">
        <w:t>интеллектуален, о чтении, саморазвитии, общении, больше внимания уделяя</w:t>
      </w:r>
      <w:r>
        <w:t xml:space="preserve"> </w:t>
      </w:r>
      <w:r w:rsidRPr="008C6442">
        <w:t>зрелищам, спортивным занятиям и собственно отдыху).</w:t>
      </w:r>
    </w:p>
    <w:p w:rsidR="008C6442" w:rsidRDefault="00646382" w:rsidP="00646382">
      <w:pPr>
        <w:ind w:firstLine="567"/>
        <w:jc w:val="both"/>
      </w:pPr>
      <w:r w:rsidRPr="00646382">
        <w:t>Основным их занятием оказывается телепросмотр, в который они вкладывают особый смысл. Если богатые оказываются более подготовленными</w:t>
      </w:r>
      <w:r>
        <w:t xml:space="preserve"> </w:t>
      </w:r>
      <w:r w:rsidRPr="00646382">
        <w:t>телезрителями, располагая предварительными данными, чаще черпаемыми из</w:t>
      </w:r>
      <w:r>
        <w:t xml:space="preserve"> </w:t>
      </w:r>
      <w:r w:rsidRPr="00646382">
        <w:t>специализированных изданий, они относятся к телевидению в большей мере</w:t>
      </w:r>
      <w:r>
        <w:t xml:space="preserve"> </w:t>
      </w:r>
      <w:r w:rsidRPr="00646382">
        <w:t>как к источнику развлечений (впрочем, этим источником они не слишком и</w:t>
      </w:r>
      <w:r>
        <w:t xml:space="preserve"> </w:t>
      </w:r>
      <w:r w:rsidRPr="00646382">
        <w:t>увлекаются), то бедные чаще воспринимают любые передачи как познавательные, чаще их обсуждают. Они несколько менее требовательны к телевидению, смотрят программы в основном без специального отбора.</w:t>
      </w:r>
      <w:r>
        <w:rPr>
          <w:rStyle w:val="a5"/>
        </w:rPr>
        <w:footnoteReference w:id="6"/>
      </w:r>
    </w:p>
    <w:p w:rsidR="002A1F77" w:rsidRDefault="00B93417" w:rsidP="002A1F77">
      <w:pPr>
        <w:ind w:firstLine="567"/>
        <w:jc w:val="both"/>
      </w:pPr>
      <w:r>
        <w:t xml:space="preserve">Что касается отношения к богатым и бедным всего населения России, то его </w:t>
      </w:r>
      <w:r w:rsidR="002A1F77" w:rsidRPr="002A1F77">
        <w:t xml:space="preserve">можно проиллюстрировать двумя примерами. Во-первых, </w:t>
      </w:r>
      <w:r w:rsidR="002A1F77" w:rsidRPr="002A1F77">
        <w:rPr>
          <w:i/>
          <w:iCs/>
        </w:rPr>
        <w:t xml:space="preserve">богатые в массовом сознании россиян </w:t>
      </w:r>
      <w:r w:rsidR="002A1F77">
        <w:rPr>
          <w:i/>
          <w:iCs/>
        </w:rPr>
        <w:t>–</w:t>
      </w:r>
      <w:r w:rsidR="002A1F77" w:rsidRPr="002A1F77">
        <w:rPr>
          <w:i/>
          <w:iCs/>
        </w:rPr>
        <w:t xml:space="preserve"> это</w:t>
      </w:r>
      <w:r w:rsidR="002A1F77">
        <w:rPr>
          <w:i/>
          <w:iCs/>
        </w:rPr>
        <w:t xml:space="preserve"> </w:t>
      </w:r>
      <w:r w:rsidR="002A1F77" w:rsidRPr="002A1F77">
        <w:rPr>
          <w:i/>
          <w:iCs/>
        </w:rPr>
        <w:t xml:space="preserve">стремящиеся к власти энергичные и инициативные люди, довольно жадные к деньгам, безразличные к судьбе своей страны и не слишком порядочные, но при этом образованные, отличающиеся профессионализмом и трудолюбием. </w:t>
      </w:r>
      <w:r w:rsidR="002A1F77" w:rsidRPr="002A1F77">
        <w:t>Как вид</w:t>
      </w:r>
      <w:r w:rsidR="002A1F77">
        <w:t>но</w:t>
      </w:r>
      <w:r w:rsidR="002A1F77" w:rsidRPr="002A1F77">
        <w:t>, особой</w:t>
      </w:r>
      <w:r w:rsidR="002A1F77">
        <w:t xml:space="preserve"> </w:t>
      </w:r>
      <w:r w:rsidR="002A1F77" w:rsidRPr="002A1F77">
        <w:t>симпатии этот портрет не вызывает, но и классовой ненависти тоже не пробуждает.</w:t>
      </w:r>
    </w:p>
    <w:p w:rsidR="002A1F77" w:rsidRDefault="002A1F77" w:rsidP="002A1F77">
      <w:pPr>
        <w:ind w:firstLine="567"/>
        <w:jc w:val="both"/>
      </w:pPr>
      <w:r w:rsidRPr="002A1F77">
        <w:t>Во-вторых, на прямой вопрос "Как Вы относитесь к людям, которые разбогатели</w:t>
      </w:r>
      <w:r>
        <w:t xml:space="preserve"> </w:t>
      </w:r>
      <w:r w:rsidRPr="002A1F77">
        <w:t>за последние годы?", основная масса опрошенных ответили, что не лучше и не хуже,</w:t>
      </w:r>
      <w:r>
        <w:t xml:space="preserve"> </w:t>
      </w:r>
      <w:r w:rsidRPr="002A1F77">
        <w:t>чем ко всем остальным. При этом у четверти россиян богатые вызывают различные</w:t>
      </w:r>
      <w:r>
        <w:t xml:space="preserve"> </w:t>
      </w:r>
      <w:r w:rsidRPr="002A1F77">
        <w:t>положительные чувства, и у стольких же - отрицательные (табл. 2). Хотя среди бедной части россиян отношение к богатым несколько хуже, чем у других слоев населения, но и среди них около 40% относятся к ним не хуже и не лучше, чем к остальным,</w:t>
      </w:r>
      <w:r>
        <w:t xml:space="preserve"> </w:t>
      </w:r>
      <w:r w:rsidRPr="002A1F77">
        <w:t>а четверть даже полагают, что качества людей не зависят от степени их материально</w:t>
      </w:r>
      <w:r>
        <w:t xml:space="preserve">й </w:t>
      </w:r>
      <w:r w:rsidRPr="002A1F77">
        <w:t>обеспеченности. Впрочем, более трети бедных испытывают к богатым негативные</w:t>
      </w:r>
      <w:r>
        <w:t xml:space="preserve"> </w:t>
      </w:r>
      <w:r w:rsidRPr="002A1F77">
        <w:t>чувства.</w:t>
      </w:r>
    </w:p>
    <w:p w:rsidR="00EE28E3" w:rsidRDefault="00EE28E3" w:rsidP="00EE28E3">
      <w:pPr>
        <w:ind w:firstLine="567"/>
        <w:jc w:val="right"/>
      </w:pPr>
      <w:r>
        <w:t>Таблица 2</w:t>
      </w:r>
    </w:p>
    <w:p w:rsidR="00EE28E3" w:rsidRPr="00EE28E3" w:rsidRDefault="00EE28E3" w:rsidP="00EE28E3">
      <w:pPr>
        <w:ind w:firstLine="567"/>
        <w:jc w:val="center"/>
      </w:pPr>
      <w:r>
        <w:rPr>
          <w:b/>
          <w:bCs/>
        </w:rPr>
        <w:t>Отношение россиян</w:t>
      </w:r>
      <w:r w:rsidRPr="00EE28E3">
        <w:rPr>
          <w:b/>
          <w:bCs/>
        </w:rPr>
        <w:t xml:space="preserve"> к людям, разбогатевшим и обедневшим за последние годы</w:t>
      </w:r>
    </w:p>
    <w:p w:rsidR="00EE28E3" w:rsidRDefault="00EE28E3" w:rsidP="00EE28E3">
      <w:pPr>
        <w:ind w:firstLine="567"/>
        <w:jc w:val="center"/>
      </w:pPr>
      <w:r w:rsidRPr="00EE28E3">
        <w:t>(в %</w:t>
      </w:r>
      <w:r>
        <w:t xml:space="preserve"> от числа опрошенных в каждой группе</w:t>
      </w:r>
      <w:r w:rsidRPr="00EE28E3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0"/>
        <w:gridCol w:w="1835"/>
        <w:gridCol w:w="913"/>
        <w:gridCol w:w="852"/>
        <w:gridCol w:w="1835"/>
        <w:gridCol w:w="913"/>
        <w:gridCol w:w="852"/>
      </w:tblGrid>
      <w:tr w:rsidR="00EE28E3" w:rsidRPr="0032437E" w:rsidTr="0032437E">
        <w:tc>
          <w:tcPr>
            <w:tcW w:w="0" w:type="auto"/>
            <w:vMerge w:val="restart"/>
            <w:vAlign w:val="center"/>
          </w:tcPr>
          <w:p w:rsidR="00EE28E3" w:rsidRPr="0032437E" w:rsidRDefault="00EE28E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Характер отношения</w:t>
            </w:r>
          </w:p>
        </w:tc>
        <w:tc>
          <w:tcPr>
            <w:tcW w:w="0" w:type="auto"/>
            <w:gridSpan w:val="3"/>
            <w:vAlign w:val="center"/>
          </w:tcPr>
          <w:p w:rsidR="00EE28E3" w:rsidRPr="0032437E" w:rsidRDefault="00EE28E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Отношение к разбогатевшим</w:t>
            </w:r>
          </w:p>
        </w:tc>
        <w:tc>
          <w:tcPr>
            <w:tcW w:w="0" w:type="auto"/>
            <w:gridSpan w:val="3"/>
            <w:vAlign w:val="center"/>
          </w:tcPr>
          <w:p w:rsidR="00EE28E3" w:rsidRPr="0032437E" w:rsidRDefault="00EE28E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Отношение к обедневшим</w:t>
            </w:r>
          </w:p>
        </w:tc>
      </w:tr>
      <w:tr w:rsidR="00EE28E3" w:rsidRPr="0032437E" w:rsidTr="0032437E">
        <w:tc>
          <w:tcPr>
            <w:tcW w:w="0" w:type="auto"/>
            <w:vMerge/>
            <w:vAlign w:val="center"/>
          </w:tcPr>
          <w:p w:rsidR="00EE28E3" w:rsidRPr="0032437E" w:rsidRDefault="00EE28E3" w:rsidP="00324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E28E3" w:rsidRPr="0032437E" w:rsidRDefault="00EE28E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Население в целом</w:t>
            </w:r>
          </w:p>
        </w:tc>
        <w:tc>
          <w:tcPr>
            <w:tcW w:w="0" w:type="auto"/>
            <w:vAlign w:val="center"/>
          </w:tcPr>
          <w:p w:rsidR="00EE28E3" w:rsidRPr="0032437E" w:rsidRDefault="00EE28E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Богатые</w:t>
            </w:r>
          </w:p>
        </w:tc>
        <w:tc>
          <w:tcPr>
            <w:tcW w:w="0" w:type="auto"/>
            <w:vAlign w:val="center"/>
          </w:tcPr>
          <w:p w:rsidR="00EE28E3" w:rsidRPr="0032437E" w:rsidRDefault="00EE28E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Бедные</w:t>
            </w:r>
          </w:p>
        </w:tc>
        <w:tc>
          <w:tcPr>
            <w:tcW w:w="0" w:type="auto"/>
            <w:vAlign w:val="center"/>
          </w:tcPr>
          <w:p w:rsidR="00EE28E3" w:rsidRPr="0032437E" w:rsidRDefault="00EE28E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Население в целом</w:t>
            </w:r>
          </w:p>
        </w:tc>
        <w:tc>
          <w:tcPr>
            <w:tcW w:w="0" w:type="auto"/>
            <w:vAlign w:val="center"/>
          </w:tcPr>
          <w:p w:rsidR="00EE28E3" w:rsidRPr="0032437E" w:rsidRDefault="00EE28E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Богатые</w:t>
            </w:r>
          </w:p>
        </w:tc>
        <w:tc>
          <w:tcPr>
            <w:tcW w:w="0" w:type="auto"/>
            <w:vAlign w:val="center"/>
          </w:tcPr>
          <w:p w:rsidR="00EE28E3" w:rsidRPr="0032437E" w:rsidRDefault="00EE28E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Бедные</w:t>
            </w:r>
          </w:p>
        </w:tc>
      </w:tr>
      <w:tr w:rsidR="002A1F77" w:rsidRPr="0032437E" w:rsidTr="0032437E">
        <w:tc>
          <w:tcPr>
            <w:tcW w:w="0" w:type="auto"/>
          </w:tcPr>
          <w:p w:rsidR="002A1F77" w:rsidRPr="0032437E" w:rsidRDefault="002A1F77" w:rsidP="0032437E">
            <w:pPr>
              <w:jc w:val="both"/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Не лучше и не хуже, чем к остальным</w:t>
            </w:r>
          </w:p>
        </w:tc>
        <w:tc>
          <w:tcPr>
            <w:tcW w:w="0" w:type="auto"/>
            <w:vAlign w:val="center"/>
          </w:tcPr>
          <w:p w:rsidR="002A1F77" w:rsidRPr="0032437E" w:rsidRDefault="002A1F77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40,5</w:t>
            </w:r>
          </w:p>
        </w:tc>
        <w:tc>
          <w:tcPr>
            <w:tcW w:w="0" w:type="auto"/>
            <w:vAlign w:val="center"/>
          </w:tcPr>
          <w:p w:rsidR="002A1F77" w:rsidRPr="0032437E" w:rsidRDefault="002A1F77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38,9</w:t>
            </w:r>
          </w:p>
        </w:tc>
        <w:tc>
          <w:tcPr>
            <w:tcW w:w="0" w:type="auto"/>
            <w:vAlign w:val="center"/>
          </w:tcPr>
          <w:p w:rsidR="002A1F77" w:rsidRPr="0032437E" w:rsidRDefault="002A1F77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34,9</w:t>
            </w:r>
          </w:p>
        </w:tc>
        <w:tc>
          <w:tcPr>
            <w:tcW w:w="0" w:type="auto"/>
            <w:vAlign w:val="center"/>
          </w:tcPr>
          <w:p w:rsidR="002A1F77" w:rsidRPr="0032437E" w:rsidRDefault="002A1F77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22,1</w:t>
            </w:r>
          </w:p>
        </w:tc>
        <w:tc>
          <w:tcPr>
            <w:tcW w:w="0" w:type="auto"/>
            <w:vAlign w:val="center"/>
          </w:tcPr>
          <w:p w:rsidR="002A1F77" w:rsidRPr="0032437E" w:rsidRDefault="002A1F77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27,7</w:t>
            </w:r>
          </w:p>
        </w:tc>
        <w:tc>
          <w:tcPr>
            <w:tcW w:w="0" w:type="auto"/>
            <w:vAlign w:val="center"/>
          </w:tcPr>
          <w:p w:rsidR="002A1F77" w:rsidRPr="0032437E" w:rsidRDefault="002A1F77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21,2</w:t>
            </w:r>
          </w:p>
        </w:tc>
      </w:tr>
      <w:tr w:rsidR="002A1F77" w:rsidRPr="0032437E" w:rsidTr="0032437E">
        <w:tc>
          <w:tcPr>
            <w:tcW w:w="0" w:type="auto"/>
          </w:tcPr>
          <w:p w:rsidR="002A1F77" w:rsidRPr="0032437E" w:rsidRDefault="002A1F77" w:rsidP="0032437E">
            <w:pPr>
              <w:jc w:val="both"/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С подозрением, неприязнью</w:t>
            </w:r>
          </w:p>
        </w:tc>
        <w:tc>
          <w:tcPr>
            <w:tcW w:w="0" w:type="auto"/>
            <w:vAlign w:val="center"/>
          </w:tcPr>
          <w:p w:rsidR="002A1F77" w:rsidRPr="0032437E" w:rsidRDefault="002A1F77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15,5</w:t>
            </w:r>
          </w:p>
        </w:tc>
        <w:tc>
          <w:tcPr>
            <w:tcW w:w="0" w:type="auto"/>
            <w:vAlign w:val="center"/>
          </w:tcPr>
          <w:p w:rsidR="002A1F77" w:rsidRPr="0032437E" w:rsidRDefault="002A1F77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center"/>
          </w:tcPr>
          <w:p w:rsidR="002A1F77" w:rsidRPr="0032437E" w:rsidRDefault="002A1F77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21,6</w:t>
            </w:r>
          </w:p>
        </w:tc>
        <w:tc>
          <w:tcPr>
            <w:tcW w:w="0" w:type="auto"/>
            <w:vAlign w:val="center"/>
          </w:tcPr>
          <w:p w:rsidR="002A1F77" w:rsidRPr="0032437E" w:rsidRDefault="002A1F77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0,5</w:t>
            </w:r>
          </w:p>
        </w:tc>
        <w:tc>
          <w:tcPr>
            <w:tcW w:w="0" w:type="auto"/>
            <w:vAlign w:val="center"/>
          </w:tcPr>
          <w:p w:rsidR="002A1F77" w:rsidRPr="0032437E" w:rsidRDefault="002A1F77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0,3</w:t>
            </w:r>
          </w:p>
        </w:tc>
        <w:tc>
          <w:tcPr>
            <w:tcW w:w="0" w:type="auto"/>
            <w:vAlign w:val="center"/>
          </w:tcPr>
          <w:p w:rsidR="002A1F77" w:rsidRPr="0032437E" w:rsidRDefault="002A1F77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0,6</w:t>
            </w:r>
          </w:p>
        </w:tc>
      </w:tr>
      <w:tr w:rsidR="002A1F77" w:rsidRPr="0032437E" w:rsidTr="0032437E">
        <w:tc>
          <w:tcPr>
            <w:tcW w:w="0" w:type="auto"/>
          </w:tcPr>
          <w:p w:rsidR="002A1F77" w:rsidRPr="0032437E" w:rsidRDefault="002A1F77" w:rsidP="0032437E">
            <w:pPr>
              <w:jc w:val="both"/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С интересом</w:t>
            </w:r>
          </w:p>
        </w:tc>
        <w:tc>
          <w:tcPr>
            <w:tcW w:w="0" w:type="auto"/>
            <w:vAlign w:val="center"/>
          </w:tcPr>
          <w:p w:rsidR="002A1F77" w:rsidRPr="0032437E" w:rsidRDefault="002A1F77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13,9</w:t>
            </w:r>
          </w:p>
        </w:tc>
        <w:tc>
          <w:tcPr>
            <w:tcW w:w="0" w:type="auto"/>
            <w:vAlign w:val="center"/>
          </w:tcPr>
          <w:p w:rsidR="002A1F77" w:rsidRPr="0032437E" w:rsidRDefault="00EE28E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18,5</w:t>
            </w:r>
          </w:p>
        </w:tc>
        <w:tc>
          <w:tcPr>
            <w:tcW w:w="0" w:type="auto"/>
            <w:vAlign w:val="center"/>
          </w:tcPr>
          <w:p w:rsidR="002A1F77" w:rsidRPr="0032437E" w:rsidRDefault="00EE28E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11,5</w:t>
            </w:r>
          </w:p>
        </w:tc>
        <w:tc>
          <w:tcPr>
            <w:tcW w:w="0" w:type="auto"/>
            <w:vAlign w:val="center"/>
          </w:tcPr>
          <w:p w:rsidR="002A1F77" w:rsidRPr="0032437E" w:rsidRDefault="00EE28E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51,3</w:t>
            </w:r>
          </w:p>
        </w:tc>
        <w:tc>
          <w:tcPr>
            <w:tcW w:w="0" w:type="auto"/>
            <w:vAlign w:val="center"/>
          </w:tcPr>
          <w:p w:rsidR="002A1F77" w:rsidRPr="0032437E" w:rsidRDefault="00EE28E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43,6</w:t>
            </w:r>
          </w:p>
        </w:tc>
        <w:tc>
          <w:tcPr>
            <w:tcW w:w="0" w:type="auto"/>
            <w:vAlign w:val="center"/>
          </w:tcPr>
          <w:p w:rsidR="002A1F77" w:rsidRPr="0032437E" w:rsidRDefault="00EE28E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52,8</w:t>
            </w:r>
          </w:p>
        </w:tc>
      </w:tr>
      <w:tr w:rsidR="002A1F77" w:rsidRPr="0032437E" w:rsidTr="0032437E">
        <w:tc>
          <w:tcPr>
            <w:tcW w:w="0" w:type="auto"/>
          </w:tcPr>
          <w:p w:rsidR="002A1F77" w:rsidRPr="0032437E" w:rsidRDefault="002A1F77" w:rsidP="0032437E">
            <w:pPr>
              <w:jc w:val="both"/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С презрением</w:t>
            </w:r>
          </w:p>
        </w:tc>
        <w:tc>
          <w:tcPr>
            <w:tcW w:w="0" w:type="auto"/>
            <w:vAlign w:val="center"/>
          </w:tcPr>
          <w:p w:rsidR="002A1F77" w:rsidRPr="0032437E" w:rsidRDefault="002A1F77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5,3</w:t>
            </w:r>
          </w:p>
        </w:tc>
        <w:tc>
          <w:tcPr>
            <w:tcW w:w="0" w:type="auto"/>
            <w:vAlign w:val="center"/>
          </w:tcPr>
          <w:p w:rsidR="002A1F77" w:rsidRPr="0032437E" w:rsidRDefault="00EE28E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1,7</w:t>
            </w:r>
          </w:p>
        </w:tc>
        <w:tc>
          <w:tcPr>
            <w:tcW w:w="0" w:type="auto"/>
            <w:vAlign w:val="center"/>
          </w:tcPr>
          <w:p w:rsidR="002A1F77" w:rsidRPr="0032437E" w:rsidRDefault="00EE28E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8,0</w:t>
            </w:r>
          </w:p>
        </w:tc>
        <w:tc>
          <w:tcPr>
            <w:tcW w:w="0" w:type="auto"/>
            <w:vAlign w:val="center"/>
          </w:tcPr>
          <w:p w:rsidR="002A1F77" w:rsidRPr="0032437E" w:rsidRDefault="00EE28E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17,4</w:t>
            </w:r>
          </w:p>
        </w:tc>
        <w:tc>
          <w:tcPr>
            <w:tcW w:w="0" w:type="auto"/>
            <w:vAlign w:val="center"/>
          </w:tcPr>
          <w:p w:rsidR="002A1F77" w:rsidRPr="0032437E" w:rsidRDefault="00EE28E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15,8</w:t>
            </w:r>
          </w:p>
        </w:tc>
        <w:tc>
          <w:tcPr>
            <w:tcW w:w="0" w:type="auto"/>
            <w:vAlign w:val="center"/>
          </w:tcPr>
          <w:p w:rsidR="002A1F77" w:rsidRPr="0032437E" w:rsidRDefault="00EE28E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14,8</w:t>
            </w:r>
          </w:p>
        </w:tc>
      </w:tr>
      <w:tr w:rsidR="002A1F77" w:rsidRPr="0032437E" w:rsidTr="0032437E">
        <w:tc>
          <w:tcPr>
            <w:tcW w:w="0" w:type="auto"/>
          </w:tcPr>
          <w:p w:rsidR="002A1F77" w:rsidRPr="0032437E" w:rsidRDefault="002A1F77" w:rsidP="0032437E">
            <w:pPr>
              <w:jc w:val="both"/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С уважением</w:t>
            </w:r>
          </w:p>
        </w:tc>
        <w:tc>
          <w:tcPr>
            <w:tcW w:w="0" w:type="auto"/>
            <w:vAlign w:val="center"/>
          </w:tcPr>
          <w:p w:rsidR="002A1F77" w:rsidRPr="0032437E" w:rsidRDefault="002A1F77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10,1</w:t>
            </w:r>
          </w:p>
        </w:tc>
        <w:tc>
          <w:tcPr>
            <w:tcW w:w="0" w:type="auto"/>
            <w:vAlign w:val="center"/>
          </w:tcPr>
          <w:p w:rsidR="002A1F77" w:rsidRPr="0032437E" w:rsidRDefault="00EE28E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29,7</w:t>
            </w:r>
          </w:p>
        </w:tc>
        <w:tc>
          <w:tcPr>
            <w:tcW w:w="0" w:type="auto"/>
            <w:vAlign w:val="center"/>
          </w:tcPr>
          <w:p w:rsidR="002A1F77" w:rsidRPr="0032437E" w:rsidRDefault="00EE28E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6,8</w:t>
            </w:r>
          </w:p>
        </w:tc>
        <w:tc>
          <w:tcPr>
            <w:tcW w:w="0" w:type="auto"/>
            <w:vAlign w:val="center"/>
          </w:tcPr>
          <w:p w:rsidR="002A1F77" w:rsidRPr="0032437E" w:rsidRDefault="00EE28E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0,8</w:t>
            </w:r>
          </w:p>
        </w:tc>
        <w:tc>
          <w:tcPr>
            <w:tcW w:w="0" w:type="auto"/>
            <w:vAlign w:val="center"/>
          </w:tcPr>
          <w:p w:rsidR="002A1F77" w:rsidRPr="0032437E" w:rsidRDefault="00EE28E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center"/>
          </w:tcPr>
          <w:p w:rsidR="002A1F77" w:rsidRPr="0032437E" w:rsidRDefault="00EE28E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1,8</w:t>
            </w:r>
          </w:p>
        </w:tc>
      </w:tr>
      <w:tr w:rsidR="002A1F77" w:rsidRPr="0032437E" w:rsidTr="0032437E">
        <w:tc>
          <w:tcPr>
            <w:tcW w:w="0" w:type="auto"/>
          </w:tcPr>
          <w:p w:rsidR="002A1F77" w:rsidRPr="0032437E" w:rsidRDefault="002A1F77" w:rsidP="0032437E">
            <w:pPr>
              <w:jc w:val="both"/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С завистью</w:t>
            </w:r>
          </w:p>
        </w:tc>
        <w:tc>
          <w:tcPr>
            <w:tcW w:w="0" w:type="auto"/>
            <w:vAlign w:val="center"/>
          </w:tcPr>
          <w:p w:rsidR="002A1F77" w:rsidRPr="0032437E" w:rsidRDefault="002A1F77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4,0</w:t>
            </w:r>
          </w:p>
        </w:tc>
        <w:tc>
          <w:tcPr>
            <w:tcW w:w="0" w:type="auto"/>
            <w:vAlign w:val="center"/>
          </w:tcPr>
          <w:p w:rsidR="002A1F77" w:rsidRPr="0032437E" w:rsidRDefault="00EE28E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  <w:vAlign w:val="center"/>
          </w:tcPr>
          <w:p w:rsidR="002A1F77" w:rsidRPr="0032437E" w:rsidRDefault="00EE28E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5,8</w:t>
            </w:r>
          </w:p>
        </w:tc>
        <w:tc>
          <w:tcPr>
            <w:tcW w:w="0" w:type="auto"/>
            <w:vAlign w:val="center"/>
          </w:tcPr>
          <w:p w:rsidR="002A1F77" w:rsidRPr="0032437E" w:rsidRDefault="00EE28E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0,6</w:t>
            </w:r>
          </w:p>
        </w:tc>
        <w:tc>
          <w:tcPr>
            <w:tcW w:w="0" w:type="auto"/>
            <w:vAlign w:val="center"/>
          </w:tcPr>
          <w:p w:rsidR="002A1F77" w:rsidRPr="0032437E" w:rsidRDefault="00EE28E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0,7</w:t>
            </w:r>
          </w:p>
        </w:tc>
        <w:tc>
          <w:tcPr>
            <w:tcW w:w="0" w:type="auto"/>
            <w:vAlign w:val="center"/>
          </w:tcPr>
          <w:p w:rsidR="002A1F77" w:rsidRPr="0032437E" w:rsidRDefault="00EE28E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0,6</w:t>
            </w:r>
          </w:p>
        </w:tc>
      </w:tr>
      <w:tr w:rsidR="002A1F77" w:rsidRPr="0032437E" w:rsidTr="0032437E">
        <w:tc>
          <w:tcPr>
            <w:tcW w:w="0" w:type="auto"/>
          </w:tcPr>
          <w:p w:rsidR="002A1F77" w:rsidRPr="0032437E" w:rsidRDefault="002A1F77" w:rsidP="0032437E">
            <w:pPr>
              <w:jc w:val="both"/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С симпатией</w:t>
            </w:r>
          </w:p>
        </w:tc>
        <w:tc>
          <w:tcPr>
            <w:tcW w:w="0" w:type="auto"/>
            <w:vAlign w:val="center"/>
          </w:tcPr>
          <w:p w:rsidR="002A1F77" w:rsidRPr="0032437E" w:rsidRDefault="002A1F77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2,5</w:t>
            </w:r>
          </w:p>
        </w:tc>
        <w:tc>
          <w:tcPr>
            <w:tcW w:w="0" w:type="auto"/>
            <w:vAlign w:val="center"/>
          </w:tcPr>
          <w:p w:rsidR="002A1F77" w:rsidRPr="0032437E" w:rsidRDefault="00EE28E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5,3</w:t>
            </w:r>
          </w:p>
        </w:tc>
        <w:tc>
          <w:tcPr>
            <w:tcW w:w="0" w:type="auto"/>
            <w:vAlign w:val="center"/>
          </w:tcPr>
          <w:p w:rsidR="002A1F77" w:rsidRPr="0032437E" w:rsidRDefault="00EE28E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3,1</w:t>
            </w:r>
          </w:p>
        </w:tc>
        <w:tc>
          <w:tcPr>
            <w:tcW w:w="0" w:type="auto"/>
            <w:vAlign w:val="center"/>
          </w:tcPr>
          <w:p w:rsidR="002A1F77" w:rsidRPr="0032437E" w:rsidRDefault="00EE28E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2,4</w:t>
            </w:r>
          </w:p>
        </w:tc>
        <w:tc>
          <w:tcPr>
            <w:tcW w:w="0" w:type="auto"/>
            <w:vAlign w:val="center"/>
          </w:tcPr>
          <w:p w:rsidR="002A1F77" w:rsidRPr="0032437E" w:rsidRDefault="00EE28E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5,9</w:t>
            </w:r>
          </w:p>
        </w:tc>
        <w:tc>
          <w:tcPr>
            <w:tcW w:w="0" w:type="auto"/>
            <w:vAlign w:val="center"/>
          </w:tcPr>
          <w:p w:rsidR="002A1F77" w:rsidRPr="0032437E" w:rsidRDefault="00EE28E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2,9</w:t>
            </w:r>
          </w:p>
        </w:tc>
      </w:tr>
      <w:tr w:rsidR="002A1F77" w:rsidRPr="0032437E" w:rsidTr="0032437E">
        <w:tc>
          <w:tcPr>
            <w:tcW w:w="0" w:type="auto"/>
          </w:tcPr>
          <w:p w:rsidR="002A1F77" w:rsidRPr="0032437E" w:rsidRDefault="002A1F77" w:rsidP="0032437E">
            <w:pPr>
              <w:jc w:val="both"/>
              <w:rPr>
                <w:sz w:val="20"/>
                <w:szCs w:val="20"/>
              </w:rPr>
            </w:pPr>
            <w:r w:rsidRPr="0032437E">
              <w:rPr>
                <w:sz w:val="20"/>
                <w:szCs w:val="20"/>
              </w:rPr>
              <w:t>Затруднились ответить</w:t>
            </w:r>
          </w:p>
        </w:tc>
        <w:tc>
          <w:tcPr>
            <w:tcW w:w="0" w:type="auto"/>
            <w:vAlign w:val="center"/>
          </w:tcPr>
          <w:p w:rsidR="002A1F77" w:rsidRPr="0032437E" w:rsidRDefault="002A1F77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8,2</w:t>
            </w:r>
          </w:p>
        </w:tc>
        <w:tc>
          <w:tcPr>
            <w:tcW w:w="0" w:type="auto"/>
            <w:vAlign w:val="center"/>
          </w:tcPr>
          <w:p w:rsidR="002A1F77" w:rsidRPr="0032437E" w:rsidRDefault="00EE28E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3,9</w:t>
            </w:r>
          </w:p>
        </w:tc>
        <w:tc>
          <w:tcPr>
            <w:tcW w:w="0" w:type="auto"/>
            <w:vAlign w:val="center"/>
          </w:tcPr>
          <w:p w:rsidR="002A1F77" w:rsidRPr="0032437E" w:rsidRDefault="00EE28E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8,3</w:t>
            </w:r>
          </w:p>
        </w:tc>
        <w:tc>
          <w:tcPr>
            <w:tcW w:w="0" w:type="auto"/>
            <w:vAlign w:val="center"/>
          </w:tcPr>
          <w:p w:rsidR="002A1F77" w:rsidRPr="0032437E" w:rsidRDefault="00EE28E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4,9</w:t>
            </w:r>
          </w:p>
        </w:tc>
        <w:tc>
          <w:tcPr>
            <w:tcW w:w="0" w:type="auto"/>
            <w:vAlign w:val="center"/>
          </w:tcPr>
          <w:p w:rsidR="002A1F77" w:rsidRPr="0032437E" w:rsidRDefault="00EE28E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5,0</w:t>
            </w:r>
          </w:p>
        </w:tc>
        <w:tc>
          <w:tcPr>
            <w:tcW w:w="0" w:type="auto"/>
            <w:vAlign w:val="center"/>
          </w:tcPr>
          <w:p w:rsidR="002A1F77" w:rsidRPr="0032437E" w:rsidRDefault="00EE28E3" w:rsidP="0032437E">
            <w:pPr>
              <w:jc w:val="center"/>
              <w:rPr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5,3</w:t>
            </w:r>
          </w:p>
        </w:tc>
      </w:tr>
    </w:tbl>
    <w:p w:rsidR="002A1F77" w:rsidRDefault="00EE28E3" w:rsidP="00EE28E3">
      <w:pPr>
        <w:ind w:firstLine="567"/>
        <w:jc w:val="both"/>
      </w:pPr>
      <w:r w:rsidRPr="00EE28E3">
        <w:t>Доминирующим отношением россиян к бедности является сочувствие. Сочувствие и</w:t>
      </w:r>
      <w:r>
        <w:t xml:space="preserve"> </w:t>
      </w:r>
      <w:r w:rsidRPr="00EE28E3">
        <w:t xml:space="preserve">жалость к бедным в немалой степени объясняются не только их плачевным состоянием, но и тем их образом, который сложился в современном массовом сознании россиян. Для большинства наших сограждан </w:t>
      </w:r>
      <w:r w:rsidRPr="00EE28E3">
        <w:rPr>
          <w:i/>
          <w:iCs/>
        </w:rPr>
        <w:t xml:space="preserve">бедные - это люди в основном добрые, терпеливые, совестливые, законопослушные и трудолюбивые. </w:t>
      </w:r>
      <w:r w:rsidRPr="00EE28E3">
        <w:t>Впрочем, портрет бедных</w:t>
      </w:r>
      <w:r>
        <w:t xml:space="preserve"> </w:t>
      </w:r>
      <w:r w:rsidRPr="00EE28E3">
        <w:t>в массовом сознании заметно различается в зависимости от уровня доходов людей. Есл</w:t>
      </w:r>
      <w:r>
        <w:t xml:space="preserve">и </w:t>
      </w:r>
      <w:r w:rsidRPr="00EE28E3">
        <w:t>с точки зрения 40% наименее обеспеченного населения страны главным качеством</w:t>
      </w:r>
      <w:r>
        <w:t xml:space="preserve"> </w:t>
      </w:r>
      <w:r w:rsidRPr="00EE28E3">
        <w:t>бедных выступает доброта, то для 20% наиболее обеспеченных граждан это пассивность и инертность.</w:t>
      </w:r>
      <w:r>
        <w:rPr>
          <w:rStyle w:val="a5"/>
        </w:rPr>
        <w:footnoteReference w:id="7"/>
      </w:r>
    </w:p>
    <w:p w:rsidR="00EE28E3" w:rsidRDefault="00EE28E3" w:rsidP="00EE28E3">
      <w:pPr>
        <w:ind w:firstLine="567"/>
        <w:jc w:val="both"/>
      </w:pPr>
      <w:r w:rsidRPr="00EE28E3">
        <w:rPr>
          <w:i/>
          <w:iCs/>
        </w:rPr>
        <w:t xml:space="preserve">Решающее влияние на представления россиян о том, с какого уровня доходов начинается богатство, оказывает их собственное материальное положение. </w:t>
      </w:r>
      <w:r w:rsidRPr="00EE28E3">
        <w:t>Чем выше собственный доход, тем выше и планка "черты богатства", причем, как правило,</w:t>
      </w:r>
      <w:r>
        <w:t xml:space="preserve"> </w:t>
      </w:r>
      <w:r w:rsidRPr="00EE28E3">
        <w:t>различия между ними достигают 10-ти раз: для тех, чей душевой среднемесячный доход составляет 2,5 тыс.</w:t>
      </w:r>
      <w:r w:rsidR="00F439C8">
        <w:t xml:space="preserve"> руб., богатство начинается с 2</w:t>
      </w:r>
      <w:r w:rsidRPr="00EE28E3">
        <w:t>5 тыс. руб., при 3 тыс. руб. дохода - с 30 тыс. руб. и т.д. При этом для респондентов с очень низкими доходами</w:t>
      </w:r>
      <w:r>
        <w:t xml:space="preserve"> </w:t>
      </w:r>
      <w:r w:rsidRPr="00EE28E3">
        <w:t>(до 1,2 тыс. руб. на человека) разрыв составляет всего 7 раз, и богатыми кажутся даже</w:t>
      </w:r>
      <w:r>
        <w:t xml:space="preserve"> </w:t>
      </w:r>
      <w:r w:rsidRPr="00EE28E3">
        <w:t>те, кто имеет 7-10 тыс. руб. душевого дохода в месяц. При доходах более 5 тыс. руб.</w:t>
      </w:r>
      <w:r>
        <w:t xml:space="preserve"> </w:t>
      </w:r>
      <w:r w:rsidRPr="00EE28E3">
        <w:t>этот разрыв, напротив, становится больше - 20-кратным.</w:t>
      </w:r>
      <w:r w:rsidR="00F439C8">
        <w:t xml:space="preserve"> Т.е. д</w:t>
      </w:r>
      <w:r w:rsidR="00F439C8" w:rsidRPr="00EE28E3">
        <w:t>ля 90% опрошенных</w:t>
      </w:r>
      <w:r w:rsidR="00F439C8">
        <w:t xml:space="preserve"> </w:t>
      </w:r>
      <w:r w:rsidR="00F439C8" w:rsidRPr="00EE28E3">
        <w:t>бедность - это уровень жизни немного ниже их собственного.</w:t>
      </w:r>
    </w:p>
    <w:p w:rsidR="00EE28E3" w:rsidRPr="00EE28E3" w:rsidRDefault="00EE28E3" w:rsidP="00EE28E3">
      <w:pPr>
        <w:ind w:firstLine="567"/>
        <w:jc w:val="both"/>
      </w:pPr>
      <w:r w:rsidRPr="00EE28E3">
        <w:t>Наиболее характерными особенностями жизни богатых большинство россиян считают качество их жилищных условий, возможность провести отпуск за границей, доступность приобретения дорогой мебели и бытовой техники, уровень медицинского</w:t>
      </w:r>
      <w:r>
        <w:t xml:space="preserve"> </w:t>
      </w:r>
      <w:r w:rsidRPr="00EE28E3">
        <w:t>обслуживания, возможность для детей добиться намного большего, чем большинство</w:t>
      </w:r>
      <w:r>
        <w:t xml:space="preserve"> </w:t>
      </w:r>
      <w:r w:rsidRPr="00EE28E3">
        <w:t>их сверстников, возможность получения хорошего образования и проведения досуга,</w:t>
      </w:r>
      <w:r>
        <w:t xml:space="preserve"> </w:t>
      </w:r>
      <w:r w:rsidRPr="00EE28E3">
        <w:t>уверенность в завтрашнем дне.</w:t>
      </w:r>
    </w:p>
    <w:p w:rsidR="00EE28E3" w:rsidRDefault="00EE28E3" w:rsidP="00EE28E3">
      <w:pPr>
        <w:ind w:firstLine="567"/>
        <w:jc w:val="both"/>
      </w:pPr>
      <w:r w:rsidRPr="00EE28E3">
        <w:t>Характерными признаками образа жизни бедных, по мнению большинства россиян, выступают плохое питание, недоступность приобретения новой одежды и обуви,</w:t>
      </w:r>
      <w:r>
        <w:t xml:space="preserve"> </w:t>
      </w:r>
      <w:r w:rsidRPr="00EE28E3">
        <w:t>плохие жилищные условия, недоступность качественной медицинской помощи, отсутствие возможностей получить хорошее образование, удовлетворить первоочередные</w:t>
      </w:r>
      <w:r>
        <w:t xml:space="preserve"> </w:t>
      </w:r>
      <w:r w:rsidRPr="00EE28E3">
        <w:t xml:space="preserve">нужды без долгов, провести свое свободное время так, как хочется, а детям </w:t>
      </w:r>
      <w:r>
        <w:t>–</w:t>
      </w:r>
      <w:r w:rsidRPr="00EE28E3">
        <w:t xml:space="preserve"> добиться</w:t>
      </w:r>
      <w:r>
        <w:t xml:space="preserve"> </w:t>
      </w:r>
      <w:r w:rsidRPr="00EE28E3">
        <w:t>того же, что и большинству их сверстников.</w:t>
      </w:r>
    </w:p>
    <w:p w:rsidR="00EE28E3" w:rsidRDefault="00EE28E3" w:rsidP="00EE28E3">
      <w:pPr>
        <w:ind w:firstLine="567"/>
        <w:jc w:val="both"/>
      </w:pPr>
      <w:r>
        <w:rPr>
          <w:i/>
          <w:iCs/>
        </w:rPr>
        <w:t>Д</w:t>
      </w:r>
      <w:r w:rsidRPr="00EE28E3">
        <w:rPr>
          <w:i/>
          <w:iCs/>
        </w:rPr>
        <w:t xml:space="preserve">оля россиян, находящихся в подобных условиях, составляет сегодня 23,4%, т.е. практически четверть населения страны. </w:t>
      </w:r>
      <w:r w:rsidRPr="00EE28E3">
        <w:t>Это и есть по социологическим меркам настоящие бедные в современной России. Причем только у половины</w:t>
      </w:r>
      <w:r>
        <w:t xml:space="preserve"> </w:t>
      </w:r>
      <w:r w:rsidRPr="00EE28E3">
        <w:t>их представителей уровень доходов действительно не превышает 1,5 тыс. руб., а у остальных доходы составляют от 1,5 тыс. до 3 тыс. руб. В отдельных же случаях</w:t>
      </w:r>
      <w:r>
        <w:t xml:space="preserve"> (6,5%) </w:t>
      </w:r>
      <w:r w:rsidRPr="00EE28E3">
        <w:t>в группу реальной бедности попали даже респонденты со среднедушевыми ежемесячными доходами выше 3 тыс. руб. (в основном это относится к Москве, где особенно</w:t>
      </w:r>
      <w:r>
        <w:t xml:space="preserve"> </w:t>
      </w:r>
      <w:r w:rsidRPr="00EE28E3">
        <w:t>высока стоимость жизни).</w:t>
      </w:r>
    </w:p>
    <w:p w:rsidR="00EE28E3" w:rsidRDefault="00EE28E3" w:rsidP="00EE28E3">
      <w:pPr>
        <w:ind w:firstLine="567"/>
        <w:jc w:val="both"/>
        <w:rPr>
          <w:i/>
          <w:iCs/>
        </w:rPr>
      </w:pPr>
      <w:r w:rsidRPr="00EE28E3">
        <w:rPr>
          <w:i/>
          <w:iCs/>
        </w:rPr>
        <w:t>В целом по России образ жизни, который соответствует массовым представлениям о богатых, ведет</w:t>
      </w:r>
      <w:r>
        <w:rPr>
          <w:i/>
          <w:iCs/>
        </w:rPr>
        <w:t xml:space="preserve"> </w:t>
      </w:r>
      <w:r w:rsidRPr="00EE28E3">
        <w:rPr>
          <w:i/>
          <w:iCs/>
        </w:rPr>
        <w:t xml:space="preserve">около </w:t>
      </w:r>
      <w:r w:rsidRPr="00EE28E3">
        <w:t xml:space="preserve">5% </w:t>
      </w:r>
      <w:r w:rsidRPr="00EE28E3">
        <w:rPr>
          <w:i/>
          <w:iCs/>
        </w:rPr>
        <w:t>населения, т.е. почти 7 миллионов человек вместе с членами их семей.</w:t>
      </w:r>
    </w:p>
    <w:p w:rsidR="00201C38" w:rsidRDefault="00201C38" w:rsidP="00201C38">
      <w:pPr>
        <w:ind w:firstLine="567"/>
        <w:jc w:val="right"/>
        <w:rPr>
          <w:iCs/>
        </w:rPr>
      </w:pPr>
      <w:r w:rsidRPr="00201C38">
        <w:rPr>
          <w:iCs/>
        </w:rPr>
        <w:t>Таблица 3</w:t>
      </w:r>
    </w:p>
    <w:p w:rsidR="00E152CD" w:rsidRDefault="00201C38" w:rsidP="00201C38">
      <w:pPr>
        <w:jc w:val="center"/>
        <w:rPr>
          <w:b/>
          <w:iCs/>
        </w:rPr>
      </w:pPr>
      <w:r w:rsidRPr="00201C38">
        <w:rPr>
          <w:b/>
          <w:iCs/>
        </w:rPr>
        <w:t>Причины бедности в восприятии россиян</w:t>
      </w:r>
    </w:p>
    <w:p w:rsidR="00201C38" w:rsidRPr="00E152CD" w:rsidRDefault="00201C38" w:rsidP="00201C38">
      <w:pPr>
        <w:jc w:val="center"/>
        <w:rPr>
          <w:iCs/>
        </w:rPr>
      </w:pPr>
      <w:r w:rsidRPr="00E152CD">
        <w:rPr>
          <w:iCs/>
        </w:rPr>
        <w:t>(в % от числа опрошенных)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2"/>
        <w:gridCol w:w="566"/>
      </w:tblGrid>
      <w:tr w:rsidR="00201C38" w:rsidRPr="0032437E" w:rsidTr="0032437E">
        <w:trPr>
          <w:jc w:val="center"/>
        </w:trPr>
        <w:tc>
          <w:tcPr>
            <w:tcW w:w="0" w:type="auto"/>
          </w:tcPr>
          <w:p w:rsidR="00201C38" w:rsidRPr="0032437E" w:rsidRDefault="00201C38" w:rsidP="0032437E">
            <w:pPr>
              <w:jc w:val="center"/>
              <w:rPr>
                <w:b/>
                <w:iCs/>
                <w:sz w:val="20"/>
                <w:szCs w:val="20"/>
              </w:rPr>
            </w:pPr>
            <w:r w:rsidRPr="0032437E">
              <w:rPr>
                <w:b/>
                <w:iCs/>
                <w:sz w:val="20"/>
                <w:szCs w:val="20"/>
              </w:rPr>
              <w:t>Причины</w:t>
            </w:r>
          </w:p>
        </w:tc>
        <w:tc>
          <w:tcPr>
            <w:tcW w:w="0" w:type="auto"/>
          </w:tcPr>
          <w:p w:rsidR="00201C38" w:rsidRPr="0032437E" w:rsidRDefault="00201C38" w:rsidP="0032437E">
            <w:pPr>
              <w:jc w:val="center"/>
              <w:rPr>
                <w:b/>
                <w:iCs/>
                <w:sz w:val="20"/>
                <w:szCs w:val="20"/>
              </w:rPr>
            </w:pPr>
            <w:r w:rsidRPr="0032437E">
              <w:rPr>
                <w:b/>
                <w:iCs/>
                <w:sz w:val="20"/>
                <w:szCs w:val="20"/>
              </w:rPr>
              <w:t>%</w:t>
            </w:r>
          </w:p>
        </w:tc>
      </w:tr>
      <w:tr w:rsidR="00201C38" w:rsidRPr="0032437E" w:rsidTr="0032437E">
        <w:trPr>
          <w:jc w:val="center"/>
        </w:trPr>
        <w:tc>
          <w:tcPr>
            <w:tcW w:w="0" w:type="auto"/>
          </w:tcPr>
          <w:p w:rsidR="00201C38" w:rsidRPr="0032437E" w:rsidRDefault="00201C38" w:rsidP="0032437E">
            <w:pPr>
              <w:jc w:val="both"/>
              <w:rPr>
                <w:iCs/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Невыплаты зарплаты на предприятии, задержка пенсий</w:t>
            </w:r>
          </w:p>
        </w:tc>
        <w:tc>
          <w:tcPr>
            <w:tcW w:w="0" w:type="auto"/>
          </w:tcPr>
          <w:p w:rsidR="00201C38" w:rsidRPr="0032437E" w:rsidRDefault="00201C38" w:rsidP="0032437E">
            <w:pPr>
              <w:jc w:val="both"/>
              <w:rPr>
                <w:iCs/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46,8</w:t>
            </w:r>
          </w:p>
        </w:tc>
      </w:tr>
      <w:tr w:rsidR="00201C38" w:rsidRPr="0032437E" w:rsidTr="0032437E">
        <w:trPr>
          <w:jc w:val="center"/>
        </w:trPr>
        <w:tc>
          <w:tcPr>
            <w:tcW w:w="0" w:type="auto"/>
          </w:tcPr>
          <w:p w:rsidR="00201C38" w:rsidRPr="0032437E" w:rsidRDefault="00201C38" w:rsidP="0032437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 xml:space="preserve">Длительная безработица </w:t>
            </w:r>
          </w:p>
        </w:tc>
        <w:tc>
          <w:tcPr>
            <w:tcW w:w="0" w:type="auto"/>
          </w:tcPr>
          <w:p w:rsidR="00201C38" w:rsidRPr="0032437E" w:rsidRDefault="00201C38" w:rsidP="0032437E">
            <w:pPr>
              <w:jc w:val="both"/>
              <w:rPr>
                <w:iCs/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41,2</w:t>
            </w:r>
          </w:p>
        </w:tc>
      </w:tr>
      <w:tr w:rsidR="00201C38" w:rsidRPr="0032437E" w:rsidTr="0032437E">
        <w:trPr>
          <w:jc w:val="center"/>
        </w:trPr>
        <w:tc>
          <w:tcPr>
            <w:tcW w:w="0" w:type="auto"/>
          </w:tcPr>
          <w:p w:rsidR="00201C38" w:rsidRPr="0032437E" w:rsidRDefault="00201C38" w:rsidP="0032437E">
            <w:pPr>
              <w:jc w:val="both"/>
              <w:rPr>
                <w:iCs/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Недостаточность государственных пособий по социальному обеспечению</w:t>
            </w:r>
          </w:p>
        </w:tc>
        <w:tc>
          <w:tcPr>
            <w:tcW w:w="0" w:type="auto"/>
          </w:tcPr>
          <w:p w:rsidR="00201C38" w:rsidRPr="0032437E" w:rsidRDefault="00201C38" w:rsidP="0032437E">
            <w:pPr>
              <w:jc w:val="both"/>
              <w:rPr>
                <w:iCs/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37,1</w:t>
            </w:r>
          </w:p>
        </w:tc>
      </w:tr>
      <w:tr w:rsidR="00201C38" w:rsidRPr="0032437E" w:rsidTr="0032437E">
        <w:trPr>
          <w:jc w:val="center"/>
        </w:trPr>
        <w:tc>
          <w:tcPr>
            <w:tcW w:w="0" w:type="auto"/>
          </w:tcPr>
          <w:p w:rsidR="00201C38" w:rsidRPr="0032437E" w:rsidRDefault="00201C38" w:rsidP="0032437E">
            <w:pPr>
              <w:jc w:val="both"/>
              <w:rPr>
                <w:iCs/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Болезнь, инвалидность</w:t>
            </w:r>
          </w:p>
        </w:tc>
        <w:tc>
          <w:tcPr>
            <w:tcW w:w="0" w:type="auto"/>
          </w:tcPr>
          <w:p w:rsidR="00201C38" w:rsidRPr="0032437E" w:rsidRDefault="00201C38" w:rsidP="0032437E">
            <w:pPr>
              <w:jc w:val="both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36,8</w:t>
            </w:r>
          </w:p>
        </w:tc>
      </w:tr>
      <w:tr w:rsidR="00201C38" w:rsidRPr="0032437E" w:rsidTr="0032437E">
        <w:trPr>
          <w:jc w:val="center"/>
        </w:trPr>
        <w:tc>
          <w:tcPr>
            <w:tcW w:w="0" w:type="auto"/>
          </w:tcPr>
          <w:p w:rsidR="00201C38" w:rsidRPr="0032437E" w:rsidRDefault="00201C38" w:rsidP="0032437E">
            <w:pPr>
              <w:jc w:val="both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Алкоголизм, наркомания</w:t>
            </w:r>
          </w:p>
        </w:tc>
        <w:tc>
          <w:tcPr>
            <w:tcW w:w="0" w:type="auto"/>
          </w:tcPr>
          <w:p w:rsidR="00201C38" w:rsidRPr="0032437E" w:rsidRDefault="00201C38" w:rsidP="0032437E">
            <w:pPr>
              <w:jc w:val="both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35,0</w:t>
            </w:r>
          </w:p>
        </w:tc>
      </w:tr>
      <w:tr w:rsidR="00201C38" w:rsidRPr="0032437E" w:rsidTr="0032437E">
        <w:trPr>
          <w:jc w:val="center"/>
        </w:trPr>
        <w:tc>
          <w:tcPr>
            <w:tcW w:w="0" w:type="auto"/>
          </w:tcPr>
          <w:p w:rsidR="00201C38" w:rsidRPr="0032437E" w:rsidRDefault="00201C38" w:rsidP="0032437E">
            <w:pPr>
              <w:jc w:val="both"/>
              <w:rPr>
                <w:iCs/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Семейные неурядицы, несчастья</w:t>
            </w:r>
          </w:p>
        </w:tc>
        <w:tc>
          <w:tcPr>
            <w:tcW w:w="0" w:type="auto"/>
          </w:tcPr>
          <w:p w:rsidR="00201C38" w:rsidRPr="0032437E" w:rsidRDefault="00201C38" w:rsidP="0032437E">
            <w:pPr>
              <w:jc w:val="both"/>
              <w:rPr>
                <w:iCs/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25,0</w:t>
            </w:r>
          </w:p>
        </w:tc>
      </w:tr>
      <w:tr w:rsidR="00201C38" w:rsidRPr="0032437E" w:rsidTr="0032437E">
        <w:trPr>
          <w:jc w:val="center"/>
        </w:trPr>
        <w:tc>
          <w:tcPr>
            <w:tcW w:w="0" w:type="auto"/>
          </w:tcPr>
          <w:p w:rsidR="00201C38" w:rsidRPr="0032437E" w:rsidRDefault="00201C38" w:rsidP="0032437E">
            <w:pPr>
              <w:jc w:val="both"/>
              <w:rPr>
                <w:iCs/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Лень, неприспособленность к жизни</w:t>
            </w:r>
          </w:p>
        </w:tc>
        <w:tc>
          <w:tcPr>
            <w:tcW w:w="0" w:type="auto"/>
          </w:tcPr>
          <w:p w:rsidR="00201C38" w:rsidRPr="0032437E" w:rsidRDefault="00201C38" w:rsidP="0032437E">
            <w:pPr>
              <w:jc w:val="both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22,6</w:t>
            </w:r>
          </w:p>
        </w:tc>
      </w:tr>
      <w:tr w:rsidR="00201C38" w:rsidRPr="0032437E" w:rsidTr="0032437E">
        <w:trPr>
          <w:jc w:val="center"/>
        </w:trPr>
        <w:tc>
          <w:tcPr>
            <w:tcW w:w="0" w:type="auto"/>
          </w:tcPr>
          <w:p w:rsidR="00201C38" w:rsidRPr="0032437E" w:rsidRDefault="00201C38" w:rsidP="0032437E">
            <w:pPr>
              <w:jc w:val="both"/>
              <w:rPr>
                <w:iCs/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Плохое образование, низкая квалификация</w:t>
            </w:r>
          </w:p>
        </w:tc>
        <w:tc>
          <w:tcPr>
            <w:tcW w:w="0" w:type="auto"/>
          </w:tcPr>
          <w:p w:rsidR="00201C38" w:rsidRPr="0032437E" w:rsidRDefault="00201C38" w:rsidP="0032437E">
            <w:pPr>
              <w:jc w:val="both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22,5</w:t>
            </w:r>
          </w:p>
        </w:tc>
      </w:tr>
      <w:tr w:rsidR="00201C38" w:rsidRPr="0032437E" w:rsidTr="0032437E">
        <w:trPr>
          <w:jc w:val="center"/>
        </w:trPr>
        <w:tc>
          <w:tcPr>
            <w:tcW w:w="0" w:type="auto"/>
          </w:tcPr>
          <w:p w:rsidR="00201C38" w:rsidRPr="0032437E" w:rsidRDefault="00201C38" w:rsidP="0032437E">
            <w:pPr>
              <w:jc w:val="both"/>
              <w:rPr>
                <w:iCs/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Низкий уровень жизни их родителей</w:t>
            </w:r>
          </w:p>
        </w:tc>
        <w:tc>
          <w:tcPr>
            <w:tcW w:w="0" w:type="auto"/>
          </w:tcPr>
          <w:p w:rsidR="00201C38" w:rsidRPr="0032437E" w:rsidRDefault="00201C38" w:rsidP="0032437E">
            <w:pPr>
              <w:jc w:val="both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20,5</w:t>
            </w:r>
          </w:p>
        </w:tc>
      </w:tr>
      <w:tr w:rsidR="00201C38" w:rsidRPr="0032437E" w:rsidTr="0032437E">
        <w:trPr>
          <w:jc w:val="center"/>
        </w:trPr>
        <w:tc>
          <w:tcPr>
            <w:tcW w:w="0" w:type="auto"/>
          </w:tcPr>
          <w:p w:rsidR="00201C38" w:rsidRPr="0032437E" w:rsidRDefault="00201C38" w:rsidP="0032437E">
            <w:pPr>
              <w:jc w:val="both"/>
              <w:rPr>
                <w:iCs/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Отсутствие поддержки со стороны родственников, друзей, знакомых, местного сообщества в целом</w:t>
            </w:r>
          </w:p>
        </w:tc>
        <w:tc>
          <w:tcPr>
            <w:tcW w:w="0" w:type="auto"/>
          </w:tcPr>
          <w:p w:rsidR="00201C38" w:rsidRPr="0032437E" w:rsidRDefault="00201C38" w:rsidP="0032437E">
            <w:pPr>
              <w:jc w:val="both"/>
              <w:rPr>
                <w:iCs/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20,1</w:t>
            </w:r>
          </w:p>
        </w:tc>
      </w:tr>
      <w:tr w:rsidR="00201C38" w:rsidRPr="0032437E" w:rsidTr="0032437E">
        <w:trPr>
          <w:jc w:val="center"/>
        </w:trPr>
        <w:tc>
          <w:tcPr>
            <w:tcW w:w="0" w:type="auto"/>
          </w:tcPr>
          <w:p w:rsidR="00201C38" w:rsidRPr="0032437E" w:rsidRDefault="00201C38" w:rsidP="0032437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Нежелание менять привычный образ жизни, готовность скорее ограничить себя во всем</w:t>
            </w:r>
          </w:p>
        </w:tc>
        <w:tc>
          <w:tcPr>
            <w:tcW w:w="0" w:type="auto"/>
          </w:tcPr>
          <w:p w:rsidR="00201C38" w:rsidRPr="0032437E" w:rsidRDefault="00201C38" w:rsidP="0032437E">
            <w:pPr>
              <w:jc w:val="both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19,3</w:t>
            </w:r>
          </w:p>
        </w:tc>
      </w:tr>
      <w:tr w:rsidR="00201C38" w:rsidRPr="0032437E" w:rsidTr="0032437E">
        <w:trPr>
          <w:jc w:val="center"/>
        </w:trPr>
        <w:tc>
          <w:tcPr>
            <w:tcW w:w="0" w:type="auto"/>
          </w:tcPr>
          <w:p w:rsidR="00201C38" w:rsidRPr="0032437E" w:rsidRDefault="00201C38" w:rsidP="003243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Проживание в бедном регионе (районе, городе, местности)</w:t>
            </w:r>
          </w:p>
        </w:tc>
        <w:tc>
          <w:tcPr>
            <w:tcW w:w="0" w:type="auto"/>
          </w:tcPr>
          <w:p w:rsidR="00201C38" w:rsidRPr="0032437E" w:rsidRDefault="00201C38" w:rsidP="0032437E">
            <w:pPr>
              <w:jc w:val="both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17,3</w:t>
            </w:r>
          </w:p>
        </w:tc>
      </w:tr>
      <w:tr w:rsidR="00201C38" w:rsidRPr="0032437E" w:rsidTr="0032437E">
        <w:trPr>
          <w:jc w:val="center"/>
        </w:trPr>
        <w:tc>
          <w:tcPr>
            <w:tcW w:w="0" w:type="auto"/>
          </w:tcPr>
          <w:p w:rsidR="00201C38" w:rsidRPr="0032437E" w:rsidRDefault="00201C38" w:rsidP="0032437E">
            <w:pPr>
              <w:jc w:val="both"/>
              <w:rPr>
                <w:iCs/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Наличие большого числа иждивенцев</w:t>
            </w:r>
          </w:p>
        </w:tc>
        <w:tc>
          <w:tcPr>
            <w:tcW w:w="0" w:type="auto"/>
          </w:tcPr>
          <w:p w:rsidR="00201C38" w:rsidRPr="0032437E" w:rsidRDefault="00201C38" w:rsidP="0032437E">
            <w:pPr>
              <w:jc w:val="both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17,2</w:t>
            </w:r>
          </w:p>
        </w:tc>
      </w:tr>
      <w:tr w:rsidR="00201C38" w:rsidRPr="0032437E" w:rsidTr="0032437E">
        <w:trPr>
          <w:jc w:val="center"/>
        </w:trPr>
        <w:tc>
          <w:tcPr>
            <w:tcW w:w="0" w:type="auto"/>
          </w:tcPr>
          <w:p w:rsidR="00201C38" w:rsidRPr="0032437E" w:rsidRDefault="00201C38" w:rsidP="0032437E">
            <w:pPr>
              <w:jc w:val="both"/>
              <w:rPr>
                <w:iCs/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Им просто не везет</w:t>
            </w:r>
          </w:p>
        </w:tc>
        <w:tc>
          <w:tcPr>
            <w:tcW w:w="0" w:type="auto"/>
          </w:tcPr>
          <w:p w:rsidR="00201C38" w:rsidRPr="0032437E" w:rsidRDefault="00201C38" w:rsidP="0032437E">
            <w:pPr>
              <w:jc w:val="both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13,7</w:t>
            </w:r>
          </w:p>
        </w:tc>
      </w:tr>
      <w:tr w:rsidR="00201C38" w:rsidRPr="0032437E" w:rsidTr="0032437E">
        <w:trPr>
          <w:jc w:val="center"/>
        </w:trPr>
        <w:tc>
          <w:tcPr>
            <w:tcW w:w="0" w:type="auto"/>
          </w:tcPr>
          <w:p w:rsidR="00201C38" w:rsidRPr="0032437E" w:rsidRDefault="00201C38" w:rsidP="0032437E">
            <w:pPr>
              <w:jc w:val="both"/>
              <w:rPr>
                <w:iCs/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Они мигранты, беженцы</w:t>
            </w:r>
          </w:p>
        </w:tc>
        <w:tc>
          <w:tcPr>
            <w:tcW w:w="0" w:type="auto"/>
          </w:tcPr>
          <w:p w:rsidR="00201C38" w:rsidRPr="0032437E" w:rsidRDefault="00201C38" w:rsidP="0032437E">
            <w:pPr>
              <w:jc w:val="both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5,5</w:t>
            </w:r>
          </w:p>
        </w:tc>
      </w:tr>
    </w:tbl>
    <w:p w:rsidR="00201C38" w:rsidRDefault="00201C38" w:rsidP="00201C38">
      <w:pPr>
        <w:ind w:firstLine="567"/>
        <w:jc w:val="both"/>
        <w:rPr>
          <w:iCs/>
        </w:rPr>
      </w:pPr>
      <w:r w:rsidRPr="00201C38">
        <w:rPr>
          <w:iCs/>
        </w:rPr>
        <w:t>Среди причин нынешнего тяжелого положения людей, оказавшихся за чертой бедности, в массовом сознании россиян доминируют невыплаты зарплаты на предприятии и задержка пенсий,</w:t>
      </w:r>
      <w:r>
        <w:rPr>
          <w:iCs/>
        </w:rPr>
        <w:t xml:space="preserve"> </w:t>
      </w:r>
      <w:r w:rsidRPr="00201C38">
        <w:rPr>
          <w:iCs/>
        </w:rPr>
        <w:t>длительная безработица, недостаточность государственных социальных пособий, болезнь, инвалидность, и лишь на пятом месте стоят алкоголизм и наркомания.</w:t>
      </w:r>
    </w:p>
    <w:p w:rsidR="00201C38" w:rsidRDefault="00201C38" w:rsidP="00201C38">
      <w:pPr>
        <w:ind w:firstLine="567"/>
        <w:jc w:val="both"/>
        <w:rPr>
          <w:i/>
          <w:iCs/>
        </w:rPr>
      </w:pPr>
      <w:r w:rsidRPr="00201C38">
        <w:rPr>
          <w:iCs/>
        </w:rPr>
        <w:t>Судя по полученным данным, представления о причинах бедности у россиян достаточно обоснованы. Действительно, именно макроэкономические причины, прежде</w:t>
      </w:r>
      <w:r>
        <w:rPr>
          <w:iCs/>
        </w:rPr>
        <w:t xml:space="preserve"> </w:t>
      </w:r>
      <w:r w:rsidRPr="00201C38">
        <w:rPr>
          <w:iCs/>
        </w:rPr>
        <w:t>всего состояние регионального рынка труда, заметно влияют на долю бедных в общей</w:t>
      </w:r>
      <w:r>
        <w:rPr>
          <w:iCs/>
        </w:rPr>
        <w:t xml:space="preserve"> </w:t>
      </w:r>
      <w:r w:rsidRPr="00201C38">
        <w:rPr>
          <w:iCs/>
        </w:rPr>
        <w:t>численности населения. При этом в условиях депрессивных рынков труда в составе</w:t>
      </w:r>
      <w:r>
        <w:rPr>
          <w:iCs/>
        </w:rPr>
        <w:t xml:space="preserve"> </w:t>
      </w:r>
      <w:r w:rsidRPr="00201C38">
        <w:rPr>
          <w:iCs/>
        </w:rPr>
        <w:t>бедных оказываются и вполне обычные полные семьи с работающими родителями и</w:t>
      </w:r>
      <w:r>
        <w:rPr>
          <w:iCs/>
        </w:rPr>
        <w:t xml:space="preserve"> </w:t>
      </w:r>
      <w:r w:rsidRPr="00201C38">
        <w:rPr>
          <w:iCs/>
        </w:rPr>
        <w:t>несовершеннолетними детьми. Личностные особенности, прежде всего алкоголизм,</w:t>
      </w:r>
      <w:r>
        <w:rPr>
          <w:iCs/>
        </w:rPr>
        <w:t xml:space="preserve"> </w:t>
      </w:r>
      <w:r w:rsidRPr="00201C38">
        <w:rPr>
          <w:iCs/>
        </w:rPr>
        <w:t xml:space="preserve">влияют на возрастание риска скатиться в глубокую нищету в основном для семей полностью деградировавших алкоголиков. Для остальных же намного важнее оказываются макрофакторы - </w:t>
      </w:r>
      <w:r w:rsidRPr="00201C38">
        <w:rPr>
          <w:i/>
          <w:iCs/>
        </w:rPr>
        <w:t>низкая зарплата, задержка зарплат и пенсий, невозможность</w:t>
      </w:r>
      <w:r>
        <w:rPr>
          <w:i/>
          <w:iCs/>
        </w:rPr>
        <w:t xml:space="preserve"> </w:t>
      </w:r>
      <w:r w:rsidRPr="00201C38">
        <w:rPr>
          <w:i/>
          <w:iCs/>
        </w:rPr>
        <w:t>приработков и низкая экономическая отдача от них в бедных регионах и т.п.</w:t>
      </w:r>
    </w:p>
    <w:p w:rsidR="00201C38" w:rsidRDefault="00201C38" w:rsidP="00201C38">
      <w:pPr>
        <w:ind w:firstLine="567"/>
        <w:jc w:val="both"/>
        <w:rPr>
          <w:iCs/>
        </w:rPr>
      </w:pPr>
      <w:r w:rsidRPr="00201C38">
        <w:rPr>
          <w:iCs/>
        </w:rPr>
        <w:t>В оценках причин благополучия богатых, данных представителями полярных слоев</w:t>
      </w:r>
      <w:r>
        <w:rPr>
          <w:iCs/>
        </w:rPr>
        <w:t xml:space="preserve"> </w:t>
      </w:r>
      <w:r w:rsidRPr="00201C38">
        <w:rPr>
          <w:iCs/>
        </w:rPr>
        <w:t>общества, есть существенные различия. Бедные заметно больший упор делают на те</w:t>
      </w:r>
      <w:r>
        <w:rPr>
          <w:iCs/>
        </w:rPr>
        <w:t xml:space="preserve"> </w:t>
      </w:r>
      <w:r w:rsidRPr="00201C38">
        <w:rPr>
          <w:iCs/>
        </w:rPr>
        <w:t>причины, которые либо не связаны в их глазах с личными достоинствами и усилиями</w:t>
      </w:r>
      <w:r>
        <w:rPr>
          <w:iCs/>
        </w:rPr>
        <w:t xml:space="preserve"> </w:t>
      </w:r>
      <w:r w:rsidRPr="00201C38">
        <w:rPr>
          <w:iCs/>
        </w:rPr>
        <w:t>наиболее благополучных сограждан (например, наличие связей), либо носят ярко выраженный негативный характер - возможность брать взятки, непорядочность, связь с</w:t>
      </w:r>
      <w:r>
        <w:rPr>
          <w:iCs/>
        </w:rPr>
        <w:t xml:space="preserve"> </w:t>
      </w:r>
      <w:r w:rsidRPr="00201C38">
        <w:rPr>
          <w:iCs/>
        </w:rPr>
        <w:t>криминалом. В свою очередь, богатые подчеркивают именно личностные качества, способствовавшие росту благополучия своих знакомых - деловую хватку, умени</w:t>
      </w:r>
      <w:r>
        <w:rPr>
          <w:iCs/>
        </w:rPr>
        <w:t xml:space="preserve">е </w:t>
      </w:r>
      <w:r w:rsidRPr="00201C38">
        <w:rPr>
          <w:iCs/>
        </w:rPr>
        <w:t>использовать все шансы, готовность работать без оглядки на время и здоровье, наличие высокой квалификации. Позиция населения в целом в этом вопросе уравновешивает эти крайности и носит достаточно толерантный и взвешенный характер.</w:t>
      </w:r>
      <w:r>
        <w:rPr>
          <w:rStyle w:val="a5"/>
          <w:iCs/>
        </w:rPr>
        <w:footnoteReference w:id="8"/>
      </w:r>
    </w:p>
    <w:p w:rsidR="001562A2" w:rsidRPr="001562A2" w:rsidRDefault="00B96338" w:rsidP="00F60FE3">
      <w:pPr>
        <w:ind w:firstLine="567"/>
        <w:jc w:val="both"/>
        <w:rPr>
          <w:i/>
          <w:iCs/>
        </w:rPr>
      </w:pPr>
      <w:r>
        <w:rPr>
          <w:iCs/>
        </w:rPr>
        <w:t>Сегодня также н</w:t>
      </w:r>
      <w:r w:rsidR="00F60FE3" w:rsidRPr="00F60FE3">
        <w:rPr>
          <w:iCs/>
        </w:rPr>
        <w:t>аряду с традиционными бедными (одинокие матери и многодетные семьи, инвалиды и престарелые) возникла категория "новых бедных", представляющих те группы населения, которые по</w:t>
      </w:r>
      <w:r w:rsidR="00F60FE3">
        <w:rPr>
          <w:iCs/>
        </w:rPr>
        <w:t xml:space="preserve"> </w:t>
      </w:r>
      <w:r w:rsidR="00F60FE3" w:rsidRPr="00F60FE3">
        <w:rPr>
          <w:iCs/>
        </w:rPr>
        <w:t>своему образованию и квалификации, социальному статусу и демографическим характеристикам никогда ранее (в советское время) не были малообеспеченными. Все</w:t>
      </w:r>
      <w:r w:rsidR="00F60FE3">
        <w:rPr>
          <w:iCs/>
        </w:rPr>
        <w:t xml:space="preserve"> </w:t>
      </w:r>
      <w:r w:rsidR="00F60FE3" w:rsidRPr="00F60FE3">
        <w:rPr>
          <w:iCs/>
        </w:rPr>
        <w:t>специалисты пришли к выводу о том, что работающие бедные - это чисто российский</w:t>
      </w:r>
      <w:r w:rsidR="00F60FE3">
        <w:rPr>
          <w:iCs/>
        </w:rPr>
        <w:t xml:space="preserve"> </w:t>
      </w:r>
      <w:r w:rsidR="00F60FE3" w:rsidRPr="00F60FE3">
        <w:rPr>
          <w:iCs/>
        </w:rPr>
        <w:t>феномен. Сегодня их низкие доходы обусловлены</w:t>
      </w:r>
      <w:r w:rsidR="00F439C8">
        <w:rPr>
          <w:iCs/>
        </w:rPr>
        <w:t>,</w:t>
      </w:r>
      <w:r w:rsidR="00F60FE3" w:rsidRPr="00F60FE3">
        <w:rPr>
          <w:iCs/>
        </w:rPr>
        <w:t xml:space="preserve"> прежде всего</w:t>
      </w:r>
      <w:r w:rsidR="00F439C8">
        <w:rPr>
          <w:iCs/>
        </w:rPr>
        <w:t>,</w:t>
      </w:r>
      <w:r w:rsidR="00F60FE3" w:rsidRPr="00F60FE3">
        <w:rPr>
          <w:iCs/>
        </w:rPr>
        <w:t xml:space="preserve"> неоправданно низким</w:t>
      </w:r>
      <w:r w:rsidR="00F60FE3">
        <w:rPr>
          <w:iCs/>
        </w:rPr>
        <w:t xml:space="preserve"> </w:t>
      </w:r>
      <w:r w:rsidR="00F60FE3" w:rsidRPr="00F60FE3">
        <w:rPr>
          <w:iCs/>
        </w:rPr>
        <w:t>уровнем оплаты труда на государственных предприятиях, безработицей и частичной</w:t>
      </w:r>
      <w:r w:rsidR="00F60FE3">
        <w:rPr>
          <w:iCs/>
        </w:rPr>
        <w:t xml:space="preserve"> </w:t>
      </w:r>
      <w:r w:rsidR="00F60FE3" w:rsidRPr="00F60FE3">
        <w:rPr>
          <w:iCs/>
        </w:rPr>
        <w:t>занятостью, а также - неплатежами заработной платы и пенсий</w:t>
      </w:r>
      <w:r w:rsidR="00F60FE3">
        <w:rPr>
          <w:iCs/>
        </w:rPr>
        <w:t>.</w:t>
      </w:r>
      <w:r w:rsidR="002B328B">
        <w:rPr>
          <w:rStyle w:val="a5"/>
          <w:iCs/>
        </w:rPr>
        <w:footnoteReference w:id="9"/>
      </w:r>
      <w:r w:rsidR="001562A2">
        <w:rPr>
          <w:i/>
          <w:iCs/>
        </w:rPr>
        <w:t xml:space="preserve"> </w:t>
      </w:r>
    </w:p>
    <w:p w:rsidR="00112991" w:rsidRDefault="007D10C1" w:rsidP="00112991">
      <w:pPr>
        <w:ind w:firstLine="567"/>
        <w:jc w:val="right"/>
        <w:rPr>
          <w:iCs/>
        </w:rPr>
      </w:pPr>
      <w:r>
        <w:rPr>
          <w:iCs/>
        </w:rPr>
        <w:t>Таблица 4</w:t>
      </w:r>
    </w:p>
    <w:p w:rsidR="007D10C1" w:rsidRPr="00112991" w:rsidRDefault="007D10C1" w:rsidP="00112991">
      <w:pPr>
        <w:jc w:val="center"/>
        <w:rPr>
          <w:iCs/>
        </w:rPr>
      </w:pPr>
      <w:r w:rsidRPr="00112991">
        <w:rPr>
          <w:b/>
          <w:iCs/>
        </w:rPr>
        <w:t>Оценка наиболее острых жизненных проблем работающими бедными</w:t>
      </w:r>
    </w:p>
    <w:p w:rsidR="007D10C1" w:rsidRDefault="007D10C1" w:rsidP="00112991">
      <w:pPr>
        <w:jc w:val="center"/>
        <w:rPr>
          <w:iCs/>
        </w:rPr>
      </w:pPr>
      <w:r>
        <w:rPr>
          <w:iCs/>
        </w:rPr>
        <w:t>(в % от числа опрошенных)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6"/>
        <w:gridCol w:w="1681"/>
        <w:gridCol w:w="1766"/>
      </w:tblGrid>
      <w:tr w:rsidR="007D10C1" w:rsidRPr="0032437E" w:rsidTr="0032437E">
        <w:trPr>
          <w:jc w:val="center"/>
        </w:trPr>
        <w:tc>
          <w:tcPr>
            <w:tcW w:w="0" w:type="auto"/>
            <w:vAlign w:val="center"/>
          </w:tcPr>
          <w:p w:rsidR="007D10C1" w:rsidRPr="0032437E" w:rsidRDefault="007D10C1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Проблемы</w:t>
            </w:r>
          </w:p>
        </w:tc>
        <w:tc>
          <w:tcPr>
            <w:tcW w:w="0" w:type="auto"/>
            <w:vAlign w:val="center"/>
          </w:tcPr>
          <w:p w:rsidR="007D10C1" w:rsidRPr="0032437E" w:rsidRDefault="00112991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Острая проблема</w:t>
            </w:r>
          </w:p>
        </w:tc>
        <w:tc>
          <w:tcPr>
            <w:tcW w:w="0" w:type="auto"/>
            <w:vAlign w:val="center"/>
          </w:tcPr>
          <w:p w:rsidR="007D10C1" w:rsidRPr="0032437E" w:rsidRDefault="00112991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Главная проблема</w:t>
            </w:r>
          </w:p>
        </w:tc>
      </w:tr>
      <w:tr w:rsidR="007D10C1" w:rsidRPr="0032437E" w:rsidTr="0032437E">
        <w:trPr>
          <w:jc w:val="center"/>
        </w:trPr>
        <w:tc>
          <w:tcPr>
            <w:tcW w:w="0" w:type="auto"/>
            <w:vAlign w:val="center"/>
          </w:tcPr>
          <w:p w:rsidR="007D10C1" w:rsidRPr="0032437E" w:rsidRDefault="00112991" w:rsidP="00112991">
            <w:pPr>
              <w:rPr>
                <w:i/>
                <w:iCs/>
                <w:sz w:val="20"/>
                <w:szCs w:val="20"/>
              </w:rPr>
            </w:pPr>
            <w:r w:rsidRPr="0032437E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Основные непсихологические проблемы (выбрано из 12 позиций)</w:t>
            </w:r>
          </w:p>
        </w:tc>
        <w:tc>
          <w:tcPr>
            <w:tcW w:w="0" w:type="auto"/>
            <w:vAlign w:val="center"/>
          </w:tcPr>
          <w:p w:rsidR="007D10C1" w:rsidRPr="0032437E" w:rsidRDefault="007D10C1" w:rsidP="0032437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D10C1" w:rsidRPr="0032437E" w:rsidRDefault="007D10C1" w:rsidP="0032437E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D10C1" w:rsidRPr="0032437E" w:rsidTr="0032437E">
        <w:trPr>
          <w:jc w:val="center"/>
        </w:trPr>
        <w:tc>
          <w:tcPr>
            <w:tcW w:w="0" w:type="auto"/>
            <w:vAlign w:val="center"/>
          </w:tcPr>
          <w:p w:rsidR="007D10C1" w:rsidRPr="0032437E" w:rsidRDefault="00112991" w:rsidP="00112991">
            <w:pPr>
              <w:rPr>
                <w:iCs/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Нехватка средств для нормальной жизни</w:t>
            </w:r>
          </w:p>
        </w:tc>
        <w:tc>
          <w:tcPr>
            <w:tcW w:w="0" w:type="auto"/>
            <w:vAlign w:val="center"/>
          </w:tcPr>
          <w:p w:rsidR="007D10C1" w:rsidRPr="0032437E" w:rsidRDefault="00112991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center"/>
          </w:tcPr>
          <w:p w:rsidR="007D10C1" w:rsidRPr="0032437E" w:rsidRDefault="00112991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57</w:t>
            </w:r>
          </w:p>
        </w:tc>
      </w:tr>
      <w:tr w:rsidR="007D10C1" w:rsidRPr="0032437E" w:rsidTr="0032437E">
        <w:trPr>
          <w:jc w:val="center"/>
        </w:trPr>
        <w:tc>
          <w:tcPr>
            <w:tcW w:w="0" w:type="auto"/>
            <w:vAlign w:val="center"/>
          </w:tcPr>
          <w:p w:rsidR="007D10C1" w:rsidRPr="0032437E" w:rsidRDefault="00112991" w:rsidP="00112991">
            <w:pPr>
              <w:rPr>
                <w:iCs/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Ухудшение здоровья</w:t>
            </w:r>
          </w:p>
        </w:tc>
        <w:tc>
          <w:tcPr>
            <w:tcW w:w="0" w:type="auto"/>
            <w:vAlign w:val="center"/>
          </w:tcPr>
          <w:p w:rsidR="007D10C1" w:rsidRPr="0032437E" w:rsidRDefault="00112991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7D10C1" w:rsidRPr="0032437E" w:rsidRDefault="00112991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8</w:t>
            </w:r>
          </w:p>
        </w:tc>
      </w:tr>
      <w:tr w:rsidR="007D10C1" w:rsidRPr="0032437E" w:rsidTr="0032437E">
        <w:trPr>
          <w:jc w:val="center"/>
        </w:trPr>
        <w:tc>
          <w:tcPr>
            <w:tcW w:w="0" w:type="auto"/>
            <w:vAlign w:val="center"/>
          </w:tcPr>
          <w:p w:rsidR="007D10C1" w:rsidRPr="0032437E" w:rsidRDefault="00112991" w:rsidP="00112991">
            <w:pPr>
              <w:rPr>
                <w:iCs/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Невозможность использовать квалификацию</w:t>
            </w:r>
          </w:p>
        </w:tc>
        <w:tc>
          <w:tcPr>
            <w:tcW w:w="0" w:type="auto"/>
            <w:vAlign w:val="center"/>
          </w:tcPr>
          <w:p w:rsidR="007D10C1" w:rsidRPr="0032437E" w:rsidRDefault="00112991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:rsidR="007D10C1" w:rsidRPr="0032437E" w:rsidRDefault="00112991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9</w:t>
            </w:r>
          </w:p>
        </w:tc>
      </w:tr>
      <w:tr w:rsidR="007D10C1" w:rsidRPr="0032437E" w:rsidTr="0032437E">
        <w:trPr>
          <w:jc w:val="center"/>
        </w:trPr>
        <w:tc>
          <w:tcPr>
            <w:tcW w:w="0" w:type="auto"/>
            <w:vAlign w:val="center"/>
          </w:tcPr>
          <w:p w:rsidR="007D10C1" w:rsidRPr="0032437E" w:rsidRDefault="00112991" w:rsidP="00112991">
            <w:pPr>
              <w:rPr>
                <w:iCs/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Невозможность образования детей</w:t>
            </w:r>
          </w:p>
        </w:tc>
        <w:tc>
          <w:tcPr>
            <w:tcW w:w="0" w:type="auto"/>
            <w:vAlign w:val="center"/>
          </w:tcPr>
          <w:p w:rsidR="007D10C1" w:rsidRPr="0032437E" w:rsidRDefault="00112991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7D10C1" w:rsidRPr="0032437E" w:rsidRDefault="00112991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9</w:t>
            </w:r>
          </w:p>
        </w:tc>
      </w:tr>
      <w:tr w:rsidR="007D10C1" w:rsidRPr="0032437E" w:rsidTr="0032437E">
        <w:trPr>
          <w:jc w:val="center"/>
        </w:trPr>
        <w:tc>
          <w:tcPr>
            <w:tcW w:w="0" w:type="auto"/>
            <w:vAlign w:val="center"/>
          </w:tcPr>
          <w:p w:rsidR="007D10C1" w:rsidRPr="0032437E" w:rsidRDefault="00112991" w:rsidP="00112991">
            <w:pPr>
              <w:rPr>
                <w:i/>
                <w:iCs/>
                <w:sz w:val="20"/>
                <w:szCs w:val="20"/>
              </w:rPr>
            </w:pPr>
            <w:r w:rsidRPr="0032437E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Основные психологические проблемы (выбрано из 6 позиций)</w:t>
            </w:r>
          </w:p>
        </w:tc>
        <w:tc>
          <w:tcPr>
            <w:tcW w:w="0" w:type="auto"/>
            <w:vAlign w:val="center"/>
          </w:tcPr>
          <w:p w:rsidR="007D10C1" w:rsidRPr="0032437E" w:rsidRDefault="007D10C1" w:rsidP="0032437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D10C1" w:rsidRPr="0032437E" w:rsidRDefault="007D10C1" w:rsidP="0032437E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D10C1" w:rsidRPr="0032437E" w:rsidTr="0032437E">
        <w:trPr>
          <w:jc w:val="center"/>
        </w:trPr>
        <w:tc>
          <w:tcPr>
            <w:tcW w:w="0" w:type="auto"/>
            <w:vAlign w:val="center"/>
          </w:tcPr>
          <w:p w:rsidR="007D10C1" w:rsidRPr="0032437E" w:rsidRDefault="00112991" w:rsidP="00112991">
            <w:pPr>
              <w:rPr>
                <w:iCs/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Неуверенность в завтрашнем дне</w:t>
            </w:r>
          </w:p>
        </w:tc>
        <w:tc>
          <w:tcPr>
            <w:tcW w:w="0" w:type="auto"/>
            <w:vAlign w:val="center"/>
          </w:tcPr>
          <w:p w:rsidR="007D10C1" w:rsidRPr="0032437E" w:rsidRDefault="00112991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</w:tcPr>
          <w:p w:rsidR="007D10C1" w:rsidRPr="0032437E" w:rsidRDefault="00112991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53</w:t>
            </w:r>
          </w:p>
        </w:tc>
      </w:tr>
      <w:tr w:rsidR="007D10C1" w:rsidRPr="0032437E" w:rsidTr="0032437E">
        <w:trPr>
          <w:jc w:val="center"/>
        </w:trPr>
        <w:tc>
          <w:tcPr>
            <w:tcW w:w="0" w:type="auto"/>
            <w:vAlign w:val="center"/>
          </w:tcPr>
          <w:p w:rsidR="007D10C1" w:rsidRPr="0032437E" w:rsidRDefault="00112991" w:rsidP="00112991">
            <w:pPr>
              <w:rPr>
                <w:iCs/>
                <w:sz w:val="20"/>
                <w:szCs w:val="20"/>
              </w:rPr>
            </w:pPr>
            <w:r w:rsidRPr="0032437E">
              <w:rPr>
                <w:rFonts w:ascii="TimesNewRoman" w:hAnsi="TimesNewRoman" w:cs="TimesNewRoman"/>
                <w:sz w:val="20"/>
                <w:szCs w:val="20"/>
              </w:rPr>
              <w:t>Зависимость от внешних обстоятельств</w:t>
            </w:r>
          </w:p>
        </w:tc>
        <w:tc>
          <w:tcPr>
            <w:tcW w:w="0" w:type="auto"/>
            <w:vAlign w:val="center"/>
          </w:tcPr>
          <w:p w:rsidR="007D10C1" w:rsidRPr="0032437E" w:rsidRDefault="00112991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62</w:t>
            </w:r>
          </w:p>
        </w:tc>
        <w:tc>
          <w:tcPr>
            <w:tcW w:w="0" w:type="auto"/>
            <w:vAlign w:val="center"/>
          </w:tcPr>
          <w:p w:rsidR="007D10C1" w:rsidRPr="0032437E" w:rsidRDefault="00112991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22</w:t>
            </w:r>
          </w:p>
        </w:tc>
      </w:tr>
    </w:tbl>
    <w:p w:rsidR="007D10C1" w:rsidRDefault="00112991" w:rsidP="00112991">
      <w:pPr>
        <w:ind w:firstLine="567"/>
        <w:jc w:val="both"/>
        <w:rPr>
          <w:iCs/>
        </w:rPr>
      </w:pPr>
      <w:r w:rsidRPr="00112991">
        <w:rPr>
          <w:iCs/>
        </w:rPr>
        <w:t>Говоря о возникших трудностях, люди</w:t>
      </w:r>
      <w:r>
        <w:rPr>
          <w:iCs/>
        </w:rPr>
        <w:t>,</w:t>
      </w:r>
      <w:r w:rsidRPr="00112991">
        <w:rPr>
          <w:iCs/>
        </w:rPr>
        <w:t xml:space="preserve"> прежде всего</w:t>
      </w:r>
      <w:r>
        <w:rPr>
          <w:iCs/>
        </w:rPr>
        <w:t>,</w:t>
      </w:r>
      <w:r w:rsidRPr="00112991">
        <w:rPr>
          <w:iCs/>
        </w:rPr>
        <w:t xml:space="preserve"> указывают на утрату средств к</w:t>
      </w:r>
      <w:r>
        <w:rPr>
          <w:iCs/>
        </w:rPr>
        <w:t xml:space="preserve"> </w:t>
      </w:r>
      <w:r w:rsidRPr="00112991">
        <w:rPr>
          <w:iCs/>
        </w:rPr>
        <w:t>нормальному существованию. Квалификацию пока удается поддерживать. На невозможность ее использования в деле указывает каждый третий, но на падение квалификации жалуются вдвое реже - в 17% случаев</w:t>
      </w:r>
      <w:r>
        <w:rPr>
          <w:iCs/>
        </w:rPr>
        <w:t>.</w:t>
      </w:r>
    </w:p>
    <w:p w:rsidR="00112991" w:rsidRDefault="00112991" w:rsidP="00112991">
      <w:pPr>
        <w:ind w:firstLine="567"/>
        <w:jc w:val="both"/>
        <w:rPr>
          <w:iCs/>
        </w:rPr>
      </w:pPr>
      <w:r w:rsidRPr="00112991">
        <w:rPr>
          <w:iCs/>
        </w:rPr>
        <w:t>Обращает на себя внимание то, что на вторую позицию среди наиболее острых</w:t>
      </w:r>
      <w:r>
        <w:rPr>
          <w:iCs/>
        </w:rPr>
        <w:t xml:space="preserve"> </w:t>
      </w:r>
      <w:r w:rsidRPr="00112991">
        <w:rPr>
          <w:iCs/>
        </w:rPr>
        <w:t>проблем после материального недостатка выходит проблема ухудшения здоровья, что</w:t>
      </w:r>
      <w:r>
        <w:rPr>
          <w:iCs/>
        </w:rPr>
        <w:t xml:space="preserve"> </w:t>
      </w:r>
      <w:r w:rsidRPr="00112991">
        <w:rPr>
          <w:iCs/>
        </w:rPr>
        <w:t>особенно характерно для люде</w:t>
      </w:r>
      <w:r w:rsidR="00715379">
        <w:rPr>
          <w:iCs/>
        </w:rPr>
        <w:t>й предпенсионного возраста (табл.</w:t>
      </w:r>
      <w:r>
        <w:rPr>
          <w:iCs/>
        </w:rPr>
        <w:t xml:space="preserve"> 4</w:t>
      </w:r>
      <w:r w:rsidRPr="00112991">
        <w:rPr>
          <w:iCs/>
        </w:rPr>
        <w:t>).</w:t>
      </w:r>
      <w:r>
        <w:rPr>
          <w:iCs/>
        </w:rPr>
        <w:t xml:space="preserve"> </w:t>
      </w:r>
      <w:r w:rsidRPr="00112991">
        <w:rPr>
          <w:iCs/>
        </w:rPr>
        <w:t>Проблемы со здоровьем отчасти вызваны тем, что на нехватку материальных</w:t>
      </w:r>
      <w:r>
        <w:rPr>
          <w:iCs/>
        </w:rPr>
        <w:t xml:space="preserve"> </w:t>
      </w:r>
      <w:r w:rsidRPr="00112991">
        <w:rPr>
          <w:iCs/>
        </w:rPr>
        <w:t>средств наслаиваются психологические переживания, связанные с бременем нестабильности и неуверенности в завтрашнем дне, падением престижа собственного труда</w:t>
      </w:r>
      <w:r>
        <w:rPr>
          <w:iCs/>
        </w:rPr>
        <w:t xml:space="preserve"> </w:t>
      </w:r>
      <w:r w:rsidRPr="00112991">
        <w:rPr>
          <w:iCs/>
        </w:rPr>
        <w:t>и уважения окружающих. Для многих они оказываются более существенными, нежели</w:t>
      </w:r>
      <w:r>
        <w:rPr>
          <w:iCs/>
        </w:rPr>
        <w:t xml:space="preserve"> </w:t>
      </w:r>
      <w:r w:rsidRPr="00112991">
        <w:rPr>
          <w:iCs/>
        </w:rPr>
        <w:t>чисто материальные потери. Разрушается уважение к себе, ибо тебе - квалифицированному работнику - приходится трудиться бесплатно.</w:t>
      </w:r>
    </w:p>
    <w:p w:rsidR="00112991" w:rsidRDefault="00112991" w:rsidP="00DB647A">
      <w:pPr>
        <w:jc w:val="right"/>
        <w:rPr>
          <w:iCs/>
        </w:rPr>
      </w:pPr>
      <w:r>
        <w:rPr>
          <w:iCs/>
        </w:rPr>
        <w:t>Таблица 5</w:t>
      </w:r>
    </w:p>
    <w:p w:rsidR="00112991" w:rsidRPr="00DB647A" w:rsidRDefault="00112991" w:rsidP="00DB647A">
      <w:pPr>
        <w:jc w:val="center"/>
        <w:rPr>
          <w:b/>
          <w:iCs/>
        </w:rPr>
      </w:pPr>
      <w:r w:rsidRPr="00DB647A">
        <w:rPr>
          <w:b/>
          <w:iCs/>
        </w:rPr>
        <w:t>Ресурсы выживания основных профессиональных групп</w:t>
      </w:r>
    </w:p>
    <w:p w:rsidR="00112991" w:rsidRDefault="00112991" w:rsidP="00DB647A">
      <w:pPr>
        <w:jc w:val="center"/>
        <w:rPr>
          <w:iCs/>
        </w:rPr>
      </w:pPr>
      <w:r>
        <w:rPr>
          <w:iCs/>
        </w:rPr>
        <w:t>(в % от числа опрошенных)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2"/>
        <w:gridCol w:w="915"/>
        <w:gridCol w:w="2438"/>
        <w:gridCol w:w="1411"/>
      </w:tblGrid>
      <w:tr w:rsidR="00DB647A" w:rsidRPr="0032437E" w:rsidTr="0032437E">
        <w:trPr>
          <w:jc w:val="center"/>
        </w:trPr>
        <w:tc>
          <w:tcPr>
            <w:tcW w:w="0" w:type="auto"/>
            <w:vMerge w:val="restart"/>
            <w:vAlign w:val="center"/>
          </w:tcPr>
          <w:p w:rsidR="00DB647A" w:rsidRPr="0032437E" w:rsidRDefault="00DB647A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Имели на момент опроса</w:t>
            </w:r>
          </w:p>
        </w:tc>
        <w:tc>
          <w:tcPr>
            <w:tcW w:w="0" w:type="auto"/>
            <w:gridSpan w:val="3"/>
          </w:tcPr>
          <w:p w:rsidR="00DB647A" w:rsidRPr="0032437E" w:rsidRDefault="00DB647A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Профессиональные группы</w:t>
            </w:r>
          </w:p>
        </w:tc>
      </w:tr>
      <w:tr w:rsidR="00DB647A" w:rsidRPr="0032437E" w:rsidTr="0032437E">
        <w:trPr>
          <w:jc w:val="center"/>
        </w:trPr>
        <w:tc>
          <w:tcPr>
            <w:tcW w:w="0" w:type="auto"/>
            <w:vMerge/>
          </w:tcPr>
          <w:p w:rsidR="00DB647A" w:rsidRPr="0032437E" w:rsidRDefault="00DB647A" w:rsidP="0032437E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DB647A" w:rsidRPr="0032437E" w:rsidRDefault="00DB647A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Рабочие</w:t>
            </w:r>
          </w:p>
        </w:tc>
        <w:tc>
          <w:tcPr>
            <w:tcW w:w="0" w:type="auto"/>
          </w:tcPr>
          <w:p w:rsidR="00DB647A" w:rsidRPr="0032437E" w:rsidRDefault="00DB647A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Специалисты и служащие</w:t>
            </w:r>
          </w:p>
        </w:tc>
        <w:tc>
          <w:tcPr>
            <w:tcW w:w="0" w:type="auto"/>
          </w:tcPr>
          <w:p w:rsidR="00DB647A" w:rsidRPr="0032437E" w:rsidRDefault="00DB647A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Руководители</w:t>
            </w:r>
          </w:p>
        </w:tc>
      </w:tr>
      <w:tr w:rsidR="00112991" w:rsidRPr="0032437E" w:rsidTr="0032437E">
        <w:trPr>
          <w:jc w:val="center"/>
        </w:trPr>
        <w:tc>
          <w:tcPr>
            <w:tcW w:w="0" w:type="auto"/>
          </w:tcPr>
          <w:p w:rsidR="00112991" w:rsidRPr="0032437E" w:rsidRDefault="00112991" w:rsidP="0032437E">
            <w:pPr>
              <w:jc w:val="both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Нормальный денежный доход</w:t>
            </w:r>
          </w:p>
        </w:tc>
        <w:tc>
          <w:tcPr>
            <w:tcW w:w="0" w:type="auto"/>
          </w:tcPr>
          <w:p w:rsidR="00112991" w:rsidRPr="0032437E" w:rsidRDefault="00112991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12991" w:rsidRPr="0032437E" w:rsidRDefault="00112991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12991" w:rsidRPr="0032437E" w:rsidRDefault="00112991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10</w:t>
            </w:r>
          </w:p>
        </w:tc>
      </w:tr>
      <w:tr w:rsidR="00112991" w:rsidRPr="0032437E" w:rsidTr="0032437E">
        <w:trPr>
          <w:jc w:val="center"/>
        </w:trPr>
        <w:tc>
          <w:tcPr>
            <w:tcW w:w="0" w:type="auto"/>
          </w:tcPr>
          <w:p w:rsidR="00112991" w:rsidRPr="0032437E" w:rsidRDefault="00112991" w:rsidP="0032437E">
            <w:pPr>
              <w:jc w:val="both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Сбережения (во всех видах)</w:t>
            </w:r>
          </w:p>
        </w:tc>
        <w:tc>
          <w:tcPr>
            <w:tcW w:w="0" w:type="auto"/>
          </w:tcPr>
          <w:p w:rsidR="00112991" w:rsidRPr="0032437E" w:rsidRDefault="00112991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12991" w:rsidRPr="0032437E" w:rsidRDefault="00112991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12991" w:rsidRPr="0032437E" w:rsidRDefault="00112991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13</w:t>
            </w:r>
          </w:p>
        </w:tc>
      </w:tr>
      <w:tr w:rsidR="00112991" w:rsidRPr="0032437E" w:rsidTr="0032437E">
        <w:trPr>
          <w:jc w:val="center"/>
        </w:trPr>
        <w:tc>
          <w:tcPr>
            <w:tcW w:w="0" w:type="auto"/>
          </w:tcPr>
          <w:p w:rsidR="00112991" w:rsidRPr="0032437E" w:rsidRDefault="00112991" w:rsidP="0032437E">
            <w:pPr>
              <w:jc w:val="both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Садово-огородное или личное подсобное хозяйство</w:t>
            </w:r>
          </w:p>
        </w:tc>
        <w:tc>
          <w:tcPr>
            <w:tcW w:w="0" w:type="auto"/>
          </w:tcPr>
          <w:p w:rsidR="00112991" w:rsidRPr="0032437E" w:rsidRDefault="00DB647A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57</w:t>
            </w:r>
          </w:p>
        </w:tc>
        <w:tc>
          <w:tcPr>
            <w:tcW w:w="0" w:type="auto"/>
          </w:tcPr>
          <w:p w:rsidR="00112991" w:rsidRPr="0032437E" w:rsidRDefault="00DB647A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58</w:t>
            </w:r>
          </w:p>
        </w:tc>
        <w:tc>
          <w:tcPr>
            <w:tcW w:w="0" w:type="auto"/>
          </w:tcPr>
          <w:p w:rsidR="00112991" w:rsidRPr="0032437E" w:rsidRDefault="00DB647A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67</w:t>
            </w:r>
          </w:p>
        </w:tc>
      </w:tr>
      <w:tr w:rsidR="00112991" w:rsidRPr="0032437E" w:rsidTr="0032437E">
        <w:trPr>
          <w:jc w:val="center"/>
        </w:trPr>
        <w:tc>
          <w:tcPr>
            <w:tcW w:w="0" w:type="auto"/>
          </w:tcPr>
          <w:p w:rsidR="00112991" w:rsidRPr="0032437E" w:rsidRDefault="00112991" w:rsidP="0032437E">
            <w:pPr>
              <w:jc w:val="both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Автомобиль</w:t>
            </w:r>
          </w:p>
        </w:tc>
        <w:tc>
          <w:tcPr>
            <w:tcW w:w="0" w:type="auto"/>
          </w:tcPr>
          <w:p w:rsidR="00112991" w:rsidRPr="0032437E" w:rsidRDefault="00DB647A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112991" w:rsidRPr="0032437E" w:rsidRDefault="00DB647A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112991" w:rsidRPr="0032437E" w:rsidRDefault="00DB647A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35</w:t>
            </w:r>
          </w:p>
        </w:tc>
      </w:tr>
      <w:tr w:rsidR="00112991" w:rsidRPr="0032437E" w:rsidTr="0032437E">
        <w:trPr>
          <w:jc w:val="center"/>
        </w:trPr>
        <w:tc>
          <w:tcPr>
            <w:tcW w:w="0" w:type="auto"/>
          </w:tcPr>
          <w:p w:rsidR="00112991" w:rsidRPr="0032437E" w:rsidRDefault="00112991" w:rsidP="0032437E">
            <w:pPr>
              <w:jc w:val="both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Нерегулярные приработки</w:t>
            </w:r>
          </w:p>
        </w:tc>
        <w:tc>
          <w:tcPr>
            <w:tcW w:w="0" w:type="auto"/>
          </w:tcPr>
          <w:p w:rsidR="00112991" w:rsidRPr="0032437E" w:rsidRDefault="00DB647A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112991" w:rsidRPr="0032437E" w:rsidRDefault="00DB647A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112991" w:rsidRPr="0032437E" w:rsidRDefault="00DB647A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43</w:t>
            </w:r>
          </w:p>
        </w:tc>
      </w:tr>
      <w:tr w:rsidR="00112991" w:rsidRPr="0032437E" w:rsidTr="0032437E">
        <w:trPr>
          <w:jc w:val="center"/>
        </w:trPr>
        <w:tc>
          <w:tcPr>
            <w:tcW w:w="0" w:type="auto"/>
          </w:tcPr>
          <w:p w:rsidR="00112991" w:rsidRPr="0032437E" w:rsidRDefault="00112991" w:rsidP="0032437E">
            <w:pPr>
              <w:jc w:val="both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Собственное дело</w:t>
            </w:r>
          </w:p>
        </w:tc>
        <w:tc>
          <w:tcPr>
            <w:tcW w:w="0" w:type="auto"/>
          </w:tcPr>
          <w:p w:rsidR="00112991" w:rsidRPr="0032437E" w:rsidRDefault="00DB647A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12991" w:rsidRPr="0032437E" w:rsidRDefault="00DB647A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12991" w:rsidRPr="0032437E" w:rsidRDefault="00DB647A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3</w:t>
            </w:r>
          </w:p>
        </w:tc>
      </w:tr>
      <w:tr w:rsidR="00112991" w:rsidRPr="0032437E" w:rsidTr="0032437E">
        <w:trPr>
          <w:jc w:val="center"/>
        </w:trPr>
        <w:tc>
          <w:tcPr>
            <w:tcW w:w="0" w:type="auto"/>
          </w:tcPr>
          <w:p w:rsidR="00112991" w:rsidRPr="0032437E" w:rsidRDefault="00112991" w:rsidP="0032437E">
            <w:pPr>
              <w:jc w:val="both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Денежная помощь родственников</w:t>
            </w:r>
          </w:p>
        </w:tc>
        <w:tc>
          <w:tcPr>
            <w:tcW w:w="0" w:type="auto"/>
          </w:tcPr>
          <w:p w:rsidR="00112991" w:rsidRPr="0032437E" w:rsidRDefault="00DB647A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112991" w:rsidRPr="0032437E" w:rsidRDefault="00DB647A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112991" w:rsidRPr="0032437E" w:rsidRDefault="00DB647A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10</w:t>
            </w:r>
          </w:p>
        </w:tc>
      </w:tr>
      <w:tr w:rsidR="00112991" w:rsidRPr="0032437E" w:rsidTr="0032437E">
        <w:trPr>
          <w:jc w:val="center"/>
        </w:trPr>
        <w:tc>
          <w:tcPr>
            <w:tcW w:w="0" w:type="auto"/>
          </w:tcPr>
          <w:p w:rsidR="00112991" w:rsidRPr="0032437E" w:rsidRDefault="00112991" w:rsidP="0032437E">
            <w:pPr>
              <w:jc w:val="both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Помощь родственников вещами и продуктами</w:t>
            </w:r>
          </w:p>
        </w:tc>
        <w:tc>
          <w:tcPr>
            <w:tcW w:w="0" w:type="auto"/>
          </w:tcPr>
          <w:p w:rsidR="00112991" w:rsidRPr="0032437E" w:rsidRDefault="00DB647A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112991" w:rsidRPr="0032437E" w:rsidRDefault="00DB647A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112991" w:rsidRPr="0032437E" w:rsidRDefault="00DB647A" w:rsidP="0032437E">
            <w:pPr>
              <w:jc w:val="center"/>
              <w:rPr>
                <w:iCs/>
                <w:sz w:val="20"/>
                <w:szCs w:val="20"/>
              </w:rPr>
            </w:pPr>
            <w:r w:rsidRPr="0032437E">
              <w:rPr>
                <w:iCs/>
                <w:sz w:val="20"/>
                <w:szCs w:val="20"/>
              </w:rPr>
              <w:t>10</w:t>
            </w:r>
          </w:p>
        </w:tc>
      </w:tr>
    </w:tbl>
    <w:p w:rsidR="00112991" w:rsidRDefault="00DB647A" w:rsidP="00DB647A">
      <w:pPr>
        <w:ind w:firstLine="567"/>
        <w:jc w:val="both"/>
        <w:rPr>
          <w:iCs/>
        </w:rPr>
      </w:pPr>
      <w:r w:rsidRPr="00DB647A">
        <w:rPr>
          <w:iCs/>
        </w:rPr>
        <w:t>Если зарплаты приходится дожидаться месяцами, откуда взять ресурсы для</w:t>
      </w:r>
      <w:r>
        <w:rPr>
          <w:iCs/>
        </w:rPr>
        <w:t xml:space="preserve"> </w:t>
      </w:r>
      <w:r w:rsidRPr="00DB647A">
        <w:rPr>
          <w:iCs/>
        </w:rPr>
        <w:t>выживания?</w:t>
      </w:r>
      <w:r w:rsidRPr="00DB647A">
        <w:rPr>
          <w:rFonts w:ascii="TimesNewRoman" w:hAnsi="TimesNewRoman" w:cs="TimesNewRoman"/>
          <w:sz w:val="20"/>
          <w:szCs w:val="20"/>
        </w:rPr>
        <w:t xml:space="preserve"> </w:t>
      </w:r>
      <w:r w:rsidRPr="00DB647A">
        <w:rPr>
          <w:iCs/>
        </w:rPr>
        <w:t>Нетрудно предположить, что многие в подобной ситуации ищут работу. И</w:t>
      </w:r>
      <w:r>
        <w:rPr>
          <w:iCs/>
        </w:rPr>
        <w:t xml:space="preserve"> </w:t>
      </w:r>
      <w:r w:rsidRPr="00DB647A">
        <w:rPr>
          <w:iCs/>
        </w:rPr>
        <w:t>действительно, об этом заявляют 43-45% опрошенных. Чаще всего это те, кто уже</w:t>
      </w:r>
      <w:r>
        <w:rPr>
          <w:iCs/>
        </w:rPr>
        <w:t xml:space="preserve"> </w:t>
      </w:r>
      <w:r w:rsidRPr="00DB647A">
        <w:rPr>
          <w:iCs/>
        </w:rPr>
        <w:t>имеет приработки.</w:t>
      </w:r>
      <w:r w:rsidRPr="00DB647A">
        <w:rPr>
          <w:rFonts w:ascii="TimesNewRoman" w:hAnsi="TimesNewRoman" w:cs="TimesNewRoman"/>
          <w:sz w:val="20"/>
          <w:szCs w:val="20"/>
        </w:rPr>
        <w:t xml:space="preserve"> </w:t>
      </w:r>
      <w:r w:rsidRPr="00DB647A">
        <w:rPr>
          <w:iCs/>
        </w:rPr>
        <w:t>Однако в основном речь идет не о постоянной дополнительной работе (13%), а о</w:t>
      </w:r>
      <w:r>
        <w:rPr>
          <w:iCs/>
        </w:rPr>
        <w:t xml:space="preserve"> </w:t>
      </w:r>
      <w:r w:rsidRPr="00DB647A">
        <w:rPr>
          <w:iCs/>
        </w:rPr>
        <w:t>нерегулярных приработках (43%). Чаще всего они связаны с индивидуальной деятельностью (три четверти случаев) и осуществляются в неформальной экономике, т.е.</w:t>
      </w:r>
      <w:r>
        <w:rPr>
          <w:iCs/>
        </w:rPr>
        <w:t xml:space="preserve"> </w:t>
      </w:r>
      <w:r w:rsidRPr="00DB647A">
        <w:rPr>
          <w:iCs/>
        </w:rPr>
        <w:t>без всяких регистраций и договоров (более 80% случаев).</w:t>
      </w:r>
    </w:p>
    <w:p w:rsidR="00DB647A" w:rsidRDefault="00DB647A" w:rsidP="00DB647A">
      <w:pPr>
        <w:ind w:firstLine="567"/>
        <w:jc w:val="both"/>
        <w:rPr>
          <w:iCs/>
        </w:rPr>
      </w:pPr>
      <w:r w:rsidRPr="00DB647A">
        <w:rPr>
          <w:iCs/>
        </w:rPr>
        <w:t>Ресурсы выживания различаются по основным социально-профессиональным группам. Например, руководители имеют в целом больше возможностей (кроме, пожалуй,</w:t>
      </w:r>
      <w:r>
        <w:rPr>
          <w:iCs/>
        </w:rPr>
        <w:t xml:space="preserve"> </w:t>
      </w:r>
      <w:r w:rsidR="00F439C8">
        <w:rPr>
          <w:iCs/>
        </w:rPr>
        <w:t>помощи родных) (табл.</w:t>
      </w:r>
      <w:r w:rsidRPr="00DB647A">
        <w:rPr>
          <w:iCs/>
        </w:rPr>
        <w:t xml:space="preserve"> 5). Кто-то пытается использовать прибавку к свободному</w:t>
      </w:r>
      <w:r>
        <w:rPr>
          <w:iCs/>
        </w:rPr>
        <w:t xml:space="preserve"> </w:t>
      </w:r>
      <w:r w:rsidRPr="00DB647A">
        <w:rPr>
          <w:iCs/>
        </w:rPr>
        <w:t>времени, чтобы больше трудиться по дому (28%) (любопытно, что в данной группе</w:t>
      </w:r>
      <w:r>
        <w:rPr>
          <w:iCs/>
        </w:rPr>
        <w:t xml:space="preserve"> </w:t>
      </w:r>
      <w:r w:rsidRPr="00DB647A">
        <w:rPr>
          <w:iCs/>
        </w:rPr>
        <w:t>оказались равно и женщины, и мужчины).</w:t>
      </w:r>
    </w:p>
    <w:p w:rsidR="00DB647A" w:rsidRDefault="00DB647A" w:rsidP="00DB647A">
      <w:pPr>
        <w:ind w:firstLine="567"/>
        <w:jc w:val="both"/>
        <w:rPr>
          <w:iCs/>
        </w:rPr>
      </w:pPr>
      <w:r>
        <w:rPr>
          <w:iCs/>
        </w:rPr>
        <w:t xml:space="preserve">Стоит отметить и тот факт, что </w:t>
      </w:r>
      <w:r w:rsidRPr="00DB647A">
        <w:rPr>
          <w:iCs/>
        </w:rPr>
        <w:t>весьма многие работающие бедные оказались</w:t>
      </w:r>
      <w:r>
        <w:rPr>
          <w:iCs/>
        </w:rPr>
        <w:t xml:space="preserve"> </w:t>
      </w:r>
      <w:r w:rsidRPr="00DB647A">
        <w:rPr>
          <w:iCs/>
        </w:rPr>
        <w:t>вне систем социальной поддержки: и зарплату почти не получают, и за пособием по</w:t>
      </w:r>
      <w:r>
        <w:rPr>
          <w:iCs/>
        </w:rPr>
        <w:t xml:space="preserve"> </w:t>
      </w:r>
      <w:r w:rsidRPr="00DB647A">
        <w:rPr>
          <w:iCs/>
        </w:rPr>
        <w:t>безработице обратиться не имеют права. Что же касается государственной помощи</w:t>
      </w:r>
      <w:r>
        <w:rPr>
          <w:iCs/>
        </w:rPr>
        <w:t xml:space="preserve"> </w:t>
      </w:r>
      <w:r w:rsidRPr="00DB647A">
        <w:rPr>
          <w:iCs/>
        </w:rPr>
        <w:t>малообеспеченным, то еще с советского времени государство поддерживает множество специальных категорий населения. Но специфика работающих бедных состоит в</w:t>
      </w:r>
      <w:r>
        <w:rPr>
          <w:iCs/>
        </w:rPr>
        <w:t xml:space="preserve"> </w:t>
      </w:r>
      <w:r w:rsidRPr="00DB647A">
        <w:rPr>
          <w:iCs/>
        </w:rPr>
        <w:t>том, что многие из них ни в какие спецкатегории не попадают.</w:t>
      </w:r>
      <w:r w:rsidR="0060363E">
        <w:rPr>
          <w:rStyle w:val="a5"/>
          <w:iCs/>
        </w:rPr>
        <w:footnoteReference w:id="10"/>
      </w:r>
    </w:p>
    <w:p w:rsidR="00112991" w:rsidRDefault="00B96338" w:rsidP="00404AD6">
      <w:pPr>
        <w:ind w:firstLine="567"/>
        <w:jc w:val="both"/>
        <w:rPr>
          <w:iCs/>
        </w:rPr>
      </w:pPr>
      <w:r>
        <w:rPr>
          <w:iCs/>
        </w:rPr>
        <w:t>Н</w:t>
      </w:r>
      <w:r w:rsidR="00404AD6" w:rsidRPr="00404AD6">
        <w:rPr>
          <w:iCs/>
        </w:rPr>
        <w:t>ет ничего плохого в опережающем росте</w:t>
      </w:r>
      <w:r w:rsidR="00404AD6">
        <w:rPr>
          <w:iCs/>
        </w:rPr>
        <w:t xml:space="preserve"> </w:t>
      </w:r>
      <w:r w:rsidR="00404AD6" w:rsidRPr="00404AD6">
        <w:rPr>
          <w:iCs/>
        </w:rPr>
        <w:t>уровня жизни отдельных слоев российского общества. Проблема в другом. Если скудные ресурсы бедных (зачастую не способные обеспечить им самостоятельную адаптацию, преодоление трудной материальной ситуации) будут и дальше истощаться, рост</w:t>
      </w:r>
      <w:r w:rsidR="00404AD6">
        <w:rPr>
          <w:iCs/>
        </w:rPr>
        <w:t xml:space="preserve"> </w:t>
      </w:r>
      <w:r w:rsidR="00404AD6" w:rsidRPr="00404AD6">
        <w:rPr>
          <w:iCs/>
        </w:rPr>
        <w:t>аномии, деградации, маргинализации определенной доли российского населения,</w:t>
      </w:r>
      <w:r w:rsidR="00404AD6">
        <w:rPr>
          <w:iCs/>
        </w:rPr>
        <w:t xml:space="preserve"> </w:t>
      </w:r>
      <w:r w:rsidR="00404AD6" w:rsidRPr="00404AD6">
        <w:rPr>
          <w:iCs/>
        </w:rPr>
        <w:t>а, следовательно, социального напряжения, кризисов и конфликтов в российском обществе - неизбежен. Поэтому расширение доступа к каналам занятости, интеграции, пополнения и роста материальных и социальных ресурсов, выравнивание крайне дифференцированных шансов различных групп населения - одна из центральных проблем</w:t>
      </w:r>
      <w:r w:rsidR="00404AD6">
        <w:rPr>
          <w:iCs/>
        </w:rPr>
        <w:t xml:space="preserve"> </w:t>
      </w:r>
      <w:r w:rsidR="00404AD6" w:rsidRPr="00404AD6">
        <w:rPr>
          <w:iCs/>
        </w:rPr>
        <w:t>борьбы с бедностью в России, приоритетная задача социальной политики государства</w:t>
      </w:r>
      <w:r w:rsidR="00404AD6">
        <w:rPr>
          <w:iCs/>
        </w:rPr>
        <w:t xml:space="preserve"> </w:t>
      </w:r>
      <w:r w:rsidR="00404AD6" w:rsidRPr="00404AD6">
        <w:rPr>
          <w:iCs/>
        </w:rPr>
        <w:t>и заботы общества.</w:t>
      </w:r>
      <w:r w:rsidR="00404AD6">
        <w:rPr>
          <w:rStyle w:val="a5"/>
          <w:iCs/>
        </w:rPr>
        <w:footnoteReference w:id="11"/>
      </w:r>
    </w:p>
    <w:p w:rsidR="00112991" w:rsidRDefault="00112991" w:rsidP="00112991">
      <w:pPr>
        <w:ind w:firstLine="567"/>
        <w:jc w:val="both"/>
        <w:rPr>
          <w:iCs/>
        </w:rPr>
      </w:pPr>
    </w:p>
    <w:p w:rsidR="00B04A71" w:rsidRPr="0060422B" w:rsidRDefault="00B96338" w:rsidP="0060422B">
      <w:pPr>
        <w:pageBreakBefore/>
        <w:jc w:val="center"/>
        <w:rPr>
          <w:b/>
          <w:iCs/>
        </w:rPr>
      </w:pPr>
      <w:r>
        <w:rPr>
          <w:b/>
          <w:iCs/>
        </w:rPr>
        <w:t>Спи</w:t>
      </w:r>
      <w:r w:rsidR="00B04A71" w:rsidRPr="0060422B">
        <w:rPr>
          <w:b/>
          <w:iCs/>
        </w:rPr>
        <w:t>сок литературы:</w:t>
      </w:r>
    </w:p>
    <w:p w:rsidR="0060422B" w:rsidRDefault="0060422B" w:rsidP="00A94641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>Беляева Л.А. Социальная стратификация и бедность в регионах России // Социс. – 2006. - №9</w:t>
      </w:r>
    </w:p>
    <w:p w:rsidR="0060422B" w:rsidRDefault="0060422B" w:rsidP="00A94641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>Бутенко И.А. Качество свободного времени у богатых и бедных // Социс. – 1998. - №7</w:t>
      </w:r>
    </w:p>
    <w:p w:rsidR="0060422B" w:rsidRDefault="0060422B" w:rsidP="00A94641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>Горшков М.К., Тихонова Н.Е. Богатство и бедность в представлениях россиян // Социс. – 2004. - №3</w:t>
      </w:r>
    </w:p>
    <w:p w:rsidR="0060422B" w:rsidRDefault="0060422B" w:rsidP="00A94641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>Давыдова Н.М., Седова Н.Н. Материально-имущественные характеристики и качество жизни богатых и бедных // Социс. – 2004. - №3</w:t>
      </w:r>
    </w:p>
    <w:p w:rsidR="0060422B" w:rsidRDefault="0060422B" w:rsidP="00A94641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>Иноземцев В.Л. Классовый аспект бедности в постиндустриальных обществах // Социс. – 2000. - №8</w:t>
      </w:r>
    </w:p>
    <w:p w:rsidR="0060422B" w:rsidRDefault="0060422B" w:rsidP="00A94641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>Красильникова М.Д. Субъективные оценки уровня бедности в России // Мониторинг общественного мнения: экономические и социальные перемены. – 2000. - №6 (50)</w:t>
      </w:r>
    </w:p>
    <w:p w:rsidR="0060422B" w:rsidRDefault="0060422B" w:rsidP="00A94641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>Овчарова Л.Н. Бедность в России // Мир России. – 2001. – Т.10. - №1</w:t>
      </w:r>
    </w:p>
    <w:p w:rsidR="0060422B" w:rsidRDefault="0060422B" w:rsidP="00A94641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>Овчарова Л.Н. Бедность и экономический рост в России // Журнал исследований социальной политики. – 2008. – Т.6. - №4</w:t>
      </w:r>
    </w:p>
    <w:p w:rsidR="0060422B" w:rsidRDefault="0060422B" w:rsidP="00A94641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>Радаев В.Р. Работающие бедные: велик ли запас прочности? // Социс. – 2000. - №8</w:t>
      </w:r>
    </w:p>
    <w:p w:rsidR="0060422B" w:rsidRDefault="0060422B" w:rsidP="00A94641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>Раунд Дж. Конструирование феномена «бедности» в постсоветской России // Журнал исследований социальной политики. – 2006. – Т.4. - №3</w:t>
      </w:r>
    </w:p>
    <w:p w:rsidR="0060422B" w:rsidRDefault="0060422B" w:rsidP="00A94641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>Римашевская Н.М. Бедность и маргинализация населения // Социс. – 2004. - №4</w:t>
      </w:r>
    </w:p>
    <w:p w:rsidR="0060422B" w:rsidRDefault="0060422B" w:rsidP="00A94641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>Сергиенко А.М. Положение и поведение сельских бедных на рынке труда // Регион: экономика и социология. – 2005. - №4</w:t>
      </w:r>
    </w:p>
    <w:p w:rsidR="0060422B" w:rsidRDefault="0060422B" w:rsidP="00A94641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>Сычева В.С. Измерение уровня бедности // Социс. – 1996. - №3</w:t>
      </w:r>
    </w:p>
    <w:p w:rsidR="0060422B" w:rsidRDefault="0060422B" w:rsidP="00A94641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>Чернина Н.В. Бедность как социальный феномен российского общества // Социс. – 1994. - №3</w:t>
      </w:r>
    </w:p>
    <w:p w:rsidR="0060422B" w:rsidRDefault="0060422B" w:rsidP="00A94641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>Чинакова Л.И. Об отличительных признаках бедности и нищеты // Социс. – 2005. - №1</w:t>
      </w:r>
    </w:p>
    <w:p w:rsidR="0060422B" w:rsidRDefault="0060422B" w:rsidP="00A94641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>Шурыгина И.И. Культурные ресурсы и культурный капитал новых бедных // ОНС. – 2001. - №5</w:t>
      </w:r>
    </w:p>
    <w:p w:rsidR="0060422B" w:rsidRDefault="0060422B" w:rsidP="00A94641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>Ярошенко С.С. Бедные в социальной стратификации постсоветской России // Рубеж (альманах социальных исследований). – 1998. - №12</w:t>
      </w:r>
    </w:p>
    <w:p w:rsidR="0060422B" w:rsidRDefault="0060422B" w:rsidP="00A94641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>Ярошенко С.С. Новая бедность в России после социализма // Журнал социальных исследований. – 2010. - №3</w:t>
      </w:r>
    </w:p>
    <w:p w:rsidR="0060422B" w:rsidRDefault="0060422B" w:rsidP="00A94641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>Ярошенко С.С. Теоретические модели бедности // Рубеж (альманах социальных исследований). – 1996. - №8-9</w:t>
      </w:r>
    </w:p>
    <w:p w:rsidR="0060422B" w:rsidRDefault="0060422B" w:rsidP="00A94641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>Ярошенко С.С. Четыре социологических объяснения бедности (опыт анализа зарубежной литературы) // Социс. – 2006. - №7</w:t>
      </w:r>
    </w:p>
    <w:p w:rsidR="0060422B" w:rsidRDefault="0060422B" w:rsidP="00A94641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>Ярыгина Т. Бедность в богатой России // ОНС. – 1994. - №2</w:t>
      </w:r>
    </w:p>
    <w:p w:rsidR="00A94641" w:rsidRDefault="00A94641" w:rsidP="00201C38">
      <w:pPr>
        <w:ind w:firstLine="567"/>
        <w:jc w:val="both"/>
        <w:rPr>
          <w:iCs/>
        </w:rPr>
      </w:pPr>
    </w:p>
    <w:p w:rsidR="00B04A71" w:rsidRPr="00201C38" w:rsidRDefault="00B04A71" w:rsidP="00201C38">
      <w:pPr>
        <w:ind w:firstLine="567"/>
        <w:jc w:val="both"/>
        <w:rPr>
          <w:iCs/>
        </w:rPr>
      </w:pPr>
      <w:bookmarkStart w:id="0" w:name="_GoBack"/>
      <w:bookmarkEnd w:id="0"/>
    </w:p>
    <w:sectPr w:rsidR="00B04A71" w:rsidRPr="00201C38" w:rsidSect="00E152CD"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37E" w:rsidRDefault="0032437E">
      <w:r>
        <w:separator/>
      </w:r>
    </w:p>
  </w:endnote>
  <w:endnote w:type="continuationSeparator" w:id="0">
    <w:p w:rsidR="0032437E" w:rsidRDefault="0032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charset w:val="CC"/>
    <w:family w:val="roman"/>
    <w:pitch w:val="default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311" w:rsidRDefault="00EB5311" w:rsidP="006118A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5311" w:rsidRDefault="00EB531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311" w:rsidRDefault="00EB5311" w:rsidP="006118A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7B8D">
      <w:rPr>
        <w:rStyle w:val="a7"/>
        <w:noProof/>
      </w:rPr>
      <w:t>2</w:t>
    </w:r>
    <w:r>
      <w:rPr>
        <w:rStyle w:val="a7"/>
      </w:rPr>
      <w:fldChar w:fldCharType="end"/>
    </w:r>
  </w:p>
  <w:p w:rsidR="00EB5311" w:rsidRDefault="00EB53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37E" w:rsidRDefault="0032437E">
      <w:r>
        <w:separator/>
      </w:r>
    </w:p>
  </w:footnote>
  <w:footnote w:type="continuationSeparator" w:id="0">
    <w:p w:rsidR="0032437E" w:rsidRDefault="0032437E">
      <w:r>
        <w:continuationSeparator/>
      </w:r>
    </w:p>
  </w:footnote>
  <w:footnote w:id="1">
    <w:p w:rsidR="00EB5311" w:rsidRPr="004442CA" w:rsidRDefault="00EB5311" w:rsidP="004442CA">
      <w:pPr>
        <w:pStyle w:val="a4"/>
      </w:pPr>
      <w:r>
        <w:rPr>
          <w:rStyle w:val="a5"/>
        </w:rPr>
        <w:footnoteRef/>
      </w:r>
      <w:r>
        <w:t xml:space="preserve"> Ярошенко С.С. </w:t>
      </w:r>
      <w:r w:rsidRPr="004442CA">
        <w:rPr>
          <w:bCs/>
        </w:rPr>
        <w:t>Четыре социологических объяснения бедности (опыт анализа зарубежной литературы)</w:t>
      </w:r>
      <w:r>
        <w:rPr>
          <w:bCs/>
        </w:rPr>
        <w:t xml:space="preserve"> // Социс. – 2006. - №7</w:t>
      </w:r>
    </w:p>
  </w:footnote>
  <w:footnote w:id="2">
    <w:p w:rsidR="00EB5311" w:rsidRDefault="00EB5311">
      <w:pPr>
        <w:pStyle w:val="a4"/>
      </w:pPr>
      <w:r>
        <w:rPr>
          <w:rStyle w:val="a5"/>
        </w:rPr>
        <w:footnoteRef/>
      </w:r>
      <w:r>
        <w:t xml:space="preserve"> Ярошенко С.С. Бедные в социальной стратификации постсоветской России //</w:t>
      </w:r>
      <w:r w:rsidRPr="00C6653C">
        <w:rPr>
          <w:iCs/>
        </w:rPr>
        <w:t xml:space="preserve"> </w:t>
      </w:r>
      <w:r>
        <w:rPr>
          <w:iCs/>
        </w:rPr>
        <w:t>Рубеж (альманах социальных исследований). – 1998. - №12</w:t>
      </w:r>
    </w:p>
  </w:footnote>
  <w:footnote w:id="3">
    <w:p w:rsidR="00EB5311" w:rsidRDefault="00EB5311">
      <w:pPr>
        <w:pStyle w:val="a4"/>
      </w:pPr>
      <w:r>
        <w:rPr>
          <w:rStyle w:val="a5"/>
        </w:rPr>
        <w:footnoteRef/>
      </w:r>
      <w:r>
        <w:t xml:space="preserve"> </w:t>
      </w:r>
      <w:r w:rsidRPr="002B328B">
        <w:t>Римашевская Н.М. Бедность и маргинализация населения // Социс. – 2004. - №4</w:t>
      </w:r>
    </w:p>
  </w:footnote>
  <w:footnote w:id="4">
    <w:p w:rsidR="00EB5311" w:rsidRDefault="00EB5311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iCs/>
        </w:rPr>
        <w:t>Давыдова Н.М., Седова Н.Н. Материально-имущественные характеристики и качество жизни богатых и бедных // Социс. – 2004. - №3</w:t>
      </w:r>
    </w:p>
  </w:footnote>
  <w:footnote w:id="5">
    <w:p w:rsidR="00EB5311" w:rsidRDefault="00EB5311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iCs/>
        </w:rPr>
        <w:t>Давыдова Н.М., Седова Н.Н. Материально-имущественные характеристики и качество жизни богатых и бедных // Социс. – 2004. - №3</w:t>
      </w:r>
    </w:p>
  </w:footnote>
  <w:footnote w:id="6">
    <w:p w:rsidR="00EB5311" w:rsidRDefault="00EB5311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iCs/>
        </w:rPr>
        <w:t>Бутенко И.А. Качество свободного времени у богатых и бедных // Социс. – 1998. - №7</w:t>
      </w:r>
    </w:p>
  </w:footnote>
  <w:footnote w:id="7">
    <w:p w:rsidR="00EB5311" w:rsidRDefault="00EB5311">
      <w:pPr>
        <w:pStyle w:val="a4"/>
      </w:pPr>
      <w:r>
        <w:rPr>
          <w:rStyle w:val="a5"/>
        </w:rPr>
        <w:footnoteRef/>
      </w:r>
      <w:r>
        <w:t xml:space="preserve"> Горшков М.К., Тихонова Н.Е. Богатство и бедность в представлениях россиян //</w:t>
      </w:r>
      <w:r w:rsidRPr="00C6653C">
        <w:rPr>
          <w:iCs/>
        </w:rPr>
        <w:t xml:space="preserve"> </w:t>
      </w:r>
      <w:r>
        <w:rPr>
          <w:iCs/>
        </w:rPr>
        <w:t>Социс. – 2004. - №3</w:t>
      </w:r>
    </w:p>
  </w:footnote>
  <w:footnote w:id="8">
    <w:p w:rsidR="00EB5311" w:rsidRDefault="00EB5311">
      <w:pPr>
        <w:pStyle w:val="a4"/>
      </w:pPr>
      <w:r>
        <w:rPr>
          <w:rStyle w:val="a5"/>
        </w:rPr>
        <w:footnoteRef/>
      </w:r>
      <w:r>
        <w:t xml:space="preserve"> Горшков М.К., Тихонова Н.Е. Богатство и бедность в представлениях россиян //</w:t>
      </w:r>
      <w:r w:rsidRPr="00C6653C">
        <w:rPr>
          <w:iCs/>
        </w:rPr>
        <w:t xml:space="preserve"> </w:t>
      </w:r>
      <w:r>
        <w:rPr>
          <w:iCs/>
        </w:rPr>
        <w:t>Социс. – 2004. - №3</w:t>
      </w:r>
    </w:p>
  </w:footnote>
  <w:footnote w:id="9">
    <w:p w:rsidR="00EB5311" w:rsidRPr="002B328B" w:rsidRDefault="00EB5311" w:rsidP="002B328B">
      <w:pPr>
        <w:pStyle w:val="a6"/>
        <w:rPr>
          <w:sz w:val="20"/>
          <w:szCs w:val="20"/>
        </w:rPr>
      </w:pPr>
      <w:r w:rsidRPr="002B328B">
        <w:rPr>
          <w:rStyle w:val="a5"/>
          <w:iCs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2B328B">
        <w:rPr>
          <w:sz w:val="20"/>
          <w:szCs w:val="20"/>
        </w:rPr>
        <w:t>Римашевская Н.М. Бедность и маргинализация населения // Социс. – 2004. - №4</w:t>
      </w:r>
    </w:p>
  </w:footnote>
  <w:footnote w:id="10">
    <w:p w:rsidR="00EB5311" w:rsidRDefault="00EB5311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iCs/>
        </w:rPr>
        <w:t>Радаев В.Р. Работающие бедные: велик ли запас прочности? // Социс. – 2000. - №8</w:t>
      </w:r>
    </w:p>
  </w:footnote>
  <w:footnote w:id="11">
    <w:p w:rsidR="00EB5311" w:rsidRDefault="00EB5311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iCs/>
        </w:rPr>
        <w:t>Давыдова Н.М., Седова Н.Н. Материально-имущественные характеристики и качество жизни богатых и бедных // Социс. – 2004. - №3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706CB"/>
    <w:multiLevelType w:val="hybridMultilevel"/>
    <w:tmpl w:val="A1780AD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063"/>
    <w:rsid w:val="00064F8A"/>
    <w:rsid w:val="0010595E"/>
    <w:rsid w:val="00112991"/>
    <w:rsid w:val="001562A2"/>
    <w:rsid w:val="001A08F3"/>
    <w:rsid w:val="00201C38"/>
    <w:rsid w:val="00204F9B"/>
    <w:rsid w:val="00232A56"/>
    <w:rsid w:val="00252DCC"/>
    <w:rsid w:val="00254389"/>
    <w:rsid w:val="002A159E"/>
    <w:rsid w:val="002A1F77"/>
    <w:rsid w:val="002B328B"/>
    <w:rsid w:val="002E4E63"/>
    <w:rsid w:val="002E6063"/>
    <w:rsid w:val="0032437E"/>
    <w:rsid w:val="003423DE"/>
    <w:rsid w:val="00366C62"/>
    <w:rsid w:val="00404AD6"/>
    <w:rsid w:val="004124C6"/>
    <w:rsid w:val="004442CA"/>
    <w:rsid w:val="0052148C"/>
    <w:rsid w:val="00594EEA"/>
    <w:rsid w:val="0060363E"/>
    <w:rsid w:val="0060422B"/>
    <w:rsid w:val="006118AF"/>
    <w:rsid w:val="00646382"/>
    <w:rsid w:val="006C185E"/>
    <w:rsid w:val="00715379"/>
    <w:rsid w:val="00741031"/>
    <w:rsid w:val="007D10C1"/>
    <w:rsid w:val="007F4CAF"/>
    <w:rsid w:val="00884B66"/>
    <w:rsid w:val="008B5464"/>
    <w:rsid w:val="008C6442"/>
    <w:rsid w:val="0091746B"/>
    <w:rsid w:val="00955FC2"/>
    <w:rsid w:val="0099738F"/>
    <w:rsid w:val="009A36DC"/>
    <w:rsid w:val="00A94641"/>
    <w:rsid w:val="00AA46EE"/>
    <w:rsid w:val="00B04A71"/>
    <w:rsid w:val="00B93417"/>
    <w:rsid w:val="00B96338"/>
    <w:rsid w:val="00BB6407"/>
    <w:rsid w:val="00BB7DE8"/>
    <w:rsid w:val="00C057D6"/>
    <w:rsid w:val="00C6653C"/>
    <w:rsid w:val="00C77B8D"/>
    <w:rsid w:val="00CE0093"/>
    <w:rsid w:val="00DB647A"/>
    <w:rsid w:val="00DF4028"/>
    <w:rsid w:val="00DF5F7E"/>
    <w:rsid w:val="00E152CD"/>
    <w:rsid w:val="00E166E9"/>
    <w:rsid w:val="00EA3097"/>
    <w:rsid w:val="00EB5311"/>
    <w:rsid w:val="00EE28E3"/>
    <w:rsid w:val="00EE4694"/>
    <w:rsid w:val="00F26A16"/>
    <w:rsid w:val="00F337BE"/>
    <w:rsid w:val="00F439C8"/>
    <w:rsid w:val="00F60FE3"/>
    <w:rsid w:val="00F6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07CCD-5C8F-46F3-9574-23DE651F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6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4442CA"/>
    <w:rPr>
      <w:sz w:val="20"/>
      <w:szCs w:val="20"/>
    </w:rPr>
  </w:style>
  <w:style w:type="character" w:styleId="a5">
    <w:name w:val="footnote reference"/>
    <w:basedOn w:val="a0"/>
    <w:semiHidden/>
    <w:rsid w:val="004442CA"/>
    <w:rPr>
      <w:vertAlign w:val="superscript"/>
    </w:rPr>
  </w:style>
  <w:style w:type="paragraph" w:styleId="a6">
    <w:name w:val="footer"/>
    <w:basedOn w:val="a"/>
    <w:rsid w:val="00E152C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15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5220</Words>
  <Characters>29757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общем виде теоретические рассуждения относительно бедности в современной социологии можно свести к пересечению двух оснований: уровня объяснения (индивид/ общество) и способа объяснения (детерминизм/конструктивизм)</vt:lpstr>
    </vt:vector>
  </TitlesOfParts>
  <Company>Evsina</Company>
  <LinksUpToDate>false</LinksUpToDate>
  <CharactersWithSpaces>34908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общем виде теоретические рассуждения относительно бедности в современной социологии можно свести к пересечению двух оснований: уровня объяснения (индивид/ общество) и способа объяснения (детерминизм/конструктивизм)</dc:title>
  <dc:subject/>
  <dc:creator>Anastasia</dc:creator>
  <cp:keywords/>
  <dc:description/>
  <cp:lastModifiedBy>admin</cp:lastModifiedBy>
  <cp:revision>2</cp:revision>
  <dcterms:created xsi:type="dcterms:W3CDTF">2014-03-30T01:50:00Z</dcterms:created>
  <dcterms:modified xsi:type="dcterms:W3CDTF">2014-03-30T01:50:00Z</dcterms:modified>
</cp:coreProperties>
</file>