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99B" w:rsidRDefault="00DB799B">
      <w:pPr>
        <w:widowControl w:val="0"/>
        <w:spacing w:before="120"/>
        <w:jc w:val="center"/>
        <w:rPr>
          <w:b/>
          <w:bCs/>
          <w:color w:val="000000"/>
          <w:sz w:val="32"/>
          <w:szCs w:val="32"/>
        </w:rPr>
      </w:pPr>
      <w:r>
        <w:rPr>
          <w:b/>
          <w:bCs/>
          <w:color w:val="000000"/>
          <w:sz w:val="32"/>
          <w:szCs w:val="32"/>
        </w:rPr>
        <w:t>Берлин</w:t>
      </w:r>
    </w:p>
    <w:p w:rsidR="00DB799B" w:rsidRDefault="00DB799B">
      <w:pPr>
        <w:widowControl w:val="0"/>
        <w:spacing w:before="120"/>
        <w:jc w:val="center"/>
        <w:rPr>
          <w:color w:val="000000"/>
          <w:sz w:val="28"/>
          <w:szCs w:val="28"/>
        </w:rPr>
      </w:pPr>
      <w:r>
        <w:rPr>
          <w:color w:val="000000"/>
          <w:sz w:val="28"/>
          <w:szCs w:val="28"/>
        </w:rPr>
        <w:t>Павел Агарков, школа № 8</w:t>
      </w:r>
    </w:p>
    <w:p w:rsidR="00DB799B" w:rsidRDefault="00DB799B">
      <w:pPr>
        <w:widowControl w:val="0"/>
        <w:spacing w:before="120"/>
        <w:jc w:val="center"/>
        <w:rPr>
          <w:color w:val="000000"/>
          <w:sz w:val="28"/>
          <w:szCs w:val="28"/>
        </w:rPr>
      </w:pPr>
      <w:r>
        <w:rPr>
          <w:color w:val="000000"/>
          <w:sz w:val="28"/>
          <w:szCs w:val="28"/>
        </w:rPr>
        <w:t>Воронеж</w:t>
      </w:r>
    </w:p>
    <w:p w:rsidR="00DB799B" w:rsidRDefault="00DB799B">
      <w:pPr>
        <w:widowControl w:val="0"/>
        <w:spacing w:before="120"/>
        <w:jc w:val="center"/>
        <w:rPr>
          <w:b/>
          <w:bCs/>
          <w:color w:val="000000"/>
          <w:sz w:val="28"/>
          <w:szCs w:val="28"/>
        </w:rPr>
      </w:pPr>
      <w:r>
        <w:rPr>
          <w:b/>
          <w:bCs/>
          <w:color w:val="000000"/>
          <w:sz w:val="28"/>
          <w:szCs w:val="28"/>
        </w:rPr>
        <w:t>Общие данные:</w:t>
      </w:r>
    </w:p>
    <w:p w:rsidR="00DB799B" w:rsidRDefault="003771BB">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84.75pt" o:allowoverlap="f">
            <v:imagedata r:id="rId5" o:title="" blacklevel="3932f"/>
          </v:shape>
        </w:pict>
      </w:r>
    </w:p>
    <w:p w:rsidR="00DB799B" w:rsidRDefault="00DB799B">
      <w:pPr>
        <w:widowControl w:val="0"/>
        <w:spacing w:before="120"/>
        <w:ind w:firstLine="567"/>
        <w:jc w:val="both"/>
        <w:rPr>
          <w:color w:val="000000"/>
          <w:sz w:val="24"/>
          <w:szCs w:val="24"/>
        </w:rPr>
      </w:pPr>
      <w:r>
        <w:rPr>
          <w:color w:val="000000"/>
          <w:sz w:val="24"/>
          <w:szCs w:val="24"/>
        </w:rPr>
        <w:t>Население: 3.459.000.</w:t>
      </w:r>
    </w:p>
    <w:p w:rsidR="00DB799B" w:rsidRDefault="00DB799B">
      <w:pPr>
        <w:widowControl w:val="0"/>
        <w:spacing w:before="120"/>
        <w:ind w:firstLine="567"/>
        <w:jc w:val="both"/>
        <w:rPr>
          <w:color w:val="000000"/>
          <w:sz w:val="24"/>
          <w:szCs w:val="24"/>
        </w:rPr>
      </w:pPr>
      <w:r>
        <w:rPr>
          <w:color w:val="000000"/>
          <w:sz w:val="24"/>
          <w:szCs w:val="24"/>
        </w:rPr>
        <w:t>Иностранцев: ок. 500.000 человек.</w:t>
      </w:r>
    </w:p>
    <w:p w:rsidR="00DB799B" w:rsidRDefault="00DB799B">
      <w:pPr>
        <w:widowControl w:val="0"/>
        <w:spacing w:before="120"/>
        <w:ind w:firstLine="567"/>
        <w:jc w:val="both"/>
        <w:rPr>
          <w:color w:val="000000"/>
          <w:sz w:val="24"/>
          <w:szCs w:val="24"/>
        </w:rPr>
      </w:pPr>
      <w:r>
        <w:rPr>
          <w:color w:val="000000"/>
          <w:sz w:val="24"/>
          <w:szCs w:val="24"/>
        </w:rPr>
        <w:t>Плотность населения: 3.883 человека на 1 кв.км.</w:t>
      </w:r>
    </w:p>
    <w:p w:rsidR="00DB799B" w:rsidRDefault="00DB799B">
      <w:pPr>
        <w:widowControl w:val="0"/>
        <w:spacing w:before="120"/>
        <w:ind w:firstLine="567"/>
        <w:jc w:val="both"/>
        <w:rPr>
          <w:color w:val="000000"/>
          <w:sz w:val="24"/>
          <w:szCs w:val="24"/>
        </w:rPr>
      </w:pPr>
      <w:r>
        <w:rPr>
          <w:color w:val="000000"/>
          <w:sz w:val="24"/>
          <w:szCs w:val="24"/>
        </w:rPr>
        <w:t>Площадь земли: 890,85 кв. км.</w:t>
      </w:r>
    </w:p>
    <w:p w:rsidR="00DB799B" w:rsidRDefault="00DB799B">
      <w:pPr>
        <w:widowControl w:val="0"/>
        <w:spacing w:before="120"/>
        <w:ind w:firstLine="567"/>
        <w:jc w:val="both"/>
        <w:rPr>
          <w:color w:val="000000"/>
          <w:sz w:val="24"/>
          <w:szCs w:val="24"/>
        </w:rPr>
      </w:pPr>
      <w:r>
        <w:rPr>
          <w:color w:val="000000"/>
          <w:sz w:val="24"/>
          <w:szCs w:val="24"/>
        </w:rPr>
        <w:t>Высота: 35- 50м. над уровнем моря</w:t>
      </w:r>
    </w:p>
    <w:p w:rsidR="00DB799B" w:rsidRDefault="00DB799B">
      <w:pPr>
        <w:widowControl w:val="0"/>
        <w:spacing w:before="120"/>
        <w:jc w:val="center"/>
        <w:rPr>
          <w:b/>
          <w:bCs/>
          <w:color w:val="000000"/>
          <w:sz w:val="28"/>
          <w:szCs w:val="28"/>
        </w:rPr>
      </w:pPr>
      <w:r>
        <w:rPr>
          <w:b/>
          <w:bCs/>
          <w:color w:val="000000"/>
          <w:sz w:val="28"/>
          <w:szCs w:val="28"/>
        </w:rPr>
        <w:t>История Берлина.</w:t>
      </w:r>
    </w:p>
    <w:p w:rsidR="00DB799B" w:rsidRDefault="00DB799B">
      <w:pPr>
        <w:widowControl w:val="0"/>
        <w:spacing w:before="120"/>
        <w:ind w:firstLine="567"/>
        <w:jc w:val="both"/>
        <w:rPr>
          <w:color w:val="000000"/>
          <w:sz w:val="24"/>
          <w:szCs w:val="24"/>
        </w:rPr>
      </w:pPr>
      <w:r>
        <w:rPr>
          <w:color w:val="000000"/>
          <w:sz w:val="24"/>
          <w:szCs w:val="24"/>
        </w:rPr>
        <w:t>Происхождение Берлина берет начало в 13 столетии, а точнее с 1235 года, когда рыболовные деревушки Берлин и Кёлльн (Coelln не путать с Koeln) получили свои городские права. Из-за благоприятного и выгодного географического расположения двойного города Берлин - Кёлльн у реки Шпрее, Берлин очень скоро достиг большого экономического успеха. Уже в начале 14 столетия Берлин- Кёлльн являлся ведущим индустриальным городом в Мэркском городском союзе (Maerkisches Staedtebund), а немного позже Берлин стал членом Ганзы (Hanse). Под правлением наместника Йогана Цицеро (Johan Cicero 1455- 1499) Берлин стал столицей Курбранденбурга (Kurbrandenburg). Культурным и экономическим центром Пруссии Берлин стал после возведения академии исскуств (1696), академии наук и университета, а также и после индустриализации города.</w:t>
      </w:r>
    </w:p>
    <w:p w:rsidR="00DB799B" w:rsidRDefault="00DB799B">
      <w:pPr>
        <w:widowControl w:val="0"/>
        <w:spacing w:before="120"/>
        <w:ind w:firstLine="567"/>
        <w:jc w:val="both"/>
        <w:rPr>
          <w:color w:val="000000"/>
          <w:sz w:val="24"/>
          <w:szCs w:val="24"/>
        </w:rPr>
      </w:pPr>
      <w:r>
        <w:rPr>
          <w:color w:val="000000"/>
          <w:sz w:val="24"/>
          <w:szCs w:val="24"/>
        </w:rPr>
        <w:t>Столицей Германии Берлин являлся с 1871 по 1945гг. После присоединения к Берлину множества общин в 1920 г. возник т.н. Большой Берлин. До своего духовного и культурного падения в период нацисткой диктатуры и до разрушений во время Второй мировой войны Берлин был не только экономическим центром Германии, но и одной из культурных столиц Европы в "золотые двадцатые годы".</w:t>
      </w:r>
    </w:p>
    <w:p w:rsidR="00DB799B" w:rsidRDefault="00DB799B">
      <w:pPr>
        <w:widowControl w:val="0"/>
        <w:spacing w:before="120"/>
        <w:ind w:firstLine="567"/>
        <w:jc w:val="both"/>
        <w:rPr>
          <w:color w:val="000000"/>
          <w:sz w:val="24"/>
          <w:szCs w:val="24"/>
        </w:rPr>
      </w:pPr>
      <w:r>
        <w:rPr>
          <w:color w:val="000000"/>
          <w:sz w:val="24"/>
          <w:szCs w:val="24"/>
        </w:rPr>
        <w:t>После Второй мировой войны Берлин десятилетиями слыл символом немецкого раскола и центром холодной войны между западными державами-победительницами и Советским Союзом. В 1948 г. Западный Берлин выдержал одиннадцатимесячную блокаду благодаря "воздушному мосту". Авиация военно-воздушных сил США самолетами при поддержке со стороны британских и французских союзников обеспечивала население Западного Берлина по воздуху жизненно необходимыми товарами. Берлин был занят победившими силами (СССР, США, Великобритания и Франция) и разделен на 4 сектора. В 1948 г. произошло политическое и административное разделение бывшей столицы на Западный (контролируемые американцами, англичанами и французами) и Восточный секторы (контроль Советского Союза). Восточный Берлин стал столицей нового государства - ГДР.</w:t>
      </w:r>
    </w:p>
    <w:p w:rsidR="00DB799B" w:rsidRDefault="00DB799B">
      <w:pPr>
        <w:widowControl w:val="0"/>
        <w:spacing w:before="120"/>
        <w:ind w:firstLine="567"/>
        <w:jc w:val="both"/>
        <w:rPr>
          <w:color w:val="000000"/>
          <w:sz w:val="24"/>
          <w:szCs w:val="24"/>
        </w:rPr>
      </w:pPr>
      <w:r>
        <w:rPr>
          <w:color w:val="000000"/>
          <w:sz w:val="24"/>
          <w:szCs w:val="24"/>
        </w:rPr>
        <w:t>Берлинская стена Еще несколько лет назад Берлин разделяла ужасная, громадная Берлинская стена. Разделение Берлина началось в ночь с 12 на 13 августа 1961г.. 15 августа началась постройка кирпичной, а позднее бетонной стены. Берлинская стена, называемая восточногерманским правительством как антифашистская защитная стена (antifaschistischer Schutzwall), разделяла внутри города западные районы Берлина Reinickendorf, Wedding, Tiergarten, Kreuzberg и Neukoeln от районов восточного Берлина Pankow, Prenzlauer Berg, Mitte, Friedrichshain и Treptow. В 1988 году длина стены составляла 155 км, из них 43,1 км приходились на непосредственно Берлин. Граница разделяющая западный Берлин от восточного состояла из стены высотой 4,1 м, за которой находились 293 смотровые башни, 57 бункеров, "Смертельная линия" ("Todesstreifen") шириной в 10 м., посты со сторожевыми собаками, патрульная дорога, а так же 100-метровая запретная зона. Уже 21 августа был застрелен первый беженец, пытавшийся перебраться через границу. За все время существования берлинской стены, при попытке переправы с одной стороны на другую, были убиты более семидесяти человек, более ста были ранены, более 3.000 задержаны. Но несмотря на все предосторожности правительства, препятствия, смерти и аресты, многим все же удался побег. Разделение столицы символизировало развал Германского государства. Граница была открыта только 9 ноября 1989 года в результате волнений, вызванных демонстрантами. В демонстрации принимало участие около 500.000 человек. Правительство ГДР не могло больше выдерживать давления демонстрантов и было вынуждено открыть границу к ФРГ и западному Берлину. Сегодня Берлин снова столица Германии.</w:t>
      </w:r>
    </w:p>
    <w:p w:rsidR="00DB799B" w:rsidRDefault="00DB799B">
      <w:pPr>
        <w:widowControl w:val="0"/>
        <w:spacing w:before="120"/>
        <w:jc w:val="center"/>
        <w:rPr>
          <w:b/>
          <w:bCs/>
          <w:color w:val="000000"/>
          <w:sz w:val="28"/>
          <w:szCs w:val="28"/>
        </w:rPr>
      </w:pPr>
      <w:r>
        <w:rPr>
          <w:b/>
          <w:bCs/>
          <w:color w:val="000000"/>
          <w:sz w:val="28"/>
          <w:szCs w:val="28"/>
        </w:rPr>
        <w:t>Географическое положение.</w:t>
      </w:r>
    </w:p>
    <w:p w:rsidR="00DB799B" w:rsidRDefault="00DB799B">
      <w:pPr>
        <w:widowControl w:val="0"/>
        <w:spacing w:before="120"/>
        <w:ind w:firstLine="567"/>
        <w:jc w:val="both"/>
        <w:rPr>
          <w:color w:val="000000"/>
          <w:sz w:val="24"/>
          <w:szCs w:val="24"/>
        </w:rPr>
      </w:pPr>
      <w:r>
        <w:rPr>
          <w:color w:val="000000"/>
          <w:sz w:val="24"/>
          <w:szCs w:val="24"/>
        </w:rPr>
        <w:t>Берлин расположен при впадении реки Шпре (Spree) в реку Хафель (Havel), на судоходных каналах связывающих Берлин с р.р. Эльба (Elbe) и Одер (Oder). Берлин граничит только с федеральной землей Бранденбург. Лесами Берлин покрыт примерно на 17%. Здесь находятся такие леса и зеленые зоны, как Шпандау Тегель (Spandau Tegel), Штадтфорсте Груневальд (Stadtforste Grunewald), Дюппель (Dueppel), Кёпник (Koepnik), Даме (Dahme) и Грюнау (Gruenau). Также в Берлине имеется несколько озер. Известными озёрами Берлина являются: Озеро Теглер (Tegler See), Ваннзее (der Wannsee), Шлахтензее (der Schlachtensee), Грюневальдзее (der Gruenewaldsee), Мюггельзее (der Mueggelsee) и Озеро Руммельсбургер (der Rummelsburger See).</w:t>
      </w:r>
    </w:p>
    <w:p w:rsidR="00DB799B" w:rsidRDefault="00DB799B">
      <w:pPr>
        <w:widowControl w:val="0"/>
        <w:spacing w:before="120"/>
        <w:ind w:firstLine="567"/>
        <w:jc w:val="both"/>
        <w:rPr>
          <w:color w:val="000000"/>
          <w:sz w:val="24"/>
          <w:szCs w:val="24"/>
        </w:rPr>
      </w:pPr>
      <w:r>
        <w:rPr>
          <w:color w:val="000000"/>
          <w:sz w:val="24"/>
          <w:szCs w:val="24"/>
        </w:rPr>
        <w:t>Берлин развился к точке сбора множества торговых дорог. Речной порт и аэропорты Тегель (Tegel), Темпельхоф (Tempelhof) и Шёнефельд (Schoenefeld) делают Берлин крупным транспортным центром, особенно в северном и среднегерманском регионах.</w:t>
      </w:r>
    </w:p>
    <w:p w:rsidR="00DB799B" w:rsidRDefault="00DB799B">
      <w:pPr>
        <w:widowControl w:val="0"/>
        <w:spacing w:before="120"/>
        <w:jc w:val="center"/>
        <w:rPr>
          <w:b/>
          <w:bCs/>
          <w:color w:val="000000"/>
          <w:sz w:val="28"/>
          <w:szCs w:val="28"/>
        </w:rPr>
      </w:pPr>
      <w:r>
        <w:rPr>
          <w:b/>
          <w:bCs/>
          <w:color w:val="000000"/>
          <w:sz w:val="28"/>
          <w:szCs w:val="28"/>
        </w:rPr>
        <w:t>Берлин – центр искусства, культуры и науки в Германии.</w:t>
      </w:r>
    </w:p>
    <w:p w:rsidR="00DB799B" w:rsidRDefault="00DB799B">
      <w:pPr>
        <w:widowControl w:val="0"/>
        <w:spacing w:before="120"/>
        <w:ind w:firstLine="567"/>
        <w:jc w:val="both"/>
        <w:rPr>
          <w:color w:val="000000"/>
          <w:sz w:val="24"/>
          <w:szCs w:val="24"/>
        </w:rPr>
      </w:pPr>
      <w:r>
        <w:rPr>
          <w:color w:val="000000"/>
          <w:sz w:val="24"/>
          <w:szCs w:val="24"/>
        </w:rPr>
        <w:t>Берлин занимает ведущее место в области искусства, культуры и науки в Германии. В Берлине находятся Свободный Университет (die Freie Universitaet с 1948г.), Технический Университет (die Technische Universitaet с 1879 г.), высшие школы искусства и музыки, Федеральный Административный Суд (Bundesverwaltungsgericht), множество государственных учреждений, научно-исследовательские институты, государственные библиотеки, театры (Schiller- Theater, Schlossparktheater), галереи. После объединения Берлин находится на пути к самой большой европейской музейной метрополии, ведь в более чем трехмиллионном городе насчитывается 170 музеев. Их собрания вполне могут соперничать с коллекциями Лондона, Парижа, Нью-Йорка и Петербурга. Это остров Музеев (Museeninsel) с музеями Пергамон (Pergamonmuseum), Штифтунг- Пройсишер Культурбезитц (der Schtiftung Preussischer Kulturbesitz). Даже те, кто знаком с Берлином лишь понаслышке, наверняка знакомо название Шарлоттенбург. Это – один из центральных районов города с роскошным дворцово-парковым ансамблем. В Берлине располагаются ботанические и зоологические сады, многие теле- и радиостанции, кабаре, концертные залы, среди них и знаменитая Берлинская Зеленая Эстрада (die Berliner Waldbuhne) и многое другое. Большая выставочная территория у радиовещательной вышки сделала Берлин одним из ведущих немецких выставочных городов.</w:t>
      </w:r>
    </w:p>
    <w:p w:rsidR="00DB799B" w:rsidRDefault="00DB799B">
      <w:pPr>
        <w:widowControl w:val="0"/>
        <w:spacing w:before="120"/>
        <w:ind w:firstLine="567"/>
        <w:jc w:val="both"/>
        <w:rPr>
          <w:color w:val="000000"/>
          <w:sz w:val="24"/>
          <w:szCs w:val="24"/>
        </w:rPr>
      </w:pPr>
      <w:r>
        <w:rPr>
          <w:color w:val="000000"/>
          <w:sz w:val="24"/>
          <w:szCs w:val="24"/>
        </w:rPr>
        <w:t>Культурный ландшафт Берлина удивительно разнообразен. В городе 32 драматических театра, 134 кинотеатра, постоянно растущее число галерей, а также 167 музеев. В июле в ежегодно проводимом «Параде любви» приняли участие около одного миллиона человек. Берлин буквально утопает в зелени: 40 процентов его территории занято водоемами, лесными массивами и парками. Протяженность внутригородских водных путей составляет 197 километров.</w:t>
      </w:r>
    </w:p>
    <w:p w:rsidR="00DB799B" w:rsidRDefault="00DB799B">
      <w:pPr>
        <w:widowControl w:val="0"/>
        <w:spacing w:before="120"/>
        <w:ind w:firstLine="567"/>
        <w:jc w:val="both"/>
        <w:rPr>
          <w:color w:val="000000"/>
          <w:sz w:val="24"/>
          <w:szCs w:val="24"/>
        </w:rPr>
      </w:pPr>
      <w:r>
        <w:rPr>
          <w:color w:val="000000"/>
          <w:sz w:val="24"/>
          <w:szCs w:val="24"/>
        </w:rPr>
        <w:t>В Берлине три оперных театра (Немецкий театр оперы и балета. Немецкий Государственный оперный театр на Унтер-ден-Линден, театр "Комише опер"), несколько крупных оркестров, десятки других театров. Находящийся в восточной части Берлина университет носит имя ученого и политика Вильгельма фон Гумбольдта (1767- 1835 гг.) и имя его брата, великого путешественника и естествоиспытателя Александра фон Гумбольдта (1769-1859 гг.). В западной части находятся основанные в 1948 г. Свободный университет и Технический университет. Наука и исследование представлены в Берлине и другими многочисленными институтами, к ним, напр., относятся Институт им. Хана и Майтнера, который, в частности, ведет исследования в области ядерной и реакторной физики, Институт техники связи им. Генриха Герца и фонд "Культурное наследие Пруссии".</w:t>
      </w:r>
    </w:p>
    <w:p w:rsidR="00DB799B" w:rsidRDefault="00DB799B">
      <w:pPr>
        <w:widowControl w:val="0"/>
        <w:spacing w:before="120"/>
        <w:ind w:firstLine="567"/>
        <w:jc w:val="both"/>
        <w:rPr>
          <w:color w:val="000000"/>
          <w:sz w:val="24"/>
          <w:szCs w:val="24"/>
        </w:rPr>
      </w:pPr>
      <w:r>
        <w:rPr>
          <w:color w:val="000000"/>
          <w:sz w:val="24"/>
          <w:szCs w:val="24"/>
        </w:rPr>
        <w:t>Среди уцелевших после второй мировой войны архитектурных сооружений знаменитые Бранденбургские ворота (Brandenburger Tor) с новой Квадригой с 1958г. Производящие впечатление Бранденбургские ворота были скопированы немецким архитектором К.Г. Лангхансом (Langhans) с афинских пропилеев акрополя, которые возводились в древнегреческих городах, как убежище на случай войны. А коронует ворота богиня мира Квадрига в двухколесной колеснице запряженной четверкой лошадей в один ряд.</w:t>
      </w:r>
    </w:p>
    <w:p w:rsidR="00DB799B" w:rsidRDefault="00DB799B">
      <w:pPr>
        <w:widowControl w:val="0"/>
        <w:spacing w:before="120"/>
        <w:ind w:firstLine="567"/>
        <w:jc w:val="both"/>
        <w:rPr>
          <w:color w:val="000000"/>
          <w:sz w:val="24"/>
          <w:szCs w:val="24"/>
        </w:rPr>
      </w:pPr>
      <w:r>
        <w:rPr>
          <w:color w:val="000000"/>
          <w:sz w:val="24"/>
          <w:szCs w:val="24"/>
        </w:rPr>
        <w:t>Также после войны уцелели: Монумент Победы (die Siegessaeuele, 1869-1873г.), das Zeughaus (сегодня музей немецкой истории), die gotische Marienkirche и Neue Wache (сегодня антифашистский памятник). Заново сооружены были: Немецкая государственная опера (die Deutsche Staatsoper), Рейхстаг (die Reichstagsgebaude), замок Беллевю (das Scloss Bellevue 1785 г., с 1959 г. замок является местонахождением учреждения министров федеральных земель Германии) и замок Шарлоттенбург (das Schloss Charlottenburg, 17-18 столетие).</w:t>
      </w:r>
    </w:p>
    <w:p w:rsidR="00DB799B" w:rsidRDefault="00DB799B">
      <w:pPr>
        <w:widowControl w:val="0"/>
        <w:spacing w:before="120"/>
        <w:ind w:firstLine="567"/>
        <w:jc w:val="both"/>
        <w:rPr>
          <w:color w:val="000000"/>
          <w:sz w:val="24"/>
          <w:szCs w:val="24"/>
        </w:rPr>
      </w:pPr>
      <w:r>
        <w:rPr>
          <w:color w:val="000000"/>
          <w:sz w:val="24"/>
          <w:szCs w:val="24"/>
        </w:rPr>
        <w:t>Также существует много новых построек, которые нельзя не заметить. Одним из новопостроенных сооружений является берлинская телевизионная башня высотой 360 м, а также здание конгресса (Kongresshalle), Ханзафиртель (das Hansaviertel), городская библиотека (die Staatsbibliothek), интернациональный конгрессцентр (das Internationale Congress Centrum= ICC), филармония (die Philharmonie), Европацентр (das Europa-Center) и такие современные церкви как Кайзер- Вильхельм- Гедэхтнисскирхе (Kaiser- Wilhelm- Gedaechtnisskirche).</w:t>
      </w:r>
    </w:p>
    <w:p w:rsidR="00DB799B" w:rsidRDefault="00DB799B">
      <w:pPr>
        <w:widowControl w:val="0"/>
        <w:spacing w:before="120"/>
        <w:ind w:firstLine="567"/>
        <w:jc w:val="both"/>
        <w:rPr>
          <w:color w:val="000000"/>
          <w:sz w:val="24"/>
          <w:szCs w:val="24"/>
        </w:rPr>
      </w:pPr>
      <w:r>
        <w:rPr>
          <w:color w:val="000000"/>
          <w:sz w:val="24"/>
          <w:szCs w:val="24"/>
        </w:rPr>
        <w:t>В настоящее время будущая правительственная резиденция вырастает из своих прежних границ. Расчеты показывают, что на большой территории Берлина в 2000 г. будет проживать около восьми миллионов жителей. Предпринимаются большие усилия для согласования сети транспорта (уличный транспорт, метро и электричка, паромы, воздушный транспорт) с современными требованиями, не разрушая при этом "зеленый" Берлин, город парков, лесов и озер.</w:t>
      </w:r>
    </w:p>
    <w:p w:rsidR="00DB799B" w:rsidRDefault="00DB799B">
      <w:pPr>
        <w:widowControl w:val="0"/>
        <w:spacing w:before="120"/>
        <w:jc w:val="center"/>
        <w:rPr>
          <w:b/>
          <w:bCs/>
          <w:color w:val="000000"/>
          <w:sz w:val="28"/>
          <w:szCs w:val="28"/>
        </w:rPr>
      </w:pPr>
      <w:r>
        <w:rPr>
          <w:b/>
          <w:bCs/>
          <w:color w:val="000000"/>
          <w:sz w:val="28"/>
          <w:szCs w:val="28"/>
        </w:rPr>
        <w:t>Индустриальный Берлин.</w:t>
      </w:r>
    </w:p>
    <w:p w:rsidR="00DB799B" w:rsidRDefault="00DB799B">
      <w:pPr>
        <w:widowControl w:val="0"/>
        <w:spacing w:before="120"/>
        <w:ind w:firstLine="567"/>
        <w:jc w:val="both"/>
        <w:rPr>
          <w:color w:val="000000"/>
          <w:sz w:val="24"/>
          <w:szCs w:val="24"/>
        </w:rPr>
      </w:pPr>
      <w:r>
        <w:rPr>
          <w:color w:val="000000"/>
          <w:sz w:val="24"/>
          <w:szCs w:val="24"/>
        </w:rPr>
        <w:t xml:space="preserve">Берлин, самый большой и многосторонний индустриальный город Германии, прежде всего в областях электротехники, машиностроения, одежды, оптической и химической продукции, мебели, пищевой и бумажной промышленности. До сих пор Берлин - крупнейший промышленный центр Европы с такими отраслями, как машиностроение, пищевая и вкусовая, текстильная промышленность и прежде всего электропромышленность. В 19 веке здесь были созданы две мировых фирмы - АО Сименс и AEG. Они с успехом совершили прыжок в век информации. Ведущие торговые дома города - КадеBe (Кауфхаус дес Вестенс) , Вертхайм и Херти. </w:t>
      </w:r>
    </w:p>
    <w:p w:rsidR="00DB799B" w:rsidRDefault="00DB799B">
      <w:pPr>
        <w:widowControl w:val="0"/>
        <w:spacing w:before="120"/>
        <w:ind w:firstLine="567"/>
        <w:jc w:val="both"/>
        <w:rPr>
          <w:color w:val="000000"/>
          <w:sz w:val="24"/>
          <w:szCs w:val="24"/>
        </w:rPr>
      </w:pPr>
      <w:r>
        <w:rPr>
          <w:color w:val="000000"/>
          <w:sz w:val="24"/>
          <w:szCs w:val="24"/>
        </w:rPr>
        <w:t>Воссоединенный Берлин переживает процесс реинтеграции в международную экономическую систему. Из десяти крупнейших компаний Берлина, насчитывающих в общей сложности по всему миру 390.000 занятых, четыре («Дебис», «Адтранц», «ФЕАГ», «Хехст-Шеринг АгрЕво») были образованы после 1990 года, а две («Дойче Бан АГ», «Эльф Оил Дойчланд») после 1990 года перенесли сюда свои правления. Около одной трети из 50 крупнейших компаний мира, а также 75 из 100 самых крупных фирм Германии представлены в Берлине. Также появилась острая конкуренция на газетном рынке: в Берлине выходят такие влиятельные газеты как "Берлинер Моргенпост", "Берлинер Цайтунг" и "Тагесшпигель". Межрегиональная газета "Ди Вельт" перевела свою редакцию из Бонна в Берлин.</w:t>
      </w:r>
    </w:p>
    <w:p w:rsidR="00DB799B" w:rsidRDefault="00DB799B">
      <w:pPr>
        <w:widowControl w:val="0"/>
        <w:spacing w:before="120"/>
        <w:ind w:firstLine="567"/>
        <w:jc w:val="both"/>
        <w:rPr>
          <w:color w:val="000000"/>
          <w:sz w:val="24"/>
          <w:szCs w:val="24"/>
        </w:rPr>
      </w:pPr>
      <w:r>
        <w:rPr>
          <w:color w:val="000000"/>
          <w:sz w:val="24"/>
          <w:szCs w:val="24"/>
        </w:rPr>
        <w:t>У объединенного города большие задачи. Теперь сходятся вместе люди, формирование которых десятилетиями проходило в разных политических системах. Сглаживается экономическая диспропорция. Хотя объединение и вызвало в городе огромный экономический бум, но меры по восстановлению связей между ранее разделенными частями, по расширению и модернизации будущей резиденции правительства, по приему резко подскочившего числа жителей требуют творческого подхода, средств и оборотистости.</w:t>
      </w:r>
    </w:p>
    <w:p w:rsidR="00DB799B" w:rsidRDefault="00DB799B">
      <w:pPr>
        <w:widowControl w:val="0"/>
        <w:spacing w:before="120"/>
        <w:jc w:val="center"/>
        <w:rPr>
          <w:b/>
          <w:bCs/>
          <w:color w:val="000000"/>
          <w:sz w:val="28"/>
          <w:szCs w:val="28"/>
        </w:rPr>
      </w:pPr>
      <w:r>
        <w:rPr>
          <w:b/>
          <w:bCs/>
          <w:color w:val="000000"/>
          <w:sz w:val="28"/>
          <w:szCs w:val="28"/>
        </w:rPr>
        <w:t>Список литературы:</w:t>
      </w:r>
    </w:p>
    <w:p w:rsidR="00DB799B" w:rsidRDefault="00DB799B">
      <w:pPr>
        <w:widowControl w:val="0"/>
        <w:spacing w:before="120"/>
        <w:ind w:firstLine="567"/>
        <w:jc w:val="both"/>
        <w:rPr>
          <w:color w:val="000000"/>
          <w:sz w:val="24"/>
          <w:szCs w:val="24"/>
        </w:rPr>
      </w:pPr>
      <w:r>
        <w:rPr>
          <w:color w:val="000000"/>
          <w:sz w:val="24"/>
          <w:szCs w:val="24"/>
        </w:rPr>
        <w:t>Советский энциклопедический словарь. – М.: «Советская энциклопедия», - 1989 – 1600 с., ил.</w:t>
      </w:r>
    </w:p>
    <w:p w:rsidR="00DB799B" w:rsidRDefault="00DB799B">
      <w:pPr>
        <w:widowControl w:val="0"/>
        <w:spacing w:before="120"/>
        <w:ind w:firstLine="567"/>
        <w:jc w:val="both"/>
        <w:rPr>
          <w:color w:val="000000"/>
          <w:sz w:val="24"/>
          <w:szCs w:val="24"/>
        </w:rPr>
      </w:pPr>
      <w:r>
        <w:rPr>
          <w:color w:val="000000"/>
          <w:sz w:val="24"/>
          <w:szCs w:val="24"/>
        </w:rPr>
        <w:t>Страны мира: краткий политико-экономический справочник. – М.: Изд. политлитературы, - 1991. – 479 с.</w:t>
      </w:r>
    </w:p>
    <w:p w:rsidR="00DB799B" w:rsidRDefault="00DB799B">
      <w:pPr>
        <w:widowControl w:val="0"/>
        <w:spacing w:before="120"/>
        <w:ind w:firstLine="567"/>
        <w:jc w:val="both"/>
        <w:rPr>
          <w:color w:val="000000"/>
          <w:sz w:val="24"/>
          <w:szCs w:val="24"/>
        </w:rPr>
      </w:pPr>
      <w:r>
        <w:rPr>
          <w:color w:val="000000"/>
          <w:sz w:val="24"/>
          <w:szCs w:val="24"/>
        </w:rPr>
        <w:t>Государственный музей Берлина: альбом. – М.: «Искусство», - 1983. – 160 с., ил.</w:t>
      </w:r>
    </w:p>
    <w:p w:rsidR="00DB799B" w:rsidRDefault="00DB799B">
      <w:pPr>
        <w:widowControl w:val="0"/>
        <w:spacing w:before="120"/>
        <w:ind w:firstLine="567"/>
        <w:jc w:val="both"/>
        <w:rPr>
          <w:color w:val="000000"/>
          <w:sz w:val="24"/>
          <w:szCs w:val="24"/>
        </w:rPr>
      </w:pPr>
      <w:r>
        <w:rPr>
          <w:color w:val="000000"/>
          <w:sz w:val="24"/>
          <w:szCs w:val="24"/>
        </w:rPr>
        <w:t>При подготовке реферата были использованы материалы всемирной сети Интернет.</w:t>
      </w:r>
      <w:bookmarkStart w:id="0" w:name="_GoBack"/>
      <w:bookmarkEnd w:id="0"/>
    </w:p>
    <w:sectPr w:rsidR="00DB799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E4AE7"/>
    <w:multiLevelType w:val="singleLevel"/>
    <w:tmpl w:val="0CC07292"/>
    <w:lvl w:ilvl="0">
      <w:start w:val="1"/>
      <w:numFmt w:val="decimal"/>
      <w:lvlText w:val="%1."/>
      <w:lvlJc w:val="left"/>
      <w:pPr>
        <w:tabs>
          <w:tab w:val="num" w:pos="360"/>
        </w:tabs>
        <w:ind w:left="340" w:hanging="340"/>
      </w:pPr>
    </w:lvl>
  </w:abstractNum>
  <w:abstractNum w:abstractNumId="1">
    <w:nsid w:val="59CC286F"/>
    <w:multiLevelType w:val="singleLevel"/>
    <w:tmpl w:val="0CC07292"/>
    <w:lvl w:ilvl="0">
      <w:start w:val="1"/>
      <w:numFmt w:val="decimal"/>
      <w:lvlText w:val="%1."/>
      <w:lvlJc w:val="left"/>
      <w:pPr>
        <w:tabs>
          <w:tab w:val="num" w:pos="360"/>
        </w:tabs>
        <w:ind w:left="340" w:hanging="340"/>
      </w:pPr>
    </w:lvl>
  </w:abstractNum>
  <w:abstractNum w:abstractNumId="2">
    <w:nsid w:val="5B1A476D"/>
    <w:multiLevelType w:val="singleLevel"/>
    <w:tmpl w:val="0CC07292"/>
    <w:lvl w:ilvl="0">
      <w:start w:val="1"/>
      <w:numFmt w:val="decimal"/>
      <w:lvlText w:val="%1."/>
      <w:lvlJc w:val="left"/>
      <w:pPr>
        <w:tabs>
          <w:tab w:val="num" w:pos="360"/>
        </w:tabs>
        <w:ind w:left="340" w:hanging="3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DD7"/>
    <w:rsid w:val="002C0DD7"/>
    <w:rsid w:val="003771BB"/>
    <w:rsid w:val="008454D5"/>
    <w:rsid w:val="00DB79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07C4E24-0153-428A-AC13-D1258652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pPr>
    <w:rPr>
      <w:rFonts w:ascii="Courier New" w:hAnsi="Courier New" w:cs="Courier New"/>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7445</Words>
  <Characters>4244</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Общие данные:</vt:lpstr>
    </vt:vector>
  </TitlesOfParts>
  <Company>ВГМА</Company>
  <LinksUpToDate>false</LinksUpToDate>
  <CharactersWithSpaces>11666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данные:</dc:title>
  <dc:subject/>
  <dc:creator>Агарков Павел</dc:creator>
  <cp:keywords/>
  <dc:description/>
  <cp:lastModifiedBy>admin</cp:lastModifiedBy>
  <cp:revision>2</cp:revision>
  <cp:lastPrinted>1999-12-05T19:17:00Z</cp:lastPrinted>
  <dcterms:created xsi:type="dcterms:W3CDTF">2014-01-26T22:33:00Z</dcterms:created>
  <dcterms:modified xsi:type="dcterms:W3CDTF">2014-01-26T22:33:00Z</dcterms:modified>
</cp:coreProperties>
</file>