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0A" w:rsidRDefault="00921F0A">
      <w:pPr>
        <w:pStyle w:val="1"/>
      </w:pPr>
      <w:r>
        <w:t>Доклад по предмету «Основы безопасности бизнеса»</w:t>
      </w:r>
    </w:p>
    <w:p w:rsidR="00921F0A" w:rsidRDefault="00921F0A">
      <w:pPr>
        <w:pStyle w:val="1"/>
      </w:pPr>
      <w:r>
        <w:t>БЕЗОПАСНОСТЬ БИЗНЕСА В СТРАНАХ СЕВЕРНОЙ ЕВРОПЫ</w:t>
      </w:r>
    </w:p>
    <w:p w:rsidR="00921F0A" w:rsidRDefault="00921F0A">
      <w:pPr>
        <w:pStyle w:val="22"/>
      </w:pPr>
      <w:r>
        <w:t>В силу своего географического положения, традиций, обычаев и довольно близких языковых систем и норм законодательства в странах Северной Европы отмечается достаточно много общих подходов к организации частной правоохранительной деятельности, которые и будут предметом изучения в данном разделе.</w:t>
      </w:r>
    </w:p>
    <w:p w:rsidR="00921F0A" w:rsidRDefault="00921F0A">
      <w:pPr>
        <w:pStyle w:val="2"/>
      </w:pPr>
      <w:r>
        <w:t>ФИНЛЯНДИЯ</w:t>
      </w:r>
    </w:p>
    <w:p w:rsidR="00921F0A" w:rsidRDefault="00921F0A">
      <w:pPr>
        <w:pStyle w:val="3"/>
      </w:pPr>
      <w:r>
        <w:t>1. ЧАСТНЫЕ ОХРАННО-СЫСКНЫЕ БЮРО</w:t>
      </w:r>
    </w:p>
    <w:p w:rsidR="00921F0A" w:rsidRDefault="00921F0A">
      <w:r>
        <w:t xml:space="preserve">1.1. </w:t>
      </w:r>
      <w:r>
        <w:rPr>
          <w:u w:val="single"/>
        </w:rPr>
        <w:t>Нормативная база</w:t>
      </w:r>
      <w:r>
        <w:t>. В Финляндии органами законодательной власти определены весьма четкие правовые границы для деятельности частных сыскных и охранных бюро. Это нашло отражение в двух основных законодательных актах: Законе о частном сыске и Законе о частных телохранителях.</w:t>
      </w:r>
    </w:p>
    <w:p w:rsidR="00921F0A" w:rsidRDefault="00921F0A">
      <w:r>
        <w:t>Для открытия частных охранно-сыскных бюро требуется разрешение соответствующих органов исполнительной власти. Если деятельность бюро предполагается осуществлять в пределах административных границ одной губернии (области), то такое разрешение выдается губернатором.</w:t>
      </w:r>
    </w:p>
    <w:p w:rsidR="00921F0A" w:rsidRDefault="00921F0A">
      <w:r>
        <w:t>Если с момента открытия бюро планирует проводить охранно-сыскные мероприятия одновременно в нескольких административных центрах (областях), то разрешение на открытие бюро выдается центральным исполнительным органом страны – правительством Финляндии.</w:t>
      </w:r>
    </w:p>
    <w:p w:rsidR="00921F0A" w:rsidRDefault="00921F0A">
      <w:r>
        <w:t xml:space="preserve">1.2. </w:t>
      </w:r>
      <w:r>
        <w:rPr>
          <w:u w:val="single"/>
        </w:rPr>
        <w:t>Профессиональная подготовка кадров</w:t>
      </w:r>
      <w:r>
        <w:t>. Действующим законодательством Финляндии определены также общие требования к сотрудникам частных охранно-сыскных бюро, которые должны иметь:</w:t>
      </w:r>
    </w:p>
    <w:p w:rsidR="00921F0A" w:rsidRDefault="00921F0A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полицейское или юридическое образование;</w:t>
      </w:r>
    </w:p>
    <w:p w:rsidR="00921F0A" w:rsidRDefault="00921F0A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практический опыт работы в местных спецслужбах либо полиции;</w:t>
      </w:r>
    </w:p>
    <w:p w:rsidR="00921F0A" w:rsidRDefault="00921F0A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>высокие моральные качества и благонадежность.</w:t>
      </w:r>
    </w:p>
    <w:p w:rsidR="00921F0A" w:rsidRDefault="00921F0A">
      <w:r>
        <w:t>Все эти требования должны быть документально подтверждены кандидатом документами об образовании и состоянии здоровья, справкой с последнего места работы в государственном правоохранительном органе и, желательно, рекомендательным письмом с благоприятным для кандидата содержанием от уважаемого гражданина Финляндии либо известного местного эксперта по вопросам сыска, охраны или безопасности.</w:t>
      </w:r>
    </w:p>
    <w:p w:rsidR="00921F0A" w:rsidRDefault="00921F0A">
      <w:r>
        <w:t>Кроме того, как отмечалось в предыдущих разделах, отделы кадров приступают после получения всех необходимых документов к их тщательной проверке, которая может сопровождаться продолжительными беседами с кандидатом по всем вопросам, требующим уточнений.</w:t>
      </w:r>
    </w:p>
    <w:p w:rsidR="00921F0A" w:rsidRDefault="00921F0A">
      <w:pPr>
        <w:pStyle w:val="3"/>
      </w:pPr>
      <w:r>
        <w:t>2. КОММЕРЧЕСКИЕ И ПРОМЫШЛЕННЫЕ СЛУЖБЫ БЕЗОПАСНОСТИ</w:t>
      </w:r>
    </w:p>
    <w:p w:rsidR="00921F0A" w:rsidRDefault="00921F0A">
      <w:r>
        <w:t>Режимные меры по обеспечению сохранности коммерческой тайны и научно-технических секретов в отдельных фирмах и банках обеспечивают в Финляндии частные службы безопасности, которые в последние годы укреплены высококвалифицированными кадрами из числа бывших сотрудников полиции и контрразведки страны (СУПО).</w:t>
      </w:r>
    </w:p>
    <w:p w:rsidR="00921F0A" w:rsidRDefault="00921F0A">
      <w:r>
        <w:t xml:space="preserve">2.1. </w:t>
      </w:r>
      <w:r>
        <w:rPr>
          <w:u w:val="single"/>
        </w:rPr>
        <w:t>Тактика деятельности</w:t>
      </w:r>
      <w:r>
        <w:t>. Для Финляндии характерен весьма высокий уровень взаимодействия СУПО с частными службами безопасности. Например, в соответствии с инструкцией, разработанной СУПО для частнопредпринимательских кругов, бизнесмен Финляндии после первой же встречи с иностранным коммерческим и иным представителем обязан: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доложить о характере имевшей место беседы;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указать, кто явился инициатором беседы, встречи или письменного запроса;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охарактеризовать манеру поведения иностранного представителя;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высказать собственные предположения относительно вероятных задач иностранного представителя при организации встречи;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указать точное место и время контакта с иностранцем своему непосредственному руководителю или заместителю фирмы по кадровым вопросам;</w:t>
      </w:r>
    </w:p>
    <w:p w:rsidR="00921F0A" w:rsidRDefault="00921F0A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последний, в свою очередь, должен в течение суток связаться с СУПО.</w:t>
      </w:r>
    </w:p>
    <w:p w:rsidR="00921F0A" w:rsidRDefault="00921F0A">
      <w:r>
        <w:t>В результате анализа ситуации сотрудники контрразведки Финляндии дают указание либо о прекращении контакта, либо о его продолжении, но уже под контролем</w:t>
      </w:r>
      <w:r>
        <w:rPr>
          <w:b/>
        </w:rPr>
        <w:t xml:space="preserve"> </w:t>
      </w:r>
      <w:r>
        <w:t>СУПО. Согласно этой же инструкции после поездки в Россию сотрудники и специалисты частных фирм и служащие государственных учреждений Финляндии обязаны собственноручно подготовить по разработанному</w:t>
      </w:r>
      <w:r>
        <w:rPr>
          <w:b/>
        </w:rPr>
        <w:t xml:space="preserve"> </w:t>
      </w:r>
      <w:r>
        <w:t>СУПО вопроснику подробную справку, которая передается в контрразведку.</w:t>
      </w:r>
    </w:p>
    <w:p w:rsidR="00921F0A" w:rsidRDefault="00921F0A">
      <w:r>
        <w:t xml:space="preserve">2.2. </w:t>
      </w:r>
      <w:r>
        <w:rPr>
          <w:u w:val="single"/>
        </w:rPr>
        <w:t>Подготовка кадров</w:t>
      </w:r>
      <w:r>
        <w:t>. Сотрудники фирм Финляндии, работающие, в первую очередь в так называемых «восточных» департаментах и отделах безопасности, обязаны проходить соответствующую стажировку в США, знакомиться с опытом американских коллег в частном правоохранительном секторе, а также с деятельностью государственных спецслужб, в частности ФБР, по контрразведывательному обеспечению объектов, располагающих экономическими и техническими секретами.</w:t>
      </w:r>
    </w:p>
    <w:p w:rsidR="00921F0A" w:rsidRDefault="00921F0A">
      <w:r>
        <w:t>В последние годы некоторые фирмы Финляндии все чаще стали использовать в качестве своих представителей или посредников для ведения переговоров с российскими внешнеэкономическими организациями бывших советских граждан, среди которых выявлены лица, подозреваемые в связях с СУПО.</w:t>
      </w:r>
    </w:p>
    <w:p w:rsidR="00921F0A" w:rsidRDefault="00921F0A">
      <w:r>
        <w:t xml:space="preserve">2.3. </w:t>
      </w:r>
      <w:r>
        <w:rPr>
          <w:u w:val="single"/>
        </w:rPr>
        <w:t>Функции сотрудника по вопросам безопасности, работающего в совместном с иностранным партнером обществе</w:t>
      </w:r>
      <w:r>
        <w:t>. Весьма активно соответствующие специалисты Финляндии осуществляют меры безопасности в совместных российско-финляндских обществах.</w:t>
      </w:r>
    </w:p>
    <w:p w:rsidR="00921F0A" w:rsidRDefault="00921F0A">
      <w:r>
        <w:t>Так, в обществе «Тебойл» вопросами безопасности ведает квалифицированный местный сотрудник, который подозревается в связях с СУПО. Этот работник стремится взять под свой контроль любые контакты российских представителей в Финляндии как с местными гражданами, так и иностранцами. Он же стремится выявлять и возможные контакты граждан Финляндии в Российской Федерации, других государствах СНГ и в Прибалтике в случае выезда представителей этой страны за рубеж для коммерческих и иных переговоров.</w:t>
      </w:r>
    </w:p>
    <w:p w:rsidR="00921F0A" w:rsidRDefault="00921F0A">
      <w:r>
        <w:t>На основе изученных оперативных материалов и опроса соответствующих специалистов автором разработана</w:t>
      </w:r>
      <w:r>
        <w:rPr>
          <w:b/>
        </w:rPr>
        <w:t xml:space="preserve"> методика обеспечения сохранности на совместном обществе (предприятии) коммерческой и производственной тайны,</w:t>
      </w:r>
      <w:r>
        <w:t xml:space="preserve"> а также проведения иных режимных и профилактических мероприятий, осуществляемых, как правило, специально выделенным для этих целей офицером (инспектором) но вопросам безопасности и режима.</w:t>
      </w:r>
    </w:p>
    <w:p w:rsidR="00921F0A" w:rsidRDefault="00921F0A">
      <w:pPr>
        <w:pStyle w:val="22"/>
      </w:pPr>
      <w:r>
        <w:t>Итак, помимо уже вышеизложенных в функции сотрудника данной категории входят также следующие задачи:</w:t>
      </w:r>
    </w:p>
    <w:p w:rsidR="00921F0A" w:rsidRDefault="00921F0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контроль за выдачей служащим обществ любой информации в отношении местных фирм;</w:t>
      </w:r>
    </w:p>
    <w:p w:rsidR="00921F0A" w:rsidRDefault="00921F0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выявление причин, природы и регулярности подобных запросов:</w:t>
      </w:r>
    </w:p>
    <w:p w:rsidR="00921F0A" w:rsidRDefault="00921F0A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наблюдение и опрос местных сотрудников обществ о периодичности, характере и особенностях контактов иностранных представителей, а также бизнесменов других стран с местными предпринимателями.</w:t>
      </w:r>
    </w:p>
    <w:p w:rsidR="00921F0A" w:rsidRDefault="00921F0A">
      <w:pPr>
        <w:pStyle w:val="3"/>
      </w:pPr>
      <w:r>
        <w:t>3. ВОПРОСЫ ПРАВОВОЙ ЗАЩИТЫ КОМПЬЮТЕРНЫХ ПРОГРАММ</w:t>
      </w:r>
    </w:p>
    <w:p w:rsidR="00921F0A" w:rsidRDefault="00921F0A">
      <w:r>
        <w:t>В Финляндии в 90-е годы в связи с бурным развитием рынка компьютерных услуг приступили к решению проблем защиты прав авторов на компьютерные программы.</w:t>
      </w:r>
    </w:p>
    <w:p w:rsidR="00921F0A" w:rsidRDefault="00921F0A">
      <w:r>
        <w:t xml:space="preserve">3.1. </w:t>
      </w:r>
      <w:r>
        <w:rPr>
          <w:u w:val="single"/>
        </w:rPr>
        <w:t>Роль предпринимательских организаций в совершенствовании законодательства о защите программного обеспечения компьютеров</w:t>
      </w:r>
      <w:r>
        <w:t>. Государственная промышленная палата Финляндии поставила перед правительством страны вопрос о неотложном совершенствовании законодательства об авторских правах на компьютерное программное обеспечение. Сформулированы основные аспекты компьютерного законодательства, которые необходимо внести в новый нормативный акт, регулирующий взаимоотношения между авторами программ и их пользователями по вопросу установления фактической собственности на программное обеспечение. В настоящее время вопрос о том, кто имеет право на владение программным обеспечением – разработчик или пользователь, остается открытым.</w:t>
      </w:r>
    </w:p>
    <w:p w:rsidR="00921F0A" w:rsidRDefault="00921F0A">
      <w:r>
        <w:t>Высказано предложение о предоставлении составителям программ для компьютеров таких же авторских прав, как, например, писателям. Для разработки соответствующего нормативного акта изучены аналогичные законы, действующие в США, Франции, Великобритании, Японии, ФРГ и Швеции.</w:t>
      </w:r>
    </w:p>
    <w:p w:rsidR="00921F0A" w:rsidRDefault="00921F0A">
      <w:r>
        <w:t xml:space="preserve">3.2. </w:t>
      </w:r>
      <w:r>
        <w:rPr>
          <w:u w:val="single"/>
        </w:rPr>
        <w:t>Перспективы юридической защиты интеллектуальной собственности в компьютерной сфере</w:t>
      </w:r>
      <w:r>
        <w:t>. Согласно данному предложению авторские права на программы сохраняются в течение того периода, который определяют сам разработчик и пользователи. Считается необходимым в связи с этим изменить действующее законодательство по авторским правам, в соответствии с которым право на патент или изобретение сохраняется в течение 50 лет после смерти изобретателя. Подобные сроки признаются, однако, многими юристами и экспертами неприемлемыми, поскольку даже самые универсальные программы теряют актуальность через несколько лет или даже месяцев.</w:t>
      </w:r>
    </w:p>
    <w:p w:rsidR="00921F0A" w:rsidRDefault="00921F0A">
      <w:r>
        <w:t>В нормативном акте рассмотрены и такие важные аспекты, как обеспечение права собственности фирмы-пользователя на компьютерные программы в случае ее банкротства с тем, чтобы иметь возможность продать программу другому пользователю для погашения долга.</w:t>
      </w:r>
    </w:p>
    <w:p w:rsidR="00921F0A" w:rsidRDefault="00921F0A">
      <w:r>
        <w:t>Предполагается, что в случае объединения усилий всех заинтересованных служб и ведомств новый Закон об авторском праве на компьютерные программы будет функционировать до конца нынешнего десятилетия.</w:t>
      </w:r>
    </w:p>
    <w:p w:rsidR="00921F0A" w:rsidRDefault="00921F0A">
      <w:r>
        <w:t>Очевидно, что частные службы безопасности будут ориентироваться на эти нормы права и одним из вероятных направлений их деятельности в ближайшие годы станет выявление каких-либо нарушений авторских прав создателей компьютерных программ.</w:t>
      </w:r>
    </w:p>
    <w:p w:rsidR="00921F0A" w:rsidRDefault="00921F0A">
      <w:r>
        <w:t>Кстати, автор не располагает какой-либо достоверной информацией о подобной деятельности российских детективных фирм и частных служб безопасности и не сталкивался пока с практикой частного расследования нарушений авторского права в нашей стране.</w:t>
      </w:r>
    </w:p>
    <w:p w:rsidR="00921F0A" w:rsidRDefault="00921F0A">
      <w:pPr>
        <w:sectPr w:rsidR="00921F0A">
          <w:footerReference w:type="even" r:id="rId7"/>
          <w:footerReference w:type="default" r:id="rId8"/>
          <w:pgSz w:w="11900" w:h="16820"/>
          <w:pgMar w:top="1134" w:right="567" w:bottom="1418" w:left="1134" w:header="720" w:footer="720" w:gutter="0"/>
          <w:pgNumType w:start="2"/>
          <w:cols w:space="60"/>
          <w:noEndnote/>
        </w:sectPr>
      </w:pPr>
    </w:p>
    <w:p w:rsidR="00921F0A" w:rsidRDefault="00921F0A">
      <w:pPr>
        <w:pStyle w:val="2"/>
      </w:pPr>
      <w:r>
        <w:t>ШВЕЦИЯ И ДАНИЯ</w:t>
      </w:r>
    </w:p>
    <w:p w:rsidR="00921F0A" w:rsidRDefault="00921F0A">
      <w:pPr>
        <w:pStyle w:val="2"/>
      </w:pPr>
      <w:r>
        <w:t>1. ЧАСТНЫЕ ОХРАННО-СЫСКНЫЕ БЮРО</w:t>
      </w:r>
    </w:p>
    <w:p w:rsidR="00921F0A" w:rsidRDefault="00921F0A">
      <w:r>
        <w:t>В этих странах частные сыскные и охранные бюро относятся к категории частных предприятий. При этом имеется в виду то, что их учреждение, регистрация, финансирование, налогообложение и взаимоотношения с другими частными компаниями и государственными организациями, а также правовое положение и деятельность регламентируются общими основами действующего законодательства.</w:t>
      </w:r>
    </w:p>
    <w:p w:rsidR="00921F0A" w:rsidRDefault="00921F0A">
      <w:pPr>
        <w:pStyle w:val="2"/>
      </w:pPr>
      <w:r>
        <w:t>2. КОММЕРЧЕСКИЕ И ПРОМЫШЛЕННЫЕ СЛУЖБЫ БЕЗОПАСНОСТИ</w:t>
      </w:r>
    </w:p>
    <w:p w:rsidR="00921F0A" w:rsidRDefault="00921F0A">
      <w:r>
        <w:t>В Швеции контрразведывательную работу в отношении совместных шведско-иностранных обществ и защиту государственных промышленных и коммерческих секретов осуществляет шведская полиция безопасности – СЕПО, которая стремится тесно взаимодействовать в этом вопросе с частными промышленными службами безопасности.</w:t>
      </w:r>
    </w:p>
    <w:p w:rsidR="00921F0A" w:rsidRDefault="00921F0A">
      <w:r>
        <w:t xml:space="preserve">2.1. </w:t>
      </w:r>
      <w:r>
        <w:rPr>
          <w:u w:val="single"/>
        </w:rPr>
        <w:t>Особенности работы промышленных служб безопасности</w:t>
      </w:r>
      <w:r>
        <w:t>. В странах Северной Европы местные правоохранительные органы весьма активно действуют через влиятельные национальные союзы предпринимателей, а также самостоятельно в крупных фирмах. Уполномоченные сотрудники спецслужб на предприятиях совместно с кадровым аппаратом и службой промышленной безопасности обязаны:</w:t>
      </w:r>
    </w:p>
    <w:p w:rsidR="00921F0A" w:rsidRDefault="00921F0A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проводить квалифицированную спецпроверку лиц, допускаемых к работе с секретными документами и материалами;</w:t>
      </w:r>
    </w:p>
    <w:p w:rsidR="00921F0A" w:rsidRDefault="00921F0A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создавать агентурно-осведомительную сеть;</w:t>
      </w:r>
    </w:p>
    <w:p w:rsidR="00921F0A" w:rsidRDefault="00921F0A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распространять среди персонала служб промышленной безопасности опыт контрразведывательного обеспечения закрепленных за ними объектов.</w:t>
      </w:r>
    </w:p>
    <w:p w:rsidR="00921F0A" w:rsidRDefault="00921F0A">
      <w:r>
        <w:t>В Швеции и Норвегии частными службами безопасности введен строгий контроль за технической и коммерческой документацией, передаваемой местными фирмами иностранным специалистам, которых разрешено знакомить лишь с материалами, имеющими особую отметку. Сотрудникам ряда шведских фирм вменено в обязанность под угрозой увольнения после любых контактов с иностранными гражданами представлять в администрацию письменные отчеты о характере имевших место бесед.</w:t>
      </w:r>
    </w:p>
    <w:p w:rsidR="00921F0A" w:rsidRDefault="00921F0A">
      <w:r>
        <w:t>Выявлена тенденция к расширению функций государственных и ведомственных спецслужб по обеспечению безопасности коммерческой деятельности за рубежом частнопредпринимательских организаций и содействию в формировании в них собственных групп и служб безопасности. В 90-е годы на некоторые государственные спецслужбы стран Северной Европы возложены определенные задачи по защите интересов и обеспечению безопасности национальных корпораций за рубежом.</w:t>
      </w:r>
    </w:p>
    <w:p w:rsidR="00921F0A" w:rsidRDefault="00921F0A">
      <w:r>
        <w:t>В одной из инструкций СЕПО об агентурно-оперативной работе и контактах со служащими шведских фирм за границей органам контрразведки прямо предписывается устанавливать агентурные отношения с представителями «восточных» отделов, регулярно выезжающими в Россию, страны СНГ и Прибалтику. Выполнение отдельных оперативных заданий поручается без разглашения существа всей операции сотрудникам служб промышленной безопасности крупных фирм.</w:t>
      </w:r>
    </w:p>
    <w:p w:rsidR="00921F0A" w:rsidRDefault="00921F0A">
      <w:r>
        <w:t xml:space="preserve">2.2. </w:t>
      </w:r>
      <w:r>
        <w:rPr>
          <w:u w:val="single"/>
        </w:rPr>
        <w:t>Меры общей профилактики экономической преступности</w:t>
      </w:r>
      <w:r>
        <w:t>. С целью проведения общепрофилактических мероприятий в частном секторе сотрудниками СЕПО подготовлен в начале 90-х годов и настойчиво распространялся в среде деловых кругов страны меморандум на тему: «Промышленный шпионаж – угроза национальной безопасности Швеции», в котором приведены некоторые, правда, довольно устаревшие, данные о добывании в Швеции некоторыми иностранными спецорганами промышленных и экономических секретов.</w:t>
      </w:r>
    </w:p>
    <w:p w:rsidR="00921F0A" w:rsidRDefault="00921F0A">
      <w:r>
        <w:t xml:space="preserve">2.3. </w:t>
      </w:r>
      <w:r>
        <w:rPr>
          <w:u w:val="single"/>
        </w:rPr>
        <w:t>Режимные меры</w:t>
      </w:r>
      <w:r>
        <w:t>. Несмотря на определенное улучшение военно-стратегической обстановки в мире, спецслужбы стран Северной Европы продолжают уделять пристальное внимание борьбе с утечкой информации. В частности, осуществляются дорогостоящие мероприятия по обеспечению секретности всех важных переговоров в государственных учреждениях и частных фирмах и банках, выявлению подслушивающих устройств криминальных структур и иностранных разведок.</w:t>
      </w:r>
    </w:p>
    <w:p w:rsidR="00921F0A" w:rsidRDefault="00921F0A">
      <w:r>
        <w:t>При этом государственные спецслужбы и службы безопасности в частном секторе придерживаются концепции создания так называемой «чистой зоны», в соответствии с которой место, отведенное для секретных переговоров, оборудуется специальными устройствами, поглощающими электромагнитные излучения.</w:t>
      </w:r>
    </w:p>
    <w:p w:rsidR="00921F0A" w:rsidRDefault="00921F0A">
      <w:r>
        <w:t>К каждому предмету интерьера помещения, в котором происходит секретное совещание, прикрепляется трудноснимаемый датчик (так называемое «охранное кольцо»), способный обнаруживать подслушивающие устройства и передавать соответствующий сигнал на контрольный пункт.</w:t>
      </w:r>
    </w:p>
    <w:p w:rsidR="00921F0A" w:rsidRDefault="00921F0A">
      <w:r>
        <w:t>По заключению экспертов, однако, указанная аппаратура не может по техническим причинам быть использована для обеспечения секретности выездных совещаний. В этой связи специалистами частных фирм ведутся работы по модификации всего комплекса охранных средств и мер для таких совещаний. Предполагаемые расходы на осуществление подобных мер безопасности составят около 270 тыс. дол.</w:t>
      </w:r>
    </w:p>
    <w:p w:rsidR="00921F0A" w:rsidRDefault="00921F0A">
      <w:r>
        <w:t>В целях повышения бдительности и ограничения контактов секретоносителей с иностранными гражданами СЕПО в последние годы резко усилила работу с промышленными службами безопасности, созданными на предприятиях и в фирмах, являющихся подрядчиками Министерства обороны. Разработаны и внедрены комплексные и многоступенчатые процедуры проверки и оценки контактов шведских бизнесменов с иностранными представителями.</w:t>
      </w:r>
    </w:p>
    <w:p w:rsidR="00921F0A" w:rsidRDefault="00921F0A">
      <w:r>
        <w:t>По некоторым данным, СЕПО ежегодно по запросам государственных органов, частных организаций, фирм и банков выдает более 100 тыс. справок относительно политической благонадежности отдельных граждан.</w:t>
      </w:r>
    </w:p>
    <w:p w:rsidR="00921F0A" w:rsidRDefault="00921F0A">
      <w:r>
        <w:t xml:space="preserve">2.4. </w:t>
      </w:r>
      <w:r>
        <w:rPr>
          <w:u w:val="single"/>
        </w:rPr>
        <w:t>Функции офицера безопасности в промышленной фирме (банке)</w:t>
      </w:r>
      <w:r>
        <w:t>. Во многих шведских фирмах, предприятиях, учреждениях, выполняющих государственные заказы, официально введены должности офицеров безопасности. Повышенное внимание уделяется упорядочению контактов государственных служащих и сотрудников частнопредпринимательских структур, связанных с секретными работами, иностранными представителями:</w:t>
      </w:r>
    </w:p>
    <w:p w:rsidR="00921F0A" w:rsidRDefault="00921F0A">
      <w:pPr>
        <w:pStyle w:val="22"/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введены дополнительные ограничения в передвижении, в том числе при выездах за рубеж;</w:t>
      </w:r>
    </w:p>
    <w:p w:rsidR="00921F0A" w:rsidRDefault="00921F0A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усилены режимные меры в работе с документами;</w:t>
      </w:r>
    </w:p>
    <w:p w:rsidR="00921F0A" w:rsidRDefault="00921F0A">
      <w:pPr>
        <w:numPr>
          <w:ilvl w:val="0"/>
          <w:numId w:val="6"/>
        </w:numPr>
        <w:tabs>
          <w:tab w:val="clear" w:pos="360"/>
          <w:tab w:val="num" w:pos="1080"/>
        </w:tabs>
        <w:ind w:left="1080"/>
      </w:pPr>
      <w:r>
        <w:t>разработаны и внедрены новые правила и инструкции поддержания контактов и отчетности о них.</w:t>
      </w:r>
    </w:p>
    <w:p w:rsidR="00921F0A" w:rsidRDefault="00921F0A">
      <w:r>
        <w:t xml:space="preserve">2.5. </w:t>
      </w:r>
      <w:r>
        <w:rPr>
          <w:u w:val="single"/>
        </w:rPr>
        <w:t>Роль общественных организаций и союзов предпринимателей в предупреждении утечки из страны научно-технических секретов</w:t>
      </w:r>
      <w:r>
        <w:t>. Значительное место в воспитательно-профилактической работе, направленной на предупреждение несанкционированного разглашения важных для экономики страны научно-технических сведений, занимают некоторые шведские организации предпринимателей. Например, специалистами Союза шведских промышленников в начале 90-х годов подготовлены рекомендации по защите национальных научно-технических секретов и обеспечению безопасности шведских предприятий в связи с резким расширением их деловых контактов со странами Восточной Европы.</w:t>
      </w:r>
    </w:p>
    <w:p w:rsidR="00921F0A" w:rsidRDefault="00921F0A">
      <w:r>
        <w:t>В рекомендациях союза, подготовленных совместно со шведской контрразведкой и некоторыми военными контрразведывательными органами НАТО, отмечалось, что «разведывательная деятельность в сфере науки, техники и экономики осуществляется странами Восточной Европы в «децентрализованном варианте», но тем не менее достаточно смело и агрессивно».</w:t>
      </w:r>
    </w:p>
    <w:p w:rsidR="00921F0A" w:rsidRDefault="00921F0A">
      <w:r>
        <w:t>Это, по мнению шведских экспертов, объясняется, во-первых, потребностью данных стран в создании достаточно конкурентных производств, что весьма затруднительно без регулярного доступа к новинкам западной техники и технологии, во-вторых, массовым переходом кадровых офицеров разведки и контрразведки в частнопредпринимательский сектор.</w:t>
      </w:r>
    </w:p>
    <w:p w:rsidR="00921F0A" w:rsidRDefault="00921F0A">
      <w:r>
        <w:t>В результате активизировались вербовочные подходы к шведским коммерсантам с явно разведывательными целями со стороны бизнесменов из стран Восточной Европы.</w:t>
      </w:r>
    </w:p>
    <w:p w:rsidR="00921F0A" w:rsidRDefault="00921F0A">
      <w:r>
        <w:t>В качестве наиболее характерных методов работы иностранных государственных спецслужб и частных разведывательно-информационных органов шведские эксперты называют следующие:</w:t>
      </w:r>
    </w:p>
    <w:p w:rsidR="00921F0A" w:rsidRDefault="00921F0A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внедрение в исследовательские отделы шведских фирм через многочисленные совместные предприятия;</w:t>
      </w:r>
    </w:p>
    <w:p w:rsidR="00921F0A" w:rsidRDefault="00921F0A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получение информации методами выведывания, опроса, интервьюирования, анкетирования, собеседования, наблюдения;</w:t>
      </w:r>
    </w:p>
    <w:p w:rsidR="00921F0A" w:rsidRDefault="00921F0A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проведение прямых вербовочных бесед с предложе</w:t>
      </w:r>
      <w:r>
        <w:softHyphen/>
        <w:t>нием о сотрудничестве на материальной основе.</w:t>
      </w:r>
    </w:p>
    <w:p w:rsidR="00921F0A" w:rsidRDefault="00921F0A">
      <w:r>
        <w:t>В рекомендациях особо подчеркивается, что при дальнейшем продвижении стран Восточной Европы к рыночной экономике потребуются значительные усилия для повышения конкурентоспособности практически всех видов производимой в этих странах продукции, но особенно машинотехнических товаров. Это, естественно, обернется для стран Общего рынка и Западной Европы в целом «шквалом промышленного шпионажа с Востока».</w:t>
      </w:r>
    </w:p>
    <w:p w:rsidR="00921F0A" w:rsidRDefault="00921F0A">
      <w:r>
        <w:t>В качестве меры защиты эксперты по безопасности рекомендуют:</w:t>
      </w:r>
    </w:p>
    <w:p w:rsidR="00921F0A" w:rsidRDefault="00921F0A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усиление профилактической работы с персоналом шведских компаний;</w:t>
      </w:r>
    </w:p>
    <w:p w:rsidR="00921F0A" w:rsidRDefault="00921F0A">
      <w:pPr>
        <w:numPr>
          <w:ilvl w:val="0"/>
          <w:numId w:val="8"/>
        </w:numPr>
        <w:tabs>
          <w:tab w:val="clear" w:pos="360"/>
          <w:tab w:val="num" w:pos="1080"/>
        </w:tabs>
        <w:ind w:left="1080"/>
      </w:pPr>
      <w:r>
        <w:t>расширение использования услуг детективно-охранных агентств, специализирующихся в вопросах промышленной безопасности.</w:t>
      </w:r>
    </w:p>
    <w:p w:rsidR="00921F0A" w:rsidRDefault="00921F0A">
      <w:r>
        <w:t>Анализ свидетельствует о значительной информированности за рубежом относительно усилий некоторых российских предпринимателей ликвидировать техническое отставание в промышленности посредством якобы форсирования разведывательной деятельности.</w:t>
      </w:r>
    </w:p>
    <w:p w:rsidR="00921F0A" w:rsidRDefault="00921F0A">
      <w:r>
        <w:t>Такая осведомленность и практически уже разработанная программа профилактических мероприятий (в программе не упомянуто, кстати, совсем о мерах пресечения такой деятельности), во-первых, настораживают, во-вторых, однозначно указывают на источник ее происхождения – специальные службы. Составителям таких программ, безусловно, хотелось бы затормозить деловое сотрудничество, сохранить за своими ведущими производителями многие сегменты мирового рынка товаров и услуг.</w:t>
      </w:r>
    </w:p>
    <w:p w:rsidR="00921F0A" w:rsidRDefault="00921F0A">
      <w:r>
        <w:t>Такой подход, однако, сегодня встречает на Западе довольно резкий отпор самих предпринимателей, воспринимается ими как анахронизм прежних лет, как атавистическое мышление периода холодной войны.</w:t>
      </w:r>
    </w:p>
    <w:p w:rsidR="00921F0A" w:rsidRDefault="00921F0A">
      <w:r>
        <w:t xml:space="preserve">2.6. </w:t>
      </w:r>
      <w:r>
        <w:rPr>
          <w:u w:val="single"/>
        </w:rPr>
        <w:t>Административные меры контроля за экспортом технологий «двойного» назначения</w:t>
      </w:r>
      <w:r>
        <w:t>. Шведское правительство еще в начале 80-х годов уполномочило Управление материально-технического обеспечения Швеции оказывать национальным фирмам, импортирующим американскую технологию «двойного» использования, помощь в усилении режима секретности, осуществлять периодические инспекции и выдавать им свидетельства об уровне безопасности. С середины 80-х годов только при предъявлении такого свидетельства Министерство торговли США разрешает американской компании заключать контракт на поставку наукоемкой продукции шведской фирме.</w:t>
      </w:r>
    </w:p>
    <w:p w:rsidR="00921F0A" w:rsidRDefault="00921F0A">
      <w:pPr>
        <w:pStyle w:val="3"/>
      </w:pPr>
      <w:r>
        <w:t>3. ПРОБЛЕМЫ БОРЬБЫ В ШВЕЦИИ С КОМПЬЮТЕРНОЙ ПРЕСТУПНОСТЬЮ</w:t>
      </w:r>
    </w:p>
    <w:p w:rsidR="00921F0A" w:rsidRDefault="00921F0A">
      <w:r>
        <w:t>3.1. Оценка безопасности компьютерных сетей. Шведские эксперты по вопросам безопасности в последние годы уделяют повышенное внимание борьбе с компьютерными преступлениями.</w:t>
      </w:r>
    </w:p>
    <w:p w:rsidR="00921F0A" w:rsidRDefault="00921F0A">
      <w:r>
        <w:t>Так, в начале 90-х годов опубликованы материалы отчета шведских специалистов о состоянии безопасности данных в государственной информационной сети. Согласно отчету, озаглавленному «Компьютерная безопасность Швеции», национальные компьютерные сети слабо защищены от случайных или преднамеренных выводов из строя, что может привести в нерабочее состояние большую часть систем информационного обеспечения страны.</w:t>
      </w:r>
    </w:p>
    <w:p w:rsidR="00921F0A" w:rsidRDefault="00921F0A">
      <w:r>
        <w:t>Шведские исследователи, изучая вопрос о возможных последствиях непредвиденного или преднамеренного вмешательства в работу информационных систем и вывода их из строя, пришли к выводу, что руководство многих министерств, ведомств и отдельных фирм, выполняющих государственные заказы, практически не имеет понятия о существующих правилах обеспечения безопасности компьютерных сетей.</w:t>
      </w:r>
    </w:p>
    <w:p w:rsidR="00921F0A" w:rsidRDefault="00921F0A">
      <w:r>
        <w:t xml:space="preserve">3.2. </w:t>
      </w:r>
      <w:r>
        <w:rPr>
          <w:u w:val="single"/>
        </w:rPr>
        <w:t>Некоторые предложения по предупреждению компьютерной преступности</w:t>
      </w:r>
      <w:r>
        <w:t>. В ряде случаев действующие законодательные нормы, направленные на борьбу с компьютерной преступностью, настолько несовершенны, что создают серьезные препятствия в работе сотрудников, обслуживающих эти системы. Кроме того, порой они вступают в противоречие с положениями служебных инструкций.</w:t>
      </w:r>
    </w:p>
    <w:p w:rsidR="00921F0A" w:rsidRDefault="00921F0A">
      <w:r>
        <w:t>Так, например, согласно Закону по обеспечению компьютерной безопасности некоторые документы после ознакомления с ними ограниченного круга лиц должны быть уничтожены, в то время как в инструкции по ведению делопроизводства рекомендуется хранить подобные документы в архивах.</w:t>
      </w:r>
    </w:p>
    <w:p w:rsidR="00921F0A" w:rsidRDefault="00921F0A">
      <w:r>
        <w:t>Не решен также вопрос о том, должны ли быть закрытыми пожарные выходы из машинных залов, где обрабатывается конфиденциальная информация. Служебными инструкциями предусмотрено оставлять их открытыми для эвакуации в случае пожара, тогда как согласно предписаниям полицейских служб они должны быть запертыми в целях исключения возможности несанкционированного проникновения.</w:t>
      </w:r>
    </w:p>
    <w:p w:rsidR="00921F0A" w:rsidRDefault="00921F0A">
      <w:r>
        <w:t>Важной с точки зрения обеспечения безопасности является проблема организации деятельности полицейского информационного центра. В целях предотвращения возможности незаконного доступа лиц к массивам данных, поступающих из различных полицейских управлений страны, руководство центра приняло решение о сокращении рабочего дня его сотрудников с 9 до 17 ч с ужесточением контроля за сотрудниками на рабочих местах, в том числе посредством скрытого видеонаблюдения.</w:t>
      </w:r>
    </w:p>
    <w:p w:rsidR="00921F0A" w:rsidRDefault="00921F0A">
      <w:r>
        <w:t>Поэтому лица, задержанные полицией после 17 ч в связи с невозможностью проверки личности по картотеке, хранящейся в памяти центрального компьютера, должны находиться в участке до утра. Произвести проверку личности задержанного по обычной картотеке представляется невозможным из-за неукомплектованности полицейских учетных подразделений сотрудниками.</w:t>
      </w:r>
    </w:p>
    <w:p w:rsidR="00921F0A" w:rsidRDefault="00921F0A">
      <w:r>
        <w:t>Кроме того, отсутствует надежная защита от вторжения «хэккеров» в компьютерные системы, обслуживающие таможенные и патентные государственные органы и связанные с ними частные компании и университеты. В связи с этим предполагается внести существенные изменения в работу государственной компьютерной системы, а также усовершенствовать действующие законодательные нормы по обеспечению безопасности в частном секторе.</w:t>
      </w:r>
    </w:p>
    <w:p w:rsidR="00921F0A" w:rsidRDefault="00921F0A">
      <w:pPr>
        <w:sectPr w:rsidR="00921F0A">
          <w:pgSz w:w="11900" w:h="16820"/>
          <w:pgMar w:top="1134" w:right="567" w:bottom="1418" w:left="1134" w:header="720" w:footer="720" w:gutter="0"/>
          <w:cols w:space="60"/>
          <w:noEndnote/>
        </w:sectPr>
      </w:pPr>
    </w:p>
    <w:p w:rsidR="00921F0A" w:rsidRDefault="00921F0A">
      <w:pPr>
        <w:pStyle w:val="2"/>
      </w:pPr>
      <w:r>
        <w:t>НОРВЕГИЯ</w:t>
      </w:r>
    </w:p>
    <w:p w:rsidR="00921F0A" w:rsidRDefault="00921F0A">
      <w:r>
        <w:t>В начале 90-х годов в Норвегии государственная комиссия рассмотрела деятельность контрразведывательной службы страны (ПОТ) и подготовила предложения о ее структурной реорганизации, корректировке задач и методов работы. Предусмотрено существенное расширение функций центрального управления в Осло.</w:t>
      </w:r>
    </w:p>
    <w:p w:rsidR="00921F0A" w:rsidRDefault="00921F0A">
      <w:pPr>
        <w:pStyle w:val="2"/>
      </w:pPr>
      <w:r>
        <w:t>1. КОММЕРЧЕСКИЕ И ПРОМЫШЛЕННЫЕ СЛУЖБЫ БЕЗОПАСНОСТИ</w:t>
      </w:r>
    </w:p>
    <w:p w:rsidR="00921F0A" w:rsidRDefault="00921F0A">
      <w:r>
        <w:t>Приоритетное значение в деятельности ПОТ в последнее время получили задачи борьбы с промышленным и коммерческим шпионажем. При этом основное внимание уделяется защите в частном секторе технологической информации, имеющей военное значение, а также повышению режима секретности. Все это обусловило повышенное внимание к разработке юридических норм учреждения и функционирования частных служб безопасности, определению статуса и методов деятельности офицеров безопасности, формулированию более четких правил и процедур проведения профилактических мероприятий.</w:t>
      </w:r>
    </w:p>
    <w:p w:rsidR="00921F0A" w:rsidRDefault="00921F0A">
      <w:r>
        <w:t xml:space="preserve">1.1. </w:t>
      </w:r>
      <w:r>
        <w:rPr>
          <w:u w:val="single"/>
        </w:rPr>
        <w:t>Особенности тактики</w:t>
      </w:r>
      <w:r>
        <w:t>. Тенденция к укреплению в фирмах и банках агентурно-оперативных позиций служб безопасности характерна для большинства торговых партнеров России. Более того, некоторые, например норвежские фирмы, только приступая к переговорам и начиная проработку контракта, уже стремятся с помощью спецслужб создать на своих объектах контрразведывательный аппарат.</w:t>
      </w:r>
    </w:p>
    <w:p w:rsidR="00921F0A" w:rsidRDefault="00921F0A">
      <w:r>
        <w:t xml:space="preserve">1.2. </w:t>
      </w:r>
      <w:r>
        <w:rPr>
          <w:u w:val="single"/>
        </w:rPr>
        <w:t>Специфика формирования экспортных отделов и «буферных» фирм</w:t>
      </w:r>
      <w:r>
        <w:t>. Тенденция к изоляции иностранных представителей от прямых контактов с производственно-промышленными объектами и их персоналом затронула даже те фирмы, которые поддерживают весьма незначительные торговые связи с нашей страной. В Норвегии, например, со стороны спецслужб ряду местных фирм («Конгсберг вопенфабрик», «Ра-уфосс амунитунс фабрик», «Сканвест ринг», «Микрон») даны следующие рекомендации:</w:t>
      </w:r>
    </w:p>
    <w:p w:rsidR="00921F0A" w:rsidRDefault="00921F0A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>разделить гражданское и военное производство;</w:t>
      </w:r>
    </w:p>
    <w:p w:rsidR="00921F0A" w:rsidRDefault="00921F0A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>создать отдельно «буферные фирмы»;</w:t>
      </w:r>
    </w:p>
    <w:p w:rsidR="00921F0A" w:rsidRDefault="00921F0A">
      <w:pPr>
        <w:numPr>
          <w:ilvl w:val="0"/>
          <w:numId w:val="9"/>
        </w:numPr>
        <w:tabs>
          <w:tab w:val="clear" w:pos="360"/>
          <w:tab w:val="num" w:pos="1080"/>
        </w:tabs>
        <w:ind w:left="1080"/>
      </w:pPr>
      <w:r>
        <w:t>«замкнуть» на эти фирмы иностранных представителей.</w:t>
      </w:r>
    </w:p>
    <w:p w:rsidR="00921F0A" w:rsidRDefault="00921F0A">
      <w:r>
        <w:t xml:space="preserve">1.3. </w:t>
      </w:r>
      <w:r>
        <w:rPr>
          <w:u w:val="single"/>
        </w:rPr>
        <w:t>Подготовка персонала</w:t>
      </w:r>
      <w:r>
        <w:t>. В Швеции и Норвегии осуществляется Программа специальной подготовки управленческого аппарата и персонала служб безопасности компаний для принятия профессиональных мер по борьбе с потенциальной угрозой иностранных разведок и криминальных структур: сотрудников фирм, в первую очередь работающих за рубежом, обучают методам реагирования на подходы со стороны лиц, заинтересованных в секретной экономической и научно-технической информации.</w:t>
      </w:r>
    </w:p>
    <w:p w:rsidR="00921F0A" w:rsidRDefault="00921F0A">
      <w:r>
        <w:t>Контрразведывательная служба Швеции (СЕПО) организовала курсы для сотрудников Таможенной службы и персонала транспортно-экспедиторских отделов частных компаний по вопросам противодействия иностранным разведкам. На занятиях слушателей:</w:t>
      </w:r>
    </w:p>
    <w:p w:rsidR="00921F0A" w:rsidRDefault="00921F0A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знакомят с методами иностранных спецслужб по изучению и привлечению к сотрудничеству местных граждан;</w:t>
      </w:r>
    </w:p>
    <w:p w:rsidR="00921F0A" w:rsidRDefault="00921F0A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инструктируют о необходимости информировать СЕПО о всех контактах местных фирм с иностранными представителями;</w:t>
      </w:r>
    </w:p>
    <w:p w:rsidR="00921F0A" w:rsidRDefault="00921F0A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раскрывают возможности поддержания дальнейшего контакта с иностранцем, но уже под контролем контрразведывательных органов.</w:t>
      </w:r>
    </w:p>
    <w:p w:rsidR="00921F0A" w:rsidRDefault="00921F0A">
      <w:pPr>
        <w:pStyle w:val="3"/>
      </w:pPr>
      <w:r>
        <w:t>2. ПРОБЛЕМЫ БОРЬБЫ С КОМПЬЮТЕРНОЙ ПРЕСТУПНОСТЬЮ</w:t>
      </w:r>
    </w:p>
    <w:p w:rsidR="00921F0A" w:rsidRDefault="00921F0A">
      <w:r>
        <w:t xml:space="preserve">2.1. </w:t>
      </w:r>
      <w:r>
        <w:rPr>
          <w:u w:val="single"/>
        </w:rPr>
        <w:t>Причины компьютерных преступлений</w:t>
      </w:r>
      <w:r>
        <w:t>. Большинство компьютерных преступлений, совершаемых в стране, остается практически не известным органам полиции, поскольку государственные компании и частные фирмы, заботясь о своей репутации, редко заявляют о случаях несанкционированного доступа к их компьютерным системам.</w:t>
      </w:r>
    </w:p>
    <w:p w:rsidR="00921F0A" w:rsidRDefault="00921F0A">
      <w:r>
        <w:t>При совершении компьютерного преступления фирмы проводят служебное расследование с помощью сотрудников частного сыска, а лица, признанные виновными, как правило, увольняются.</w:t>
      </w:r>
    </w:p>
    <w:p w:rsidR="00921F0A" w:rsidRDefault="00921F0A">
      <w:r>
        <w:t>Однако, поступив на работу в другие учреждения, они продолжают свои противоправные деяния. В связи с этим в управлении уголовной полиции создано специальное подразделение по расследованию преступлений в коммерческой и промышленной сферах. Большое внимание сотрудники этого подразделения уделяют вопросам борьбы с компьютерными преступлениями и промышленным шпионажем, масштабы и опасность которых в настоящее время недооцениваются руководством местных фирм.</w:t>
      </w:r>
    </w:p>
    <w:p w:rsidR="00921F0A" w:rsidRDefault="00921F0A">
      <w:r>
        <w:t xml:space="preserve">2.2. </w:t>
      </w:r>
      <w:r>
        <w:rPr>
          <w:u w:val="single"/>
        </w:rPr>
        <w:t>Меры борьбы с компьютерной преступностью</w:t>
      </w:r>
      <w:r>
        <w:t>. Главное управление уголовной полиции считает необходимым проводить мероприятия по широкому разъяснению представителям компаний и фирм величины того риска, с которым они сталкиваются, и мер по предотвращению этой опасности.</w:t>
      </w:r>
    </w:p>
    <w:p w:rsidR="00921F0A" w:rsidRDefault="00921F0A">
      <w:r>
        <w:t>В свою очередь, страховые агентства при выплате страховых сумм фирмам, потерпевшим убытки в результате совершения компьютерных преступлений, обязаны ставить полицию в известность о данных правонарушениях. Это помогает полиции создать реальную картину состояния преступности в сфере экономики и разработать эффективные меры борьбы с нею. Полиция постоянно призывает руководство фирм и компаний к тесному сотрудничеству с правоохранительными органами в целях повышения эффективности работы по предупреждению компьютерных преступлений, а также случаев промышленного шпионажа.</w:t>
      </w:r>
    </w:p>
    <w:p w:rsidR="00921F0A" w:rsidRDefault="00921F0A">
      <w:pPr>
        <w:sectPr w:rsidR="00921F0A">
          <w:pgSz w:w="11900" w:h="16820"/>
          <w:pgMar w:top="1134" w:right="567" w:bottom="1418" w:left="1134" w:header="720" w:footer="720" w:gutter="0"/>
          <w:cols w:space="60"/>
          <w:noEndnote/>
        </w:sectPr>
      </w:pPr>
    </w:p>
    <w:p w:rsidR="00921F0A" w:rsidRDefault="00921F0A">
      <w:pPr>
        <w:pStyle w:val="1"/>
      </w:pPr>
      <w:r>
        <w:t>Заключение</w:t>
      </w:r>
    </w:p>
    <w:p w:rsidR="00921F0A" w:rsidRDefault="00921F0A">
      <w:pPr>
        <w:pStyle w:val="2"/>
      </w:pPr>
      <w:r>
        <w:t>ОСНОВНЫЕ ТЕНДЕНЦИИ СОВЕРШЕНСТВОВАНИЯ РЕЖИМ НО ПРОФИЛАКТИЧЕСКИХ МЕР ОБЕСПЕЧЕНИЯ СОХРАННОСТИ ПРОМЫШЛЕННОЙ И КОММЕРЧЕСКОЙ ТАЙНЫ В СТРАНАХ СЕВЕРНОЙ ЕВРОПЫ</w:t>
      </w:r>
    </w:p>
    <w:p w:rsidR="00921F0A" w:rsidRDefault="00921F0A">
      <w:r>
        <w:t>В конце 80-х – в 90-е годы в странах Северной Европы выявлена тенденция к созданию в банках, фирмах, предприятиях специальных отделов безопасности, которые нацелены на выявление несанкционированных контактов своих сотрудников с иностранными гражданами. В крупных промышленно-торговых фирмах Финляндии, Норвегии, Дании, Швеции сформированы достаточно мощные службы безопасности, которые поддерживают регулярные контакты со спецслужбами стран НАТО, и их руководство укомплектовано в основном сотрудниками разведки и контрразведки.</w:t>
      </w:r>
    </w:p>
    <w:p w:rsidR="00921F0A" w:rsidRDefault="00921F0A">
      <w:r>
        <w:t>Основная функция служб безопасности – выявление несанкционированных контактов местных сотрудников и пресечение утечки секретной коммерческой и научно-технической информации. Введение во многих фирмах института офицеров безопасности дополнило режимные меры по упорядочению контактов секретоносителей с иностранными представителями.</w:t>
      </w:r>
    </w:p>
    <w:p w:rsidR="00921F0A" w:rsidRDefault="00921F0A">
      <w:r>
        <w:t>Эти режимно-профилактические меры ограничивают международные контакты, научно-технические и экономические обмены, вызывают аргументированную критику со стороны деловых кругов, в том числе российских предпринимателей, которые продолжают сталкиваться с определенными проявлениями дискриминации при налаживании сотрудничества с зарубежными партнерами.</w:t>
      </w:r>
      <w:bookmarkStart w:id="0" w:name="_GoBack"/>
      <w:bookmarkEnd w:id="0"/>
    </w:p>
    <w:sectPr w:rsidR="00921F0A">
      <w:pgSz w:w="11900" w:h="16820"/>
      <w:pgMar w:top="1134" w:right="567" w:bottom="141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A" w:rsidRDefault="00921F0A">
      <w:r>
        <w:separator/>
      </w:r>
    </w:p>
  </w:endnote>
  <w:endnote w:type="continuationSeparator" w:id="0">
    <w:p w:rsidR="00921F0A" w:rsidRDefault="0092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0A" w:rsidRDefault="00921F0A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921F0A" w:rsidRDefault="00921F0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0A" w:rsidRDefault="00183432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21F0A" w:rsidRDefault="00921F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A" w:rsidRDefault="00921F0A">
      <w:r>
        <w:separator/>
      </w:r>
    </w:p>
  </w:footnote>
  <w:footnote w:type="continuationSeparator" w:id="0">
    <w:p w:rsidR="00921F0A" w:rsidRDefault="0092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B089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355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325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A7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D27B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AA01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070A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5A5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695E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4348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432"/>
    <w:rsid w:val="00183432"/>
    <w:rsid w:val="00921F0A"/>
    <w:rsid w:val="00C630C5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3A6B-B928-4D52-92A5-6845216D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="720"/>
      <w:jc w:val="both"/>
    </w:pPr>
    <w:rPr>
      <w:rFonts w:ascii="Arial" w:hAnsi="Arial"/>
      <w:snapToGrid w:val="0"/>
      <w:sz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/>
      <w:ind w:left="720" w:right="600"/>
      <w:jc w:val="center"/>
    </w:pPr>
    <w:rPr>
      <w:rFonts w:ascii="Arial" w:hAnsi="Arial"/>
      <w:b/>
      <w:snapToGrid w:val="0"/>
      <w:sz w:val="32"/>
    </w:rPr>
  </w:style>
  <w:style w:type="paragraph" w:customStyle="1" w:styleId="FR2">
    <w:name w:val="FR2"/>
    <w:pPr>
      <w:widowControl w:val="0"/>
      <w:spacing w:line="260" w:lineRule="auto"/>
      <w:ind w:left="200"/>
      <w:jc w:val="center"/>
    </w:pPr>
    <w:rPr>
      <w:rFonts w:ascii="Arial" w:hAnsi="Arial"/>
      <w:b/>
      <w:snapToGrid w:val="0"/>
      <w:sz w:val="22"/>
    </w:rPr>
  </w:style>
  <w:style w:type="paragraph" w:customStyle="1" w:styleId="FR3">
    <w:name w:val="FR3"/>
    <w:pPr>
      <w:widowControl w:val="0"/>
      <w:spacing w:before="160" w:line="260" w:lineRule="auto"/>
      <w:ind w:left="360" w:right="200"/>
      <w:jc w:val="center"/>
    </w:pPr>
    <w:rPr>
      <w:rFonts w:ascii="Arial" w:hAnsi="Arial"/>
      <w:b/>
      <w:snapToGrid w:val="0"/>
      <w:sz w:val="18"/>
    </w:rPr>
  </w:style>
  <w:style w:type="paragraph" w:styleId="a4">
    <w:name w:val="List"/>
    <w:basedOn w:val="a0"/>
    <w:semiHidden/>
    <w:pPr>
      <w:ind w:left="283" w:hanging="283"/>
    </w:pPr>
  </w:style>
  <w:style w:type="paragraph" w:styleId="20">
    <w:name w:val="List 2"/>
    <w:basedOn w:val="a0"/>
    <w:semiHidden/>
    <w:pPr>
      <w:ind w:left="566" w:hanging="283"/>
    </w:pPr>
  </w:style>
  <w:style w:type="paragraph" w:styleId="30">
    <w:name w:val="List 3"/>
    <w:basedOn w:val="a0"/>
    <w:semiHidden/>
    <w:pPr>
      <w:ind w:left="849" w:hanging="283"/>
    </w:p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1">
    <w:name w:val="List Continue 2"/>
    <w:basedOn w:val="a0"/>
    <w:semiHidden/>
    <w:pPr>
      <w:spacing w:after="120"/>
      <w:ind w:left="566"/>
    </w:pPr>
  </w:style>
  <w:style w:type="paragraph" w:styleId="31">
    <w:name w:val="List Continue 3"/>
    <w:basedOn w:val="a0"/>
    <w:semiHidden/>
    <w:pPr>
      <w:spacing w:after="120"/>
      <w:ind w:left="849"/>
    </w:pPr>
  </w:style>
  <w:style w:type="paragraph" w:styleId="a5">
    <w:name w:val="Body Text"/>
    <w:basedOn w:val="a0"/>
    <w:semiHidden/>
    <w:pPr>
      <w:spacing w:after="120"/>
    </w:pPr>
  </w:style>
  <w:style w:type="paragraph" w:styleId="a6">
    <w:name w:val="Body Text Indent"/>
    <w:basedOn w:val="a0"/>
    <w:semiHidden/>
    <w:pPr>
      <w:spacing w:after="120"/>
      <w:ind w:left="283"/>
    </w:pPr>
  </w:style>
  <w:style w:type="paragraph" w:styleId="22">
    <w:name w:val="Body Text Indent 2"/>
    <w:basedOn w:val="a0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пятый</vt:lpstr>
    </vt:vector>
  </TitlesOfParts>
  <Company>TIIEL</Company>
  <LinksUpToDate>false</LinksUpToDate>
  <CharactersWithSpaces>28122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пятый</dc:title>
  <dc:subject/>
  <dc:creator>Dmitriy Beliakov</dc:creator>
  <cp:keywords/>
  <cp:lastModifiedBy>admin</cp:lastModifiedBy>
  <cp:revision>2</cp:revision>
  <dcterms:created xsi:type="dcterms:W3CDTF">2014-02-08T09:29:00Z</dcterms:created>
  <dcterms:modified xsi:type="dcterms:W3CDTF">2014-02-08T09:29:00Z</dcterms:modified>
</cp:coreProperties>
</file>