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44"/>
        </w:rPr>
      </w:pPr>
    </w:p>
    <w:p w:rsidR="00515E03" w:rsidRPr="007F7ED8" w:rsidRDefault="00515E03" w:rsidP="007F7ED8">
      <w:pPr>
        <w:tabs>
          <w:tab w:val="left" w:pos="3740"/>
        </w:tabs>
        <w:spacing w:line="360" w:lineRule="auto"/>
        <w:ind w:firstLine="709"/>
        <w:jc w:val="center"/>
        <w:rPr>
          <w:b/>
          <w:sz w:val="28"/>
          <w:szCs w:val="44"/>
        </w:rPr>
      </w:pPr>
      <w:r w:rsidRPr="007F7ED8">
        <w:rPr>
          <w:b/>
          <w:sz w:val="28"/>
          <w:szCs w:val="44"/>
        </w:rPr>
        <w:t>Промышленна</w:t>
      </w:r>
      <w:r w:rsidR="00DC6A56" w:rsidRPr="007F7ED8">
        <w:rPr>
          <w:b/>
          <w:sz w:val="28"/>
          <w:szCs w:val="44"/>
        </w:rPr>
        <w:t>я экология и безопасность труда</w:t>
      </w:r>
    </w:p>
    <w:p w:rsidR="00BD7BD7" w:rsidRPr="007F7ED8" w:rsidRDefault="007F7ED8" w:rsidP="007F7ED8">
      <w:pPr>
        <w:tabs>
          <w:tab w:val="left" w:pos="374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44"/>
        </w:rPr>
        <w:br w:type="page"/>
      </w:r>
      <w:r w:rsidR="00AD1927" w:rsidRPr="007F7ED8">
        <w:rPr>
          <w:b/>
          <w:sz w:val="28"/>
          <w:szCs w:val="32"/>
        </w:rPr>
        <w:t>1.</w:t>
      </w:r>
      <w:r w:rsidR="00D30949" w:rsidRPr="007F7ED8">
        <w:rPr>
          <w:b/>
          <w:sz w:val="28"/>
          <w:szCs w:val="32"/>
        </w:rPr>
        <w:t xml:space="preserve"> Обеспечение безопасности труда </w:t>
      </w:r>
      <w:r w:rsidR="00AD1927" w:rsidRPr="007F7ED8">
        <w:rPr>
          <w:b/>
          <w:sz w:val="28"/>
          <w:szCs w:val="32"/>
        </w:rPr>
        <w:t>пр</w:t>
      </w:r>
      <w:r w:rsidR="003A6AC5" w:rsidRPr="007F7ED8">
        <w:rPr>
          <w:b/>
          <w:sz w:val="28"/>
          <w:szCs w:val="32"/>
        </w:rPr>
        <w:t>и эксплуатации ленточного 1Л100К1-02</w:t>
      </w:r>
    </w:p>
    <w:p w:rsidR="007F7ED8" w:rsidRPr="007F7ED8" w:rsidRDefault="007F7ED8" w:rsidP="007F7ED8">
      <w:pPr>
        <w:tabs>
          <w:tab w:val="left" w:pos="374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02627A" w:rsidRPr="007F7ED8" w:rsidRDefault="0002627A" w:rsidP="007F7ED8">
      <w:pPr>
        <w:tabs>
          <w:tab w:val="left" w:pos="374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7F7ED8">
        <w:rPr>
          <w:b/>
          <w:sz w:val="28"/>
          <w:szCs w:val="32"/>
        </w:rPr>
        <w:t>1.1 Основные виды опасности</w:t>
      </w:r>
    </w:p>
    <w:p w:rsidR="007F7ED8" w:rsidRPr="007F7ED8" w:rsidRDefault="007F7ED8" w:rsidP="007F7ED8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B084F" w:rsidRPr="007F7ED8" w:rsidRDefault="00D35DC4" w:rsidP="007F7ED8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F7ED8">
        <w:rPr>
          <w:b/>
          <w:sz w:val="28"/>
          <w:szCs w:val="28"/>
        </w:rPr>
        <w:t xml:space="preserve">Незащищенные движущиеся механизмы </w:t>
      </w:r>
      <w:r w:rsidR="004E4DA8" w:rsidRPr="007F7ED8">
        <w:rPr>
          <w:b/>
          <w:sz w:val="28"/>
          <w:szCs w:val="28"/>
        </w:rPr>
        <w:t>агрегата</w:t>
      </w:r>
    </w:p>
    <w:p w:rsidR="00D35DC4" w:rsidRPr="007F7ED8" w:rsidRDefault="003E7B4D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Незащищенные</w:t>
      </w:r>
      <w:r w:rsidR="00D35DC4" w:rsidRPr="007F7ED8">
        <w:rPr>
          <w:sz w:val="28"/>
          <w:szCs w:val="28"/>
        </w:rPr>
        <w:t xml:space="preserve"> механизмы – это</w:t>
      </w:r>
      <w:r w:rsidR="005E3F76" w:rsidRPr="007F7ED8">
        <w:rPr>
          <w:sz w:val="28"/>
          <w:szCs w:val="28"/>
        </w:rPr>
        <w:t xml:space="preserve"> </w:t>
      </w:r>
      <w:r w:rsidR="000D4AFC" w:rsidRPr="007F7ED8">
        <w:rPr>
          <w:sz w:val="28"/>
          <w:szCs w:val="28"/>
        </w:rPr>
        <w:t>ленточный транспортёр</w:t>
      </w:r>
      <w:r w:rsidR="001E4EA7" w:rsidRPr="007F7ED8">
        <w:rPr>
          <w:sz w:val="28"/>
          <w:szCs w:val="28"/>
        </w:rPr>
        <w:t xml:space="preserve">, </w:t>
      </w:r>
      <w:r w:rsidR="000D4AFC" w:rsidRPr="007F7ED8">
        <w:rPr>
          <w:sz w:val="28"/>
          <w:szCs w:val="28"/>
        </w:rPr>
        <w:t>барабаны</w:t>
      </w:r>
      <w:r w:rsidR="001B20E1">
        <w:rPr>
          <w:sz w:val="28"/>
          <w:szCs w:val="28"/>
        </w:rPr>
        <w:t xml:space="preserve"> </w:t>
      </w:r>
      <w:r w:rsidR="000D4AFC" w:rsidRPr="007F7ED8">
        <w:rPr>
          <w:sz w:val="28"/>
          <w:szCs w:val="28"/>
        </w:rPr>
        <w:t>канаты</w:t>
      </w:r>
      <w:r w:rsidR="001E4EA7" w:rsidRPr="007F7ED8">
        <w:rPr>
          <w:sz w:val="28"/>
          <w:szCs w:val="28"/>
        </w:rPr>
        <w:t xml:space="preserve"> , цепи,</w:t>
      </w:r>
      <w:r w:rsidR="00D35DC4" w:rsidRPr="007F7ED8">
        <w:rPr>
          <w:sz w:val="28"/>
          <w:szCs w:val="28"/>
        </w:rPr>
        <w:t xml:space="preserve"> зубчатые колеса , которые при попадании в зону работающего могут привести к травме или смертельному случаю . Для исключения контакта человека с опасной зоной применяются оградительные средства защиты : кожухи , щиты , решетки , сетки на жестком каркасе ,</w:t>
      </w:r>
      <w:r w:rsidR="001B20E1">
        <w:rPr>
          <w:sz w:val="28"/>
          <w:szCs w:val="28"/>
        </w:rPr>
        <w:t xml:space="preserve"> </w:t>
      </w:r>
      <w:r w:rsidR="00D35DC4" w:rsidRPr="007F7ED8">
        <w:rPr>
          <w:sz w:val="28"/>
          <w:szCs w:val="28"/>
        </w:rPr>
        <w:t>а также предуп</w:t>
      </w:r>
      <w:r w:rsidR="0002627A" w:rsidRPr="007F7ED8">
        <w:rPr>
          <w:sz w:val="28"/>
          <w:szCs w:val="28"/>
        </w:rPr>
        <w:t>реждающие и указывающие плакаты</w:t>
      </w:r>
      <w:r w:rsidR="00D35DC4" w:rsidRPr="007F7ED8">
        <w:rPr>
          <w:sz w:val="28"/>
          <w:szCs w:val="28"/>
        </w:rPr>
        <w:t>.</w:t>
      </w:r>
    </w:p>
    <w:p w:rsidR="0002627A" w:rsidRPr="007F7ED8" w:rsidRDefault="0002627A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627A" w:rsidRPr="007F7ED8" w:rsidRDefault="0002627A" w:rsidP="007F7ED8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F7ED8">
        <w:rPr>
          <w:b/>
          <w:sz w:val="28"/>
          <w:szCs w:val="28"/>
        </w:rPr>
        <w:t>Загрязнения воздуха рабочей зоны</w:t>
      </w:r>
    </w:p>
    <w:p w:rsidR="0002627A" w:rsidRPr="007F7ED8" w:rsidRDefault="0002627A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Одним из необходимых условий здорового и высокопроизводительного труда является обеспечение чистоты воздуха и нормальных метеорологических условий в рабочей зоне, т.е. пространстве высотой до 2мнад уровнем пола или площадки, где находятся рабочие места. Устранение воздействия таких факторов, как газов и паров, п</w:t>
      </w:r>
      <w:r w:rsidR="00D80C4B" w:rsidRPr="007F7ED8">
        <w:rPr>
          <w:sz w:val="28"/>
          <w:szCs w:val="28"/>
        </w:rPr>
        <w:t>ыли, избыточной теплоты и влаги, и создание здоровой воздушной среды, являются важной народнохозяйственной задачей которая должна осуществляться комплексно, одновременно с решением основных вопросов производства.</w:t>
      </w:r>
    </w:p>
    <w:p w:rsidR="00230EC3" w:rsidRPr="007F7ED8" w:rsidRDefault="00E261C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Атмосферный воздух в своём составе содержит (% по объёму) азота-78,08, кислорода-20.95, аргона, неона и других инертных газов-0,93;</w:t>
      </w:r>
      <w:r w:rsidR="00177FC1" w:rsidRPr="007F7ED8">
        <w:rPr>
          <w:sz w:val="28"/>
          <w:szCs w:val="28"/>
        </w:rPr>
        <w:t xml:space="preserve"> прочих газов-0,01. Воздух такого состава наиболее благоприятен для дыхания. Наряду с химическим составом важно также, чтобы воздух имел определённый ионный состав. Воздух рабочей зоны редко имеет приведённый выше химический состав, так как многие технологические процессы сопровождаются выделением в воздух. По ГОСТ 12.1.005-76 установлены предельно допустимые концентрации вредных веществ </w:t>
      </w:r>
      <w:r w:rsidR="00230EC3" w:rsidRPr="007F7ED8">
        <w:rPr>
          <w:sz w:val="28"/>
          <w:szCs w:val="28"/>
        </w:rPr>
        <w:t>в воздухе рабочей зоны производственных помещений. Вредные вещества</w:t>
      </w:r>
      <w:r w:rsidR="001B20E1">
        <w:rPr>
          <w:sz w:val="28"/>
          <w:szCs w:val="28"/>
        </w:rPr>
        <w:t xml:space="preserve"> </w:t>
      </w:r>
      <w:r w:rsidR="00230EC3" w:rsidRPr="007F7ED8">
        <w:rPr>
          <w:sz w:val="28"/>
          <w:szCs w:val="28"/>
        </w:rPr>
        <w:t>по степени воздействия на организм человека подразделяются на следующие классы: 1й – чрезвычайно опасные, 2й – высокоопасные, 3й – умеренно опасные, 4й – малоопасные. В качестве примера в табл 1 приведены нормативные данные для рядя веществ.</w:t>
      </w:r>
      <w:r w:rsidR="00E80671" w:rsidRPr="007F7ED8">
        <w:rPr>
          <w:sz w:val="28"/>
          <w:szCs w:val="28"/>
        </w:rPr>
        <w:t xml:space="preserve"> </w:t>
      </w:r>
    </w:p>
    <w:p w:rsidR="00E80671" w:rsidRDefault="00E8067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Таблица 1</w:t>
      </w:r>
    </w:p>
    <w:p w:rsidR="007F7ED8" w:rsidRPr="007F7ED8" w:rsidRDefault="007F7ED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2"/>
        <w:gridCol w:w="2126"/>
        <w:gridCol w:w="2127"/>
        <w:gridCol w:w="1126"/>
      </w:tblGrid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Вещество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Величина предельно допустимой концентрации</w:t>
            </w:r>
            <w:r w:rsidR="00E80671" w:rsidRPr="007F7ED8">
              <w:rPr>
                <w:sz w:val="20"/>
                <w:szCs w:val="20"/>
              </w:rPr>
              <w:t>(мг\м</w:t>
            </w:r>
            <w:r w:rsidR="00E80671" w:rsidRPr="007F7ED8">
              <w:rPr>
                <w:sz w:val="20"/>
                <w:szCs w:val="20"/>
                <w:vertAlign w:val="superscript"/>
              </w:rPr>
              <w:t>3</w:t>
            </w:r>
            <w:r w:rsidR="00E80671" w:rsidRPr="007F7ED8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1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Агрегатное состояние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Бериллий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0,001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а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Свинец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0,01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а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Озон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0,1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п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Хлор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п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Соляная кислота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п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Кренеземсодержащие пыли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а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Окись железа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4-6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а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Аммиак</w:t>
            </w:r>
          </w:p>
        </w:tc>
        <w:tc>
          <w:tcPr>
            <w:tcW w:w="2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п</w:t>
            </w:r>
          </w:p>
        </w:tc>
      </w:tr>
      <w:tr w:rsidR="00230EC3" w:rsidRPr="007F7ED8" w:rsidTr="007F5763">
        <w:tc>
          <w:tcPr>
            <w:tcW w:w="4192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Ацетон</w:t>
            </w:r>
          </w:p>
        </w:tc>
        <w:tc>
          <w:tcPr>
            <w:tcW w:w="2126" w:type="dxa"/>
          </w:tcPr>
          <w:p w:rsidR="00230EC3" w:rsidRPr="007F7ED8" w:rsidRDefault="00230EC3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200</w:t>
            </w:r>
          </w:p>
        </w:tc>
        <w:tc>
          <w:tcPr>
            <w:tcW w:w="2127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230EC3" w:rsidRPr="007F7ED8" w:rsidRDefault="003B1389" w:rsidP="007F7ED8">
            <w:pPr>
              <w:tabs>
                <w:tab w:val="left" w:pos="1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п</w:t>
            </w:r>
          </w:p>
        </w:tc>
      </w:tr>
    </w:tbl>
    <w:p w:rsidR="007F7ED8" w:rsidRDefault="007F7ED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0671" w:rsidRPr="007F7ED8" w:rsidRDefault="00E8067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Задачей вентиляции является обеспечение чистоты воздуха и заданных метеорологических условий в производственных помещениях</w:t>
      </w:r>
      <w:r w:rsidR="009A74E6" w:rsidRPr="007F7ED8">
        <w:rPr>
          <w:sz w:val="28"/>
          <w:szCs w:val="28"/>
        </w:rPr>
        <w:t>. Вентиляция достигается удалением загрязнённого или нагретого воздуха из помещения и подачей в него свежего воздуха.</w:t>
      </w:r>
    </w:p>
    <w:p w:rsidR="00E261C1" w:rsidRPr="007F7ED8" w:rsidRDefault="00E8067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Воздух удаляемый системами вентиляции и содержащий пыль, вредные или неприятно пахнущие вещества, перед выбросом в атмосферу должен очищаться с тем чтобы в атмосферном воздухе населённых пунктов не было вредных веществ, превышающих санитарные нормы, а в воздухе, поступающем внутрь производственных помещений , концентрации не превышали величин 0.3</w:t>
      </w:r>
      <w:r w:rsidRPr="007F7ED8">
        <w:rPr>
          <w:sz w:val="28"/>
          <w:szCs w:val="28"/>
          <w:lang w:val="en-US"/>
        </w:rPr>
        <w:t>q</w:t>
      </w:r>
      <w:r w:rsidRPr="007F7ED8">
        <w:rPr>
          <w:sz w:val="28"/>
          <w:szCs w:val="28"/>
          <w:vertAlign w:val="subscript"/>
        </w:rPr>
        <w:t>пдк</w:t>
      </w:r>
      <w:r w:rsidRPr="007F7ED8">
        <w:rPr>
          <w:sz w:val="28"/>
          <w:szCs w:val="28"/>
        </w:rPr>
        <w:t xml:space="preserve"> для рабочей зоны этих помещений.</w:t>
      </w:r>
    </w:p>
    <w:p w:rsidR="008566A8" w:rsidRPr="007F7ED8" w:rsidRDefault="008566A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Защита от шума </w:t>
      </w:r>
      <w:r w:rsidR="000D4AFC" w:rsidRPr="007F7ED8">
        <w:rPr>
          <w:sz w:val="28"/>
          <w:szCs w:val="28"/>
        </w:rPr>
        <w:t>при работе конвейера</w:t>
      </w:r>
    </w:p>
    <w:p w:rsidR="008566A8" w:rsidRPr="007F7ED8" w:rsidRDefault="008566A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Повышенный уровень шума при</w:t>
      </w:r>
      <w:r w:rsidR="000D4AFC" w:rsidRPr="007F7ED8">
        <w:rPr>
          <w:sz w:val="28"/>
          <w:szCs w:val="28"/>
        </w:rPr>
        <w:t xml:space="preserve"> работе зубчатых передач</w:t>
      </w:r>
      <w:r w:rsidR="00AA34BB" w:rsidRPr="007F7ED8">
        <w:rPr>
          <w:sz w:val="28"/>
          <w:szCs w:val="28"/>
        </w:rPr>
        <w:t>,</w:t>
      </w:r>
      <w:r w:rsidR="001B20E1">
        <w:rPr>
          <w:sz w:val="28"/>
          <w:szCs w:val="28"/>
        </w:rPr>
        <w:t xml:space="preserve"> </w:t>
      </w:r>
      <w:r w:rsidR="00AA34BB" w:rsidRPr="007F7ED8">
        <w:rPr>
          <w:sz w:val="28"/>
          <w:szCs w:val="28"/>
        </w:rPr>
        <w:t>звёздочек ,</w:t>
      </w:r>
      <w:r w:rsidRPr="007F7ED8">
        <w:rPr>
          <w:sz w:val="28"/>
          <w:szCs w:val="28"/>
        </w:rPr>
        <w:t xml:space="preserve"> подшипников качения , вращения неуравновешенных частей машин вызывает общее утомление , приводит к ослаблению слуха , ослабляет внимание , замедляет психические реакции . Вопросы борьбы с шумом в настоящее время имеют большое значение во всех областях техники , особенно в машиностроении .</w:t>
      </w:r>
    </w:p>
    <w:p w:rsidR="008566A8" w:rsidRPr="007F7ED8" w:rsidRDefault="008566A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Шум на производстве наносит большой ущерб , вредно действуя на организм человека и снижая производительность труда . Утомление рабочих и операторов из-за сильного шума увеличивает число ошибок при работе , способствует возникновению травм . Поэтому борьба с шумом является важной задачей .</w:t>
      </w:r>
    </w:p>
    <w:p w:rsidR="007214F1" w:rsidRPr="007F7ED8" w:rsidRDefault="008566A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Уменьшение шума достигается совершенствованием технологических процессов </w:t>
      </w:r>
      <w:r w:rsidR="007214F1" w:rsidRPr="007F7ED8">
        <w:rPr>
          <w:sz w:val="28"/>
          <w:szCs w:val="28"/>
        </w:rPr>
        <w:t>изготовления деталей , своевременной заменой изношенных , применение принудительной смазки , балансировкой вращающихся элементов , использованием звукоизолирующих кожухов , э</w:t>
      </w:r>
      <w:r w:rsidR="00AA34BB" w:rsidRPr="007F7ED8">
        <w:rPr>
          <w:sz w:val="28"/>
          <w:szCs w:val="28"/>
        </w:rPr>
        <w:t>кранов</w:t>
      </w:r>
      <w:r w:rsidR="007214F1" w:rsidRPr="007F7ED8">
        <w:rPr>
          <w:sz w:val="28"/>
          <w:szCs w:val="28"/>
        </w:rPr>
        <w:t xml:space="preserve"> и кабин , По ГОСТ 12.1.003 – 83 уровень звукового давления на рабочем месте при умеренной напряженности труда и легкой к</w:t>
      </w:r>
      <w:r w:rsidR="00AA34BB" w:rsidRPr="007F7ED8">
        <w:rPr>
          <w:sz w:val="28"/>
          <w:szCs w:val="28"/>
        </w:rPr>
        <w:t>атегории работ составляет 70 дБ</w:t>
      </w:r>
      <w:r w:rsidR="007214F1" w:rsidRPr="007F7ED8">
        <w:rPr>
          <w:sz w:val="28"/>
          <w:szCs w:val="28"/>
        </w:rPr>
        <w:t>.</w:t>
      </w:r>
    </w:p>
    <w:p w:rsidR="009A46CC" w:rsidRPr="007F7ED8" w:rsidRDefault="00F719B2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Действие шума на организм человека нельзя оценивать только состоянием слуха. Более ранние нарушения наблюдаются в нервной системе и во внутренних органах , а изменение слуха развивается значительно позже . Слуховой анализатор через центральную нервную систему связан с различными органами жизнедеятельности человека , поэтому шум оказывает влияние на весь организм в целом . Под влиянием сильного шума (90 – 100 дБ</w:t>
      </w:r>
      <w:r w:rsidR="003A6AC5" w:rsidRPr="007F7ED8">
        <w:rPr>
          <w:sz w:val="28"/>
          <w:szCs w:val="28"/>
        </w:rPr>
        <w:t>А</w:t>
      </w:r>
      <w:r w:rsidRPr="007F7ED8">
        <w:rPr>
          <w:sz w:val="28"/>
          <w:szCs w:val="28"/>
        </w:rPr>
        <w:t>) притупляется острота зрения</w:t>
      </w:r>
      <w:r w:rsidR="009A46CC" w:rsidRPr="007F7ED8">
        <w:rPr>
          <w:sz w:val="28"/>
          <w:szCs w:val="28"/>
        </w:rPr>
        <w:t>, появляются головные боли и головокружение, изменяются ритмы дыхания сердечной деятельности, повышается внутричерепное</w:t>
      </w:r>
      <w:r w:rsidR="001B20E1">
        <w:rPr>
          <w:sz w:val="28"/>
          <w:szCs w:val="28"/>
        </w:rPr>
        <w:t xml:space="preserve"> </w:t>
      </w:r>
      <w:r w:rsidR="009A46CC" w:rsidRPr="007F7ED8">
        <w:rPr>
          <w:sz w:val="28"/>
          <w:szCs w:val="28"/>
        </w:rPr>
        <w:t>давление, нарушается процесс пищеварения, происходит изменение объема внутренних органов .</w:t>
      </w:r>
    </w:p>
    <w:p w:rsidR="009A46CC" w:rsidRPr="007F7ED8" w:rsidRDefault="000D4AFC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32"/>
        </w:rPr>
      </w:pPr>
      <w:r w:rsidRPr="007F7ED8">
        <w:rPr>
          <w:sz w:val="28"/>
          <w:szCs w:val="32"/>
        </w:rPr>
        <w:t>Методы борьбы с шумом</w:t>
      </w:r>
    </w:p>
    <w:p w:rsidR="009A46CC" w:rsidRPr="007F7ED8" w:rsidRDefault="009A46CC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Для снижения шума могут быть приняты следующие меры:</w:t>
      </w:r>
    </w:p>
    <w:p w:rsidR="009A46CC" w:rsidRPr="007F7ED8" w:rsidRDefault="009A46CC" w:rsidP="007F7ED8">
      <w:pPr>
        <w:numPr>
          <w:ilvl w:val="0"/>
          <w:numId w:val="6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Уменьшение шума в источнике.</w:t>
      </w:r>
    </w:p>
    <w:p w:rsidR="00EC4B73" w:rsidRPr="007F7ED8" w:rsidRDefault="00EC4B73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Борьба с шумом посредством уменьшения его в источнике является наиболее рациональной. Шум возникает вследствие упругих колебаний как машины в целом, так и отдельных её деталей. Причины возникновений этих колебаний – механические, аэродинамические, гидродинамические и электрические явления, определяемые конструкцией и характером работы машины, а также неточностями допущенными при её изготовлении и условиями её эксплуатации. В связи с этим различают шумы механического, аэродинамического, гидродинамического и электромагнитного происхождения. </w:t>
      </w:r>
    </w:p>
    <w:p w:rsidR="009A46CC" w:rsidRPr="007F7ED8" w:rsidRDefault="009A46CC" w:rsidP="007F7ED8">
      <w:pPr>
        <w:numPr>
          <w:ilvl w:val="0"/>
          <w:numId w:val="6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Рациональная планировка предприятий и цехов, акустическая обработка помещений.</w:t>
      </w:r>
    </w:p>
    <w:p w:rsidR="0031128A" w:rsidRPr="007F7ED8" w:rsidRDefault="0031128A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Свойствами поглощения звука обладают все строительные материалы. Однако звукопоглощающими материалами и конструкциями принято называть лишь те, у которых коэффициент звукопоглощения на средних частотах больше 0,2. У таких материалов как кирпич или бетон α мала (0,01-0,05)</w:t>
      </w:r>
    </w:p>
    <w:p w:rsidR="00795F19" w:rsidRPr="007F7ED8" w:rsidRDefault="00795F19" w:rsidP="007F7ED8">
      <w:pPr>
        <w:numPr>
          <w:ilvl w:val="0"/>
          <w:numId w:val="6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Изменение направленности излучения шума.</w:t>
      </w:r>
    </w:p>
    <w:p w:rsidR="00795F19" w:rsidRPr="007F7ED8" w:rsidRDefault="00795F19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В ряде</w:t>
      </w:r>
      <w:r w:rsidR="0031128A" w:rsidRPr="007F7ED8">
        <w:rPr>
          <w:sz w:val="28"/>
          <w:szCs w:val="28"/>
        </w:rPr>
        <w:t xml:space="preserve"> случаев величина показателя направленности достгает 10-15 дБА, что необходимо учитывать при проектировании установок с направленным излучением, соотвецтвующим образом ориентируя эти установки по отношению к рабочим местам. При планировке рабочего помещения необходимо чтобы тихие помещения располагались вдали от шумных, так чтобы их разделяло несколько других помещений или ограждение с хорошей звукоизоляцией.</w:t>
      </w:r>
    </w:p>
    <w:p w:rsidR="009A46CC" w:rsidRPr="007F7ED8" w:rsidRDefault="009A46CC" w:rsidP="007F7ED8">
      <w:pPr>
        <w:numPr>
          <w:ilvl w:val="0"/>
          <w:numId w:val="6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Уменьшение шума на пути его распространения.</w:t>
      </w:r>
    </w:p>
    <w:p w:rsidR="00A86CE8" w:rsidRPr="007F7ED8" w:rsidRDefault="00A86CE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Этот метод применяется, когда рассмотренные выше методы нецелесообразны для достижения нужного уровня. В таких случаях применяют звукоизолирующие ограждения, звукоизолирующие кожухи, экраны,кабины.</w:t>
      </w:r>
    </w:p>
    <w:p w:rsidR="00276EF6" w:rsidRPr="001B20E1" w:rsidRDefault="001B20E1" w:rsidP="001B20E1">
      <w:pPr>
        <w:tabs>
          <w:tab w:val="left" w:pos="132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B00F2" w:rsidRPr="001B20E1">
        <w:rPr>
          <w:b/>
          <w:sz w:val="28"/>
          <w:szCs w:val="32"/>
        </w:rPr>
        <w:t>1.2</w:t>
      </w:r>
      <w:r w:rsidR="00921244" w:rsidRPr="001B20E1">
        <w:rPr>
          <w:b/>
          <w:sz w:val="28"/>
          <w:szCs w:val="32"/>
        </w:rPr>
        <w:t xml:space="preserve"> </w:t>
      </w:r>
      <w:r w:rsidR="003B00F2" w:rsidRPr="001B20E1">
        <w:rPr>
          <w:b/>
          <w:sz w:val="28"/>
          <w:szCs w:val="32"/>
        </w:rPr>
        <w:t>Выбор и расчёт средств защиты от поражения электрическим током</w:t>
      </w:r>
    </w:p>
    <w:p w:rsidR="001B20E1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32"/>
        </w:rPr>
      </w:pPr>
    </w:p>
    <w:p w:rsidR="00CF42D2" w:rsidRPr="007F7ED8" w:rsidRDefault="00EF6EC9" w:rsidP="007F7ED8">
      <w:pPr>
        <w:numPr>
          <w:ilvl w:val="0"/>
          <w:numId w:val="9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ограждение неизолированных токоведущих частей </w:t>
      </w:r>
    </w:p>
    <w:p w:rsidR="00EF6EC9" w:rsidRPr="007F7ED8" w:rsidRDefault="00EF6EC9" w:rsidP="007F7ED8">
      <w:pPr>
        <w:numPr>
          <w:ilvl w:val="0"/>
          <w:numId w:val="9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защитное отключение </w:t>
      </w:r>
    </w:p>
    <w:p w:rsidR="00314ABA" w:rsidRPr="007F7ED8" w:rsidRDefault="00314ABA" w:rsidP="007F7ED8">
      <w:pPr>
        <w:numPr>
          <w:ilvl w:val="0"/>
          <w:numId w:val="9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обеспечение недоступности токоведущих частей, находящихся под напряжением</w:t>
      </w:r>
    </w:p>
    <w:p w:rsidR="00314ABA" w:rsidRPr="007F7ED8" w:rsidRDefault="00314ABA" w:rsidP="007F7ED8">
      <w:pPr>
        <w:numPr>
          <w:ilvl w:val="0"/>
          <w:numId w:val="9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изолирующие электрозащитные средства</w:t>
      </w:r>
    </w:p>
    <w:p w:rsidR="00EF6EC9" w:rsidRPr="007F7ED8" w:rsidRDefault="00314ABA" w:rsidP="007F7ED8">
      <w:pPr>
        <w:numPr>
          <w:ilvl w:val="0"/>
          <w:numId w:val="9"/>
        </w:numPr>
        <w:tabs>
          <w:tab w:val="left" w:pos="1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предохранительные средства защиты</w:t>
      </w:r>
      <w:r w:rsidR="004B7225" w:rsidRPr="007F7ED8">
        <w:rPr>
          <w:sz w:val="28"/>
          <w:szCs w:val="28"/>
        </w:rPr>
        <w:t xml:space="preserve"> </w:t>
      </w:r>
    </w:p>
    <w:p w:rsidR="00AC2B92" w:rsidRPr="007F7ED8" w:rsidRDefault="007C3E46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Защитное заземление применяется электроустановках , имеющих сеть , нейтраль которой изолиров</w:t>
      </w:r>
      <w:r w:rsidR="00713684" w:rsidRPr="007F7ED8">
        <w:rPr>
          <w:sz w:val="28"/>
          <w:szCs w:val="28"/>
        </w:rPr>
        <w:t xml:space="preserve">ана от земли </w:t>
      </w:r>
      <w:r w:rsidRPr="007F7ED8">
        <w:rPr>
          <w:sz w:val="28"/>
          <w:szCs w:val="28"/>
        </w:rPr>
        <w:t xml:space="preserve">. </w:t>
      </w:r>
      <w:r w:rsidR="00AC2B92" w:rsidRPr="007F7ED8">
        <w:rPr>
          <w:sz w:val="28"/>
          <w:szCs w:val="28"/>
        </w:rPr>
        <w:t>Заземляющее устройство представляет собой систему инвентарных искусственных заземлений , входящих в комплект передвижной электростанции . Инвентарные заземлители , согласно ГОСТ 16558 – 71 , предусматривают собой стер</w:t>
      </w:r>
      <w:r w:rsidR="00AA34BB" w:rsidRPr="007F7ED8">
        <w:rPr>
          <w:sz w:val="28"/>
          <w:szCs w:val="28"/>
        </w:rPr>
        <w:t>жни с зажимом трех типоразмеров</w:t>
      </w:r>
      <w:r w:rsidR="00AC2B92" w:rsidRPr="007F7ED8">
        <w:rPr>
          <w:sz w:val="28"/>
          <w:szCs w:val="28"/>
        </w:rPr>
        <w:t>:</w:t>
      </w:r>
      <w:r w:rsidR="00AA34BB" w:rsidRPr="007F7ED8">
        <w:rPr>
          <w:sz w:val="28"/>
          <w:szCs w:val="28"/>
        </w:rPr>
        <w:t xml:space="preserve"> </w:t>
      </w:r>
      <w:r w:rsidR="00AC2B92" w:rsidRPr="007F7ED8">
        <w:rPr>
          <w:sz w:val="28"/>
          <w:szCs w:val="28"/>
        </w:rPr>
        <w:t>длиной 1180 , 1500 , 1800</w:t>
      </w:r>
      <w:r w:rsidR="00AA34BB" w:rsidRPr="007F7ED8">
        <w:rPr>
          <w:sz w:val="28"/>
          <w:szCs w:val="28"/>
        </w:rPr>
        <w:t xml:space="preserve"> мм</w:t>
      </w:r>
      <w:r w:rsidR="00AC2B92" w:rsidRPr="007F7ED8">
        <w:rPr>
          <w:sz w:val="28"/>
          <w:szCs w:val="28"/>
        </w:rPr>
        <w:t xml:space="preserve"> ; при этом глубина погружения в грунт составляет соответственно 880 , 900 и 1400 мм . </w:t>
      </w:r>
    </w:p>
    <w:p w:rsidR="00921244" w:rsidRPr="007F7ED8" w:rsidRDefault="00AC2B92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Ра</w:t>
      </w:r>
      <w:r w:rsidR="00D14F90" w:rsidRPr="007F7ED8">
        <w:rPr>
          <w:sz w:val="28"/>
          <w:szCs w:val="28"/>
        </w:rPr>
        <w:t>счет искусственных заземлителей</w:t>
      </w:r>
      <w:r w:rsidR="00921244" w:rsidRPr="007F7ED8">
        <w:rPr>
          <w:sz w:val="28"/>
          <w:szCs w:val="28"/>
        </w:rPr>
        <w:t xml:space="preserve"> </w:t>
      </w:r>
    </w:p>
    <w:p w:rsidR="00AC2B92" w:rsidRPr="007F7ED8" w:rsidRDefault="00AC2B92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Цель расчета защитного заземления – определение количества инвентарных заземлений и их размещение на участке заземления . </w:t>
      </w:r>
    </w:p>
    <w:p w:rsidR="00800FA7" w:rsidRPr="007F7ED8" w:rsidRDefault="00800FA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Рассчитаем защитное заземление электрического шкафа .</w:t>
      </w:r>
    </w:p>
    <w:p w:rsidR="00800FA7" w:rsidRPr="007F7ED8" w:rsidRDefault="00800FA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Исходные данные :</w:t>
      </w:r>
    </w:p>
    <w:p w:rsidR="00800FA7" w:rsidRPr="007F7ED8" w:rsidRDefault="00713684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- мощность 7</w:t>
      </w:r>
      <w:r w:rsidR="00800FA7" w:rsidRPr="007F7ED8">
        <w:rPr>
          <w:sz w:val="28"/>
          <w:szCs w:val="28"/>
        </w:rPr>
        <w:t>5 кВт ;</w:t>
      </w:r>
    </w:p>
    <w:p w:rsidR="00800FA7" w:rsidRPr="007F7ED8" w:rsidRDefault="00800FA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- напряжение 380 В ;</w:t>
      </w:r>
    </w:p>
    <w:p w:rsidR="00800FA7" w:rsidRPr="007F7ED8" w:rsidRDefault="00800FA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- сеть – трехфазная , с изолированной от сети нейтралью . </w:t>
      </w:r>
    </w:p>
    <w:p w:rsidR="00800FA7" w:rsidRPr="007F7ED8" w:rsidRDefault="00800FA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Шкаф снабжен комплектом инвентарных заземлителей – стержней длиной 1,5 м и диаметром 0,015 м . Удельное сопротивление грунта рассчитываем по формуле :</w:t>
      </w:r>
    </w:p>
    <w:p w:rsidR="00B87940" w:rsidRPr="007F7ED8" w:rsidRDefault="00B87940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р = р</w:t>
      </w:r>
      <w:r w:rsidRPr="007F7ED8">
        <w:rPr>
          <w:sz w:val="28"/>
          <w:szCs w:val="28"/>
          <w:vertAlign w:val="subscript"/>
          <w:lang w:val="en-US"/>
        </w:rPr>
        <w:t>m</w:t>
      </w:r>
      <w:r w:rsidRPr="007F7ED8">
        <w:rPr>
          <w:sz w:val="28"/>
          <w:szCs w:val="28"/>
        </w:rPr>
        <w:t>×ψ ,</w:t>
      </w:r>
      <w:r w:rsidR="00DD0EDB" w:rsidRPr="007F7ED8">
        <w:rPr>
          <w:sz w:val="28"/>
          <w:szCs w:val="28"/>
        </w:rPr>
        <w:t xml:space="preserve"> (8,стр.122)</w:t>
      </w:r>
      <w:r w:rsidRPr="007F7ED8">
        <w:rPr>
          <w:sz w:val="28"/>
          <w:szCs w:val="28"/>
        </w:rPr>
        <w:t xml:space="preserve"> </w:t>
      </w:r>
    </w:p>
    <w:p w:rsidR="00B87940" w:rsidRPr="007F7ED8" w:rsidRDefault="00B87940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где р</w:t>
      </w:r>
      <w:r w:rsidRPr="007F7ED8">
        <w:rPr>
          <w:sz w:val="28"/>
          <w:szCs w:val="28"/>
          <w:vertAlign w:val="subscript"/>
          <w:lang w:val="en-US"/>
        </w:rPr>
        <w:t>m</w:t>
      </w:r>
      <w:r w:rsidRPr="007F7ED8">
        <w:rPr>
          <w:sz w:val="28"/>
          <w:szCs w:val="28"/>
        </w:rPr>
        <w:t xml:space="preserve"> = 40 – та</w:t>
      </w:r>
      <w:r w:rsidR="00DE1D21" w:rsidRPr="007F7ED8">
        <w:rPr>
          <w:sz w:val="28"/>
          <w:szCs w:val="28"/>
        </w:rPr>
        <w:t>бличное значение ( грунт – уголь</w:t>
      </w:r>
      <w:r w:rsidRPr="007F7ED8">
        <w:rPr>
          <w:sz w:val="28"/>
          <w:szCs w:val="28"/>
        </w:rPr>
        <w:t xml:space="preserve"> ) </w:t>
      </w:r>
      <w:r w:rsidR="007D3D90" w:rsidRPr="007F7ED8">
        <w:rPr>
          <w:sz w:val="28"/>
          <w:szCs w:val="28"/>
        </w:rPr>
        <w:t>;</w:t>
      </w:r>
    </w:p>
    <w:p w:rsidR="007D3D90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D90" w:rsidRPr="007F7ED8">
        <w:rPr>
          <w:sz w:val="28"/>
          <w:szCs w:val="28"/>
        </w:rPr>
        <w:t>ψ = 1,6 – климатический к</w:t>
      </w:r>
      <w:r w:rsidR="00AA34BB" w:rsidRPr="007F7ED8">
        <w:rPr>
          <w:sz w:val="28"/>
          <w:szCs w:val="28"/>
        </w:rPr>
        <w:t>оэффициент ( район Урала</w:t>
      </w:r>
      <w:r w:rsidR="007D3D90" w:rsidRPr="007F7ED8">
        <w:rPr>
          <w:sz w:val="28"/>
          <w:szCs w:val="28"/>
        </w:rPr>
        <w:t xml:space="preserve">) </w:t>
      </w:r>
    </w:p>
    <w:p w:rsidR="00C579EB" w:rsidRPr="007F7ED8" w:rsidRDefault="007D3D90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р = 40×1,6 = 640 мм</w:t>
      </w:r>
    </w:p>
    <w:p w:rsidR="00C579EB" w:rsidRPr="007F7ED8" w:rsidRDefault="00C579EB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Определяем сопротивление растекания тока одиночного инвентарного заземлителя (стержня ) по формуле :</w:t>
      </w:r>
    </w:p>
    <w:p w:rsidR="00C579EB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579EB" w:rsidRPr="007F7ED8">
        <w:rPr>
          <w:sz w:val="28"/>
          <w:szCs w:val="28"/>
          <w:lang w:val="en-US"/>
        </w:rPr>
        <w:t>(0,366×p)</w:t>
      </w:r>
    </w:p>
    <w:p w:rsidR="007D3D90" w:rsidRPr="007F7ED8" w:rsidRDefault="00C579EB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  <w:lang w:val="en-US"/>
        </w:rPr>
        <w:t>om</w:t>
      </w:r>
      <w:r w:rsidRPr="007F7ED8">
        <w:rPr>
          <w:sz w:val="28"/>
          <w:szCs w:val="28"/>
          <w:lang w:val="en-US"/>
        </w:rPr>
        <w:t>= ————— × lg(4×l/d)</w:t>
      </w:r>
      <w:r w:rsidR="00DD0EDB" w:rsidRPr="007F7ED8">
        <w:rPr>
          <w:sz w:val="28"/>
          <w:szCs w:val="28"/>
          <w:lang w:val="en-US"/>
        </w:rPr>
        <w:t xml:space="preserve"> (8,</w:t>
      </w:r>
      <w:r w:rsidR="00DD0EDB" w:rsidRPr="007F7ED8">
        <w:rPr>
          <w:sz w:val="28"/>
          <w:szCs w:val="28"/>
        </w:rPr>
        <w:t>стр</w:t>
      </w:r>
      <w:r w:rsidR="00DD0EDB" w:rsidRPr="007F7ED8">
        <w:rPr>
          <w:sz w:val="28"/>
          <w:szCs w:val="28"/>
          <w:lang w:val="en-US"/>
        </w:rPr>
        <w:t>.125)</w:t>
      </w:r>
      <w:r w:rsidR="001B20E1">
        <w:rPr>
          <w:sz w:val="28"/>
          <w:szCs w:val="28"/>
          <w:lang w:val="en-US"/>
        </w:rPr>
        <w:t xml:space="preserve"> </w:t>
      </w:r>
    </w:p>
    <w:p w:rsidR="00E402C6" w:rsidRPr="001B20E1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C579EB" w:rsidRPr="007F7ED8">
        <w:rPr>
          <w:sz w:val="28"/>
          <w:szCs w:val="28"/>
          <w:lang w:val="en-US"/>
        </w:rPr>
        <w:t>l</w:t>
      </w:r>
    </w:p>
    <w:p w:rsidR="00761F5F" w:rsidRPr="007F7ED8" w:rsidRDefault="00761F5F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где </w:t>
      </w:r>
      <w:r w:rsidRPr="007F7ED8">
        <w:rPr>
          <w:sz w:val="28"/>
          <w:szCs w:val="28"/>
          <w:lang w:val="en-US"/>
        </w:rPr>
        <w:t>l</w:t>
      </w:r>
      <w:r w:rsidRPr="007F7ED8">
        <w:rPr>
          <w:sz w:val="28"/>
          <w:szCs w:val="28"/>
        </w:rPr>
        <w:t xml:space="preserve"> – глубина погружения стержня в грунт , м</w:t>
      </w:r>
    </w:p>
    <w:p w:rsidR="00761F5F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F5F" w:rsidRPr="007F7ED8">
        <w:rPr>
          <w:sz w:val="28"/>
          <w:szCs w:val="28"/>
          <w:lang w:val="en-US"/>
        </w:rPr>
        <w:t>d</w:t>
      </w:r>
      <w:r w:rsidR="00761F5F" w:rsidRPr="007F7ED8">
        <w:rPr>
          <w:sz w:val="28"/>
          <w:szCs w:val="28"/>
        </w:rPr>
        <w:t xml:space="preserve"> – диаметр стержня , м</w:t>
      </w:r>
    </w:p>
    <w:p w:rsidR="00761F5F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F5F" w:rsidRPr="007F7ED8">
        <w:rPr>
          <w:sz w:val="28"/>
          <w:szCs w:val="28"/>
        </w:rPr>
        <w:t>(0,366×64)</w:t>
      </w:r>
    </w:p>
    <w:p w:rsidR="00761F5F" w:rsidRPr="007F7ED8" w:rsidRDefault="00761F5F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  <w:lang w:val="en-US"/>
        </w:rPr>
        <w:t>om</w:t>
      </w:r>
      <w:r w:rsidRPr="007F7ED8">
        <w:rPr>
          <w:sz w:val="28"/>
          <w:szCs w:val="28"/>
        </w:rPr>
        <w:t xml:space="preserve">= ————— × </w:t>
      </w:r>
      <w:r w:rsidRPr="007F7ED8">
        <w:rPr>
          <w:sz w:val="28"/>
          <w:szCs w:val="28"/>
          <w:lang w:val="en-US"/>
        </w:rPr>
        <w:t>lg</w:t>
      </w:r>
      <w:r w:rsidRPr="007F7ED8">
        <w:rPr>
          <w:sz w:val="28"/>
          <w:szCs w:val="28"/>
        </w:rPr>
        <w:t>(4×1,4/0,015) = 43 Ом</w:t>
      </w:r>
    </w:p>
    <w:p w:rsidR="00761F5F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F5F" w:rsidRPr="007F7ED8">
        <w:rPr>
          <w:sz w:val="28"/>
          <w:szCs w:val="28"/>
        </w:rPr>
        <w:t>1,4</w:t>
      </w:r>
      <w:r>
        <w:rPr>
          <w:sz w:val="28"/>
          <w:szCs w:val="28"/>
        </w:rPr>
        <w:t xml:space="preserve"> </w:t>
      </w:r>
    </w:p>
    <w:p w:rsidR="00761F5F" w:rsidRPr="007F7ED8" w:rsidRDefault="00761F5F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Располагаем стержни в ряд на расстоянии </w:t>
      </w:r>
      <w:r w:rsidRPr="007F7ED8">
        <w:rPr>
          <w:sz w:val="28"/>
          <w:szCs w:val="28"/>
          <w:lang w:val="en-US"/>
        </w:rPr>
        <w:t>a</w:t>
      </w:r>
      <w:r w:rsidR="00993C83" w:rsidRPr="007F7ED8">
        <w:rPr>
          <w:sz w:val="28"/>
          <w:szCs w:val="28"/>
        </w:rPr>
        <w:t xml:space="preserve"> = 1,4 м </w:t>
      </w:r>
    </w:p>
    <w:p w:rsidR="00993C83" w:rsidRPr="007F7ED8" w:rsidRDefault="00993C83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Рассчитаем произведение коэффициента использования стержней η</w:t>
      </w:r>
      <w:r w:rsidRPr="007F7ED8">
        <w:rPr>
          <w:sz w:val="28"/>
          <w:szCs w:val="28"/>
          <w:vertAlign w:val="subscript"/>
          <w:lang w:val="en-US"/>
        </w:rPr>
        <w:t>om</w:t>
      </w:r>
      <w:r w:rsidRPr="007F7ED8">
        <w:rPr>
          <w:sz w:val="28"/>
          <w:szCs w:val="28"/>
          <w:vertAlign w:val="subscript"/>
        </w:rPr>
        <w:t xml:space="preserve"> </w:t>
      </w:r>
      <w:r w:rsidRPr="007F7ED8">
        <w:rPr>
          <w:sz w:val="28"/>
          <w:szCs w:val="28"/>
        </w:rPr>
        <w:t xml:space="preserve">на их количество </w:t>
      </w:r>
      <w:r w:rsidRPr="007F7ED8">
        <w:rPr>
          <w:sz w:val="28"/>
          <w:szCs w:val="28"/>
          <w:lang w:val="en-US"/>
        </w:rPr>
        <w:t>n</w:t>
      </w:r>
      <w:r w:rsidRPr="007F7ED8">
        <w:rPr>
          <w:sz w:val="28"/>
          <w:szCs w:val="28"/>
        </w:rPr>
        <w:t xml:space="preserve"> по формуле :</w:t>
      </w:r>
    </w:p>
    <w:p w:rsidR="00993C83" w:rsidRPr="007F7ED8" w:rsidRDefault="00993C83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η</w:t>
      </w:r>
      <w:r w:rsidRPr="007F7ED8">
        <w:rPr>
          <w:sz w:val="28"/>
          <w:szCs w:val="28"/>
          <w:vertAlign w:val="subscript"/>
          <w:lang w:val="en-US"/>
        </w:rPr>
        <w:t>om</w:t>
      </w:r>
      <w:r w:rsidRPr="007F7ED8">
        <w:rPr>
          <w:sz w:val="28"/>
          <w:szCs w:val="28"/>
        </w:rPr>
        <w:t xml:space="preserve">× </w:t>
      </w:r>
      <w:r w:rsidRPr="007F7ED8">
        <w:rPr>
          <w:sz w:val="28"/>
          <w:szCs w:val="28"/>
          <w:lang w:val="en-US"/>
        </w:rPr>
        <w:t>n</w:t>
      </w:r>
      <w:r w:rsidRPr="007F7ED8">
        <w:rPr>
          <w:sz w:val="28"/>
          <w:szCs w:val="28"/>
        </w:rPr>
        <w:t xml:space="preserve"> = </w:t>
      </w: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</w:rPr>
        <w:t>ст</w:t>
      </w:r>
      <w:r w:rsidRPr="007F7ED8">
        <w:rPr>
          <w:sz w:val="28"/>
          <w:szCs w:val="28"/>
        </w:rPr>
        <w:t>/</w:t>
      </w: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</w:rPr>
        <w:t xml:space="preserve">н </w:t>
      </w:r>
      <w:r w:rsidR="00DD0EDB" w:rsidRPr="007F7ED8">
        <w:rPr>
          <w:sz w:val="28"/>
          <w:szCs w:val="28"/>
        </w:rPr>
        <w:t>(8,стр.127)</w:t>
      </w:r>
    </w:p>
    <w:p w:rsidR="00F83CE3" w:rsidRPr="007F7ED8" w:rsidRDefault="00993C83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где </w:t>
      </w: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</w:rPr>
        <w:t>н</w:t>
      </w:r>
      <w:r w:rsidRPr="007F7ED8">
        <w:rPr>
          <w:sz w:val="28"/>
          <w:szCs w:val="28"/>
        </w:rPr>
        <w:t xml:space="preserve"> = 10 Ом – нормальное значение </w:t>
      </w:r>
      <w:r w:rsidR="00F83CE3" w:rsidRPr="007F7ED8">
        <w:rPr>
          <w:sz w:val="28"/>
          <w:szCs w:val="28"/>
        </w:rPr>
        <w:t xml:space="preserve">сопротивления </w:t>
      </w:r>
    </w:p>
    <w:p w:rsidR="00993C83" w:rsidRPr="007F7ED8" w:rsidRDefault="00993C83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</w:t>
      </w:r>
      <w:r w:rsidR="00F83CE3" w:rsidRPr="007F7ED8">
        <w:rPr>
          <w:sz w:val="28"/>
          <w:szCs w:val="28"/>
        </w:rPr>
        <w:t>η</w:t>
      </w:r>
      <w:r w:rsidR="00F83CE3" w:rsidRPr="007F7ED8">
        <w:rPr>
          <w:sz w:val="28"/>
          <w:szCs w:val="28"/>
          <w:vertAlign w:val="subscript"/>
          <w:lang w:val="en-US"/>
        </w:rPr>
        <w:t>om</w:t>
      </w:r>
      <w:r w:rsidR="00F83CE3" w:rsidRPr="007F7ED8">
        <w:rPr>
          <w:sz w:val="28"/>
          <w:szCs w:val="28"/>
        </w:rPr>
        <w:t xml:space="preserve">× </w:t>
      </w:r>
      <w:r w:rsidR="00F83CE3" w:rsidRPr="007F7ED8">
        <w:rPr>
          <w:sz w:val="28"/>
          <w:szCs w:val="28"/>
          <w:lang w:val="en-US"/>
        </w:rPr>
        <w:t>n</w:t>
      </w:r>
      <w:r w:rsidR="00F83CE3" w:rsidRPr="007F7ED8">
        <w:rPr>
          <w:sz w:val="28"/>
          <w:szCs w:val="28"/>
        </w:rPr>
        <w:t xml:space="preserve"> = </w:t>
      </w:r>
      <w:r w:rsidR="00F83CE3" w:rsidRPr="007F7ED8">
        <w:rPr>
          <w:sz w:val="28"/>
          <w:szCs w:val="28"/>
          <w:lang w:val="en-US"/>
        </w:rPr>
        <w:t>R</w:t>
      </w:r>
      <w:r w:rsidR="00F83CE3" w:rsidRPr="007F7ED8">
        <w:rPr>
          <w:sz w:val="28"/>
          <w:szCs w:val="28"/>
          <w:vertAlign w:val="subscript"/>
        </w:rPr>
        <w:t>ст</w:t>
      </w:r>
      <w:r w:rsidR="00F83CE3" w:rsidRPr="007F7ED8">
        <w:rPr>
          <w:sz w:val="28"/>
          <w:szCs w:val="28"/>
        </w:rPr>
        <w:t>/</w:t>
      </w:r>
      <w:r w:rsidR="00F83CE3" w:rsidRPr="007F7ED8">
        <w:rPr>
          <w:sz w:val="28"/>
          <w:szCs w:val="28"/>
          <w:lang w:val="en-US"/>
        </w:rPr>
        <w:t>R</w:t>
      </w:r>
      <w:r w:rsidR="00F83CE3" w:rsidRPr="007F7ED8">
        <w:rPr>
          <w:sz w:val="28"/>
          <w:szCs w:val="28"/>
          <w:vertAlign w:val="subscript"/>
        </w:rPr>
        <w:t>н</w:t>
      </w:r>
      <w:r w:rsidR="00F83CE3" w:rsidRPr="007F7ED8">
        <w:rPr>
          <w:sz w:val="28"/>
          <w:szCs w:val="28"/>
        </w:rPr>
        <w:t xml:space="preserve"> = 43/10 = 4,3</w:t>
      </w:r>
    </w:p>
    <w:p w:rsidR="00484BC8" w:rsidRPr="007F7ED8" w:rsidRDefault="00484BC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Используя метод интерполяции, находим количество стержней </w:t>
      </w:r>
      <w:r w:rsidRPr="007F7ED8">
        <w:rPr>
          <w:sz w:val="28"/>
          <w:szCs w:val="28"/>
          <w:lang w:val="en-US"/>
        </w:rPr>
        <w:t>n</w:t>
      </w:r>
      <w:r w:rsidRPr="007F7ED8">
        <w:rPr>
          <w:sz w:val="28"/>
          <w:szCs w:val="28"/>
        </w:rPr>
        <w:t xml:space="preserve">=7. Результирующее сопротивление заземляющего устройства находим по формуле : </w:t>
      </w:r>
    </w:p>
    <w:p w:rsidR="00484BC8" w:rsidRPr="007F7ED8" w:rsidRDefault="00484BC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</w:rPr>
        <w:t>3</w:t>
      </w:r>
      <w:r w:rsidRPr="007F7ED8">
        <w:rPr>
          <w:sz w:val="28"/>
          <w:szCs w:val="28"/>
        </w:rPr>
        <w:t xml:space="preserve">= </w:t>
      </w: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  <w:lang w:val="en-US"/>
        </w:rPr>
        <w:t>c</w:t>
      </w:r>
      <w:r w:rsidRPr="007F7ED8">
        <w:rPr>
          <w:sz w:val="28"/>
          <w:szCs w:val="28"/>
          <w:vertAlign w:val="subscript"/>
        </w:rPr>
        <w:t>т</w:t>
      </w:r>
      <w:r w:rsidRPr="007F7ED8">
        <w:rPr>
          <w:sz w:val="28"/>
          <w:szCs w:val="28"/>
        </w:rPr>
        <w:t xml:space="preserve">/( </w:t>
      </w:r>
      <w:r w:rsidRPr="007F7ED8">
        <w:rPr>
          <w:sz w:val="28"/>
          <w:szCs w:val="28"/>
          <w:lang w:val="en-US"/>
        </w:rPr>
        <w:t>n</w:t>
      </w:r>
      <w:r w:rsidRPr="007F7ED8">
        <w:rPr>
          <w:sz w:val="28"/>
          <w:szCs w:val="28"/>
        </w:rPr>
        <w:t>×</w:t>
      </w:r>
      <w:r w:rsidRPr="007F7ED8">
        <w:rPr>
          <w:sz w:val="28"/>
          <w:szCs w:val="28"/>
          <w:lang w:val="en-US"/>
        </w:rPr>
        <w:t>η</w:t>
      </w:r>
      <w:r w:rsidRPr="007F7ED8">
        <w:rPr>
          <w:sz w:val="28"/>
          <w:szCs w:val="28"/>
          <w:vertAlign w:val="subscript"/>
        </w:rPr>
        <w:t>ст</w:t>
      </w:r>
      <w:r w:rsidRPr="007F7ED8">
        <w:rPr>
          <w:sz w:val="28"/>
          <w:szCs w:val="28"/>
        </w:rPr>
        <w:t xml:space="preserve"> )</w:t>
      </w:r>
      <w:r w:rsidR="00DD0EDB" w:rsidRPr="007F7ED8">
        <w:rPr>
          <w:sz w:val="28"/>
          <w:szCs w:val="28"/>
        </w:rPr>
        <w:t xml:space="preserve"> (8,стр.127)</w:t>
      </w:r>
    </w:p>
    <w:p w:rsidR="00484BC8" w:rsidRPr="007F7ED8" w:rsidRDefault="00484BC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где </w:t>
      </w:r>
      <w:r w:rsidRPr="007F7ED8">
        <w:rPr>
          <w:sz w:val="28"/>
          <w:szCs w:val="28"/>
          <w:lang w:val="en-US"/>
        </w:rPr>
        <w:t>η</w:t>
      </w:r>
      <w:r w:rsidRPr="007F7ED8">
        <w:rPr>
          <w:sz w:val="28"/>
          <w:szCs w:val="28"/>
          <w:vertAlign w:val="subscript"/>
        </w:rPr>
        <w:t>ст</w:t>
      </w:r>
      <w:r w:rsidRPr="007F7ED8">
        <w:rPr>
          <w:sz w:val="28"/>
          <w:szCs w:val="28"/>
        </w:rPr>
        <w:t xml:space="preserve"> = 0,65 – табличное значение </w:t>
      </w:r>
    </w:p>
    <w:p w:rsidR="00484BC8" w:rsidRPr="007F7ED8" w:rsidRDefault="00484BC8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Тогда </w:t>
      </w: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</w:rPr>
        <w:t>3</w:t>
      </w:r>
      <w:r w:rsidRPr="007F7ED8">
        <w:rPr>
          <w:sz w:val="28"/>
          <w:szCs w:val="28"/>
        </w:rPr>
        <w:t xml:space="preserve">= 43/( 7×0,65 ) = 9,4 Ом , что не превышает нормативных норм </w:t>
      </w:r>
      <w:r w:rsidRPr="007F7ED8">
        <w:rPr>
          <w:sz w:val="28"/>
          <w:szCs w:val="28"/>
          <w:lang w:val="en-US"/>
        </w:rPr>
        <w:t>R</w:t>
      </w:r>
      <w:r w:rsidRPr="007F7ED8">
        <w:rPr>
          <w:sz w:val="28"/>
          <w:szCs w:val="28"/>
          <w:vertAlign w:val="subscript"/>
        </w:rPr>
        <w:t>н</w:t>
      </w:r>
      <w:r w:rsidRPr="007F7ED8">
        <w:rPr>
          <w:sz w:val="28"/>
          <w:szCs w:val="28"/>
        </w:rPr>
        <w:t>= 10 Ом .</w:t>
      </w:r>
    </w:p>
    <w:p w:rsidR="00484BC8" w:rsidRPr="007F7ED8" w:rsidRDefault="00236990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26pt;margin-top:96.35pt;width:81pt;height:27pt;z-index:251638784"/>
        </w:pict>
      </w:r>
      <w:r w:rsidR="00484BC8" w:rsidRPr="007F7ED8">
        <w:rPr>
          <w:sz w:val="28"/>
          <w:szCs w:val="28"/>
        </w:rPr>
        <w:t xml:space="preserve">Вывод : таким образом , заземляющее устройство </w:t>
      </w:r>
      <w:r w:rsidR="00FE6BEE" w:rsidRPr="007F7ED8">
        <w:rPr>
          <w:sz w:val="28"/>
          <w:szCs w:val="28"/>
        </w:rPr>
        <w:t>электрического шкафа</w:t>
      </w:r>
      <w:r w:rsidR="00DD0EDB" w:rsidRPr="007F7ED8">
        <w:rPr>
          <w:sz w:val="28"/>
          <w:szCs w:val="28"/>
        </w:rPr>
        <w:t xml:space="preserve"> </w:t>
      </w:r>
      <w:r w:rsidR="00FE6BEE" w:rsidRPr="007F7ED8">
        <w:rPr>
          <w:sz w:val="28"/>
          <w:szCs w:val="28"/>
        </w:rPr>
        <w:t xml:space="preserve">проектируемого </w:t>
      </w:r>
      <w:r w:rsidR="00713684" w:rsidRPr="007F7ED8">
        <w:rPr>
          <w:sz w:val="28"/>
          <w:szCs w:val="28"/>
        </w:rPr>
        <w:t>конвейера</w:t>
      </w:r>
      <w:r w:rsidR="00FE6BEE" w:rsidRPr="007F7ED8">
        <w:rPr>
          <w:sz w:val="28"/>
          <w:szCs w:val="28"/>
        </w:rPr>
        <w:t xml:space="preserve"> представляет собой ряд заглубленных в грунт стержней , соединенных между собой проводником </w:t>
      </w:r>
      <w:r w:rsidR="00FE6BEE" w:rsidRPr="007F7ED8">
        <w:rPr>
          <w:sz w:val="28"/>
          <w:szCs w:val="28"/>
          <w:lang w:val="en-US"/>
        </w:rPr>
        <w:t>d</w:t>
      </w:r>
      <w:r w:rsidR="00FE6BEE" w:rsidRPr="007F7ED8">
        <w:rPr>
          <w:sz w:val="28"/>
          <w:szCs w:val="28"/>
        </w:rPr>
        <w:t xml:space="preserve"> = 5 мм</w:t>
      </w:r>
      <w:r w:rsidR="0078466A" w:rsidRPr="007F7ED8">
        <w:rPr>
          <w:sz w:val="28"/>
          <w:szCs w:val="28"/>
        </w:rPr>
        <w:t xml:space="preserve"> рис1</w:t>
      </w:r>
      <w:r w:rsidR="00DD0EDB" w:rsidRPr="007F7ED8">
        <w:rPr>
          <w:sz w:val="28"/>
          <w:szCs w:val="28"/>
        </w:rPr>
        <w:t>.</w:t>
      </w:r>
      <w:r w:rsidR="00FE6BEE" w:rsidRPr="007F7ED8">
        <w:rPr>
          <w:sz w:val="28"/>
          <w:szCs w:val="28"/>
        </w:rPr>
        <w:t xml:space="preserve"> </w:t>
      </w:r>
    </w:p>
    <w:p w:rsidR="0076050F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2135" w:rsidRPr="007F7ED8" w:rsidRDefault="00236990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x;z-index:251676672" from="153pt,2.6pt" to="162pt,29.6pt"/>
        </w:pict>
      </w:r>
      <w:r>
        <w:rPr>
          <w:noProof/>
        </w:rPr>
        <w:pict>
          <v:line id="_x0000_s1028" style="position:absolute;left:0;text-align:left;z-index:251642880" from="189pt,2.6pt" to="189pt,47.6pt">
            <v:stroke startarrow="oval" endarrow="oval"/>
          </v:line>
        </w:pict>
      </w:r>
      <w:r>
        <w:rPr>
          <w:noProof/>
        </w:rPr>
        <w:pict>
          <v:line id="_x0000_s1029" style="position:absolute;left:0;text-align:left;flip:x;z-index:251673600" from="189pt,17.75pt" to="3in,35.75pt"/>
        </w:pict>
      </w:r>
      <w:r w:rsidR="001B20E1">
        <w:rPr>
          <w:sz w:val="28"/>
          <w:szCs w:val="28"/>
        </w:rPr>
        <w:t xml:space="preserve"> </w:t>
      </w:r>
      <w:r w:rsidR="006E0BF7" w:rsidRPr="007F7ED8">
        <w:rPr>
          <w:sz w:val="28"/>
          <w:szCs w:val="28"/>
        </w:rPr>
        <w:t>1</w:t>
      </w:r>
    </w:p>
    <w:p w:rsidR="00152135" w:rsidRPr="007F7ED8" w:rsidRDefault="00236990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40832" from="153pt,23.45pt" to="153pt,62.75pt"/>
        </w:pict>
      </w:r>
      <w:r>
        <w:rPr>
          <w:noProof/>
        </w:rPr>
        <w:pict>
          <v:line id="_x0000_s1031" style="position:absolute;left:0;text-align:left;z-index:251641856" from="171pt,23.45pt" to="171pt,62.75pt"/>
        </w:pict>
      </w:r>
      <w:r>
        <w:rPr>
          <w:noProof/>
        </w:rPr>
        <w:pict>
          <v:line id="_x0000_s1032" style="position:absolute;left:0;text-align:left;z-index:251643904" from="189pt,23.45pt" to="189pt,62.75pt"/>
        </w:pict>
      </w:r>
      <w:r>
        <w:rPr>
          <w:noProof/>
        </w:rPr>
        <w:pict>
          <v:line id="_x0000_s1033" style="position:absolute;left:0;text-align:left;z-index:251644928" from="207pt,23.45pt" to="207pt,62.75pt"/>
        </w:pict>
      </w:r>
      <w:r>
        <w:rPr>
          <w:noProof/>
        </w:rPr>
        <w:pict>
          <v:line id="_x0000_s1034" style="position:absolute;left:0;text-align:left;z-index:251645952" from="225pt,23.45pt" to="225pt,62.75pt"/>
        </w:pict>
      </w:r>
      <w:r>
        <w:rPr>
          <w:noProof/>
        </w:rPr>
        <w:pict>
          <v:line id="_x0000_s1035" style="position:absolute;left:0;text-align:left;flip:x;z-index:251674624" from="261pt,11.6pt" to="270pt,29.6pt"/>
        </w:pict>
      </w:r>
      <w:r>
        <w:rPr>
          <w:noProof/>
        </w:rPr>
        <w:pict>
          <v:line id="_x0000_s1036" style="position:absolute;left:0;text-align:left;flip:x;z-index:251672576" from="1in,20.15pt" to="90pt,38.15pt" strokeweight=".25pt"/>
        </w:pict>
      </w:r>
      <w:r>
        <w:rPr>
          <w:noProof/>
        </w:rPr>
        <w:pict>
          <v:line id="_x0000_s1037" style="position:absolute;left:0;text-align:left;flip:x;z-index:251671552" from="4in,20.15pt" to="306pt,38.15pt" strokeweight=".25pt"/>
        </w:pict>
      </w:r>
      <w:r>
        <w:rPr>
          <w:noProof/>
        </w:rPr>
        <w:pict>
          <v:line id="_x0000_s1038" style="position:absolute;left:0;text-align:left;flip:x;z-index:251669504" from="171pt,20.15pt" to="189pt,38.15pt" strokeweight=".25pt"/>
        </w:pict>
      </w:r>
      <w:r>
        <w:rPr>
          <w:noProof/>
        </w:rPr>
        <w:pict>
          <v:line id="_x0000_s1039" style="position:absolute;left:0;text-align:left;flip:x;z-index:251668480" from="81pt,20.15pt" to="99pt,38.15pt" strokeweight=".25pt"/>
        </w:pict>
      </w:r>
      <w:r>
        <w:rPr>
          <w:noProof/>
        </w:rPr>
        <w:pict>
          <v:line id="_x0000_s1040" style="position:absolute;left:0;text-align:left;flip:x;z-index:251670528" from="90pt,20.15pt" to="108pt,38.15pt" strokeweight=".25pt"/>
        </w:pict>
      </w:r>
      <w:r>
        <w:rPr>
          <w:noProof/>
        </w:rPr>
        <w:pict>
          <v:line id="_x0000_s1041" style="position:absolute;left:0;text-align:left;flip:x;z-index:251661312" from="180pt,20.15pt" to="198pt,38.15pt" strokeweight=".25pt"/>
        </w:pict>
      </w:r>
      <w:r>
        <w:rPr>
          <w:noProof/>
        </w:rPr>
        <w:pict>
          <v:line id="_x0000_s1042" style="position:absolute;left:0;text-align:left;flip:x;z-index:251662336" from="189pt,20.15pt" to="207pt,38.15pt" strokeweight=".25pt"/>
        </w:pict>
      </w:r>
      <w:r>
        <w:rPr>
          <w:noProof/>
        </w:rPr>
        <w:pict>
          <v:line id="_x0000_s1043" style="position:absolute;left:0;text-align:left;flip:x;z-index:251663360" from="198pt,20.15pt" to="3in,38.15pt" strokeweight=".25pt"/>
        </w:pict>
      </w:r>
      <w:r>
        <w:rPr>
          <w:noProof/>
        </w:rPr>
        <w:pict>
          <v:line id="_x0000_s1044" style="position:absolute;left:0;text-align:left;flip:x;z-index:251664384" from="207pt,20.15pt" to="225pt,38.15pt" strokeweight=".25pt"/>
        </w:pict>
      </w:r>
      <w:r>
        <w:rPr>
          <w:noProof/>
        </w:rPr>
        <w:pict>
          <v:line id="_x0000_s1045" style="position:absolute;left:0;text-align:left;flip:x;z-index:251665408" from="3in,20.15pt" to="234pt,38.15pt" strokeweight=".25pt"/>
        </w:pict>
      </w:r>
      <w:r>
        <w:rPr>
          <w:noProof/>
        </w:rPr>
        <w:pict>
          <v:line id="_x0000_s1046" style="position:absolute;left:0;text-align:left;flip:x;z-index:251666432" from="225pt,20.15pt" to="243pt,38.15pt" strokeweight=".25pt"/>
        </w:pict>
      </w:r>
      <w:r>
        <w:rPr>
          <w:noProof/>
        </w:rPr>
        <w:pict>
          <v:line id="_x0000_s1047" style="position:absolute;left:0;text-align:left;flip:x;z-index:251667456" from="279pt,20.15pt" to="297pt,38.15pt" strokeweight=".25pt"/>
        </w:pict>
      </w:r>
      <w:r>
        <w:rPr>
          <w:noProof/>
        </w:rPr>
        <w:pict>
          <v:line id="_x0000_s1048" style="position:absolute;left:0;text-align:left;flip:x;z-index:251654144" from="135pt,20.15pt" to="153pt,38.15pt" strokeweight=".25pt"/>
        </w:pict>
      </w:r>
      <w:r>
        <w:rPr>
          <w:noProof/>
        </w:rPr>
        <w:pict>
          <v:line id="_x0000_s1049" style="position:absolute;left:0;text-align:left;flip:x;z-index:251655168" from="162pt,20.15pt" to="180pt,38.15pt" strokeweight=".25pt"/>
        </w:pict>
      </w:r>
      <w:r>
        <w:rPr>
          <w:noProof/>
        </w:rPr>
        <w:pict>
          <v:line id="_x0000_s1050" style="position:absolute;left:0;text-align:left;flip:x;z-index:251656192" from="270pt,20.15pt" to="4in,38.15pt" strokeweight=".25pt"/>
        </w:pict>
      </w:r>
      <w:r>
        <w:rPr>
          <w:noProof/>
        </w:rPr>
        <w:pict>
          <v:line id="_x0000_s1051" style="position:absolute;left:0;text-align:left;flip:x;z-index:251657216" from="261pt,20.15pt" to="279pt,38.15pt" strokeweight=".25pt"/>
        </w:pict>
      </w:r>
      <w:r>
        <w:rPr>
          <w:noProof/>
        </w:rPr>
        <w:pict>
          <v:line id="_x0000_s1052" style="position:absolute;left:0;text-align:left;flip:x;z-index:251658240" from="252pt,20.15pt" to="270pt,38.15pt" strokeweight=".25pt"/>
        </w:pict>
      </w:r>
      <w:r>
        <w:rPr>
          <w:noProof/>
        </w:rPr>
        <w:pict>
          <v:line id="_x0000_s1053" style="position:absolute;left:0;text-align:left;flip:x;z-index:251659264" from="243pt,20.15pt" to="261pt,38.15pt" strokeweight=".25pt"/>
        </w:pict>
      </w:r>
      <w:r>
        <w:rPr>
          <w:noProof/>
        </w:rPr>
        <w:pict>
          <v:line id="_x0000_s1054" style="position:absolute;left:0;text-align:left;flip:x;z-index:251660288" from="234pt,20.15pt" to="252pt,38.15pt" strokeweight=".25pt"/>
        </w:pict>
      </w:r>
      <w:r>
        <w:rPr>
          <w:noProof/>
        </w:rPr>
        <w:pict>
          <v:line id="_x0000_s1055" style="position:absolute;left:0;text-align:left;flip:x;z-index:251651072" from="126pt,20.15pt" to="2in,38.15pt" strokeweight=".25pt"/>
        </w:pict>
      </w:r>
      <w:r>
        <w:rPr>
          <w:noProof/>
        </w:rPr>
        <w:pict>
          <v:line id="_x0000_s1056" style="position:absolute;left:0;text-align:left;flip:x;z-index:251652096" from="2in,20.15pt" to="162pt,38.15pt" strokeweight=".25pt"/>
        </w:pict>
      </w:r>
      <w:r>
        <w:rPr>
          <w:noProof/>
        </w:rPr>
        <w:pict>
          <v:line id="_x0000_s1057" style="position:absolute;left:0;text-align:left;flip:x;z-index:251653120" from="153pt,20.15pt" to="171pt,38.15pt" strokeweight=".25pt"/>
        </w:pict>
      </w:r>
      <w:r>
        <w:rPr>
          <w:noProof/>
        </w:rPr>
        <w:pict>
          <v:line id="_x0000_s1058" style="position:absolute;left:0;text-align:left;flip:x;z-index:251650048" from="117pt,20.15pt" to="135pt,38.15pt" strokeweight=".25pt"/>
        </w:pict>
      </w:r>
      <w:r>
        <w:rPr>
          <w:noProof/>
        </w:rPr>
        <w:pict>
          <v:line id="_x0000_s1059" style="position:absolute;left:0;text-align:left;flip:x;z-index:251649024" from="108pt,20.15pt" to="126pt,38.15pt" strokeweight=".25pt"/>
        </w:pict>
      </w:r>
      <w:r>
        <w:rPr>
          <w:noProof/>
        </w:rPr>
        <w:pict>
          <v:line id="_x0000_s1060" style="position:absolute;left:0;text-align:left;flip:x;z-index:251648000" from="99pt,20.15pt" to="117pt,38.15pt" strokeweight=".25pt"/>
        </w:pict>
      </w:r>
      <w:r>
        <w:rPr>
          <w:noProof/>
        </w:rPr>
        <w:pict>
          <v:line id="_x0000_s1061" style="position:absolute;left:0;text-align:left;z-index:251646976" from="90pt,20.15pt" to="306pt,20.15pt"/>
        </w:pict>
      </w:r>
      <w:r w:rsidR="001B20E1">
        <w:rPr>
          <w:sz w:val="28"/>
          <w:szCs w:val="28"/>
        </w:rPr>
        <w:t xml:space="preserve"> </w:t>
      </w:r>
      <w:r w:rsidR="0076050F" w:rsidRPr="007F7ED8">
        <w:rPr>
          <w:sz w:val="28"/>
          <w:szCs w:val="28"/>
        </w:rPr>
        <w:t>4</w:t>
      </w:r>
      <w:r w:rsidR="001B20E1">
        <w:rPr>
          <w:sz w:val="28"/>
          <w:szCs w:val="28"/>
        </w:rPr>
        <w:t xml:space="preserve"> </w:t>
      </w:r>
      <w:r w:rsidR="006E0BF7" w:rsidRPr="007F7ED8">
        <w:rPr>
          <w:sz w:val="28"/>
          <w:szCs w:val="28"/>
        </w:rPr>
        <w:t>2</w:t>
      </w:r>
      <w:r w:rsidR="001B20E1">
        <w:rPr>
          <w:sz w:val="28"/>
          <w:szCs w:val="28"/>
        </w:rPr>
        <w:t xml:space="preserve"> </w:t>
      </w:r>
    </w:p>
    <w:p w:rsidR="00152135" w:rsidRPr="007F7ED8" w:rsidRDefault="00236990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flip:x y;z-index:251675648" from="225pt,23.45pt" to="243pt,32.45pt"/>
        </w:pict>
      </w:r>
      <w:r>
        <w:rPr>
          <w:noProof/>
        </w:rPr>
        <w:pict>
          <v:line id="_x0000_s1063" style="position:absolute;left:0;text-align:left;z-index:251639808" from="153pt,2.15pt" to="225pt,2.15pt"/>
        </w:pict>
      </w:r>
      <w:r w:rsidR="006E0BF7" w:rsidRPr="007F7ED8">
        <w:rPr>
          <w:sz w:val="28"/>
          <w:szCs w:val="28"/>
        </w:rPr>
        <w:t xml:space="preserve"> </w:t>
      </w:r>
    </w:p>
    <w:p w:rsidR="00326D15" w:rsidRPr="007F7ED8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D15" w:rsidRPr="007F7ED8">
        <w:rPr>
          <w:sz w:val="28"/>
          <w:szCs w:val="28"/>
        </w:rPr>
        <w:t>3</w:t>
      </w:r>
    </w:p>
    <w:p w:rsidR="00152135" w:rsidRPr="007F7ED8" w:rsidRDefault="006E0BF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Рис.1 Схема заземляющего устройства электрического шкафа агрегата</w:t>
      </w:r>
      <w:r w:rsidR="0078466A" w:rsidRPr="007F7ED8">
        <w:rPr>
          <w:sz w:val="28"/>
          <w:szCs w:val="28"/>
        </w:rPr>
        <w:t>.</w:t>
      </w:r>
    </w:p>
    <w:p w:rsidR="006E0BF7" w:rsidRPr="007F7ED8" w:rsidRDefault="006E0BF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1-</w:t>
      </w:r>
      <w:r w:rsidR="0078466A" w:rsidRPr="007F7ED8">
        <w:rPr>
          <w:sz w:val="28"/>
          <w:szCs w:val="28"/>
        </w:rPr>
        <w:t>проводник; 2-грунт; 3-стержень</w:t>
      </w:r>
      <w:r w:rsidR="0076050F" w:rsidRPr="007F7ED8">
        <w:rPr>
          <w:sz w:val="28"/>
          <w:szCs w:val="28"/>
        </w:rPr>
        <w:t>; 4-металлический корпус электрического шкафа</w:t>
      </w:r>
      <w:r w:rsidR="0078466A" w:rsidRPr="007F7ED8">
        <w:rPr>
          <w:sz w:val="28"/>
          <w:szCs w:val="28"/>
        </w:rPr>
        <w:t>.</w:t>
      </w:r>
    </w:p>
    <w:p w:rsidR="001B20E1" w:rsidRDefault="001B20E1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0BF7" w:rsidRPr="007F7ED8" w:rsidRDefault="006E0BF7" w:rsidP="007F7ED8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Металлический корпус электрического шкафа , получающего энергию от электростанции , соединяем с заземляющим устройством .</w:t>
      </w:r>
    </w:p>
    <w:p w:rsidR="00326D15" w:rsidRPr="007F7ED8" w:rsidRDefault="007F7ED8" w:rsidP="007F7ED8">
      <w:pPr>
        <w:tabs>
          <w:tab w:val="left" w:pos="374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E6272" w:rsidRPr="007F7ED8">
        <w:rPr>
          <w:b/>
          <w:sz w:val="28"/>
          <w:szCs w:val="32"/>
        </w:rPr>
        <w:t>2</w:t>
      </w:r>
      <w:r w:rsidR="003C1946" w:rsidRPr="007F7ED8">
        <w:rPr>
          <w:b/>
          <w:sz w:val="28"/>
          <w:szCs w:val="32"/>
        </w:rPr>
        <w:t>.</w:t>
      </w:r>
      <w:r w:rsidR="00DE6272" w:rsidRPr="007F7ED8">
        <w:rPr>
          <w:b/>
          <w:sz w:val="28"/>
          <w:szCs w:val="32"/>
        </w:rPr>
        <w:t xml:space="preserve"> </w:t>
      </w:r>
      <w:r w:rsidR="00326D15" w:rsidRPr="007F7ED8">
        <w:rPr>
          <w:b/>
          <w:sz w:val="28"/>
          <w:szCs w:val="20"/>
        </w:rPr>
        <w:t xml:space="preserve">. </w:t>
      </w:r>
      <w:r w:rsidR="00DE1D21" w:rsidRPr="007F7ED8">
        <w:rPr>
          <w:b/>
          <w:sz w:val="28"/>
          <w:szCs w:val="32"/>
        </w:rPr>
        <w:t>Защита окружающей среды от выбросов, сбросов и отходов при основных операциях в механическом цехе</w:t>
      </w:r>
    </w:p>
    <w:p w:rsidR="007F7ED8" w:rsidRPr="007F7ED8" w:rsidRDefault="007F7ED8" w:rsidP="007F7ED8">
      <w:pPr>
        <w:tabs>
          <w:tab w:val="left" w:pos="374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:rsidR="003F104C" w:rsidRPr="007F7ED8" w:rsidRDefault="003F104C" w:rsidP="007F7ED8">
      <w:pPr>
        <w:tabs>
          <w:tab w:val="left" w:pos="374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7F7ED8">
        <w:rPr>
          <w:b/>
          <w:sz w:val="28"/>
          <w:szCs w:val="32"/>
        </w:rPr>
        <w:t>2.1 Характеристика загрязнений окружающей среды</w:t>
      </w:r>
    </w:p>
    <w:p w:rsidR="00326D15" w:rsidRPr="007F7ED8" w:rsidRDefault="00326D15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6D15" w:rsidRPr="007F7ED8" w:rsidRDefault="00DE6272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Грузоподъемные </w:t>
      </w:r>
      <w:r w:rsidR="00AD1927" w:rsidRPr="007F7ED8">
        <w:rPr>
          <w:sz w:val="28"/>
          <w:szCs w:val="28"/>
        </w:rPr>
        <w:t xml:space="preserve">и строительно-дорожные </w:t>
      </w:r>
      <w:r w:rsidRPr="007F7ED8">
        <w:rPr>
          <w:sz w:val="28"/>
          <w:szCs w:val="28"/>
        </w:rPr>
        <w:t xml:space="preserve">машины как таковые не загрязняют окружающую среду . Непосредственное отношение к этому имеют </w:t>
      </w:r>
      <w:r w:rsidR="0039718C" w:rsidRPr="007F7ED8">
        <w:rPr>
          <w:sz w:val="28"/>
          <w:szCs w:val="28"/>
        </w:rPr>
        <w:t>машиностроительные предприятия , на которых производятся данные машины . Они включают в себя заготовительные и кузнечно-прессовые цехи , цехи термической и механической обработки металлов , цехи покрытий и литейные цехи . В процессе производства машин и оборудования широко используются сварочные работы , механическая обработка металлов , переработка неметаллических материалов , лакокрасочные операции и т. д.</w:t>
      </w:r>
    </w:p>
    <w:p w:rsidR="007F7ED8" w:rsidRDefault="007F7ED8" w:rsidP="007F7ED8">
      <w:pPr>
        <w:spacing w:line="360" w:lineRule="auto"/>
        <w:ind w:firstLine="709"/>
        <w:jc w:val="both"/>
        <w:rPr>
          <w:sz w:val="28"/>
          <w:szCs w:val="32"/>
        </w:rPr>
      </w:pPr>
    </w:p>
    <w:p w:rsidR="0039718C" w:rsidRPr="007F7ED8" w:rsidRDefault="00AD1927" w:rsidP="007F7ED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F7ED8">
        <w:rPr>
          <w:b/>
          <w:sz w:val="28"/>
          <w:szCs w:val="32"/>
        </w:rPr>
        <w:t>Загрязнение гидросферы</w:t>
      </w:r>
    </w:p>
    <w:p w:rsidR="0039718C" w:rsidRPr="007F7ED8" w:rsidRDefault="0039718C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На территории промышленных предприятий образу</w:t>
      </w:r>
      <w:r w:rsidR="00AD1927" w:rsidRPr="007F7ED8">
        <w:rPr>
          <w:sz w:val="28"/>
          <w:szCs w:val="28"/>
        </w:rPr>
        <w:t>ются сточные воды трех видов: бытовые</w:t>
      </w:r>
      <w:r w:rsidRPr="007F7ED8">
        <w:rPr>
          <w:sz w:val="28"/>
          <w:szCs w:val="28"/>
        </w:rPr>
        <w:t>, п</w:t>
      </w:r>
      <w:r w:rsidR="00AD1927" w:rsidRPr="007F7ED8">
        <w:rPr>
          <w:sz w:val="28"/>
          <w:szCs w:val="28"/>
        </w:rPr>
        <w:t>оверхностные и производственные</w:t>
      </w:r>
      <w:r w:rsidRPr="007F7ED8">
        <w:rPr>
          <w:sz w:val="28"/>
          <w:szCs w:val="28"/>
        </w:rPr>
        <w:t>.</w:t>
      </w:r>
      <w:r w:rsidR="00856F37" w:rsidRPr="007F7ED8">
        <w:rPr>
          <w:sz w:val="28"/>
          <w:szCs w:val="28"/>
        </w:rPr>
        <w:t xml:space="preserve"> При выборе</w:t>
      </w:r>
      <w:r w:rsidR="001B20E1">
        <w:rPr>
          <w:sz w:val="28"/>
          <w:szCs w:val="28"/>
        </w:rPr>
        <w:t xml:space="preserve"> </w:t>
      </w:r>
      <w:r w:rsidR="00856F37" w:rsidRPr="007F7ED8">
        <w:rPr>
          <w:sz w:val="28"/>
          <w:szCs w:val="28"/>
        </w:rPr>
        <w:t>способов и технологического оборудования для очистки сточных вод</w:t>
      </w:r>
      <w:r w:rsidRPr="007F7ED8">
        <w:rPr>
          <w:sz w:val="28"/>
          <w:szCs w:val="28"/>
        </w:rPr>
        <w:t xml:space="preserve"> </w:t>
      </w:r>
      <w:r w:rsidR="00856F37" w:rsidRPr="007F7ED8">
        <w:rPr>
          <w:sz w:val="28"/>
          <w:szCs w:val="28"/>
        </w:rPr>
        <w:t>от примесей необходимо учитывать, что заданные эффективность и надёжность работы любого очистного устройства обеспечивается в определённом диапазоне значений концентрации примесей и расходов сточной воды. Большинство цехов машиностроительных предприятий характеризуется постоянством расхода и состава сточных вод, однако в некоторых технологических процессах имеют место кратковременные изменения, что может существенно уменьшить эффективность работы очистных устройств или вывести их из строя.</w:t>
      </w:r>
    </w:p>
    <w:p w:rsidR="00856F37" w:rsidRPr="007F7ED8" w:rsidRDefault="00856F37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Очистка сточных вод от твёрдых частиц в зависимости от их свойств, концентрации и фракционного состава на машиностроительных предприятиях осуществляется методами процеживания, отстаивания, отделения твёрдых частиц в поле действия центробежных сил</w:t>
      </w:r>
      <w:r w:rsidR="00A4458B" w:rsidRPr="007F7ED8">
        <w:rPr>
          <w:sz w:val="28"/>
          <w:szCs w:val="28"/>
        </w:rPr>
        <w:t xml:space="preserve"> и фильтрования.</w:t>
      </w:r>
    </w:p>
    <w:p w:rsidR="00A4458B" w:rsidRPr="007F7ED8" w:rsidRDefault="00A4458B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Процеживание – первичная стадия очистки сточных вод – предназначено для выделения из сточных вод крупных нерастворимых частиц размером до 25мм, а также более мелких волокнистых загрязнений, которые в процессе</w:t>
      </w:r>
      <w:r w:rsidR="001B20E1">
        <w:rPr>
          <w:sz w:val="28"/>
          <w:szCs w:val="28"/>
        </w:rPr>
        <w:t xml:space="preserve"> </w:t>
      </w:r>
      <w:r w:rsidRPr="007F7ED8">
        <w:rPr>
          <w:sz w:val="28"/>
          <w:szCs w:val="28"/>
        </w:rPr>
        <w:t>дальнейшей обработки стоков препятствуют нормальной работе очистного оборудования. Процеживание осуществляется пропусканием воды через решётки и волокноуловители.</w:t>
      </w:r>
    </w:p>
    <w:p w:rsidR="00A4458B" w:rsidRPr="007F7ED8" w:rsidRDefault="00A4458B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Отстаивание основано на особенностях процесса осаждения твёрдых частиц в жидкости. При этом может иметь место свободное осаждение неслипающихся частиц, сохранивших свои формы и размеры, и осаждение частиц склонных к коагулированию и изменяющих при этом свою форму и размеры. Закономерности свободного осаждения частиц практически сохраняются при объёмной концентрации осажда</w:t>
      </w:r>
      <w:r w:rsidR="00884B90" w:rsidRPr="007F7ED8">
        <w:rPr>
          <w:sz w:val="28"/>
          <w:szCs w:val="28"/>
        </w:rPr>
        <w:t>ющихся частиц до 1%, что соответс</w:t>
      </w:r>
      <w:r w:rsidRPr="007F7ED8">
        <w:rPr>
          <w:sz w:val="28"/>
          <w:szCs w:val="28"/>
        </w:rPr>
        <w:t>твует их массовой</w:t>
      </w:r>
      <w:r w:rsidR="00884B90" w:rsidRPr="007F7ED8">
        <w:rPr>
          <w:sz w:val="28"/>
          <w:szCs w:val="28"/>
        </w:rPr>
        <w:t xml:space="preserve"> концентрации</w:t>
      </w:r>
      <w:r w:rsidRPr="007F7ED8">
        <w:rPr>
          <w:sz w:val="28"/>
          <w:szCs w:val="28"/>
        </w:rPr>
        <w:t xml:space="preserve"> </w:t>
      </w:r>
      <w:r w:rsidR="00884B90" w:rsidRPr="007F7ED8">
        <w:rPr>
          <w:sz w:val="28"/>
          <w:szCs w:val="28"/>
        </w:rPr>
        <w:t>не более 2,6 кг/м</w:t>
      </w:r>
      <w:r w:rsidR="00884B90" w:rsidRPr="007F7ED8">
        <w:rPr>
          <w:sz w:val="28"/>
          <w:szCs w:val="28"/>
          <w:vertAlign w:val="superscript"/>
        </w:rPr>
        <w:t>3</w:t>
      </w:r>
      <w:r w:rsidR="00884B90" w:rsidRPr="007F7ED8">
        <w:rPr>
          <w:sz w:val="28"/>
          <w:szCs w:val="28"/>
        </w:rPr>
        <w:t>.</w:t>
      </w:r>
    </w:p>
    <w:p w:rsidR="00884B90" w:rsidRPr="007F7ED8" w:rsidRDefault="00884B90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Отделение твёрдых примесей в поле действия центробежных сил осуществляется в открытых или напорных гидроциклонах и центрифугах.</w:t>
      </w:r>
    </w:p>
    <w:p w:rsidR="00884B90" w:rsidRPr="007F7ED8" w:rsidRDefault="00884B90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Фильтрование сточных вод предназначено для очистки от тонкодисперсных твёрдых примесей с небольшой концентрацией. Процесс фильтрования применяется также после физико-химических и биологических методов очистки, так как некоторые из этих методов сопровождаются выделением в очищаемую жидкость механических загрязнений.</w:t>
      </w:r>
    </w:p>
    <w:p w:rsidR="00884B90" w:rsidRPr="007F7ED8" w:rsidRDefault="00884B90" w:rsidP="007F7ED8">
      <w:pPr>
        <w:spacing w:line="360" w:lineRule="auto"/>
        <w:ind w:firstLine="709"/>
        <w:jc w:val="both"/>
        <w:rPr>
          <w:sz w:val="28"/>
          <w:szCs w:val="28"/>
        </w:rPr>
      </w:pPr>
    </w:p>
    <w:p w:rsidR="00791254" w:rsidRPr="007F7ED8" w:rsidRDefault="003C1946" w:rsidP="007F7E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7ED8">
        <w:rPr>
          <w:b/>
          <w:sz w:val="28"/>
          <w:szCs w:val="28"/>
        </w:rPr>
        <w:t>Термический цех</w:t>
      </w:r>
      <w:r w:rsidR="00791254" w:rsidRPr="007F7ED8">
        <w:rPr>
          <w:b/>
          <w:sz w:val="28"/>
          <w:szCs w:val="28"/>
        </w:rPr>
        <w:t>.</w:t>
      </w:r>
    </w:p>
    <w:p w:rsidR="00791254" w:rsidRPr="007F7ED8" w:rsidRDefault="00791254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Частицы пыли, окалины и масла являются основными примесями сточных вод , используемых для охлаждения технологического оборудования , поковок , гидросбива металлической окалины и обработки помещения .</w:t>
      </w:r>
    </w:p>
    <w:p w:rsidR="00791254" w:rsidRPr="007F7ED8" w:rsidRDefault="007F7ED8" w:rsidP="007F7E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1946" w:rsidRPr="007F7ED8">
        <w:rPr>
          <w:b/>
          <w:sz w:val="28"/>
          <w:szCs w:val="28"/>
        </w:rPr>
        <w:t>Механический цех</w:t>
      </w:r>
      <w:r w:rsidR="00791254" w:rsidRPr="007F7ED8">
        <w:rPr>
          <w:b/>
          <w:sz w:val="28"/>
          <w:szCs w:val="28"/>
        </w:rPr>
        <w:t>.</w:t>
      </w:r>
    </w:p>
    <w:p w:rsidR="00791254" w:rsidRPr="007F7ED8" w:rsidRDefault="00791254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Для приготовления смазочно-охлаждающих жидкостей , промывки окрашиваемых изделий используется вода . Основными примесями сточных вод является пыль , металлические и образивные частицы , сода , масла , растворители , мыло , краски .</w:t>
      </w:r>
    </w:p>
    <w:p w:rsidR="00884B90" w:rsidRPr="007F7ED8" w:rsidRDefault="00884B90" w:rsidP="007F7ED8">
      <w:pPr>
        <w:spacing w:line="360" w:lineRule="auto"/>
        <w:ind w:firstLine="709"/>
        <w:jc w:val="both"/>
        <w:rPr>
          <w:sz w:val="28"/>
          <w:szCs w:val="28"/>
        </w:rPr>
      </w:pPr>
    </w:p>
    <w:p w:rsidR="00791254" w:rsidRPr="007F7ED8" w:rsidRDefault="00884B90" w:rsidP="007F7ED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F7ED8">
        <w:rPr>
          <w:b/>
          <w:sz w:val="28"/>
          <w:szCs w:val="32"/>
        </w:rPr>
        <w:t>Загрязнение атмосферы</w:t>
      </w:r>
      <w:r w:rsidR="00791254" w:rsidRPr="007F7ED8">
        <w:rPr>
          <w:b/>
          <w:sz w:val="28"/>
          <w:szCs w:val="32"/>
        </w:rPr>
        <w:t>.</w:t>
      </w:r>
    </w:p>
    <w:p w:rsidR="00D411B0" w:rsidRPr="007F7ED8" w:rsidRDefault="00B06A82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Основной физической характеристикой примесей атмосферы является концентрация – масса (мг) вещества в единице объёма (м</w:t>
      </w:r>
      <w:r w:rsidRPr="007F7ED8">
        <w:rPr>
          <w:sz w:val="28"/>
          <w:szCs w:val="28"/>
          <w:vertAlign w:val="superscript"/>
        </w:rPr>
        <w:t>3</w:t>
      </w:r>
      <w:r w:rsidRPr="007F7ED8">
        <w:rPr>
          <w:sz w:val="28"/>
          <w:szCs w:val="28"/>
        </w:rPr>
        <w:t>) воздуха при нормальных условиях. Концентрация примесей определяет физическое, химическое и другие виды взаимодействия веществ на человека и окружающую среду и служит основным параметром при нормировании содержания примесей в атмосфере.</w:t>
      </w:r>
    </w:p>
    <w:p w:rsidR="0055353F" w:rsidRPr="001B20E1" w:rsidRDefault="0055353F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ПДК – это максимальная концентрация примеси в атмосфере, отнесённая к определённому времени осреднения, которая при периодическом воздействии или на протяжении всей жизни человека не оказывает ни на него, ни на окружающую среду в целом вредного воздействия.</w:t>
      </w:r>
      <w:r w:rsidR="002B1F02" w:rsidRPr="007F7ED8">
        <w:rPr>
          <w:sz w:val="28"/>
          <w:szCs w:val="28"/>
        </w:rPr>
        <w:t xml:space="preserve"> В таблице</w:t>
      </w:r>
      <w:r w:rsidR="001B20E1">
        <w:rPr>
          <w:sz w:val="28"/>
          <w:szCs w:val="28"/>
        </w:rPr>
        <w:t xml:space="preserve"> </w:t>
      </w:r>
      <w:r w:rsidR="002B1F02" w:rsidRPr="007F7ED8">
        <w:rPr>
          <w:sz w:val="28"/>
          <w:szCs w:val="28"/>
        </w:rPr>
        <w:t>2 приведены ПДК некоторых наиболее характерных веществ загрязняющих атмосферный воздух.</w:t>
      </w:r>
    </w:p>
    <w:p w:rsidR="002B1F02" w:rsidRDefault="002B1F02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Таблица 2</w:t>
      </w:r>
    </w:p>
    <w:p w:rsidR="007F7ED8" w:rsidRPr="007F7ED8" w:rsidRDefault="007F7ED8" w:rsidP="007F7E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2634"/>
        <w:gridCol w:w="2434"/>
      </w:tblGrid>
      <w:tr w:rsidR="002B1F02" w:rsidRPr="007F7ED8" w:rsidTr="002B1F02">
        <w:trPr>
          <w:trHeight w:val="240"/>
        </w:trPr>
        <w:tc>
          <w:tcPr>
            <w:tcW w:w="3085" w:type="dxa"/>
            <w:vMerge w:val="restart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Вещества</w:t>
            </w:r>
          </w:p>
        </w:tc>
        <w:tc>
          <w:tcPr>
            <w:tcW w:w="1418" w:type="dxa"/>
            <w:vMerge w:val="restart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5068" w:type="dxa"/>
            <w:gridSpan w:val="2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Предельно допустимые концентрации (мг/м</w:t>
            </w:r>
            <w:r w:rsidRPr="007F7ED8">
              <w:rPr>
                <w:sz w:val="20"/>
                <w:szCs w:val="20"/>
                <w:vertAlign w:val="superscript"/>
              </w:rPr>
              <w:t>3</w:t>
            </w:r>
            <w:r w:rsidRPr="007F7ED8">
              <w:rPr>
                <w:sz w:val="20"/>
                <w:szCs w:val="20"/>
              </w:rPr>
              <w:t>)</w:t>
            </w:r>
          </w:p>
        </w:tc>
      </w:tr>
      <w:tr w:rsidR="002B1F02" w:rsidRPr="007F7ED8" w:rsidTr="002B1F02">
        <w:trPr>
          <w:trHeight w:val="240"/>
        </w:trPr>
        <w:tc>
          <w:tcPr>
            <w:tcW w:w="3085" w:type="dxa"/>
            <w:vMerge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Максимальная разовая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Среднесуточная</w:t>
            </w:r>
          </w:p>
        </w:tc>
      </w:tr>
      <w:tr w:rsidR="002B1F02" w:rsidRPr="007F7ED8" w:rsidTr="002B1F02">
        <w:tc>
          <w:tcPr>
            <w:tcW w:w="3085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NO</w:t>
            </w:r>
            <w:r w:rsidRPr="007F7ED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0.085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0.04</w:t>
            </w:r>
          </w:p>
        </w:tc>
      </w:tr>
      <w:tr w:rsidR="002B1F02" w:rsidRPr="007F7ED8" w:rsidTr="002B1F02">
        <w:tc>
          <w:tcPr>
            <w:tcW w:w="3085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CO</w:t>
            </w:r>
          </w:p>
        </w:tc>
        <w:tc>
          <w:tcPr>
            <w:tcW w:w="1418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5.0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3.0</w:t>
            </w:r>
          </w:p>
        </w:tc>
      </w:tr>
      <w:tr w:rsidR="002B1F02" w:rsidRPr="007F7ED8" w:rsidTr="002B1F02">
        <w:tc>
          <w:tcPr>
            <w:tcW w:w="3085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Пыль неорганическая</w:t>
            </w:r>
          </w:p>
        </w:tc>
        <w:tc>
          <w:tcPr>
            <w:tcW w:w="1418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</w:rPr>
              <w:t>0</w:t>
            </w:r>
            <w:r w:rsidRPr="007F7ED8">
              <w:rPr>
                <w:sz w:val="20"/>
                <w:szCs w:val="20"/>
                <w:lang w:val="en-US"/>
              </w:rPr>
              <w:t>.15-0.5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0.05-0.15</w:t>
            </w:r>
          </w:p>
        </w:tc>
      </w:tr>
      <w:tr w:rsidR="002B1F02" w:rsidRPr="007F7ED8" w:rsidTr="002B1F02">
        <w:tc>
          <w:tcPr>
            <w:tcW w:w="3085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Сажа</w:t>
            </w:r>
          </w:p>
        </w:tc>
        <w:tc>
          <w:tcPr>
            <w:tcW w:w="1418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3</w:t>
            </w: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0.05</w:t>
            </w:r>
          </w:p>
        </w:tc>
      </w:tr>
      <w:tr w:rsidR="002B1F02" w:rsidRPr="007F7ED8" w:rsidTr="002B1F02">
        <w:tc>
          <w:tcPr>
            <w:tcW w:w="3085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H</w:t>
            </w:r>
            <w:r w:rsidRPr="007F7E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7F7ED8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418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0.008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-</w:t>
            </w:r>
          </w:p>
        </w:tc>
      </w:tr>
      <w:tr w:rsidR="002B1F02" w:rsidRPr="007F7ED8" w:rsidTr="002B1F02">
        <w:tc>
          <w:tcPr>
            <w:tcW w:w="3085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Бензин</w:t>
            </w:r>
          </w:p>
        </w:tc>
        <w:tc>
          <w:tcPr>
            <w:tcW w:w="1418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7ED8">
              <w:rPr>
                <w:sz w:val="20"/>
                <w:szCs w:val="20"/>
              </w:rPr>
              <w:t>4</w:t>
            </w: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1.5</w:t>
            </w:r>
          </w:p>
        </w:tc>
      </w:tr>
      <w:tr w:rsidR="002B1F02" w:rsidRPr="007F7ED8" w:rsidTr="002B1F02">
        <w:tc>
          <w:tcPr>
            <w:tcW w:w="3085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HNO</w:t>
            </w:r>
            <w:r w:rsidRPr="007F7ED8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2434" w:type="dxa"/>
          </w:tcPr>
          <w:p w:rsidR="002B1F02" w:rsidRPr="007F7ED8" w:rsidRDefault="002B1F02" w:rsidP="007F7E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7ED8">
              <w:rPr>
                <w:sz w:val="20"/>
                <w:szCs w:val="20"/>
                <w:lang w:val="en-US"/>
              </w:rPr>
              <w:t>0.15</w:t>
            </w:r>
          </w:p>
        </w:tc>
      </w:tr>
    </w:tbl>
    <w:p w:rsidR="002B1F02" w:rsidRPr="007F7ED8" w:rsidRDefault="002B1F02" w:rsidP="007F7ED8">
      <w:pPr>
        <w:spacing w:line="360" w:lineRule="auto"/>
        <w:ind w:firstLine="709"/>
        <w:jc w:val="both"/>
        <w:rPr>
          <w:sz w:val="28"/>
          <w:szCs w:val="28"/>
        </w:rPr>
      </w:pPr>
    </w:p>
    <w:p w:rsidR="00D411B0" w:rsidRPr="007F7ED8" w:rsidRDefault="007F7ED8" w:rsidP="007F7E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1946" w:rsidRPr="007F7ED8">
        <w:rPr>
          <w:b/>
          <w:sz w:val="28"/>
          <w:szCs w:val="28"/>
        </w:rPr>
        <w:t>Кузнечно-прессовый цех</w:t>
      </w:r>
      <w:r w:rsidR="00307EE1" w:rsidRPr="007F7ED8">
        <w:rPr>
          <w:b/>
          <w:sz w:val="28"/>
          <w:szCs w:val="28"/>
        </w:rPr>
        <w:t xml:space="preserve"> .</w:t>
      </w:r>
    </w:p>
    <w:p w:rsidR="00307EE1" w:rsidRPr="007F7ED8" w:rsidRDefault="00307EE1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В процессах нагрева и обработки металла в кузнечно-прессовых и прокатных цехах выделяется пыль, кислотный и масляный аэрозоль (туман) , оксид углерода , диоксид серы и др.</w:t>
      </w:r>
    </w:p>
    <w:p w:rsidR="00F03D7D" w:rsidRPr="007F7ED8" w:rsidRDefault="00307EE1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Выброс пыли из цеха составляет в среднем 200 г на 1 тонну товарного проката. Для удаления окалины в поверхности </w:t>
      </w:r>
      <w:r w:rsidR="004F7D7B" w:rsidRPr="007F7ED8">
        <w:rPr>
          <w:sz w:val="28"/>
          <w:szCs w:val="28"/>
        </w:rPr>
        <w:t>горячекатаной</w:t>
      </w:r>
      <w:r w:rsidRPr="007F7ED8">
        <w:rPr>
          <w:sz w:val="28"/>
          <w:szCs w:val="28"/>
        </w:rPr>
        <w:t xml:space="preserve"> полосы применяют травление в серной и соляной кислоте . Среднее содержание кислоты в удаляемом воздухе </w:t>
      </w:r>
      <w:r w:rsidR="004F7D7B" w:rsidRPr="007F7ED8">
        <w:rPr>
          <w:sz w:val="28"/>
          <w:szCs w:val="28"/>
        </w:rPr>
        <w:t>2,5-2,7 г/м .</w:t>
      </w:r>
    </w:p>
    <w:p w:rsidR="007F7ED8" w:rsidRDefault="007F7ED8" w:rsidP="007F7ED8">
      <w:pPr>
        <w:spacing w:line="360" w:lineRule="auto"/>
        <w:ind w:firstLine="709"/>
        <w:jc w:val="both"/>
        <w:rPr>
          <w:sz w:val="28"/>
          <w:szCs w:val="28"/>
        </w:rPr>
      </w:pPr>
    </w:p>
    <w:p w:rsidR="00307EE1" w:rsidRPr="007F7ED8" w:rsidRDefault="004F7D7B" w:rsidP="007F7E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7ED8">
        <w:rPr>
          <w:b/>
          <w:sz w:val="28"/>
          <w:szCs w:val="28"/>
        </w:rPr>
        <w:t>Термич</w:t>
      </w:r>
      <w:r w:rsidR="003C1946" w:rsidRPr="007F7ED8">
        <w:rPr>
          <w:b/>
          <w:sz w:val="28"/>
          <w:szCs w:val="28"/>
        </w:rPr>
        <w:t>еский цех</w:t>
      </w:r>
      <w:r w:rsidRPr="007F7ED8">
        <w:rPr>
          <w:b/>
          <w:sz w:val="28"/>
          <w:szCs w:val="28"/>
        </w:rPr>
        <w:t>.</w:t>
      </w:r>
    </w:p>
    <w:p w:rsidR="004F7D7B" w:rsidRPr="007F7ED8" w:rsidRDefault="004F7D7B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Вентиляционный воздух, выбрасываемый из термических цехов, обычно загрязнен парами и продуктами горения масла, аммиаком, цианистым водородом и др. веществами , поступающими в систему общей вытяжной вентиляции от ванн и агрегатов для термической обработки . Источниками загрязнения в термических цехах являются также нагревательные печи, работающие на жидком и газообразном топливе дробеструйные и дробеметные камеры . Концентрация пыли в воздухе, удаляемом из дробеструйных и дробеметных камер , где металл очищается после термической обработки , достигает 2-7 г/м .</w:t>
      </w:r>
    </w:p>
    <w:p w:rsidR="007F7ED8" w:rsidRDefault="007F7ED8" w:rsidP="007F7ED8">
      <w:pPr>
        <w:spacing w:line="360" w:lineRule="auto"/>
        <w:ind w:firstLine="709"/>
        <w:jc w:val="both"/>
        <w:rPr>
          <w:sz w:val="28"/>
          <w:szCs w:val="28"/>
        </w:rPr>
      </w:pPr>
    </w:p>
    <w:p w:rsidR="00FA0285" w:rsidRPr="007F7ED8" w:rsidRDefault="003C1946" w:rsidP="007F7E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F7ED8">
        <w:rPr>
          <w:b/>
          <w:sz w:val="28"/>
          <w:szCs w:val="28"/>
        </w:rPr>
        <w:t>Механический</w:t>
      </w:r>
      <w:r w:rsidR="00FA0285" w:rsidRPr="007F7ED8">
        <w:rPr>
          <w:b/>
          <w:sz w:val="28"/>
          <w:szCs w:val="28"/>
        </w:rPr>
        <w:t xml:space="preserve"> </w:t>
      </w:r>
      <w:r w:rsidRPr="007F7ED8">
        <w:rPr>
          <w:b/>
          <w:sz w:val="28"/>
          <w:szCs w:val="28"/>
        </w:rPr>
        <w:t>цех</w:t>
      </w:r>
      <w:r w:rsidR="00FA0285" w:rsidRPr="007F7ED8">
        <w:rPr>
          <w:b/>
          <w:sz w:val="28"/>
          <w:szCs w:val="28"/>
        </w:rPr>
        <w:t>.</w:t>
      </w:r>
    </w:p>
    <w:p w:rsidR="00383467" w:rsidRPr="007F7ED8" w:rsidRDefault="00FA0285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На участках сварки и резки металла состав и масса выделяющихся вредных веществ зависит от вида и режимов техноло</w:t>
      </w:r>
      <w:r w:rsidR="007F7ED8">
        <w:rPr>
          <w:sz w:val="28"/>
          <w:szCs w:val="28"/>
        </w:rPr>
        <w:t>гического процесса</w:t>
      </w:r>
      <w:r w:rsidRPr="007F7ED8">
        <w:rPr>
          <w:sz w:val="28"/>
          <w:szCs w:val="28"/>
        </w:rPr>
        <w:t xml:space="preserve">, свойств применяемых сварочных и свариваемых материалов. Наибольшие выделения вредных веществ характерны для процесса ручной сварки покрытыми электродами . При расходе 1 кг электродов в процессе ручной дуговой сварки стали образуется до 40 г пыли </w:t>
      </w:r>
      <w:r w:rsidR="00383467" w:rsidRPr="007F7ED8">
        <w:rPr>
          <w:sz w:val="28"/>
          <w:szCs w:val="28"/>
        </w:rPr>
        <w:t>, 2 г фтористого водорода , 1,5 г оксидов углерода и азота .</w:t>
      </w:r>
    </w:p>
    <w:p w:rsidR="0057111A" w:rsidRPr="007F7ED8" w:rsidRDefault="00491C21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Экологическая оценка загрязнения</w:t>
      </w:r>
      <w:r w:rsidR="00B36E56" w:rsidRPr="007F7ED8">
        <w:rPr>
          <w:sz w:val="28"/>
          <w:szCs w:val="28"/>
        </w:rPr>
        <w:t xml:space="preserve"> почвы </w:t>
      </w:r>
      <w:r w:rsidRPr="007F7ED8">
        <w:rPr>
          <w:sz w:val="28"/>
          <w:szCs w:val="28"/>
        </w:rPr>
        <w:t>при технологии изготовления</w:t>
      </w:r>
      <w:r w:rsidRPr="007F7ED8">
        <w:rPr>
          <w:sz w:val="28"/>
          <w:szCs w:val="20"/>
        </w:rPr>
        <w:t xml:space="preserve"> </w:t>
      </w:r>
      <w:r w:rsidR="00BA7F2E" w:rsidRPr="007F7ED8">
        <w:rPr>
          <w:sz w:val="28"/>
          <w:szCs w:val="28"/>
        </w:rPr>
        <w:t>конвейера</w:t>
      </w:r>
      <w:r w:rsidR="00B36E56" w:rsidRPr="007F7ED8">
        <w:rPr>
          <w:sz w:val="28"/>
          <w:szCs w:val="28"/>
        </w:rPr>
        <w:t>.</w:t>
      </w:r>
    </w:p>
    <w:p w:rsidR="00B36E56" w:rsidRPr="007F7ED8" w:rsidRDefault="00B36E56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Твердые отходы машиностроительного производства содержат амортизационный лом ( модернизация оборудования, оснастки инструмента ), стружки и опилки металлов, древесины, пластмасс и т. п., шлаки, золу, шламы , осадки и пыль ( отходы систем очистки воздуха и РД ).</w:t>
      </w:r>
    </w:p>
    <w:p w:rsidR="003E3DB9" w:rsidRPr="007F7ED8" w:rsidRDefault="00B36E56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Количество амортизационного лома зависит от намеченного списания в лом изношенного оборудования и имущества , а также от замены отдельных деталей в планово-предупредительном ремонте </w:t>
      </w:r>
      <w:r w:rsidR="003E3DB9" w:rsidRPr="007F7ED8">
        <w:rPr>
          <w:sz w:val="28"/>
          <w:szCs w:val="28"/>
        </w:rPr>
        <w:t xml:space="preserve">. На машиностроительном предприятии 55% амортизационного лома образуется от замены технологической оснастки и инструмента . Безвозвратные потери металла вследствие истирания и коррозии составляют 25% от общего количества амортизационного лома . </w:t>
      </w:r>
    </w:p>
    <w:p w:rsidR="003E3DB9" w:rsidRPr="007F7ED8" w:rsidRDefault="003E3DB9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В основном машиностроительные предприятия образуют отходы от производства проката ( обрезки , обдирочная стружка , опилки , окалины , и т. п. ) , производства литья (высечки , обрезки , стружки и др. ) . В небольших количествах промышленные отходы могут содержать ртуть .</w:t>
      </w:r>
    </w:p>
    <w:p w:rsidR="007F7ED8" w:rsidRDefault="007F7ED8" w:rsidP="007F7ED8">
      <w:pPr>
        <w:spacing w:line="360" w:lineRule="auto"/>
        <w:ind w:firstLine="709"/>
        <w:jc w:val="both"/>
        <w:rPr>
          <w:sz w:val="28"/>
          <w:szCs w:val="32"/>
        </w:rPr>
      </w:pPr>
    </w:p>
    <w:p w:rsidR="00B36E56" w:rsidRPr="007F7ED8" w:rsidRDefault="0055353F" w:rsidP="007F7ED8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F7ED8">
        <w:rPr>
          <w:b/>
          <w:sz w:val="28"/>
          <w:szCs w:val="32"/>
        </w:rPr>
        <w:t xml:space="preserve">2.2 </w:t>
      </w:r>
      <w:r w:rsidR="003E3DB9" w:rsidRPr="007F7ED8">
        <w:rPr>
          <w:b/>
          <w:sz w:val="28"/>
          <w:szCs w:val="32"/>
        </w:rPr>
        <w:t>Расчет к</w:t>
      </w:r>
      <w:r w:rsidR="008F7109" w:rsidRPr="007F7ED8">
        <w:rPr>
          <w:b/>
          <w:sz w:val="28"/>
          <w:szCs w:val="32"/>
        </w:rPr>
        <w:t>оличества металлических отходов</w:t>
      </w:r>
      <w:r w:rsidR="003C1946" w:rsidRPr="007F7ED8">
        <w:rPr>
          <w:b/>
          <w:sz w:val="28"/>
          <w:szCs w:val="32"/>
        </w:rPr>
        <w:t xml:space="preserve"> при изготовлении колеса зубчатого</w:t>
      </w:r>
    </w:p>
    <w:p w:rsidR="007F7ED8" w:rsidRDefault="007F7ED8" w:rsidP="007F7ED8">
      <w:pPr>
        <w:spacing w:line="360" w:lineRule="auto"/>
        <w:ind w:firstLine="709"/>
        <w:jc w:val="both"/>
        <w:rPr>
          <w:sz w:val="28"/>
          <w:szCs w:val="28"/>
        </w:rPr>
      </w:pPr>
    </w:p>
    <w:p w:rsidR="003E3DB9" w:rsidRPr="007F7ED8" w:rsidRDefault="003E3DB9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Рассчитаем годовой объем </w:t>
      </w:r>
      <w:r w:rsidR="005D4C67" w:rsidRPr="007F7ED8">
        <w:rPr>
          <w:sz w:val="28"/>
          <w:szCs w:val="28"/>
        </w:rPr>
        <w:t xml:space="preserve">отходов при изготовлении </w:t>
      </w:r>
      <w:r w:rsidR="008F7109" w:rsidRPr="007F7ED8">
        <w:rPr>
          <w:sz w:val="28"/>
          <w:szCs w:val="28"/>
        </w:rPr>
        <w:t>колеса зубчатого</w:t>
      </w:r>
      <w:r w:rsidR="005D4C67" w:rsidRPr="007F7ED8">
        <w:rPr>
          <w:sz w:val="28"/>
          <w:szCs w:val="28"/>
        </w:rPr>
        <w:t xml:space="preserve"> с учетом подготовительных</w:t>
      </w:r>
      <w:r w:rsidR="001B20E1">
        <w:rPr>
          <w:sz w:val="28"/>
          <w:szCs w:val="28"/>
        </w:rPr>
        <w:t xml:space="preserve"> </w:t>
      </w:r>
      <w:r w:rsidR="005D4C67" w:rsidRPr="007F7ED8">
        <w:rPr>
          <w:sz w:val="28"/>
          <w:szCs w:val="28"/>
        </w:rPr>
        <w:t xml:space="preserve">и токарных операций . Исходные данные : </w:t>
      </w:r>
    </w:p>
    <w:p w:rsidR="005D4C67" w:rsidRPr="007F7ED8" w:rsidRDefault="005D4C67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- </w:t>
      </w:r>
      <w:r w:rsidR="008F7109" w:rsidRPr="007F7ED8">
        <w:rPr>
          <w:sz w:val="28"/>
          <w:szCs w:val="28"/>
        </w:rPr>
        <w:t>технологические операции – штамповка</w:t>
      </w:r>
      <w:r w:rsidRPr="007F7ED8">
        <w:rPr>
          <w:sz w:val="28"/>
          <w:szCs w:val="28"/>
        </w:rPr>
        <w:t xml:space="preserve"> , токарная обработка;</w:t>
      </w:r>
    </w:p>
    <w:p w:rsidR="005D4C67" w:rsidRPr="007F7ED8" w:rsidRDefault="005D4C67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- масса поковки </w:t>
      </w: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пок</w:t>
      </w:r>
      <w:r w:rsidR="008F7109" w:rsidRPr="007F7ED8">
        <w:rPr>
          <w:sz w:val="28"/>
          <w:szCs w:val="28"/>
        </w:rPr>
        <w:t>= 7,5</w:t>
      </w:r>
      <w:r w:rsidRPr="007F7ED8">
        <w:rPr>
          <w:sz w:val="28"/>
          <w:szCs w:val="28"/>
        </w:rPr>
        <w:t xml:space="preserve"> кг ;</w:t>
      </w:r>
    </w:p>
    <w:p w:rsidR="005D4C67" w:rsidRPr="007F7ED8" w:rsidRDefault="005D4C67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- масса детали после токарной обработки </w:t>
      </w: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ток</w:t>
      </w:r>
      <w:r w:rsidR="008E504A" w:rsidRPr="007F7ED8">
        <w:rPr>
          <w:sz w:val="28"/>
          <w:szCs w:val="28"/>
        </w:rPr>
        <w:t>= 7</w:t>
      </w:r>
      <w:r w:rsidR="007F4EF1" w:rsidRPr="007F7ED8">
        <w:rPr>
          <w:sz w:val="28"/>
          <w:szCs w:val="28"/>
        </w:rPr>
        <w:t>кг</w:t>
      </w:r>
      <w:r w:rsidRPr="007F7ED8">
        <w:rPr>
          <w:sz w:val="28"/>
          <w:szCs w:val="28"/>
        </w:rPr>
        <w:t xml:space="preserve"> ;</w:t>
      </w:r>
    </w:p>
    <w:p w:rsidR="005D4C67" w:rsidRPr="007F7ED8" w:rsidRDefault="005D4C67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- годовой объем выпуска </w:t>
      </w:r>
      <w:r w:rsidRPr="007F7ED8">
        <w:rPr>
          <w:sz w:val="28"/>
          <w:szCs w:val="28"/>
          <w:lang w:val="en-US"/>
        </w:rPr>
        <w:t>m</w:t>
      </w:r>
      <w:r w:rsidRPr="007F7ED8">
        <w:rPr>
          <w:sz w:val="28"/>
          <w:szCs w:val="28"/>
        </w:rPr>
        <w:t xml:space="preserve"> = 300 шт.</w:t>
      </w:r>
    </w:p>
    <w:p w:rsidR="005D4C67" w:rsidRPr="007F7ED8" w:rsidRDefault="005D4C67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Определим отходы на операции токарной обработки :</w:t>
      </w:r>
    </w:p>
    <w:p w:rsidR="0006131E" w:rsidRPr="007F7ED8" w:rsidRDefault="005D4C67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отх</w:t>
      </w:r>
      <w:r w:rsidRPr="007F7ED8">
        <w:rPr>
          <w:sz w:val="28"/>
          <w:szCs w:val="28"/>
        </w:rPr>
        <w:t xml:space="preserve">= </w:t>
      </w:r>
      <w:r w:rsidRPr="007F7ED8">
        <w:rPr>
          <w:sz w:val="28"/>
          <w:szCs w:val="28"/>
          <w:lang w:val="en-US"/>
        </w:rPr>
        <w:t>G</w:t>
      </w:r>
      <w:r w:rsidR="0006131E" w:rsidRPr="007F7ED8">
        <w:rPr>
          <w:sz w:val="28"/>
          <w:szCs w:val="28"/>
        </w:rPr>
        <w:t>×</w:t>
      </w:r>
      <w:r w:rsidRPr="007F7ED8">
        <w:rPr>
          <w:sz w:val="28"/>
          <w:szCs w:val="28"/>
        </w:rPr>
        <w:t>(1/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шт</w:t>
      </w:r>
      <w:r w:rsidRPr="007F7ED8">
        <w:rPr>
          <w:sz w:val="28"/>
          <w:szCs w:val="28"/>
        </w:rPr>
        <w:t xml:space="preserve"> – 1)</w:t>
      </w:r>
      <w:r w:rsidR="0006131E" w:rsidRPr="007F7ED8">
        <w:rPr>
          <w:sz w:val="28"/>
          <w:szCs w:val="28"/>
        </w:rPr>
        <w:t xml:space="preserve"> = </w:t>
      </w:r>
      <w:r w:rsidR="0006131E" w:rsidRPr="007F7ED8">
        <w:rPr>
          <w:sz w:val="28"/>
          <w:szCs w:val="28"/>
          <w:lang w:val="en-US"/>
        </w:rPr>
        <w:t>G</w:t>
      </w:r>
      <w:r w:rsidR="0006131E" w:rsidRPr="007F7ED8">
        <w:rPr>
          <w:sz w:val="28"/>
          <w:szCs w:val="28"/>
          <w:vertAlign w:val="subscript"/>
        </w:rPr>
        <w:t>1</w:t>
      </w:r>
      <w:r w:rsidR="0006131E" w:rsidRPr="007F7ED8">
        <w:rPr>
          <w:sz w:val="28"/>
          <w:szCs w:val="28"/>
        </w:rPr>
        <w:t xml:space="preserve"> – </w:t>
      </w:r>
      <w:r w:rsidR="0006131E" w:rsidRPr="007F7ED8">
        <w:rPr>
          <w:sz w:val="28"/>
          <w:szCs w:val="28"/>
          <w:lang w:val="en-US"/>
        </w:rPr>
        <w:t>G</w:t>
      </w:r>
      <w:r w:rsidR="0006131E" w:rsidRPr="007F7ED8">
        <w:rPr>
          <w:sz w:val="28"/>
          <w:szCs w:val="28"/>
          <w:vertAlign w:val="subscript"/>
        </w:rPr>
        <w:t>2</w:t>
      </w:r>
      <w:r w:rsidR="008E504A" w:rsidRPr="007F7ED8">
        <w:rPr>
          <w:sz w:val="28"/>
          <w:szCs w:val="28"/>
        </w:rPr>
        <w:t>; (8,стр.133)</w:t>
      </w:r>
    </w:p>
    <w:p w:rsidR="0006131E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где </w:t>
      </w: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1</w:t>
      </w:r>
      <w:r w:rsidRPr="007F7ED8">
        <w:rPr>
          <w:sz w:val="28"/>
          <w:szCs w:val="28"/>
        </w:rPr>
        <w:t xml:space="preserve"> – исходная масса материала , кг ;</w:t>
      </w:r>
    </w:p>
    <w:p w:rsidR="0006131E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2</w:t>
      </w:r>
      <w:r w:rsidRPr="007F7ED8">
        <w:rPr>
          <w:sz w:val="28"/>
          <w:szCs w:val="28"/>
        </w:rPr>
        <w:t xml:space="preserve"> – масса после обработки ( токарная ) , кг .</w:t>
      </w:r>
    </w:p>
    <w:p w:rsidR="0006131E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отх</w:t>
      </w:r>
      <w:r w:rsidRPr="007F7ED8">
        <w:rPr>
          <w:sz w:val="28"/>
          <w:szCs w:val="28"/>
        </w:rPr>
        <w:t xml:space="preserve">= </w:t>
      </w:r>
      <w:r w:rsidRPr="007F7ED8">
        <w:rPr>
          <w:sz w:val="28"/>
          <w:szCs w:val="28"/>
          <w:lang w:val="en-US"/>
        </w:rPr>
        <w:t>G</w:t>
      </w:r>
      <w:r w:rsidR="007F4EF1" w:rsidRPr="007F7ED8">
        <w:rPr>
          <w:sz w:val="28"/>
          <w:szCs w:val="28"/>
          <w:vertAlign w:val="subscript"/>
        </w:rPr>
        <w:t>пок</w:t>
      </w:r>
      <w:r w:rsidRPr="007F7ED8">
        <w:rPr>
          <w:sz w:val="28"/>
          <w:szCs w:val="28"/>
        </w:rPr>
        <w:t>×(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1</w:t>
      </w:r>
      <w:r w:rsidRPr="007F7ED8">
        <w:rPr>
          <w:sz w:val="28"/>
          <w:szCs w:val="28"/>
        </w:rPr>
        <w:t xml:space="preserve">+ 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2</w:t>
      </w:r>
      <w:r w:rsidRPr="007F7ED8">
        <w:rPr>
          <w:sz w:val="28"/>
          <w:szCs w:val="28"/>
        </w:rPr>
        <w:t xml:space="preserve">+ 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3</w:t>
      </w:r>
      <w:r w:rsidRPr="007F7ED8">
        <w:rPr>
          <w:sz w:val="28"/>
          <w:szCs w:val="28"/>
        </w:rPr>
        <w:t xml:space="preserve">+ 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4</w:t>
      </w:r>
      <w:r w:rsidRPr="007F7ED8">
        <w:rPr>
          <w:sz w:val="28"/>
          <w:szCs w:val="28"/>
        </w:rPr>
        <w:t xml:space="preserve">)/(1- 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1</w:t>
      </w:r>
      <w:r w:rsidRPr="007F7ED8">
        <w:rPr>
          <w:sz w:val="28"/>
          <w:szCs w:val="28"/>
        </w:rPr>
        <w:t xml:space="preserve">- 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2</w:t>
      </w:r>
      <w:r w:rsidRPr="007F7ED8">
        <w:rPr>
          <w:sz w:val="28"/>
          <w:szCs w:val="28"/>
        </w:rPr>
        <w:t>) ,</w:t>
      </w:r>
    </w:p>
    <w:p w:rsidR="0006131E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где </w:t>
      </w: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1</w:t>
      </w:r>
      <w:r w:rsidRPr="007F7ED8">
        <w:rPr>
          <w:sz w:val="28"/>
          <w:szCs w:val="28"/>
        </w:rPr>
        <w:t xml:space="preserve"> – коэффициент отходов с притыльной части ; </w:t>
      </w:r>
    </w:p>
    <w:p w:rsidR="0006131E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2</w:t>
      </w:r>
      <w:r w:rsidRPr="007F7ED8">
        <w:rPr>
          <w:sz w:val="28"/>
          <w:szCs w:val="28"/>
          <w:vertAlign w:val="subscript"/>
        </w:rPr>
        <w:t xml:space="preserve"> </w:t>
      </w:r>
      <w:r w:rsidRPr="007F7ED8">
        <w:rPr>
          <w:sz w:val="28"/>
          <w:szCs w:val="28"/>
        </w:rPr>
        <w:t>– коэффициент отходов на угар ;</w:t>
      </w:r>
    </w:p>
    <w:p w:rsidR="0006131E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3</w:t>
      </w:r>
      <w:r w:rsidRPr="007F7ED8">
        <w:rPr>
          <w:sz w:val="28"/>
          <w:szCs w:val="28"/>
        </w:rPr>
        <w:t xml:space="preserve"> – коэффициент отходов с донной части ;</w:t>
      </w:r>
    </w:p>
    <w:p w:rsidR="005D4C67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k</w:t>
      </w:r>
      <w:r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4</w:t>
      </w:r>
      <w:r w:rsidRPr="007F7ED8">
        <w:rPr>
          <w:sz w:val="28"/>
          <w:szCs w:val="28"/>
        </w:rPr>
        <w:t xml:space="preserve"> – коэффициент отходов на усечки . </w:t>
      </w:r>
    </w:p>
    <w:p w:rsidR="001767F0" w:rsidRPr="007F7ED8" w:rsidRDefault="0006131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По табличным </w:t>
      </w:r>
      <w:r w:rsidR="001767F0" w:rsidRPr="007F7ED8">
        <w:rPr>
          <w:sz w:val="28"/>
          <w:szCs w:val="28"/>
        </w:rPr>
        <w:t>данным</w:t>
      </w:r>
      <w:r w:rsidR="007F4EF1" w:rsidRPr="007F7ED8">
        <w:rPr>
          <w:sz w:val="28"/>
          <w:szCs w:val="28"/>
        </w:rPr>
        <w:t>(8,стр.54,таб.12)</w:t>
      </w:r>
      <w:r w:rsidR="001767F0" w:rsidRPr="007F7ED8">
        <w:rPr>
          <w:sz w:val="28"/>
          <w:szCs w:val="28"/>
        </w:rPr>
        <w:t xml:space="preserve"> </w:t>
      </w:r>
      <w:r w:rsidR="001767F0" w:rsidRPr="007F7ED8">
        <w:rPr>
          <w:sz w:val="28"/>
          <w:szCs w:val="28"/>
          <w:lang w:val="en-US"/>
        </w:rPr>
        <w:t>k</w:t>
      </w:r>
      <w:r w:rsidR="001767F0"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1</w:t>
      </w:r>
      <w:r w:rsidR="001767F0" w:rsidRPr="007F7ED8">
        <w:rPr>
          <w:sz w:val="28"/>
          <w:szCs w:val="28"/>
        </w:rPr>
        <w:t>= 0,35</w:t>
      </w:r>
      <w:r w:rsidR="007F4EF1" w:rsidRPr="007F7ED8">
        <w:rPr>
          <w:sz w:val="28"/>
          <w:szCs w:val="28"/>
        </w:rPr>
        <w:t>;</w:t>
      </w:r>
      <w:r w:rsidR="001767F0" w:rsidRPr="007F7ED8">
        <w:rPr>
          <w:sz w:val="28"/>
          <w:szCs w:val="28"/>
        </w:rPr>
        <w:t xml:space="preserve"> </w:t>
      </w:r>
      <w:r w:rsidR="001767F0" w:rsidRPr="007F7ED8">
        <w:rPr>
          <w:sz w:val="28"/>
          <w:szCs w:val="28"/>
          <w:lang w:val="en-US"/>
        </w:rPr>
        <w:t>k</w:t>
      </w:r>
      <w:r w:rsidR="001767F0"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2</w:t>
      </w:r>
      <w:r w:rsidR="001767F0" w:rsidRPr="007F7ED8">
        <w:rPr>
          <w:sz w:val="28"/>
          <w:szCs w:val="28"/>
        </w:rPr>
        <w:t>= 0,085</w:t>
      </w:r>
      <w:r w:rsidR="007F4EF1" w:rsidRPr="007F7ED8">
        <w:rPr>
          <w:sz w:val="28"/>
          <w:szCs w:val="28"/>
        </w:rPr>
        <w:t>;</w:t>
      </w:r>
      <w:r w:rsidR="001767F0" w:rsidRPr="007F7ED8">
        <w:rPr>
          <w:sz w:val="28"/>
          <w:szCs w:val="28"/>
        </w:rPr>
        <w:t xml:space="preserve"> </w:t>
      </w:r>
      <w:r w:rsidR="001767F0" w:rsidRPr="007F7ED8">
        <w:rPr>
          <w:sz w:val="28"/>
          <w:szCs w:val="28"/>
          <w:lang w:val="en-US"/>
        </w:rPr>
        <w:t>k</w:t>
      </w:r>
      <w:r w:rsidR="001767F0"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3</w:t>
      </w:r>
      <w:r w:rsidR="001767F0" w:rsidRPr="007F7ED8">
        <w:rPr>
          <w:sz w:val="28"/>
          <w:szCs w:val="28"/>
        </w:rPr>
        <w:t xml:space="preserve">+ </w:t>
      </w:r>
      <w:r w:rsidR="001767F0" w:rsidRPr="007F7ED8">
        <w:rPr>
          <w:sz w:val="28"/>
          <w:szCs w:val="28"/>
          <w:lang w:val="en-US"/>
        </w:rPr>
        <w:t>k</w:t>
      </w:r>
      <w:r w:rsidR="001767F0" w:rsidRPr="007F7ED8">
        <w:rPr>
          <w:sz w:val="28"/>
          <w:szCs w:val="28"/>
          <w:vertAlign w:val="subscript"/>
        </w:rPr>
        <w:t>отх</w:t>
      </w:r>
      <w:r w:rsidR="007F4EF1" w:rsidRPr="007F7ED8">
        <w:rPr>
          <w:sz w:val="28"/>
          <w:szCs w:val="28"/>
          <w:vertAlign w:val="subscript"/>
        </w:rPr>
        <w:t>4</w:t>
      </w:r>
      <w:r w:rsidR="001767F0" w:rsidRPr="007F7ED8">
        <w:rPr>
          <w:sz w:val="28"/>
          <w:szCs w:val="28"/>
        </w:rPr>
        <w:t>= 0,02</w:t>
      </w:r>
      <w:r w:rsidR="007F4EF1" w:rsidRPr="007F7ED8">
        <w:rPr>
          <w:sz w:val="28"/>
          <w:szCs w:val="28"/>
        </w:rPr>
        <w:t>;</w:t>
      </w:r>
    </w:p>
    <w:p w:rsidR="001767F0" w:rsidRPr="007F7ED8" w:rsidRDefault="008E504A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G</w:t>
      </w:r>
      <w:r w:rsidR="001767F0" w:rsidRPr="007F7ED8">
        <w:rPr>
          <w:sz w:val="28"/>
          <w:szCs w:val="28"/>
          <w:vertAlign w:val="subscript"/>
        </w:rPr>
        <w:t>отх</w:t>
      </w:r>
      <w:r w:rsidRPr="007F7ED8">
        <w:rPr>
          <w:sz w:val="28"/>
          <w:szCs w:val="28"/>
        </w:rPr>
        <w:t>= 7</w:t>
      </w:r>
      <w:r w:rsidR="001767F0" w:rsidRPr="007F7ED8">
        <w:rPr>
          <w:sz w:val="28"/>
          <w:szCs w:val="28"/>
        </w:rPr>
        <w:t xml:space="preserve">( 0,35 + 0,085 + </w:t>
      </w:r>
      <w:r w:rsidRPr="007F7ED8">
        <w:rPr>
          <w:sz w:val="28"/>
          <w:szCs w:val="28"/>
        </w:rPr>
        <w:t>0,02 )/( 1 – 0,35 – 0,085 ) = 0,5</w:t>
      </w:r>
      <w:r w:rsidR="001767F0" w:rsidRPr="007F7ED8">
        <w:rPr>
          <w:sz w:val="28"/>
          <w:szCs w:val="28"/>
        </w:rPr>
        <w:t xml:space="preserve"> кг</w:t>
      </w:r>
    </w:p>
    <w:p w:rsidR="001767F0" w:rsidRPr="007F7ED8" w:rsidRDefault="001767F0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Суммарные отх</w:t>
      </w:r>
      <w:r w:rsidR="008E504A" w:rsidRPr="007F7ED8">
        <w:rPr>
          <w:sz w:val="28"/>
          <w:szCs w:val="28"/>
        </w:rPr>
        <w:t>оды при изготовлении 300 колёс</w:t>
      </w:r>
      <w:r w:rsidRPr="007F7ED8">
        <w:rPr>
          <w:sz w:val="28"/>
          <w:szCs w:val="28"/>
        </w:rPr>
        <w:t xml:space="preserve"> определяется по формуле </w:t>
      </w:r>
    </w:p>
    <w:p w:rsidR="00FA0285" w:rsidRPr="007F7ED8" w:rsidRDefault="001767F0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∑</w:t>
      </w:r>
      <w:r w:rsidR="008E504A" w:rsidRPr="007F7ED8">
        <w:rPr>
          <w:sz w:val="28"/>
          <w:szCs w:val="28"/>
          <w:vertAlign w:val="subscript"/>
        </w:rPr>
        <w:t xml:space="preserve"> </w:t>
      </w:r>
      <w:r w:rsidRPr="007F7ED8">
        <w:rPr>
          <w:sz w:val="28"/>
          <w:szCs w:val="28"/>
        </w:rPr>
        <w:t xml:space="preserve">= </w:t>
      </w:r>
      <w:r w:rsidRPr="007F7ED8">
        <w:rPr>
          <w:sz w:val="28"/>
          <w:szCs w:val="28"/>
          <w:lang w:val="en-US"/>
        </w:rPr>
        <w:t>m</w:t>
      </w:r>
      <w:r w:rsidRPr="007F7ED8">
        <w:rPr>
          <w:sz w:val="28"/>
          <w:szCs w:val="28"/>
        </w:rPr>
        <w:t>×</w:t>
      </w:r>
      <w:r w:rsidRPr="007F7ED8">
        <w:rPr>
          <w:sz w:val="28"/>
          <w:szCs w:val="28"/>
          <w:lang w:val="en-US"/>
        </w:rPr>
        <w:t>G</w:t>
      </w:r>
      <w:r w:rsidRPr="007F7ED8">
        <w:rPr>
          <w:sz w:val="28"/>
          <w:szCs w:val="28"/>
          <w:vertAlign w:val="subscript"/>
        </w:rPr>
        <w:t>отх</w:t>
      </w:r>
      <w:r w:rsidR="008E504A" w:rsidRPr="007F7ED8">
        <w:rPr>
          <w:sz w:val="28"/>
          <w:szCs w:val="28"/>
        </w:rPr>
        <w:t xml:space="preserve"> = 300×( 0,5</w:t>
      </w:r>
      <w:r w:rsidRPr="007F7ED8">
        <w:rPr>
          <w:sz w:val="28"/>
          <w:szCs w:val="28"/>
        </w:rPr>
        <w:t xml:space="preserve"> )</w:t>
      </w:r>
      <w:r w:rsidR="008E504A" w:rsidRPr="007F7ED8">
        <w:rPr>
          <w:sz w:val="28"/>
          <w:szCs w:val="28"/>
        </w:rPr>
        <w:t xml:space="preserve"> = 150</w:t>
      </w:r>
      <w:r w:rsidR="001239BE" w:rsidRPr="007F7ED8">
        <w:rPr>
          <w:sz w:val="28"/>
          <w:szCs w:val="28"/>
        </w:rPr>
        <w:t xml:space="preserve"> кг</w:t>
      </w:r>
    </w:p>
    <w:p w:rsidR="001239BE" w:rsidRPr="007F7ED8" w:rsidRDefault="001239BE" w:rsidP="007F7ED8">
      <w:pPr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Вывод: получаемые отходы легированной стали являются значительными как с точки зрения охраны природы , так и с точки зрения экономики в соответствии с ГОСТ 2787 – 75 </w:t>
      </w:r>
      <w:r w:rsidR="004B5DAA" w:rsidRPr="007F7ED8">
        <w:rPr>
          <w:sz w:val="28"/>
          <w:szCs w:val="28"/>
        </w:rPr>
        <w:t>"</w:t>
      </w:r>
      <w:r w:rsidRPr="007F7ED8">
        <w:rPr>
          <w:sz w:val="28"/>
          <w:szCs w:val="28"/>
        </w:rPr>
        <w:t>Лом и отходы черных металлов</w:t>
      </w:r>
      <w:r w:rsidR="004B5DAA" w:rsidRPr="007F7ED8">
        <w:rPr>
          <w:sz w:val="28"/>
          <w:szCs w:val="28"/>
        </w:rPr>
        <w:t>". Отходы подлежат первичной обработке непосредственно на заводе .</w:t>
      </w:r>
      <w:r w:rsidRPr="007F7ED8">
        <w:rPr>
          <w:sz w:val="28"/>
          <w:szCs w:val="28"/>
        </w:rPr>
        <w:t xml:space="preserve"> </w:t>
      </w:r>
    </w:p>
    <w:p w:rsidR="00360807" w:rsidRPr="007F7ED8" w:rsidRDefault="003C1946" w:rsidP="007F7E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Выводы: получаем что, по проведенным расчётам при производстве и </w:t>
      </w:r>
      <w:r w:rsidR="00360807" w:rsidRPr="007F7ED8">
        <w:rPr>
          <w:sz w:val="28"/>
          <w:szCs w:val="28"/>
        </w:rPr>
        <w:t xml:space="preserve">комплексной механизации </w:t>
      </w:r>
      <w:r w:rsidR="00BA7F2E" w:rsidRPr="007F7ED8">
        <w:rPr>
          <w:sz w:val="28"/>
          <w:szCs w:val="28"/>
        </w:rPr>
        <w:t xml:space="preserve">ленточного конвейера </w:t>
      </w:r>
      <w:r w:rsidR="00360807" w:rsidRPr="007F7ED8">
        <w:rPr>
          <w:sz w:val="28"/>
          <w:szCs w:val="28"/>
        </w:rPr>
        <w:t xml:space="preserve">все вредные выбросы и загрязнения удовлетворяют ГОСТ 12.1.013 – 88, следовательно, производство и работу агрегата можно считать безопасным для людей и окружающей среды. </w:t>
      </w:r>
      <w:bookmarkStart w:id="0" w:name="_GoBack"/>
      <w:bookmarkEnd w:id="0"/>
    </w:p>
    <w:sectPr w:rsidR="00360807" w:rsidRPr="007F7ED8" w:rsidSect="007F7E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6AD3"/>
    <w:multiLevelType w:val="hybridMultilevel"/>
    <w:tmpl w:val="573E7E64"/>
    <w:lvl w:ilvl="0" w:tplc="446C3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6CE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3EF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582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DE6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506E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74D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2C5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78C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0A5D77"/>
    <w:multiLevelType w:val="hybridMultilevel"/>
    <w:tmpl w:val="BE1CD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6039B"/>
    <w:multiLevelType w:val="hybridMultilevel"/>
    <w:tmpl w:val="ADE0F018"/>
    <w:lvl w:ilvl="0" w:tplc="09F457A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260A91"/>
    <w:multiLevelType w:val="hybridMultilevel"/>
    <w:tmpl w:val="0E761CAA"/>
    <w:lvl w:ilvl="0" w:tplc="72E8D0FC">
      <w:start w:val="1"/>
      <w:numFmt w:val="decimal"/>
      <w:lvlText w:val="%1)"/>
      <w:lvlJc w:val="left"/>
      <w:pPr>
        <w:tabs>
          <w:tab w:val="num" w:pos="1305"/>
        </w:tabs>
        <w:ind w:left="13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520A20"/>
    <w:multiLevelType w:val="hybridMultilevel"/>
    <w:tmpl w:val="52B20232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5">
    <w:nsid w:val="3429483A"/>
    <w:multiLevelType w:val="hybridMultilevel"/>
    <w:tmpl w:val="1488FF76"/>
    <w:lvl w:ilvl="0" w:tplc="9356E27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D71E8C"/>
    <w:multiLevelType w:val="hybridMultilevel"/>
    <w:tmpl w:val="5240F0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3695A92"/>
    <w:multiLevelType w:val="hybridMultilevel"/>
    <w:tmpl w:val="0002B0B2"/>
    <w:lvl w:ilvl="0" w:tplc="8BF81AA8">
      <w:start w:val="1"/>
      <w:numFmt w:val="decimal"/>
      <w:lvlText w:val="%1)"/>
      <w:lvlJc w:val="left"/>
      <w:pPr>
        <w:tabs>
          <w:tab w:val="num" w:pos="1305"/>
        </w:tabs>
        <w:ind w:left="13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867AFB"/>
    <w:multiLevelType w:val="hybridMultilevel"/>
    <w:tmpl w:val="8C840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D06FB8"/>
    <w:multiLevelType w:val="hybridMultilevel"/>
    <w:tmpl w:val="6CF0C6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94E1B94"/>
    <w:multiLevelType w:val="hybridMultilevel"/>
    <w:tmpl w:val="2692F522"/>
    <w:lvl w:ilvl="0" w:tplc="5CF6C5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532A68"/>
    <w:multiLevelType w:val="hybridMultilevel"/>
    <w:tmpl w:val="00A4E07A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>
    <w:nsid w:val="71E77120"/>
    <w:multiLevelType w:val="hybridMultilevel"/>
    <w:tmpl w:val="50A652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B374FDB"/>
    <w:multiLevelType w:val="hybridMultilevel"/>
    <w:tmpl w:val="960E1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D6B"/>
    <w:rsid w:val="0002627A"/>
    <w:rsid w:val="00046AF2"/>
    <w:rsid w:val="00052119"/>
    <w:rsid w:val="00055D09"/>
    <w:rsid w:val="000565E5"/>
    <w:rsid w:val="0006131E"/>
    <w:rsid w:val="000962F4"/>
    <w:rsid w:val="000D4AFC"/>
    <w:rsid w:val="000F6400"/>
    <w:rsid w:val="001210D0"/>
    <w:rsid w:val="001239BE"/>
    <w:rsid w:val="001459CA"/>
    <w:rsid w:val="00152135"/>
    <w:rsid w:val="001767F0"/>
    <w:rsid w:val="00177FC1"/>
    <w:rsid w:val="0019194E"/>
    <w:rsid w:val="001B20E1"/>
    <w:rsid w:val="001B5924"/>
    <w:rsid w:val="001E4EA7"/>
    <w:rsid w:val="00222377"/>
    <w:rsid w:val="00230EC3"/>
    <w:rsid w:val="00236990"/>
    <w:rsid w:val="00236C87"/>
    <w:rsid w:val="00253898"/>
    <w:rsid w:val="00256A4A"/>
    <w:rsid w:val="002656E0"/>
    <w:rsid w:val="00270BB7"/>
    <w:rsid w:val="00276EF6"/>
    <w:rsid w:val="002A492C"/>
    <w:rsid w:val="002B1F02"/>
    <w:rsid w:val="002B5C6D"/>
    <w:rsid w:val="002C6BA1"/>
    <w:rsid w:val="002C6E11"/>
    <w:rsid w:val="002E2DE9"/>
    <w:rsid w:val="002F7D6B"/>
    <w:rsid w:val="00307EE1"/>
    <w:rsid w:val="0031128A"/>
    <w:rsid w:val="00314ABA"/>
    <w:rsid w:val="00326D15"/>
    <w:rsid w:val="00360807"/>
    <w:rsid w:val="003746F6"/>
    <w:rsid w:val="0037546C"/>
    <w:rsid w:val="00383467"/>
    <w:rsid w:val="0039718C"/>
    <w:rsid w:val="003A60DF"/>
    <w:rsid w:val="003A6AC5"/>
    <w:rsid w:val="003B00F2"/>
    <w:rsid w:val="003B1389"/>
    <w:rsid w:val="003C1946"/>
    <w:rsid w:val="003E0864"/>
    <w:rsid w:val="003E3DB9"/>
    <w:rsid w:val="003E7B4D"/>
    <w:rsid w:val="003F104C"/>
    <w:rsid w:val="0045172D"/>
    <w:rsid w:val="00461FBF"/>
    <w:rsid w:val="00484BC8"/>
    <w:rsid w:val="00491C21"/>
    <w:rsid w:val="004A3E6B"/>
    <w:rsid w:val="004B0233"/>
    <w:rsid w:val="004B084F"/>
    <w:rsid w:val="004B5DAA"/>
    <w:rsid w:val="004B7225"/>
    <w:rsid w:val="004D091C"/>
    <w:rsid w:val="004E03D7"/>
    <w:rsid w:val="004E4DA8"/>
    <w:rsid w:val="004F7D7B"/>
    <w:rsid w:val="00515E03"/>
    <w:rsid w:val="0052686D"/>
    <w:rsid w:val="0055353F"/>
    <w:rsid w:val="0057111A"/>
    <w:rsid w:val="00582A2A"/>
    <w:rsid w:val="00590214"/>
    <w:rsid w:val="005B55CB"/>
    <w:rsid w:val="005D4C67"/>
    <w:rsid w:val="005E3F76"/>
    <w:rsid w:val="005F37D7"/>
    <w:rsid w:val="006B567D"/>
    <w:rsid w:val="006C02BA"/>
    <w:rsid w:val="006D7685"/>
    <w:rsid w:val="006E0BF7"/>
    <w:rsid w:val="006E777F"/>
    <w:rsid w:val="00713684"/>
    <w:rsid w:val="007214F1"/>
    <w:rsid w:val="00745E20"/>
    <w:rsid w:val="0076050F"/>
    <w:rsid w:val="00761F5F"/>
    <w:rsid w:val="00764A75"/>
    <w:rsid w:val="0078466A"/>
    <w:rsid w:val="00791254"/>
    <w:rsid w:val="00795F19"/>
    <w:rsid w:val="007A782C"/>
    <w:rsid w:val="007C3E46"/>
    <w:rsid w:val="007C6704"/>
    <w:rsid w:val="007D0E82"/>
    <w:rsid w:val="007D3D90"/>
    <w:rsid w:val="007F28C2"/>
    <w:rsid w:val="007F4EF1"/>
    <w:rsid w:val="007F5763"/>
    <w:rsid w:val="007F7ED8"/>
    <w:rsid w:val="00800FA7"/>
    <w:rsid w:val="00837339"/>
    <w:rsid w:val="008566A8"/>
    <w:rsid w:val="00856F37"/>
    <w:rsid w:val="00874052"/>
    <w:rsid w:val="00877E59"/>
    <w:rsid w:val="00881375"/>
    <w:rsid w:val="00884B90"/>
    <w:rsid w:val="0089669F"/>
    <w:rsid w:val="008B1C75"/>
    <w:rsid w:val="008E504A"/>
    <w:rsid w:val="008F7109"/>
    <w:rsid w:val="00921244"/>
    <w:rsid w:val="00942130"/>
    <w:rsid w:val="009643F5"/>
    <w:rsid w:val="00993C83"/>
    <w:rsid w:val="009A46CC"/>
    <w:rsid w:val="009A74E6"/>
    <w:rsid w:val="009B0E0D"/>
    <w:rsid w:val="009B29DE"/>
    <w:rsid w:val="009C3872"/>
    <w:rsid w:val="009C406E"/>
    <w:rsid w:val="009E4B69"/>
    <w:rsid w:val="00A008E9"/>
    <w:rsid w:val="00A4458B"/>
    <w:rsid w:val="00A52C27"/>
    <w:rsid w:val="00A86CE8"/>
    <w:rsid w:val="00AA34BB"/>
    <w:rsid w:val="00AC2B92"/>
    <w:rsid w:val="00AD1927"/>
    <w:rsid w:val="00B06A82"/>
    <w:rsid w:val="00B36E56"/>
    <w:rsid w:val="00B42EE7"/>
    <w:rsid w:val="00B765CE"/>
    <w:rsid w:val="00B87940"/>
    <w:rsid w:val="00BA7F2E"/>
    <w:rsid w:val="00BB7E97"/>
    <w:rsid w:val="00BC1EB5"/>
    <w:rsid w:val="00BD1E06"/>
    <w:rsid w:val="00BD7BD7"/>
    <w:rsid w:val="00BE5B5D"/>
    <w:rsid w:val="00BF28EA"/>
    <w:rsid w:val="00C0390B"/>
    <w:rsid w:val="00C1046C"/>
    <w:rsid w:val="00C275EA"/>
    <w:rsid w:val="00C3578A"/>
    <w:rsid w:val="00C569E7"/>
    <w:rsid w:val="00C579EB"/>
    <w:rsid w:val="00C60D3B"/>
    <w:rsid w:val="00CA3E1C"/>
    <w:rsid w:val="00CC2557"/>
    <w:rsid w:val="00CD4A9B"/>
    <w:rsid w:val="00CE75F2"/>
    <w:rsid w:val="00CF42D2"/>
    <w:rsid w:val="00D06D2D"/>
    <w:rsid w:val="00D14F90"/>
    <w:rsid w:val="00D30949"/>
    <w:rsid w:val="00D35DC4"/>
    <w:rsid w:val="00D411B0"/>
    <w:rsid w:val="00D47724"/>
    <w:rsid w:val="00D500D8"/>
    <w:rsid w:val="00D54E8F"/>
    <w:rsid w:val="00D62E74"/>
    <w:rsid w:val="00D661D9"/>
    <w:rsid w:val="00D80C4B"/>
    <w:rsid w:val="00D867DB"/>
    <w:rsid w:val="00D932FE"/>
    <w:rsid w:val="00D948AC"/>
    <w:rsid w:val="00DA0583"/>
    <w:rsid w:val="00DA4BBE"/>
    <w:rsid w:val="00DB1ACD"/>
    <w:rsid w:val="00DC6A56"/>
    <w:rsid w:val="00DD0EDB"/>
    <w:rsid w:val="00DE1D21"/>
    <w:rsid w:val="00DE6272"/>
    <w:rsid w:val="00E020FE"/>
    <w:rsid w:val="00E261C1"/>
    <w:rsid w:val="00E33EEB"/>
    <w:rsid w:val="00E36B38"/>
    <w:rsid w:val="00E402C6"/>
    <w:rsid w:val="00E55C52"/>
    <w:rsid w:val="00E80671"/>
    <w:rsid w:val="00E8353A"/>
    <w:rsid w:val="00EA0778"/>
    <w:rsid w:val="00EC4B73"/>
    <w:rsid w:val="00ED2161"/>
    <w:rsid w:val="00EF6EC9"/>
    <w:rsid w:val="00F03D7D"/>
    <w:rsid w:val="00F152FB"/>
    <w:rsid w:val="00F17FD6"/>
    <w:rsid w:val="00F26B7A"/>
    <w:rsid w:val="00F4569E"/>
    <w:rsid w:val="00F55BD2"/>
    <w:rsid w:val="00F719B2"/>
    <w:rsid w:val="00F83CE3"/>
    <w:rsid w:val="00FA0285"/>
    <w:rsid w:val="00FC2EF3"/>
    <w:rsid w:val="00FE01D3"/>
    <w:rsid w:val="00FE6BEE"/>
    <w:rsid w:val="00F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A5A61B8A-7A6C-4319-9DB5-E0EFA524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часть</vt:lpstr>
    </vt:vector>
  </TitlesOfParts>
  <Company/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часть</dc:title>
  <dc:subject/>
  <dc:creator>1</dc:creator>
  <cp:keywords/>
  <dc:description/>
  <cp:lastModifiedBy>admin</cp:lastModifiedBy>
  <cp:revision>2</cp:revision>
  <cp:lastPrinted>2006-05-22T17:35:00Z</cp:lastPrinted>
  <dcterms:created xsi:type="dcterms:W3CDTF">2014-03-13T06:56:00Z</dcterms:created>
  <dcterms:modified xsi:type="dcterms:W3CDTF">2014-03-13T06:56:00Z</dcterms:modified>
</cp:coreProperties>
</file>