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45" w:rsidRDefault="00144B45">
      <w:pPr>
        <w:ind w:firstLine="567"/>
        <w:jc w:val="center"/>
        <w:rPr>
          <w:b/>
          <w:bCs/>
          <w:sz w:val="28"/>
          <w:szCs w:val="28"/>
        </w:rPr>
      </w:pPr>
      <w:r>
        <w:rPr>
          <w:b/>
          <w:bCs/>
          <w:sz w:val="28"/>
          <w:szCs w:val="28"/>
        </w:rPr>
        <w:t>Безработица молодежи - одна из острейших социально-экономических проблем современности.</w:t>
      </w:r>
    </w:p>
    <w:p w:rsidR="00144B45" w:rsidRDefault="00144B45">
      <w:pPr>
        <w:ind w:firstLine="567"/>
        <w:jc w:val="both"/>
        <w:rPr>
          <w:sz w:val="24"/>
          <w:szCs w:val="24"/>
        </w:rPr>
      </w:pPr>
    </w:p>
    <w:p w:rsidR="00144B45" w:rsidRDefault="00144B45">
      <w:pPr>
        <w:ind w:firstLine="567"/>
        <w:jc w:val="both"/>
        <w:rPr>
          <w:sz w:val="24"/>
          <w:szCs w:val="24"/>
        </w:rPr>
      </w:pPr>
      <w:r>
        <w:rPr>
          <w:sz w:val="24"/>
          <w:szCs w:val="24"/>
        </w:rPr>
        <w:t>В результате проведения курса реформ в сфере занятости обозначились следующие тенденции:</w:t>
      </w:r>
    </w:p>
    <w:p w:rsidR="00144B45" w:rsidRDefault="00144B45">
      <w:pPr>
        <w:numPr>
          <w:ilvl w:val="0"/>
          <w:numId w:val="19"/>
        </w:numPr>
        <w:tabs>
          <w:tab w:val="clear" w:pos="360"/>
          <w:tab w:val="num" w:pos="927"/>
        </w:tabs>
        <w:ind w:left="927"/>
        <w:jc w:val="both"/>
        <w:rPr>
          <w:sz w:val="24"/>
          <w:szCs w:val="24"/>
        </w:rPr>
      </w:pPr>
      <w:r>
        <w:rPr>
          <w:sz w:val="24"/>
          <w:szCs w:val="24"/>
        </w:rPr>
        <w:t>абсолютное сокращение занятых в стране;</w:t>
      </w:r>
    </w:p>
    <w:p w:rsidR="00144B45" w:rsidRDefault="00144B45">
      <w:pPr>
        <w:numPr>
          <w:ilvl w:val="0"/>
          <w:numId w:val="19"/>
        </w:numPr>
        <w:tabs>
          <w:tab w:val="clear" w:pos="360"/>
          <w:tab w:val="num" w:pos="927"/>
        </w:tabs>
        <w:ind w:left="927"/>
        <w:jc w:val="both"/>
        <w:rPr>
          <w:sz w:val="24"/>
          <w:szCs w:val="24"/>
        </w:rPr>
      </w:pPr>
      <w:r>
        <w:rPr>
          <w:sz w:val="24"/>
          <w:szCs w:val="24"/>
        </w:rPr>
        <w:t>сокращение занятых в государственном секторе, развитие малого предпринимательства, увеличение числа самозанятых, развитие новых форм частичной и вторичной занятости;</w:t>
      </w:r>
    </w:p>
    <w:p w:rsidR="00144B45" w:rsidRDefault="00144B45">
      <w:pPr>
        <w:numPr>
          <w:ilvl w:val="0"/>
          <w:numId w:val="19"/>
        </w:numPr>
        <w:tabs>
          <w:tab w:val="clear" w:pos="360"/>
          <w:tab w:val="num" w:pos="927"/>
        </w:tabs>
        <w:ind w:left="927"/>
        <w:jc w:val="both"/>
        <w:rPr>
          <w:sz w:val="24"/>
          <w:szCs w:val="24"/>
        </w:rPr>
      </w:pPr>
      <w:r>
        <w:rPr>
          <w:sz w:val="24"/>
          <w:szCs w:val="24"/>
        </w:rPr>
        <w:t>процессы реструктуризации отраслевой занятости: сокращение численности работающих в промышленности и строительстве, науке и научном обслуживании, рост занятых в отраслях торговли и общественного питания, материально-технического обслуживания, сбыта, ЖКХ, здравоохранения, кредитования, финансирования, страхования и т.п.;</w:t>
      </w:r>
    </w:p>
    <w:p w:rsidR="00144B45" w:rsidRDefault="00144B45">
      <w:pPr>
        <w:numPr>
          <w:ilvl w:val="0"/>
          <w:numId w:val="19"/>
        </w:numPr>
        <w:tabs>
          <w:tab w:val="clear" w:pos="360"/>
          <w:tab w:val="num" w:pos="927"/>
        </w:tabs>
        <w:ind w:left="927"/>
        <w:jc w:val="both"/>
        <w:rPr>
          <w:sz w:val="24"/>
          <w:szCs w:val="24"/>
        </w:rPr>
      </w:pPr>
      <w:r>
        <w:rPr>
          <w:sz w:val="24"/>
          <w:szCs w:val="24"/>
        </w:rPr>
        <w:t>возникновение рынков детского труда, рабочих мест для лиц послепенсионного возраста;</w:t>
      </w:r>
    </w:p>
    <w:p w:rsidR="00144B45" w:rsidRDefault="00144B45">
      <w:pPr>
        <w:numPr>
          <w:ilvl w:val="0"/>
          <w:numId w:val="19"/>
        </w:numPr>
        <w:tabs>
          <w:tab w:val="clear" w:pos="360"/>
          <w:tab w:val="num" w:pos="927"/>
        </w:tabs>
        <w:ind w:left="927"/>
        <w:jc w:val="both"/>
        <w:rPr>
          <w:sz w:val="24"/>
          <w:szCs w:val="24"/>
        </w:rPr>
      </w:pPr>
      <w:r>
        <w:rPr>
          <w:sz w:val="24"/>
          <w:szCs w:val="24"/>
        </w:rPr>
        <w:t>расширение занятости в сфере личных услуг (охрана, личный транспорт, обслуживание на дому и т.п.);</w:t>
      </w:r>
    </w:p>
    <w:p w:rsidR="00144B45" w:rsidRDefault="00144B45">
      <w:pPr>
        <w:numPr>
          <w:ilvl w:val="0"/>
          <w:numId w:val="19"/>
        </w:numPr>
        <w:tabs>
          <w:tab w:val="clear" w:pos="360"/>
          <w:tab w:val="num" w:pos="927"/>
        </w:tabs>
        <w:ind w:left="927"/>
        <w:jc w:val="both"/>
        <w:rPr>
          <w:sz w:val="24"/>
          <w:szCs w:val="24"/>
        </w:rPr>
      </w:pPr>
      <w:r>
        <w:rPr>
          <w:sz w:val="24"/>
          <w:szCs w:val="24"/>
        </w:rPr>
        <w:t>легализация безработицы и быстрое ее распространение на территории России в связи с сокращением спроса на рабочую силу; увеличение уровня латентной безработицы;</w:t>
      </w:r>
    </w:p>
    <w:p w:rsidR="00144B45" w:rsidRDefault="00144B45">
      <w:pPr>
        <w:numPr>
          <w:ilvl w:val="0"/>
          <w:numId w:val="19"/>
        </w:numPr>
        <w:tabs>
          <w:tab w:val="clear" w:pos="360"/>
          <w:tab w:val="num" w:pos="927"/>
        </w:tabs>
        <w:ind w:left="927"/>
        <w:jc w:val="both"/>
        <w:rPr>
          <w:sz w:val="24"/>
          <w:szCs w:val="24"/>
        </w:rPr>
      </w:pPr>
      <w:r>
        <w:rPr>
          <w:sz w:val="24"/>
          <w:szCs w:val="24"/>
        </w:rPr>
        <w:t>усиление процессов текучести, высвобождение рабочей силы, трудовая миграция, изменение ее направлений и форм;</w:t>
      </w:r>
    </w:p>
    <w:p w:rsidR="00144B45" w:rsidRDefault="00144B45">
      <w:pPr>
        <w:numPr>
          <w:ilvl w:val="0"/>
          <w:numId w:val="19"/>
        </w:numPr>
        <w:tabs>
          <w:tab w:val="clear" w:pos="360"/>
          <w:tab w:val="num" w:pos="927"/>
        </w:tabs>
        <w:ind w:left="927"/>
        <w:jc w:val="both"/>
        <w:rPr>
          <w:sz w:val="24"/>
          <w:szCs w:val="24"/>
        </w:rPr>
      </w:pPr>
      <w:r>
        <w:rPr>
          <w:sz w:val="24"/>
          <w:szCs w:val="24"/>
        </w:rPr>
        <w:t>активное развитие неформального сектора и рост занятости в теневой экономике;</w:t>
      </w:r>
    </w:p>
    <w:p w:rsidR="00144B45" w:rsidRDefault="00144B45">
      <w:pPr>
        <w:numPr>
          <w:ilvl w:val="0"/>
          <w:numId w:val="19"/>
        </w:numPr>
        <w:tabs>
          <w:tab w:val="clear" w:pos="360"/>
          <w:tab w:val="num" w:pos="927"/>
        </w:tabs>
        <w:ind w:left="927"/>
        <w:jc w:val="both"/>
        <w:rPr>
          <w:sz w:val="24"/>
          <w:szCs w:val="24"/>
        </w:rPr>
      </w:pPr>
      <w:r>
        <w:rPr>
          <w:sz w:val="24"/>
          <w:szCs w:val="24"/>
        </w:rPr>
        <w:t>выделение наименее защищенных слоев населения с точки зрения трудового законодательства в лице молодежи и женщин.</w:t>
      </w:r>
    </w:p>
    <w:p w:rsidR="00144B45" w:rsidRDefault="00144B45">
      <w:pPr>
        <w:ind w:firstLine="567"/>
        <w:jc w:val="both"/>
        <w:rPr>
          <w:sz w:val="24"/>
          <w:szCs w:val="24"/>
        </w:rPr>
      </w:pPr>
      <w:r>
        <w:rPr>
          <w:sz w:val="24"/>
          <w:szCs w:val="24"/>
        </w:rPr>
        <w:t>Уровень официально зарегистрированной безработицы на начало 1999 года (с учетом работающих в режиме неполной занятости и находящихся в отпусках по инициативе администрации работников) достигает более 20% экономически активного населения. А если учесть такую особенность национальной безработицы как - предельно низкий процент зарегистрированных безработных, станет понятным необходимость корректировки данного показателя, естественно, в направлении его увеличения.</w:t>
      </w:r>
    </w:p>
    <w:p w:rsidR="00144B45" w:rsidRDefault="00144B45">
      <w:pPr>
        <w:ind w:firstLine="567"/>
        <w:jc w:val="both"/>
        <w:rPr>
          <w:sz w:val="24"/>
          <w:szCs w:val="24"/>
        </w:rPr>
      </w:pPr>
      <w:r>
        <w:rPr>
          <w:sz w:val="24"/>
          <w:szCs w:val="24"/>
        </w:rPr>
        <w:t>Таким образом, в нашей стране практически каждый четвертый трудоспособный гражданин - безработный!</w:t>
      </w:r>
    </w:p>
    <w:p w:rsidR="00144B45" w:rsidRDefault="00144B45">
      <w:pPr>
        <w:pStyle w:val="3"/>
      </w:pPr>
      <w:r>
        <w:t>Это страшные цифры. Тем более, что основная часть безработного населения формируется из наиболее активной, образованной, динамичной, перспективной прослойки населения - из молодых людей (20-40% от общего числа зарегистрированных безработных, как в капиталистических странах Европы, так и у нас в стране, составляет молодежь в возрасте до 29 лет).</w:t>
      </w:r>
    </w:p>
    <w:p w:rsidR="00144B45" w:rsidRDefault="00144B45">
      <w:pPr>
        <w:ind w:firstLine="567"/>
        <w:jc w:val="both"/>
        <w:rPr>
          <w:sz w:val="24"/>
          <w:szCs w:val="24"/>
        </w:rPr>
      </w:pPr>
      <w:r>
        <w:rPr>
          <w:sz w:val="24"/>
          <w:szCs w:val="24"/>
        </w:rPr>
        <w:t>Подобная ситуация чревата самыми острыми социально-экономическими последствиями для современного общества. Не стоит говорить о том, что безработица сама по себе является не только индикатором экономической нестабильности в стране, но и одной из самых глобальных социально-экономических проблем современности. С одной стороны, сужение источников доходов семей при росте безработицы, вызывая деградацию потребления, не может не стать фактором обнищания населения, а стало быть, и торможения экономического роста. С другой стороны, слабая социальная защищенность приводит к разочарованиям в жизни и как крайний выход - к увеличению самоубийств.</w:t>
      </w:r>
    </w:p>
    <w:p w:rsidR="00144B45" w:rsidRDefault="00144B45">
      <w:pPr>
        <w:ind w:firstLine="567"/>
        <w:jc w:val="both"/>
        <w:rPr>
          <w:sz w:val="24"/>
          <w:szCs w:val="24"/>
        </w:rPr>
      </w:pPr>
      <w:r>
        <w:rPr>
          <w:sz w:val="24"/>
          <w:szCs w:val="24"/>
        </w:rPr>
        <w:t>Массовая безработица среди молодежи, в силу специфики, не устоявшейся еще психики, чрезмерных амбиций новоиспеченных специалистов, юношеского максимализма и реактивности, является еще более глубокой проблемой. Молодые специалисты - это гордость и надежда любого развитого государства, а если эта “надежда” не имеет соответствующей социальной защищенности, “непристроенность” молодежи превращается в одну из наиболее значимых угроз экономической безопасности и социальной стабильности страны. Безработица среди молодого населения ведет:</w:t>
      </w:r>
    </w:p>
    <w:p w:rsidR="00144B45" w:rsidRDefault="00144B45">
      <w:pPr>
        <w:numPr>
          <w:ilvl w:val="0"/>
          <w:numId w:val="24"/>
        </w:numPr>
        <w:tabs>
          <w:tab w:val="clear" w:pos="360"/>
          <w:tab w:val="num" w:pos="927"/>
        </w:tabs>
        <w:ind w:left="927"/>
        <w:jc w:val="both"/>
        <w:rPr>
          <w:sz w:val="24"/>
          <w:szCs w:val="24"/>
        </w:rPr>
      </w:pPr>
      <w:r>
        <w:rPr>
          <w:sz w:val="24"/>
          <w:szCs w:val="24"/>
        </w:rPr>
        <w:t>к углублению бедности и обнищанию бюджетов молодых семей (как следствие - увеличение разводов, абортов, снижение рождаемости, увеличение числа беспризорных и брошенных детей, детей-сирот, детей-инвалидов);</w:t>
      </w:r>
    </w:p>
    <w:p w:rsidR="00144B45" w:rsidRDefault="00144B45">
      <w:pPr>
        <w:numPr>
          <w:ilvl w:val="0"/>
          <w:numId w:val="24"/>
        </w:numPr>
        <w:tabs>
          <w:tab w:val="clear" w:pos="360"/>
          <w:tab w:val="num" w:pos="927"/>
        </w:tabs>
        <w:ind w:left="927"/>
        <w:jc w:val="both"/>
        <w:rPr>
          <w:sz w:val="24"/>
          <w:szCs w:val="24"/>
        </w:rPr>
      </w:pPr>
      <w:r>
        <w:rPr>
          <w:sz w:val="24"/>
          <w:szCs w:val="24"/>
        </w:rPr>
        <w:t>снижение социальной защищенности и неадекватная оценка молодежного труда способствует падению национального патриотизма, приводит к оттоку молодых специалистов в развитые капиталистические страны, прививает интерес к поиску альтернативных форм заработка в сфере неформальной экономики и теневого бизнеса, подрывает интерес к образованию;</w:t>
      </w:r>
    </w:p>
    <w:p w:rsidR="00144B45" w:rsidRDefault="00144B45">
      <w:pPr>
        <w:numPr>
          <w:ilvl w:val="0"/>
          <w:numId w:val="24"/>
        </w:numPr>
        <w:tabs>
          <w:tab w:val="clear" w:pos="360"/>
          <w:tab w:val="num" w:pos="927"/>
        </w:tabs>
        <w:ind w:left="927"/>
        <w:jc w:val="both"/>
        <w:rPr>
          <w:sz w:val="24"/>
          <w:szCs w:val="24"/>
        </w:rPr>
      </w:pPr>
      <w:r>
        <w:rPr>
          <w:sz w:val="24"/>
          <w:szCs w:val="24"/>
        </w:rPr>
        <w:t>усугубляется криминогенная обстановка в стране: увеличивается количество экономических и уголовных преступлений, расцветает алкоголизм и наркомания, увеличивается количество венерических и прочих заболеваний, сокращается уровень продолжительности жизни, увеличивается смертность - все это способствует естественному вырождению нации.</w:t>
      </w:r>
    </w:p>
    <w:p w:rsidR="00144B45" w:rsidRDefault="00144B45">
      <w:pPr>
        <w:ind w:firstLine="567"/>
        <w:jc w:val="both"/>
        <w:rPr>
          <w:sz w:val="24"/>
          <w:szCs w:val="24"/>
        </w:rPr>
      </w:pPr>
      <w:r>
        <w:rPr>
          <w:sz w:val="24"/>
          <w:szCs w:val="24"/>
        </w:rPr>
        <w:t>В сложившейся ситуации просто необходимо разработать целый комплекс мер по выводу страны из “безработного” кризиса.</w:t>
      </w:r>
    </w:p>
    <w:p w:rsidR="00144B45" w:rsidRDefault="00144B45">
      <w:pPr>
        <w:ind w:firstLine="567"/>
        <w:jc w:val="both"/>
        <w:rPr>
          <w:sz w:val="24"/>
          <w:szCs w:val="24"/>
        </w:rPr>
      </w:pPr>
      <w:r>
        <w:rPr>
          <w:sz w:val="24"/>
          <w:szCs w:val="24"/>
        </w:rPr>
        <w:t>С одной стороны, в решении данной проблемы может помочь набирающая обороты система предпринимательства и частного бизнеса, с другой стороны, естественно, никак не обойтись без помощи государства и поддержки местных органов самоуправления. Так как, лишь решив данную проблему на местах, “залатав дыры” в рядах безработных в каждом отдельном регионе, можно говорить о снижении уровня безработицы в стране в целом.</w:t>
      </w:r>
    </w:p>
    <w:p w:rsidR="00144B45" w:rsidRDefault="00144B45">
      <w:pPr>
        <w:ind w:firstLine="567"/>
        <w:jc w:val="both"/>
        <w:rPr>
          <w:sz w:val="24"/>
          <w:szCs w:val="24"/>
        </w:rPr>
      </w:pPr>
      <w:r>
        <w:rPr>
          <w:sz w:val="24"/>
          <w:szCs w:val="24"/>
        </w:rPr>
        <w:t>Что касается проблемы увеличения непосредственной занятости молодежи, здесь наблюдаются свои специфические сложности:</w:t>
      </w:r>
    </w:p>
    <w:p w:rsidR="00144B45" w:rsidRDefault="00144B45">
      <w:pPr>
        <w:numPr>
          <w:ilvl w:val="0"/>
          <w:numId w:val="20"/>
        </w:numPr>
        <w:tabs>
          <w:tab w:val="clear" w:pos="360"/>
          <w:tab w:val="num" w:pos="927"/>
        </w:tabs>
        <w:ind w:left="927"/>
        <w:jc w:val="both"/>
        <w:rPr>
          <w:sz w:val="24"/>
          <w:szCs w:val="24"/>
        </w:rPr>
      </w:pPr>
      <w:r>
        <w:rPr>
          <w:sz w:val="24"/>
          <w:szCs w:val="24"/>
        </w:rPr>
        <w:t>молодые специалисты в силу своей “незрелости”. Недостатка профессионального опыта являются одним из наименее востребованных слоев населения на рынке труда;</w:t>
      </w:r>
    </w:p>
    <w:p w:rsidR="00144B45" w:rsidRDefault="00144B45">
      <w:pPr>
        <w:numPr>
          <w:ilvl w:val="0"/>
          <w:numId w:val="20"/>
        </w:numPr>
        <w:tabs>
          <w:tab w:val="clear" w:pos="360"/>
          <w:tab w:val="num" w:pos="927"/>
        </w:tabs>
        <w:ind w:left="927"/>
        <w:jc w:val="both"/>
        <w:rPr>
          <w:sz w:val="24"/>
          <w:szCs w:val="24"/>
        </w:rPr>
      </w:pPr>
      <w:r>
        <w:rPr>
          <w:sz w:val="24"/>
          <w:szCs w:val="24"/>
        </w:rPr>
        <w:t>наблюдается тенденция к эксплуатации молодежного труда со стороны частных предпринимателей (необоснованно низкая заработная плата, ненормированное рабочее время и дифференциация труда) по причине сложности трудоустройства и повышенной в связи с этим значимости рабочего места;</w:t>
      </w:r>
    </w:p>
    <w:p w:rsidR="00144B45" w:rsidRDefault="00144B45">
      <w:pPr>
        <w:numPr>
          <w:ilvl w:val="0"/>
          <w:numId w:val="20"/>
        </w:numPr>
        <w:tabs>
          <w:tab w:val="clear" w:pos="360"/>
          <w:tab w:val="num" w:pos="927"/>
        </w:tabs>
        <w:ind w:left="927"/>
        <w:jc w:val="both"/>
        <w:rPr>
          <w:sz w:val="24"/>
          <w:szCs w:val="24"/>
        </w:rPr>
      </w:pPr>
      <w:r>
        <w:rPr>
          <w:sz w:val="24"/>
          <w:szCs w:val="24"/>
        </w:rPr>
        <w:t>чрезмерная амбициозность выпускников современных вузов (особенно коммерческих) - завышенные требования к условиям и оплате труда, не желание строить карьеру с самых “низов”, постепенно поднимаясь по ступеням служебной лестницы, - усложняют ситуацию на рынке труда молодых специалистов, увеличивают количество безработных праздношатающихся молодых людей;</w:t>
      </w:r>
    </w:p>
    <w:p w:rsidR="00144B45" w:rsidRDefault="00144B45">
      <w:pPr>
        <w:numPr>
          <w:ilvl w:val="0"/>
          <w:numId w:val="20"/>
        </w:numPr>
        <w:tabs>
          <w:tab w:val="clear" w:pos="360"/>
          <w:tab w:val="num" w:pos="927"/>
        </w:tabs>
        <w:ind w:left="927"/>
        <w:jc w:val="both"/>
        <w:rPr>
          <w:sz w:val="24"/>
          <w:szCs w:val="24"/>
        </w:rPr>
      </w:pPr>
      <w:r>
        <w:rPr>
          <w:sz w:val="24"/>
          <w:szCs w:val="24"/>
        </w:rPr>
        <w:t>отсутствие четкой профессиональной определенности - зачастую образование, полученное в вузе</w:t>
      </w:r>
      <w:r>
        <w:rPr>
          <w:sz w:val="24"/>
          <w:szCs w:val="24"/>
          <w:lang w:val="en-US"/>
        </w:rPr>
        <w:t>,</w:t>
      </w:r>
      <w:r>
        <w:rPr>
          <w:sz w:val="24"/>
          <w:szCs w:val="24"/>
        </w:rPr>
        <w:t xml:space="preserve"> не является основным профессиональным ориентиром, молодой специалист не знает своих профессиональных склонностей и не имеет конкретных предпочтений ни к одной из профессий;</w:t>
      </w:r>
    </w:p>
    <w:p w:rsidR="00144B45" w:rsidRDefault="00144B45">
      <w:pPr>
        <w:numPr>
          <w:ilvl w:val="0"/>
          <w:numId w:val="20"/>
        </w:numPr>
        <w:tabs>
          <w:tab w:val="clear" w:pos="360"/>
          <w:tab w:val="num" w:pos="927"/>
        </w:tabs>
        <w:ind w:left="927"/>
        <w:jc w:val="both"/>
        <w:rPr>
          <w:sz w:val="24"/>
          <w:szCs w:val="24"/>
        </w:rPr>
      </w:pPr>
      <w:r>
        <w:rPr>
          <w:sz w:val="24"/>
          <w:szCs w:val="24"/>
        </w:rPr>
        <w:t>отсутствие практической подготовки с детства к любому реальному труду приводят к нежеланию менять размеренный уклад “легкой” жизни за “надежным родительским плечом”;</w:t>
      </w:r>
    </w:p>
    <w:p w:rsidR="00144B45" w:rsidRDefault="00144B45">
      <w:pPr>
        <w:numPr>
          <w:ilvl w:val="0"/>
          <w:numId w:val="20"/>
        </w:numPr>
        <w:tabs>
          <w:tab w:val="clear" w:pos="360"/>
          <w:tab w:val="num" w:pos="927"/>
        </w:tabs>
        <w:ind w:left="927"/>
        <w:jc w:val="both"/>
        <w:rPr>
          <w:sz w:val="24"/>
          <w:szCs w:val="24"/>
        </w:rPr>
      </w:pPr>
      <w:r>
        <w:rPr>
          <w:sz w:val="24"/>
          <w:szCs w:val="24"/>
        </w:rPr>
        <w:t>слабая социальная защищенность, необоснованно низкая система оплаты труда в стране, высокая текучесть кадров на российских предприятиях стимулирует молодого специалиста к поиску заработка на более благоприятной ниве зарубежных предприятий.</w:t>
      </w:r>
    </w:p>
    <w:p w:rsidR="00144B45" w:rsidRDefault="00144B45">
      <w:pPr>
        <w:ind w:firstLine="567"/>
        <w:jc w:val="both"/>
        <w:rPr>
          <w:sz w:val="24"/>
          <w:szCs w:val="24"/>
        </w:rPr>
      </w:pPr>
      <w:r>
        <w:rPr>
          <w:sz w:val="24"/>
          <w:szCs w:val="24"/>
        </w:rPr>
        <w:t xml:space="preserve">Естественно, найдется целый ряд подобных причин, оправдывающий высокий процент “не пристроенной” молодежи. Оправдывающий ли? Нет, и еще раз нет. </w:t>
      </w:r>
    </w:p>
    <w:p w:rsidR="00144B45" w:rsidRDefault="00144B45">
      <w:pPr>
        <w:ind w:firstLine="567"/>
        <w:jc w:val="both"/>
        <w:rPr>
          <w:sz w:val="24"/>
          <w:szCs w:val="24"/>
        </w:rPr>
      </w:pPr>
      <w:r>
        <w:rPr>
          <w:sz w:val="24"/>
          <w:szCs w:val="24"/>
        </w:rPr>
        <w:t>Решить проблему увеличения занятости можно, но подходить к этому решению следует комплексно:</w:t>
      </w:r>
    </w:p>
    <w:p w:rsidR="00144B45" w:rsidRDefault="00144B45">
      <w:pPr>
        <w:ind w:firstLine="567"/>
        <w:jc w:val="both"/>
        <w:rPr>
          <w:sz w:val="24"/>
          <w:szCs w:val="24"/>
        </w:rPr>
      </w:pPr>
      <w:r>
        <w:rPr>
          <w:sz w:val="24"/>
          <w:szCs w:val="24"/>
          <w:lang w:val="en-US"/>
        </w:rPr>
        <w:t>1</w:t>
      </w:r>
      <w:r>
        <w:rPr>
          <w:sz w:val="24"/>
          <w:szCs w:val="24"/>
        </w:rPr>
        <w:t>. Во-первых, государство должно позаботиться о создании атмосферы социальной стабильности и защищенности для рассматриваемого слоя населения (ведь молодежь - это будущее нации):</w:t>
      </w:r>
    </w:p>
    <w:p w:rsidR="00144B45" w:rsidRDefault="00144B45">
      <w:pPr>
        <w:numPr>
          <w:ilvl w:val="0"/>
          <w:numId w:val="21"/>
        </w:numPr>
        <w:tabs>
          <w:tab w:val="clear" w:pos="360"/>
          <w:tab w:val="num" w:pos="927"/>
        </w:tabs>
        <w:ind w:left="927"/>
        <w:jc w:val="both"/>
        <w:rPr>
          <w:sz w:val="24"/>
          <w:szCs w:val="24"/>
        </w:rPr>
      </w:pPr>
      <w:r>
        <w:rPr>
          <w:sz w:val="24"/>
          <w:szCs w:val="24"/>
        </w:rPr>
        <w:t>пересмотреть и доработать законодательную базу;</w:t>
      </w:r>
    </w:p>
    <w:p w:rsidR="00144B45" w:rsidRDefault="00144B45">
      <w:pPr>
        <w:numPr>
          <w:ilvl w:val="0"/>
          <w:numId w:val="21"/>
        </w:numPr>
        <w:tabs>
          <w:tab w:val="clear" w:pos="360"/>
          <w:tab w:val="num" w:pos="927"/>
        </w:tabs>
        <w:ind w:left="927"/>
        <w:jc w:val="both"/>
        <w:rPr>
          <w:sz w:val="24"/>
          <w:szCs w:val="24"/>
        </w:rPr>
      </w:pPr>
      <w:r>
        <w:rPr>
          <w:sz w:val="24"/>
          <w:szCs w:val="24"/>
        </w:rPr>
        <w:t>откорректировать политику в области трудоустройства;</w:t>
      </w:r>
    </w:p>
    <w:p w:rsidR="00144B45" w:rsidRDefault="00144B45">
      <w:pPr>
        <w:numPr>
          <w:ilvl w:val="0"/>
          <w:numId w:val="21"/>
        </w:numPr>
        <w:tabs>
          <w:tab w:val="clear" w:pos="360"/>
          <w:tab w:val="num" w:pos="927"/>
        </w:tabs>
        <w:ind w:left="927"/>
        <w:jc w:val="both"/>
        <w:rPr>
          <w:sz w:val="24"/>
          <w:szCs w:val="24"/>
        </w:rPr>
      </w:pPr>
      <w:r>
        <w:rPr>
          <w:sz w:val="24"/>
          <w:szCs w:val="24"/>
        </w:rPr>
        <w:t>найти возможности дополнительного финансирования государственных программ и мероприятий в направлении занятости;</w:t>
      </w:r>
    </w:p>
    <w:p w:rsidR="00144B45" w:rsidRDefault="00144B45">
      <w:pPr>
        <w:numPr>
          <w:ilvl w:val="0"/>
          <w:numId w:val="21"/>
        </w:numPr>
        <w:tabs>
          <w:tab w:val="clear" w:pos="360"/>
          <w:tab w:val="num" w:pos="927"/>
        </w:tabs>
        <w:ind w:left="927"/>
        <w:jc w:val="both"/>
        <w:rPr>
          <w:sz w:val="24"/>
          <w:szCs w:val="24"/>
        </w:rPr>
      </w:pPr>
      <w:r>
        <w:rPr>
          <w:sz w:val="24"/>
          <w:szCs w:val="24"/>
        </w:rPr>
        <w:t>разработать систему поощрений, льготного инвестирования и налогообложения регионов с низким уровнем безработицы (тем самым стимулировать местную администрацию в приоритетности решения проблемы занятости) и др.</w:t>
      </w:r>
    </w:p>
    <w:p w:rsidR="00144B45" w:rsidRDefault="00144B45">
      <w:pPr>
        <w:ind w:firstLine="567"/>
        <w:jc w:val="both"/>
        <w:rPr>
          <w:sz w:val="24"/>
          <w:szCs w:val="24"/>
        </w:rPr>
      </w:pPr>
      <w:r>
        <w:rPr>
          <w:sz w:val="24"/>
          <w:szCs w:val="24"/>
        </w:rPr>
        <w:t>2. Во -вторых, органы местной администрации должны активно следить за положением на рынке труда своего региона:</w:t>
      </w:r>
    </w:p>
    <w:p w:rsidR="00144B45" w:rsidRDefault="00144B45">
      <w:pPr>
        <w:numPr>
          <w:ilvl w:val="0"/>
          <w:numId w:val="22"/>
        </w:numPr>
        <w:tabs>
          <w:tab w:val="clear" w:pos="360"/>
          <w:tab w:val="num" w:pos="927"/>
        </w:tabs>
        <w:ind w:left="927"/>
        <w:jc w:val="both"/>
        <w:rPr>
          <w:sz w:val="24"/>
          <w:szCs w:val="24"/>
        </w:rPr>
      </w:pPr>
      <w:r>
        <w:rPr>
          <w:sz w:val="24"/>
          <w:szCs w:val="24"/>
        </w:rPr>
        <w:t>способствовать созданию необходимого количества государственных и коммерческих специализированных институтов, занимающихся трудоустройством, профессиональным консультированием, психологической поддержкой (в частности, специализированных агентств для молодежи, кадровых агентств, центров социально-психологической помощи молодежи, бирж труда и т.п.);</w:t>
      </w:r>
    </w:p>
    <w:p w:rsidR="00144B45" w:rsidRDefault="00144B45">
      <w:pPr>
        <w:numPr>
          <w:ilvl w:val="0"/>
          <w:numId w:val="22"/>
        </w:numPr>
        <w:tabs>
          <w:tab w:val="clear" w:pos="360"/>
          <w:tab w:val="num" w:pos="927"/>
        </w:tabs>
        <w:ind w:left="927"/>
        <w:jc w:val="both"/>
        <w:rPr>
          <w:sz w:val="24"/>
          <w:szCs w:val="24"/>
        </w:rPr>
      </w:pPr>
      <w:r>
        <w:rPr>
          <w:sz w:val="24"/>
          <w:szCs w:val="24"/>
        </w:rPr>
        <w:t>следить за деятельностью государственных служб занятости и городской биржи труда, оказывая необходимую финансовую помощь и организационно-правовую поддержку (при выплате пособий, оплате стажировок, финансировании и организации профессионально-консультационных массовых мероприятий и т.п.);</w:t>
      </w:r>
    </w:p>
    <w:p w:rsidR="00144B45" w:rsidRDefault="00144B45">
      <w:pPr>
        <w:numPr>
          <w:ilvl w:val="0"/>
          <w:numId w:val="22"/>
        </w:numPr>
        <w:tabs>
          <w:tab w:val="clear" w:pos="360"/>
          <w:tab w:val="num" w:pos="927"/>
        </w:tabs>
        <w:ind w:left="927"/>
        <w:jc w:val="both"/>
        <w:rPr>
          <w:sz w:val="24"/>
          <w:szCs w:val="24"/>
        </w:rPr>
      </w:pPr>
      <w:r>
        <w:rPr>
          <w:sz w:val="24"/>
          <w:szCs w:val="24"/>
        </w:rPr>
        <w:t>формировать государственный заказ для вузов на такие специальности, которые соответствуют требованиям времени и условиям сложившегося рынка труда;</w:t>
      </w:r>
    </w:p>
    <w:p w:rsidR="00144B45" w:rsidRDefault="00144B45">
      <w:pPr>
        <w:numPr>
          <w:ilvl w:val="0"/>
          <w:numId w:val="22"/>
        </w:numPr>
        <w:tabs>
          <w:tab w:val="clear" w:pos="360"/>
          <w:tab w:val="num" w:pos="927"/>
        </w:tabs>
        <w:ind w:left="927"/>
        <w:jc w:val="both"/>
        <w:rPr>
          <w:sz w:val="24"/>
          <w:szCs w:val="24"/>
        </w:rPr>
      </w:pPr>
      <w:r>
        <w:rPr>
          <w:sz w:val="24"/>
          <w:szCs w:val="24"/>
        </w:rPr>
        <w:t>обеспечить тесную взаимосвязь в системе: местные органы самоуправления - вузы - рынок труда;</w:t>
      </w:r>
    </w:p>
    <w:p w:rsidR="00144B45" w:rsidRDefault="00144B45">
      <w:pPr>
        <w:numPr>
          <w:ilvl w:val="0"/>
          <w:numId w:val="22"/>
        </w:numPr>
        <w:tabs>
          <w:tab w:val="clear" w:pos="360"/>
          <w:tab w:val="num" w:pos="927"/>
        </w:tabs>
        <w:ind w:left="927"/>
        <w:jc w:val="both"/>
        <w:rPr>
          <w:sz w:val="24"/>
          <w:szCs w:val="24"/>
        </w:rPr>
      </w:pPr>
      <w:r>
        <w:rPr>
          <w:sz w:val="24"/>
          <w:szCs w:val="24"/>
        </w:rPr>
        <w:t>стимулировать предприятия и частных предпринимателей в увеличении количества молодых специалистов при формировании кадрового потенциала фирм (проводить на базе бирж труда и кадровых агентств консультационно-разъяснительные семинары с работодателями; выделять необходимые финансовые средства на начальном этапе апробации молодого специалиста, ввести квотирование численности молодых специалистов на предприятиях, организовывать курсы по планированию кадровой политики для частных предпринимателей).</w:t>
      </w:r>
    </w:p>
    <w:p w:rsidR="00144B45" w:rsidRDefault="00144B45">
      <w:pPr>
        <w:ind w:firstLine="567"/>
        <w:jc w:val="both"/>
        <w:rPr>
          <w:sz w:val="24"/>
          <w:szCs w:val="24"/>
        </w:rPr>
      </w:pPr>
      <w:r>
        <w:rPr>
          <w:sz w:val="24"/>
          <w:szCs w:val="24"/>
        </w:rPr>
        <w:t>3. В-третьих, необходима перестройка в образовательной деятельности современных учебных заведений, сегодняшний вуз должен выпускать качественно иного специалиста:</w:t>
      </w:r>
    </w:p>
    <w:p w:rsidR="00144B45" w:rsidRDefault="00144B45">
      <w:pPr>
        <w:numPr>
          <w:ilvl w:val="0"/>
          <w:numId w:val="23"/>
        </w:numPr>
        <w:tabs>
          <w:tab w:val="clear" w:pos="360"/>
          <w:tab w:val="num" w:pos="927"/>
        </w:tabs>
        <w:ind w:left="927"/>
        <w:jc w:val="both"/>
        <w:rPr>
          <w:sz w:val="24"/>
          <w:szCs w:val="24"/>
        </w:rPr>
      </w:pPr>
      <w:r>
        <w:rPr>
          <w:sz w:val="24"/>
          <w:szCs w:val="24"/>
        </w:rPr>
        <w:t>выпускник должен иметь четкую профессиональную направленность (для этого необходимо ввести в любое высшее учебное заведение специальную дисциплину/курс - “Планирование профессиональной карьеры”);</w:t>
      </w:r>
    </w:p>
    <w:p w:rsidR="00144B45" w:rsidRDefault="00144B45">
      <w:pPr>
        <w:numPr>
          <w:ilvl w:val="0"/>
          <w:numId w:val="23"/>
        </w:numPr>
        <w:tabs>
          <w:tab w:val="clear" w:pos="360"/>
          <w:tab w:val="num" w:pos="927"/>
        </w:tabs>
        <w:ind w:left="927"/>
        <w:jc w:val="both"/>
        <w:rPr>
          <w:sz w:val="24"/>
          <w:szCs w:val="24"/>
        </w:rPr>
      </w:pPr>
      <w:r>
        <w:rPr>
          <w:sz w:val="24"/>
          <w:szCs w:val="24"/>
        </w:rPr>
        <w:t>выпускник должен быть уверен в востребованности своих знаний (специальности должны подбираться не только с целью коммерческой выгоды на сегодняшний день, но и с учетом перспективных тенденций на рынке труда; ввести в практику последипломную стажировку на предприятиях в течение, приблизительно, шести месяцев);</w:t>
      </w:r>
    </w:p>
    <w:p w:rsidR="00144B45" w:rsidRDefault="00144B45">
      <w:pPr>
        <w:numPr>
          <w:ilvl w:val="0"/>
          <w:numId w:val="23"/>
        </w:numPr>
        <w:tabs>
          <w:tab w:val="clear" w:pos="360"/>
          <w:tab w:val="num" w:pos="927"/>
        </w:tabs>
        <w:ind w:left="927"/>
        <w:jc w:val="both"/>
        <w:rPr>
          <w:sz w:val="24"/>
          <w:szCs w:val="24"/>
        </w:rPr>
      </w:pPr>
      <w:r>
        <w:rPr>
          <w:sz w:val="24"/>
          <w:szCs w:val="24"/>
        </w:rPr>
        <w:t>вуз должен быть нацелен не на набор, а на выпуск, т.е.  на базе любого современного вуза должна работать своя кадровая служба по работе с выпускниками (либо заключен договор со специализированными агентствами), обеспечиваться устойчивые взаимосвязи с действующими предприятиями-работодателями, организовываться курсы дополнительной специализации и повышения квалификации, практиковаться распределение на предприятия хотя бы наиболее перспективных выпускников.</w:t>
      </w:r>
    </w:p>
    <w:p w:rsidR="00144B45" w:rsidRDefault="00144B45">
      <w:pPr>
        <w:pStyle w:val="3"/>
      </w:pPr>
      <w:r>
        <w:t>Естественно, система мер по снижению безработицы среди молодых специалистов не исчерпывается приведенным перечнем, существует огромное поле для творческого поиска путей выхода из сложившейся на рынке труда ситуации. Еще раз подчеркнем, что лишь подойдя к решению проблемы занятости комплексно, можно будет заметить определенные “просветы” в “темных туннелях рядов безработных”. Как говориться - в единстве наша сила.</w:t>
      </w:r>
      <w:bookmarkStart w:id="0" w:name="_GoBack"/>
      <w:bookmarkEnd w:id="0"/>
    </w:p>
    <w:sectPr w:rsidR="00144B45">
      <w:pgSz w:w="11906" w:h="16838"/>
      <w:pgMar w:top="1134" w:right="851"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56EC"/>
    <w:multiLevelType w:val="singleLevel"/>
    <w:tmpl w:val="DF369A8E"/>
    <w:lvl w:ilvl="0">
      <w:start w:val="1"/>
      <w:numFmt w:val="bullet"/>
      <w:lvlText w:val=""/>
      <w:lvlJc w:val="left"/>
      <w:pPr>
        <w:tabs>
          <w:tab w:val="num" w:pos="360"/>
        </w:tabs>
        <w:ind w:left="360" w:hanging="360"/>
      </w:pPr>
      <w:rPr>
        <w:rFonts w:ascii="Symbol" w:hAnsi="Symbol" w:cs="Symbol" w:hint="default"/>
      </w:rPr>
    </w:lvl>
  </w:abstractNum>
  <w:abstractNum w:abstractNumId="1">
    <w:nsid w:val="071967AF"/>
    <w:multiLevelType w:val="singleLevel"/>
    <w:tmpl w:val="091490A4"/>
    <w:lvl w:ilvl="0">
      <w:numFmt w:val="bullet"/>
      <w:lvlText w:val="-"/>
      <w:lvlJc w:val="left"/>
      <w:pPr>
        <w:tabs>
          <w:tab w:val="num" w:pos="510"/>
        </w:tabs>
        <w:ind w:left="510" w:hanging="360"/>
      </w:pPr>
      <w:rPr>
        <w:rFonts w:hint="default"/>
      </w:rPr>
    </w:lvl>
  </w:abstractNum>
  <w:abstractNum w:abstractNumId="2">
    <w:nsid w:val="0C4F6AC1"/>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17A959B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876269A"/>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5">
    <w:nsid w:val="27396D3E"/>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6">
    <w:nsid w:val="273B4E07"/>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7">
    <w:nsid w:val="35E1442F"/>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8">
    <w:nsid w:val="3A6F79B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A6F7D3B"/>
    <w:multiLevelType w:val="singleLevel"/>
    <w:tmpl w:val="DF369A8E"/>
    <w:lvl w:ilvl="0">
      <w:start w:val="1"/>
      <w:numFmt w:val="bullet"/>
      <w:lvlText w:val=""/>
      <w:lvlJc w:val="left"/>
      <w:pPr>
        <w:tabs>
          <w:tab w:val="num" w:pos="360"/>
        </w:tabs>
        <w:ind w:left="360" w:hanging="360"/>
      </w:pPr>
      <w:rPr>
        <w:rFonts w:ascii="Symbol" w:hAnsi="Symbol" w:cs="Symbol" w:hint="default"/>
      </w:rPr>
    </w:lvl>
  </w:abstractNum>
  <w:abstractNum w:abstractNumId="10">
    <w:nsid w:val="3C2F15B0"/>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1">
    <w:nsid w:val="3D837D0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2">
    <w:nsid w:val="3D9C4DE8"/>
    <w:multiLevelType w:val="singleLevel"/>
    <w:tmpl w:val="FC226770"/>
    <w:lvl w:ilvl="0">
      <w:start w:val="1"/>
      <w:numFmt w:val="bullet"/>
      <w:lvlText w:val=""/>
      <w:lvlJc w:val="left"/>
      <w:pPr>
        <w:tabs>
          <w:tab w:val="num" w:pos="360"/>
        </w:tabs>
        <w:ind w:left="360" w:hanging="360"/>
      </w:pPr>
      <w:rPr>
        <w:rFonts w:ascii="Symbol" w:hAnsi="Symbol" w:cs="Symbol" w:hint="default"/>
      </w:rPr>
    </w:lvl>
  </w:abstractNum>
  <w:abstractNum w:abstractNumId="13">
    <w:nsid w:val="3DFF2784"/>
    <w:multiLevelType w:val="singleLevel"/>
    <w:tmpl w:val="FC226770"/>
    <w:lvl w:ilvl="0">
      <w:start w:val="1"/>
      <w:numFmt w:val="bullet"/>
      <w:lvlText w:val=""/>
      <w:lvlJc w:val="left"/>
      <w:pPr>
        <w:tabs>
          <w:tab w:val="num" w:pos="360"/>
        </w:tabs>
        <w:ind w:left="360" w:hanging="360"/>
      </w:pPr>
      <w:rPr>
        <w:rFonts w:ascii="Symbol" w:hAnsi="Symbol" w:cs="Symbol" w:hint="default"/>
      </w:rPr>
    </w:lvl>
  </w:abstractNum>
  <w:abstractNum w:abstractNumId="14">
    <w:nsid w:val="40885CC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442D2B12"/>
    <w:multiLevelType w:val="singleLevel"/>
    <w:tmpl w:val="DF369A8E"/>
    <w:lvl w:ilvl="0">
      <w:start w:val="1"/>
      <w:numFmt w:val="bullet"/>
      <w:lvlText w:val=""/>
      <w:lvlJc w:val="left"/>
      <w:pPr>
        <w:tabs>
          <w:tab w:val="num" w:pos="360"/>
        </w:tabs>
        <w:ind w:left="360" w:hanging="360"/>
      </w:pPr>
      <w:rPr>
        <w:rFonts w:ascii="Symbol" w:hAnsi="Symbol" w:cs="Symbol" w:hint="default"/>
      </w:rPr>
    </w:lvl>
  </w:abstractNum>
  <w:abstractNum w:abstractNumId="16">
    <w:nsid w:val="571C0AFC"/>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7">
    <w:nsid w:val="5D5D0CB9"/>
    <w:multiLevelType w:val="singleLevel"/>
    <w:tmpl w:val="091490A4"/>
    <w:lvl w:ilvl="0">
      <w:numFmt w:val="bullet"/>
      <w:lvlText w:val="-"/>
      <w:lvlJc w:val="left"/>
      <w:pPr>
        <w:tabs>
          <w:tab w:val="num" w:pos="510"/>
        </w:tabs>
        <w:ind w:left="510" w:hanging="360"/>
      </w:pPr>
      <w:rPr>
        <w:rFonts w:hint="default"/>
      </w:rPr>
    </w:lvl>
  </w:abstractNum>
  <w:abstractNum w:abstractNumId="18">
    <w:nsid w:val="5E4E20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669E1276"/>
    <w:multiLevelType w:val="singleLevel"/>
    <w:tmpl w:val="FC226770"/>
    <w:lvl w:ilvl="0">
      <w:start w:val="1"/>
      <w:numFmt w:val="bullet"/>
      <w:lvlText w:val=""/>
      <w:lvlJc w:val="left"/>
      <w:pPr>
        <w:tabs>
          <w:tab w:val="num" w:pos="360"/>
        </w:tabs>
        <w:ind w:left="360" w:hanging="360"/>
      </w:pPr>
      <w:rPr>
        <w:rFonts w:ascii="Symbol" w:hAnsi="Symbol" w:cs="Symbol" w:hint="default"/>
      </w:rPr>
    </w:lvl>
  </w:abstractNum>
  <w:abstractNum w:abstractNumId="20">
    <w:nsid w:val="6D482DF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6E406CA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798959BE"/>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3">
    <w:nsid w:val="7AB70C0B"/>
    <w:multiLevelType w:val="singleLevel"/>
    <w:tmpl w:val="091490A4"/>
    <w:lvl w:ilvl="0">
      <w:numFmt w:val="bullet"/>
      <w:lvlText w:val="-"/>
      <w:lvlJc w:val="left"/>
      <w:pPr>
        <w:tabs>
          <w:tab w:val="num" w:pos="510"/>
        </w:tabs>
        <w:ind w:left="510" w:hanging="360"/>
      </w:pPr>
      <w:rPr>
        <w:rFonts w:hint="default"/>
      </w:rPr>
    </w:lvl>
  </w:abstractNum>
  <w:num w:numId="1">
    <w:abstractNumId w:val="11"/>
  </w:num>
  <w:num w:numId="2">
    <w:abstractNumId w:val="16"/>
  </w:num>
  <w:num w:numId="3">
    <w:abstractNumId w:val="5"/>
  </w:num>
  <w:num w:numId="4">
    <w:abstractNumId w:val="15"/>
  </w:num>
  <w:num w:numId="5">
    <w:abstractNumId w:val="23"/>
  </w:num>
  <w:num w:numId="6">
    <w:abstractNumId w:val="9"/>
  </w:num>
  <w:num w:numId="7">
    <w:abstractNumId w:val="1"/>
  </w:num>
  <w:num w:numId="8">
    <w:abstractNumId w:val="0"/>
  </w:num>
  <w:num w:numId="9">
    <w:abstractNumId w:val="17"/>
  </w:num>
  <w:num w:numId="10">
    <w:abstractNumId w:val="21"/>
  </w:num>
  <w:num w:numId="11">
    <w:abstractNumId w:val="3"/>
  </w:num>
  <w:num w:numId="12">
    <w:abstractNumId w:val="14"/>
  </w:num>
  <w:num w:numId="13">
    <w:abstractNumId w:val="18"/>
  </w:num>
  <w:num w:numId="14">
    <w:abstractNumId w:val="20"/>
  </w:num>
  <w:num w:numId="15">
    <w:abstractNumId w:val="8"/>
  </w:num>
  <w:num w:numId="16">
    <w:abstractNumId w:val="19"/>
  </w:num>
  <w:num w:numId="17">
    <w:abstractNumId w:val="13"/>
  </w:num>
  <w:num w:numId="18">
    <w:abstractNumId w:val="12"/>
  </w:num>
  <w:num w:numId="19">
    <w:abstractNumId w:val="4"/>
  </w:num>
  <w:num w:numId="20">
    <w:abstractNumId w:val="6"/>
  </w:num>
  <w:num w:numId="21">
    <w:abstractNumId w:val="7"/>
  </w:num>
  <w:num w:numId="22">
    <w:abstractNumId w:val="22"/>
  </w:num>
  <w:num w:numId="23">
    <w:abstractNumId w:val="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905"/>
    <w:rsid w:val="000D4DFD"/>
    <w:rsid w:val="00144B45"/>
    <w:rsid w:val="005F4905"/>
    <w:rsid w:val="00660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A5954C-F68A-4543-ADAB-994B2EB4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Body Text"/>
    <w:basedOn w:val="a"/>
    <w:link w:val="a5"/>
    <w:uiPriority w:val="99"/>
    <w:pPr>
      <w:spacing w:line="480" w:lineRule="auto"/>
      <w:jc w:val="center"/>
    </w:pPr>
    <w:rPr>
      <w:b/>
      <w:bCs/>
      <w:i/>
      <w:iCs/>
      <w:sz w:val="28"/>
      <w:szCs w:val="28"/>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
    <w:name w:val="Body Text 2"/>
    <w:basedOn w:val="a"/>
    <w:link w:val="20"/>
    <w:uiPriority w:val="99"/>
    <w:pPr>
      <w:spacing w:line="480" w:lineRule="auto"/>
      <w:ind w:firstLine="680"/>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spacing w:line="480" w:lineRule="auto"/>
      <w:ind w:firstLine="680"/>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ind w:firstLine="567"/>
      <w:jc w:val="both"/>
    </w:pPr>
    <w:rPr>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1537</Words>
  <Characters>8767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Безработица молодежи – одна из острейших</vt:lpstr>
    </vt:vector>
  </TitlesOfParts>
  <Company>stud_117</Company>
  <LinksUpToDate>false</LinksUpToDate>
  <CharactersWithSpaces>10284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Безработица молодежи – одна из острейших</dc:title>
  <dc:subject/>
  <dc:creator>Света</dc:creator>
  <cp:keywords/>
  <dc:description/>
  <cp:lastModifiedBy>admin</cp:lastModifiedBy>
  <cp:revision>2</cp:revision>
  <dcterms:created xsi:type="dcterms:W3CDTF">2014-02-17T12:22:00Z</dcterms:created>
  <dcterms:modified xsi:type="dcterms:W3CDTF">2014-02-17T12:22:00Z</dcterms:modified>
</cp:coreProperties>
</file>