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24" w:rsidRPr="00533BA0" w:rsidRDefault="00322424" w:rsidP="00322424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Бисмарка 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Немецкий политический деятель</w:t>
      </w:r>
      <w:r>
        <w:t xml:space="preserve">, </w:t>
      </w:r>
      <w:r w:rsidRPr="004C3FDF">
        <w:t>объединивший Германскую империю и ставший ее канцлером. Защитник политики "железа и крови". Князь</w:t>
      </w:r>
      <w:r>
        <w:t xml:space="preserve">, </w:t>
      </w:r>
      <w:r w:rsidRPr="004C3FDF">
        <w:t>с 1890 года</w:t>
      </w:r>
      <w:r>
        <w:t xml:space="preserve"> - </w:t>
      </w:r>
      <w:r w:rsidRPr="004C3FDF">
        <w:t xml:space="preserve">герцог Лауэнбург. Отто Бисмарк родился 1 апреля 1815 года в Шёнхаузене. Выходец из померанского юнкерства. Изучал юриспруденцию в Геттингене и Берлине. 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Некоторое время был противником единства Германии и сторонником Австрии. В 1847-1848 годах Бисмарк являлся одним из самых реакционных депутатов 1-го и 2-го соединенных ландтагов Пруссии</w:t>
      </w:r>
      <w:r>
        <w:t xml:space="preserve">, </w:t>
      </w:r>
      <w:r w:rsidRPr="004C3FDF">
        <w:t>сторонником применения вооруженной силы для подавления революции. С 1849 года</w:t>
      </w:r>
      <w:r>
        <w:t xml:space="preserve"> - </w:t>
      </w:r>
      <w:r w:rsidRPr="004C3FDF">
        <w:t>член прусской палаты депутатов</w:t>
      </w:r>
      <w:r>
        <w:t xml:space="preserve">, </w:t>
      </w:r>
      <w:r w:rsidRPr="004C3FDF">
        <w:t>с 1850</w:t>
      </w:r>
      <w:r>
        <w:t xml:space="preserve"> - </w:t>
      </w:r>
      <w:r w:rsidRPr="004C3FDF">
        <w:t>член эрфуртского парламента. В 1851-1859 годах Бисмарк являлся представителем Пруссии в бундестаге во Франкфурте-на-Майне</w:t>
      </w:r>
      <w:r>
        <w:t xml:space="preserve">, </w:t>
      </w:r>
      <w:r w:rsidRPr="004C3FDF">
        <w:t xml:space="preserve">после чего обратился во врага Австрии и сторонника германского единства под гегемонией Пруссии. 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В 1859-1862 годы Бисмарк служил в качестве прусского посланника в России</w:t>
      </w:r>
      <w:r>
        <w:t xml:space="preserve">, </w:t>
      </w:r>
      <w:r w:rsidRPr="004C3FDF">
        <w:t>в 1862</w:t>
      </w:r>
      <w:r>
        <w:t xml:space="preserve"> - </w:t>
      </w:r>
      <w:r w:rsidRPr="004C3FDF">
        <w:t>во Франции. С 1862 года</w:t>
      </w:r>
      <w:r>
        <w:t xml:space="preserve"> - </w:t>
      </w:r>
      <w:r w:rsidRPr="004C3FDF">
        <w:t>министр-президент и министр иностранных дел Пруссии. В 1865 году был возведен в графское достоинство. После создания в 1867 году Северо-Германского Союза стал бундесканцлером. После войны 1870-1871 годов последовало образование новой Германской империи</w:t>
      </w:r>
      <w:r>
        <w:t xml:space="preserve">, </w:t>
      </w:r>
      <w:r w:rsidRPr="004C3FDF">
        <w:t xml:space="preserve">Бисмарк стал ее канцлером (с сохранением должности прусского министра президента) и был возведен в княжеское достоинство. В 1871-1890 годах занимал пост Рейхсканцлера германской империи. 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В 1872-1875 годах Бисмарк проводил мероприятия так называемой "культуркампф": по его инициативе и под его давлением были приняты направленные против католической церкви законы о лишении духовенства права надзора за школами</w:t>
      </w:r>
      <w:r>
        <w:t xml:space="preserve">, </w:t>
      </w:r>
      <w:r w:rsidRPr="004C3FDF">
        <w:t>о запрещении иезуитского ордена в Германии</w:t>
      </w:r>
      <w:r>
        <w:t xml:space="preserve">, </w:t>
      </w:r>
      <w:r w:rsidRPr="004C3FDF">
        <w:t>об обязательном гражданском браке</w:t>
      </w:r>
      <w:r>
        <w:t xml:space="preserve">, </w:t>
      </w:r>
      <w:r w:rsidRPr="004C3FDF">
        <w:t>об отмене статей конституции</w:t>
      </w:r>
      <w:r>
        <w:t xml:space="preserve">, </w:t>
      </w:r>
      <w:r w:rsidRPr="004C3FDF">
        <w:t>предусматривавших автономию церкви. В 1878 году провел через рейхстаг "исключительный закон" против социалистов</w:t>
      </w:r>
      <w:r>
        <w:t xml:space="preserve">, </w:t>
      </w:r>
      <w:r w:rsidRPr="004C3FDF">
        <w:t>запрещавший деятельность социал-демократических организаций. В 1879 году добился принятия рейхстагом протекционистского таможенного тарифа. В 1879-1883 годах при его участии был создан тройственный союз Германии с Австрией и Италией. С 1879 года вступил на путь усиленного протекционизма. В 1881-1889 годы провел "социальные законы" (о страховании рабочих на случай болезни и на случай увечья</w:t>
      </w:r>
      <w:r>
        <w:t xml:space="preserve">, </w:t>
      </w:r>
      <w:r w:rsidRPr="004C3FDF">
        <w:t>о пенсиях по старости и инвалидности)</w:t>
      </w:r>
      <w:r>
        <w:t xml:space="preserve">, </w:t>
      </w:r>
      <w:r w:rsidRPr="004C3FDF">
        <w:t xml:space="preserve">заложившие основы социального страхования рабочих. Вместе с тем он требовал ужесточения антирабочей политики и в течение 1880-х годов успешно добивался продления "исключительного закона". 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В марте 1890 года</w:t>
      </w:r>
      <w:r>
        <w:t xml:space="preserve">, </w:t>
      </w:r>
      <w:r w:rsidRPr="004C3FDF">
        <w:t>вследствие политических разногласий с императором Вильгельмом II</w:t>
      </w:r>
      <w:r>
        <w:t xml:space="preserve">, </w:t>
      </w:r>
      <w:r w:rsidRPr="004C3FDF">
        <w:t>Бисмарк получил отставку от всех должностей с возведением в герцогское достоинство. Поселившись в своем имении Фридрихсруэ (близ Гамбурга)</w:t>
      </w:r>
      <w:r>
        <w:t xml:space="preserve">, </w:t>
      </w:r>
      <w:r w:rsidRPr="004C3FDF">
        <w:t>где провел последние 8 лет жизни</w:t>
      </w:r>
      <w:r>
        <w:t xml:space="preserve">, </w:t>
      </w:r>
      <w:r w:rsidRPr="004C3FDF">
        <w:t>резко критиковал деятельность правительства. В 1892 году был избран в немецкий сейм</w:t>
      </w:r>
      <w:r>
        <w:t xml:space="preserve">, </w:t>
      </w:r>
      <w:r w:rsidRPr="004C3FDF">
        <w:t xml:space="preserve">но ни разу не появился в нем. На жизнь Бисмарка было два покушения: Блинда в 1866 году и Кульмана в 1874 году. Умер Отто Бисмарк 30 июля 1898 года в Фридрихсру. Благодаря ему из состава Германии были исключены немецкие области Австрии и включены ненемецкие области Эльзас-Лотарингия и часть Шлезвига. </w:t>
      </w:r>
    </w:p>
    <w:p w:rsidR="00322424" w:rsidRPr="00533BA0" w:rsidRDefault="00322424" w:rsidP="00322424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322424" w:rsidRPr="004C3FDF" w:rsidRDefault="00322424" w:rsidP="00322424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Энциклопедический словарь "Всемирная история")</w:t>
      </w:r>
    </w:p>
    <w:p w:rsidR="00322424" w:rsidRDefault="00322424" w:rsidP="00322424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24"/>
    <w:rsid w:val="001A35F6"/>
    <w:rsid w:val="00322424"/>
    <w:rsid w:val="00337ED0"/>
    <w:rsid w:val="00353BD8"/>
    <w:rsid w:val="004C3FDF"/>
    <w:rsid w:val="00505EF4"/>
    <w:rsid w:val="00533BA0"/>
    <w:rsid w:val="00811DD4"/>
    <w:rsid w:val="00F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048248-9C00-4BE3-907E-99986BF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2424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Бисмарка </vt:lpstr>
    </vt:vector>
  </TitlesOfParts>
  <Company>Home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Бисмарка </dc:title>
  <dc:subject/>
  <dc:creator>User</dc:creator>
  <cp:keywords/>
  <dc:description/>
  <cp:lastModifiedBy>admin</cp:lastModifiedBy>
  <cp:revision>2</cp:revision>
  <dcterms:created xsi:type="dcterms:W3CDTF">2014-03-24T14:11:00Z</dcterms:created>
  <dcterms:modified xsi:type="dcterms:W3CDTF">2014-03-24T14:11:00Z</dcterms:modified>
</cp:coreProperties>
</file>