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</w:p>
    <w:p w:rsidR="007D53A4" w:rsidRDefault="007D53A4">
      <w:pPr>
        <w:jc w:val="center"/>
        <w:outlineLvl w:val="0"/>
        <w:rPr>
          <w:rFonts w:ascii="Comic Sans MS" w:hAnsi="Comic Sans MS"/>
          <w:b/>
          <w:snapToGrid w:val="0"/>
        </w:rPr>
      </w:pPr>
      <w:r>
        <w:rPr>
          <w:rFonts w:ascii="Comic Sans MS" w:hAnsi="Comic Sans MS"/>
          <w:b/>
          <w:snapToGrid w:val="0"/>
        </w:rPr>
        <w:t>Доклад по истории наук</w:t>
      </w: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  <w:r>
        <w:rPr>
          <w:rFonts w:ascii="Comic Sans MS" w:hAnsi="Comic Sans MS"/>
          <w:b/>
          <w:snapToGrid w:val="0"/>
        </w:rPr>
        <w:t>то теме «Биография и труды Аверроэса»</w:t>
      </w: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  <w:r>
        <w:rPr>
          <w:rFonts w:ascii="Comic Sans MS" w:hAnsi="Comic Sans MS"/>
          <w:b/>
          <w:snapToGrid w:val="0"/>
        </w:rPr>
        <w:t>ученика 10 класса физико-математического факультета</w:t>
      </w:r>
    </w:p>
    <w:p w:rsidR="007D53A4" w:rsidRDefault="007D53A4">
      <w:pPr>
        <w:jc w:val="center"/>
        <w:rPr>
          <w:rFonts w:ascii="Comic Sans MS" w:hAnsi="Comic Sans MS"/>
          <w:b/>
          <w:snapToGrid w:val="0"/>
        </w:rPr>
      </w:pPr>
      <w:r>
        <w:rPr>
          <w:rFonts w:ascii="Comic Sans MS" w:hAnsi="Comic Sans MS"/>
          <w:b/>
          <w:snapToGrid w:val="0"/>
        </w:rPr>
        <w:t>лицея №1525 «Воробьевы горы»</w:t>
      </w:r>
    </w:p>
    <w:p w:rsidR="007D53A4" w:rsidRDefault="007D53A4">
      <w:pPr>
        <w:jc w:val="center"/>
        <w:outlineLvl w:val="0"/>
        <w:rPr>
          <w:rFonts w:ascii="Comic Sans MS" w:hAnsi="Comic Sans MS"/>
          <w:b/>
          <w:snapToGrid w:val="0"/>
        </w:rPr>
      </w:pPr>
      <w:r>
        <w:rPr>
          <w:rFonts w:ascii="Comic Sans MS" w:hAnsi="Comic Sans MS"/>
          <w:b/>
          <w:snapToGrid w:val="0"/>
        </w:rPr>
        <w:t>Казакова Филиппа.</w:t>
      </w:r>
    </w:p>
    <w:p w:rsidR="007D53A4" w:rsidRDefault="007D53A4">
      <w:pPr>
        <w:rPr>
          <w:rFonts w:ascii="Comic Sans MS" w:hAnsi="Comic Sans MS"/>
          <w:snapToGrid w:val="0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</w:p>
    <w:p w:rsidR="007D53A4" w:rsidRDefault="007D53A4">
      <w:pPr>
        <w:jc w:val="right"/>
        <w:rPr>
          <w:rFonts w:ascii="Comic Sans MS" w:hAnsi="Comic Sans MS"/>
          <w:b/>
          <w:snapToGrid w:val="0"/>
          <w:sz w:val="16"/>
        </w:rPr>
      </w:pPr>
      <w:r>
        <w:rPr>
          <w:rFonts w:ascii="Comic Sans MS" w:hAnsi="Comic Sans MS"/>
          <w:b/>
          <w:snapToGrid w:val="0"/>
          <w:sz w:val="16"/>
        </w:rPr>
        <w:t xml:space="preserve">11/22/00, г. Москва. 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outlineLvl w:val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Краткое  жизнеописание: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Аверроэс был знаменитым  арабским философом. Он добился успехов в изучении права, в медицине, математике и асторономии. Его полное имя звучит так: Абуль-Валид  Мохаммед  Ибн  Ахмет  Ибн Мохаммед Ибн Рошд. Он жил с </w:t>
      </w:r>
      <w:r>
        <w:rPr>
          <w:rFonts w:ascii="Comic Sans MS" w:hAnsi="Comic Sans MS"/>
          <w:b/>
        </w:rPr>
        <w:t xml:space="preserve">1126 года </w:t>
      </w:r>
      <w:r>
        <w:rPr>
          <w:rFonts w:ascii="Comic Sans MS" w:hAnsi="Comic Sans MS"/>
        </w:rPr>
        <w:t xml:space="preserve">по </w:t>
      </w:r>
      <w:r>
        <w:rPr>
          <w:rFonts w:ascii="Comic Sans MS" w:hAnsi="Comic Sans MS"/>
          <w:b/>
        </w:rPr>
        <w:t xml:space="preserve">12 декабря 1198 </w:t>
      </w:r>
      <w:r>
        <w:rPr>
          <w:rFonts w:ascii="Comic Sans MS" w:hAnsi="Comic Sans MS"/>
        </w:rPr>
        <w:t>года нашей эры</w:t>
      </w:r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Родился в </w:t>
      </w:r>
      <w:r>
        <w:rPr>
          <w:rFonts w:ascii="Comic Sans MS" w:hAnsi="Comic Sans MS"/>
          <w:b/>
        </w:rPr>
        <w:t>г. Кордове</w:t>
      </w:r>
      <w:r>
        <w:rPr>
          <w:rFonts w:ascii="Comic Sans MS" w:hAnsi="Comic Sans MS"/>
        </w:rPr>
        <w:t xml:space="preserve"> (Испания), а умер в </w:t>
      </w:r>
      <w:r>
        <w:rPr>
          <w:rFonts w:ascii="Comic Sans MS" w:hAnsi="Comic Sans MS"/>
          <w:b/>
        </w:rPr>
        <w:t>Марокко</w:t>
      </w:r>
      <w:r>
        <w:rPr>
          <w:rFonts w:ascii="Comic Sans MS" w:hAnsi="Comic Sans MS"/>
        </w:rPr>
        <w:t xml:space="preserve">. Отец Аверроэса работал главным судьей в Кордове, поэтому Аверроэс имел возможность обучаться у знаменитейших ученых того времени, таких как </w:t>
      </w:r>
      <w:r>
        <w:rPr>
          <w:rFonts w:ascii="Comic Sans MS" w:hAnsi="Comic Sans MS"/>
          <w:b/>
        </w:rPr>
        <w:t>Ибн-эль-Араби, Ибн-Тофаиль</w:t>
      </w:r>
      <w:r>
        <w:rPr>
          <w:rFonts w:ascii="Comic Sans MS" w:hAnsi="Comic Sans MS"/>
        </w:rPr>
        <w:t xml:space="preserve"> (латинизировано - Абубасес), </w:t>
      </w:r>
      <w:r>
        <w:rPr>
          <w:rFonts w:ascii="Comic Sans MS" w:hAnsi="Comic Sans MS"/>
          <w:b/>
        </w:rPr>
        <w:t>Ибн-Зор</w:t>
      </w:r>
      <w:r>
        <w:rPr>
          <w:rFonts w:ascii="Comic Sans MS" w:hAnsi="Comic Sans MS"/>
        </w:rPr>
        <w:t xml:space="preserve"> (Авензоар). Получив блестящее образование, при султане </w:t>
      </w:r>
      <w:r>
        <w:rPr>
          <w:rFonts w:ascii="Comic Sans MS" w:hAnsi="Comic Sans MS"/>
          <w:b/>
        </w:rPr>
        <w:t>Юссуфе</w:t>
      </w:r>
      <w:r>
        <w:rPr>
          <w:rFonts w:ascii="Comic Sans MS" w:hAnsi="Comic Sans MS"/>
        </w:rPr>
        <w:t>, Ибн-Рошд занял почетную должность судьи в Севилье и Кордове. При наследнике Юссуфа</w:t>
      </w:r>
      <w:r>
        <w:rPr>
          <w:rFonts w:ascii="Comic Sans MS" w:hAnsi="Comic Sans MS"/>
          <w:b/>
        </w:rPr>
        <w:t>,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 xml:space="preserve">Альманзуре-Биллях, </w:t>
      </w:r>
      <w:r>
        <w:rPr>
          <w:rFonts w:ascii="Comic Sans MS" w:hAnsi="Comic Sans MS"/>
        </w:rPr>
        <w:t xml:space="preserve">Аверроэс поначалу также находился в милости, но затем был оклеветан завистниками. По обвинению в несоблюдении учения </w:t>
      </w:r>
      <w:r>
        <w:rPr>
          <w:rFonts w:ascii="Comic Sans MS" w:hAnsi="Comic Sans MS"/>
          <w:b/>
        </w:rPr>
        <w:t>Корана</w:t>
      </w:r>
      <w:r>
        <w:rPr>
          <w:rStyle w:val="a8"/>
          <w:rFonts w:ascii="Comic Sans MS" w:hAnsi="Comic Sans MS"/>
          <w:b/>
        </w:rPr>
        <w:footnoteReference w:id="1"/>
      </w:r>
      <w:r>
        <w:rPr>
          <w:rFonts w:ascii="Comic Sans MS" w:hAnsi="Comic Sans MS"/>
        </w:rPr>
        <w:t xml:space="preserve">, Аверроэс был изгнан в </w:t>
      </w:r>
      <w:r>
        <w:rPr>
          <w:rFonts w:ascii="Comic Sans MS" w:hAnsi="Comic Sans MS"/>
          <w:b/>
        </w:rPr>
        <w:t>Елизену</w:t>
      </w:r>
      <w:r>
        <w:rPr>
          <w:rFonts w:ascii="Comic Sans MS" w:hAnsi="Comic Sans MS"/>
        </w:rPr>
        <w:t xml:space="preserve"> или </w:t>
      </w:r>
      <w:r>
        <w:rPr>
          <w:rFonts w:ascii="Comic Sans MS" w:hAnsi="Comic Sans MS"/>
          <w:b/>
        </w:rPr>
        <w:t>Люцену</w:t>
      </w:r>
      <w:r>
        <w:rPr>
          <w:rFonts w:ascii="Comic Sans MS" w:hAnsi="Comic Sans MS"/>
        </w:rPr>
        <w:t>, что близ Кордовы. Через несколько лет, когда сам султан начал интересоваться философией, Аверроэс вновь был призван ко двору и осыпан почестями. Однако вскоре после этого Аверроэс умер.</w:t>
      </w:r>
    </w:p>
    <w:p w:rsidR="007D53A4" w:rsidRDefault="007D53A4">
      <w:pPr>
        <w:pStyle w:val="a3"/>
        <w:tabs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Прославился Аверроэс в основном комментариями к сочинениям Аристотеля, которого превозносил очень высоко. За это получил прозвище "комментатор". О нем говорили: </w:t>
      </w:r>
      <w:r>
        <w:rPr>
          <w:rFonts w:ascii="Comic Sans MS" w:hAnsi="Comic Sans MS"/>
          <w:i/>
        </w:rPr>
        <w:t xml:space="preserve">"Аристотель объяснил природу, а Аверроэс - Аристотеля". 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outlineLvl w:val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Достижения, работы и философия Аверроэса: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Трактовка Аристотеля и философия.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Аверроэс перевел с сирийского языка, объяснил и прокомментировал сочинения Аристотеля. В его трактовках четко прослеживается влияние александрийских взглядов. Впрочем, такое свойство есть у большинства арабских философов. Его комментарии появились на  латинском языке в общем издании произведений Аристотеля (Венеция, 1560 г.)</w:t>
      </w:r>
    </w:p>
    <w:p w:rsidR="007D53A4" w:rsidRDefault="007D53A4">
      <w:pPr>
        <w:pStyle w:val="a3"/>
        <w:tabs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В рамках мусульманской религии Аверроэс доказывал вечность материи и движения, отрицал бессмертие индивидуальной души и загробную жизнь. Также был приверженцем </w:t>
      </w:r>
      <w:r>
        <w:rPr>
          <w:rFonts w:ascii="Comic Sans MS" w:hAnsi="Comic Sans MS"/>
          <w:b/>
        </w:rPr>
        <w:t>двойственной истины</w:t>
      </w:r>
      <w:r>
        <w:rPr>
          <w:rStyle w:val="a8"/>
          <w:rFonts w:ascii="Comic Sans MS" w:hAnsi="Comic Sans MS"/>
          <w:b/>
        </w:rPr>
        <w:footnoteReference w:id="2"/>
      </w:r>
      <w:r>
        <w:rPr>
          <w:rFonts w:ascii="Comic Sans MS" w:hAnsi="Comic Sans MS"/>
        </w:rPr>
        <w:t xml:space="preserve">. Самой известной и яркой иллюстрацией его мнения в данном вопросе является труд </w:t>
      </w:r>
      <w:r>
        <w:rPr>
          <w:rFonts w:ascii="Comic Sans MS" w:hAnsi="Comic Sans MS"/>
          <w:b/>
        </w:rPr>
        <w:t xml:space="preserve">«Опровержение опровержения». </w:t>
      </w:r>
      <w:r>
        <w:rPr>
          <w:rFonts w:ascii="Comic Sans MS" w:hAnsi="Comic Sans MS"/>
        </w:rPr>
        <w:t xml:space="preserve">Этот труд - ответ на "Опровержение философов" аль-Газали. В нем Аверроэс рассматривает вопрос о соотношении философии и религии. Он показывает, что философия и религия очень сходны в своих мировоззрениях. </w:t>
      </w:r>
      <w:r>
        <w:rPr>
          <w:rFonts w:ascii="Comic Sans MS" w:hAnsi="Comic Sans MS"/>
          <w:i/>
        </w:rPr>
        <w:t>"Философия - это спутница и молочная сестра религии… Они спутники по природе, друзья по сущности и врожденному предрасположению"</w:t>
      </w:r>
      <w:r>
        <w:rPr>
          <w:rFonts w:ascii="Comic Sans MS" w:hAnsi="Comic Sans MS"/>
        </w:rPr>
        <w:t xml:space="preserve"> – говорил Аверроэс. И философия, и религия ищут Бога, считал он, но рассуждают о нем совершенно различными методами. Если религия рассуждает о Боге образно, как, например, в Коране, то философия пользуется доказательным способом, то есть наиболее адекватным. Однако это не означает, что между религией и философией существуют противоречия. Просто религия познает буквальный смысл, зафиксированный, написанный в Коране, а философия - внутренний, содержащийся за буквами Корана. Это учение впоследствии развивали Дунс Скотт, Оккам и другие философы, а в эпоху Возрождения - Пьетро Помпонацци.</w:t>
      </w:r>
    </w:p>
    <w:p w:rsidR="007D53A4" w:rsidRDefault="007D53A4">
      <w:pPr>
        <w:pStyle w:val="a3"/>
        <w:tabs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Пантеистическое учение Аверроэса о единстве Мирового принципа</w:t>
      </w:r>
      <w:r>
        <w:rPr>
          <w:rStyle w:val="a8"/>
          <w:rFonts w:ascii="Comic Sans MS" w:hAnsi="Comic Sans MS"/>
        </w:rPr>
        <w:footnoteReference w:id="3"/>
      </w:r>
      <w:r>
        <w:rPr>
          <w:rFonts w:ascii="Comic Sans MS" w:hAnsi="Comic Sans MS"/>
        </w:rPr>
        <w:t xml:space="preserve"> и его астрологическая деятельность послужили основанием, возникшему впоследствии течению аверроизма. Это учение было отвергнуто как заблуждение. </w:t>
      </w:r>
    </w:p>
    <w:p w:rsidR="007D53A4" w:rsidRDefault="007D53A4">
      <w:pPr>
        <w:pStyle w:val="a3"/>
        <w:tabs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Аверроэс также рассматривал центральный для всего средневекового периода вопрос об истолковании бытия: существует ли мир вечно, или он сотворен Богом. Согласно Аверроэсу, материальный мир вечен, как и Бог, который и сотворил мир. Отвергая креационистскую</w:t>
      </w:r>
      <w:r>
        <w:rPr>
          <w:rStyle w:val="a8"/>
          <w:rFonts w:ascii="Comic Sans MS" w:hAnsi="Comic Sans MS"/>
        </w:rPr>
        <w:footnoteReference w:id="4"/>
      </w:r>
      <w:r>
        <w:rPr>
          <w:rFonts w:ascii="Comic Sans MS" w:hAnsi="Comic Sans MS"/>
        </w:rPr>
        <w:t xml:space="preserve"> концепцию возникновения мира, Аверроэс не отказывается от аристотелевского понятия Бога как перводвигателя.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Медицина.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Аверроэс написал произведение «</w:t>
      </w:r>
      <w:r>
        <w:rPr>
          <w:rFonts w:ascii="Comic Sans MS" w:hAnsi="Comic Sans MS"/>
          <w:lang w:val="en-US"/>
        </w:rPr>
        <w:t>Colliget</w:t>
      </w:r>
      <w:r>
        <w:rPr>
          <w:rFonts w:ascii="Comic Sans MS" w:hAnsi="Comic Sans MS"/>
        </w:rPr>
        <w:t xml:space="preserve">», латинизированное арабское слово «Куллийят» - общее, система. Это было чем-то вроде сведения всех общих правил и законов медицины, известных на тот момент, в единую систематизированную книгу. Этот его труд был переведен на латинский язык и перепечатывался несколько раз (в 1482 и 1514 годах в Венеции).  </w:t>
      </w:r>
    </w:p>
    <w:p w:rsidR="007D53A4" w:rsidRDefault="007D53A4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567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Астрономия.</w:t>
      </w:r>
    </w:p>
    <w:p w:rsidR="007D53A4" w:rsidRDefault="007D53A4">
      <w:pPr>
        <w:pStyle w:val="a9"/>
        <w:spacing w:line="360" w:lineRule="auto"/>
        <w:jc w:val="both"/>
      </w:pPr>
      <w:r>
        <w:t xml:space="preserve">В этой области Аверроэс не достиг сильно выдающихся успехов. Известно лишь, что он занимался исследованиями пятен на солнце и написал </w:t>
      </w:r>
      <w:r>
        <w:rPr>
          <w:b/>
        </w:rPr>
        <w:t>«Трактат о сущности небесной сферы»</w:t>
      </w:r>
    </w:p>
    <w:p w:rsidR="007D53A4" w:rsidRDefault="007D53A4">
      <w:pPr>
        <w:spacing w:line="360" w:lineRule="auto"/>
        <w:jc w:val="both"/>
        <w:rPr>
          <w:rFonts w:ascii="Comic Sans MS" w:hAnsi="Comic Sans MS"/>
          <w:snapToGrid w:val="0"/>
        </w:rPr>
      </w:pPr>
    </w:p>
    <w:p w:rsidR="007D53A4" w:rsidRDefault="007D53A4">
      <w:pPr>
        <w:spacing w:line="360" w:lineRule="auto"/>
        <w:ind w:firstLine="567"/>
        <w:jc w:val="both"/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 xml:space="preserve">Большинство произведений Аверроэса остались лишь на латинском языке, хотя очень многие были переведены, например, на еврейский язык. </w:t>
      </w:r>
    </w:p>
    <w:p w:rsidR="007D53A4" w:rsidRDefault="007D53A4">
      <w:pPr>
        <w:spacing w:line="360" w:lineRule="auto"/>
        <w:ind w:firstLine="567"/>
        <w:jc w:val="both"/>
        <w:rPr>
          <w:rFonts w:ascii="Comic Sans MS" w:hAnsi="Comic Sans MS"/>
          <w:snapToGrid w:val="0"/>
        </w:rPr>
      </w:pPr>
    </w:p>
    <w:p w:rsidR="007D53A4" w:rsidRDefault="007D53A4">
      <w:pPr>
        <w:spacing w:line="360" w:lineRule="auto"/>
        <w:ind w:firstLine="567"/>
        <w:jc w:val="both"/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 xml:space="preserve">В заключение надо отметить, что разносторонность увлечений Аверроэса бесспорно является следствием философической ориентации его натуры. Аверроэс был одним из основных философский деятелей тех времен, что подтверждается его непринужденностью суждений, разнообразностью и смелой оригинальностью взглядов. </w:t>
      </w:r>
    </w:p>
    <w:p w:rsidR="007D53A4" w:rsidRDefault="007D53A4">
      <w:pPr>
        <w:pStyle w:val="1"/>
        <w:spacing w:line="360" w:lineRule="auto"/>
        <w:ind w:firstLine="567"/>
        <w:jc w:val="both"/>
        <w:rPr>
          <w:rFonts w:ascii="Comic Sans MS" w:hAnsi="Comic Sans MS"/>
          <w:sz w:val="20"/>
        </w:rPr>
      </w:pPr>
    </w:p>
    <w:p w:rsidR="007D53A4" w:rsidRDefault="007D53A4">
      <w:pPr>
        <w:pStyle w:val="a3"/>
        <w:tabs>
          <w:tab w:val="clear" w:pos="9590"/>
        </w:tabs>
        <w:spacing w:line="360" w:lineRule="auto"/>
        <w:rPr>
          <w:rFonts w:ascii="Comic Sans MS" w:hAnsi="Comic Sans MS"/>
        </w:rPr>
      </w:pPr>
    </w:p>
    <w:p w:rsidR="007D53A4" w:rsidRDefault="006360E8">
      <w:pPr>
        <w:spacing w:line="360" w:lineRule="auto"/>
        <w:ind w:right="-766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26" style="position:absolute;z-index:251657728" from="-3.6pt,9.3pt" to="471.6pt,9.3pt" o:allowincell="f"/>
        </w:pict>
      </w:r>
    </w:p>
    <w:p w:rsidR="007D53A4" w:rsidRDefault="007D53A4">
      <w:pPr>
        <w:spacing w:line="360" w:lineRule="auto"/>
        <w:ind w:right="-766"/>
        <w:rPr>
          <w:rFonts w:ascii="Comic Sans MS" w:hAnsi="Comic Sans MS"/>
        </w:rPr>
      </w:pPr>
      <w:r>
        <w:rPr>
          <w:rFonts w:ascii="Comic Sans MS" w:hAnsi="Comic Sans MS"/>
        </w:rPr>
        <w:t>Источники:</w:t>
      </w:r>
    </w:p>
    <w:p w:rsidR="007D53A4" w:rsidRDefault="007D53A4">
      <w:pPr>
        <w:spacing w:line="360" w:lineRule="auto"/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>Ф.А. Брокгауз, И.А. Ефрон, «Энциклопедический словарь» Изд. "Русское слово", 1996 г. OCR Палек, 1998 г.</w:t>
      </w:r>
    </w:p>
    <w:p w:rsidR="007D53A4" w:rsidRDefault="007D53A4">
      <w:pPr>
        <w:spacing w:line="360" w:lineRule="auto"/>
        <w:ind w:right="-766"/>
        <w:rPr>
          <w:rFonts w:ascii="Comic Sans MS" w:hAnsi="Comic Sans MS"/>
        </w:rPr>
      </w:pPr>
    </w:p>
    <w:p w:rsidR="007D53A4" w:rsidRDefault="007D53A4">
      <w:pPr>
        <w:spacing w:line="360" w:lineRule="auto"/>
        <w:outlineLvl w:val="0"/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>"Большая Российская Энциклопедия", 1997 г., OCR Палек, 1998 г.</w:t>
      </w:r>
    </w:p>
    <w:p w:rsidR="007D53A4" w:rsidRDefault="007D53A4">
      <w:pPr>
        <w:spacing w:line="360" w:lineRule="auto"/>
        <w:rPr>
          <w:rFonts w:ascii="Comic Sans MS" w:hAnsi="Comic Sans MS"/>
          <w:snapToGrid w:val="0"/>
        </w:rPr>
      </w:pPr>
    </w:p>
    <w:p w:rsidR="007D53A4" w:rsidRDefault="007D53A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Сайт «Средневековые Биографии»</w:t>
      </w:r>
      <w:bookmarkStart w:id="0" w:name="_GoBack"/>
      <w:bookmarkEnd w:id="0"/>
    </w:p>
    <w:sectPr w:rsidR="007D53A4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A4" w:rsidRDefault="007D53A4">
      <w:r>
        <w:separator/>
      </w:r>
    </w:p>
  </w:endnote>
  <w:endnote w:type="continuationSeparator" w:id="0">
    <w:p w:rsidR="007D53A4" w:rsidRDefault="007D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A4" w:rsidRDefault="007D53A4">
      <w:r>
        <w:separator/>
      </w:r>
    </w:p>
  </w:footnote>
  <w:footnote w:type="continuationSeparator" w:id="0">
    <w:p w:rsidR="007D53A4" w:rsidRDefault="007D53A4">
      <w:r>
        <w:continuationSeparator/>
      </w:r>
    </w:p>
  </w:footnote>
  <w:footnote w:id="1">
    <w:p w:rsidR="007D53A4" w:rsidRDefault="007D53A4">
      <w:pPr>
        <w:rPr>
          <w:rFonts w:ascii="Comic Sans MS" w:hAnsi="Comic Sans MS"/>
        </w:rPr>
      </w:pPr>
      <w:r>
        <w:rPr>
          <w:rStyle w:val="a8"/>
          <w:rFonts w:ascii="Comic Sans MS" w:hAnsi="Comic Sans MS"/>
        </w:rPr>
        <w:footnoteRef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napToGrid w:val="0"/>
        </w:rPr>
        <w:t>Коран - главная священная  книга мусульман, собрание "божественных откровений", ниспосланных  Мухаммеду. Включает проповеди, обрядовые и  юридические  установления,  заклинания, молитвы, назидательные рассказы и  притчи,  произнесенные  Мухаммедом  в Мекке и Медине.</w:t>
      </w:r>
    </w:p>
  </w:footnote>
  <w:footnote w:id="2">
    <w:p w:rsidR="007D53A4" w:rsidRDefault="007D53A4">
      <w:pPr>
        <w:pStyle w:val="a7"/>
        <w:rPr>
          <w:rFonts w:ascii="Comic Sans MS" w:hAnsi="Comic Sans MS"/>
        </w:rPr>
      </w:pPr>
      <w:r>
        <w:rPr>
          <w:rStyle w:val="a8"/>
          <w:rFonts w:ascii="Comic Sans MS" w:hAnsi="Comic Sans MS"/>
        </w:rPr>
        <w:footnoteRef/>
      </w:r>
      <w:r>
        <w:rPr>
          <w:rFonts w:ascii="Comic Sans MS" w:hAnsi="Comic Sans MS"/>
        </w:rPr>
        <w:t xml:space="preserve"> Двойственная истина - учение о взаимной независимости истин философии и богословия.</w:t>
      </w:r>
    </w:p>
  </w:footnote>
  <w:footnote w:id="3">
    <w:p w:rsidR="007D53A4" w:rsidRDefault="007D53A4">
      <w:pPr>
        <w:pStyle w:val="a7"/>
        <w:rPr>
          <w:rFonts w:ascii="Comic Sans MS" w:hAnsi="Comic Sans MS"/>
        </w:rPr>
      </w:pPr>
      <w:r>
        <w:rPr>
          <w:rStyle w:val="a8"/>
          <w:rFonts w:ascii="Comic Sans MS" w:hAnsi="Comic Sans MS"/>
        </w:rPr>
        <w:footnoteRef/>
      </w:r>
      <w:r>
        <w:rPr>
          <w:rFonts w:ascii="Comic Sans MS" w:hAnsi="Comic Sans MS"/>
        </w:rPr>
        <w:t xml:space="preserve"> Пантеистическое учение о единстве Мирового принципа - учение о Боге, основанное на идее присутствия Бога, во всем, существующем в мире, а не в некоей субстанции. Также известно, как идея «Растворенности Бога» (по неофициальным сведениям).</w:t>
      </w:r>
    </w:p>
  </w:footnote>
  <w:footnote w:id="4">
    <w:p w:rsidR="007D53A4" w:rsidRDefault="007D53A4">
      <w:pPr>
        <w:pStyle w:val="a7"/>
        <w:rPr>
          <w:rFonts w:ascii="Comic Sans MS" w:hAnsi="Comic Sans MS"/>
        </w:rPr>
      </w:pPr>
      <w:r>
        <w:rPr>
          <w:rStyle w:val="a8"/>
          <w:rFonts w:ascii="Comic Sans MS" w:hAnsi="Comic Sans MS"/>
        </w:rPr>
        <w:footnoteRef/>
      </w:r>
      <w:r>
        <w:rPr>
          <w:rFonts w:ascii="Comic Sans MS" w:hAnsi="Comic Sans MS"/>
        </w:rPr>
        <w:t xml:space="preserve"> Идея созидания всего на свете Богом.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A4" w:rsidRDefault="007D53A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7D53A4" w:rsidRDefault="007D53A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A4" w:rsidRDefault="007D53A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4</w:t>
    </w:r>
  </w:p>
  <w:p w:rsidR="007D53A4" w:rsidRDefault="007D53A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DC"/>
    <w:rsid w:val="003834DC"/>
    <w:rsid w:val="006360E8"/>
    <w:rsid w:val="007D53A4"/>
    <w:rsid w:val="00C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90FCCD-7B39-41FB-9151-4EB1AAFD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  <w:style w:type="paragraph" w:customStyle="1" w:styleId="H4">
    <w:name w:val="H4"/>
    <w:basedOn w:val="1"/>
    <w:next w:val="1"/>
    <w:pPr>
      <w:keepNext/>
      <w:outlineLvl w:val="4"/>
    </w:pPr>
    <w:rPr>
      <w:b/>
    </w:rPr>
  </w:style>
  <w:style w:type="paragraph" w:customStyle="1" w:styleId="a3">
    <w:name w:val="Готовый"/>
    <w:basedOn w:val="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semiHidden/>
    <w:pPr>
      <w:ind w:firstLine="567"/>
    </w:pPr>
    <w:rPr>
      <w:rFonts w:ascii="Comic Sans MS" w:hAnsi="Comic Sans M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Аверроэс,  собств</vt:lpstr>
    </vt:vector>
  </TitlesOfParts>
  <Company>Private Computer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Аверроэс,  собств</dc:title>
  <dc:subject/>
  <dc:creator>Kazakow</dc:creator>
  <cp:keywords/>
  <cp:lastModifiedBy>Irina</cp:lastModifiedBy>
  <cp:revision>2</cp:revision>
  <cp:lastPrinted>2000-11-21T20:18:00Z</cp:lastPrinted>
  <dcterms:created xsi:type="dcterms:W3CDTF">2014-08-04T16:39:00Z</dcterms:created>
  <dcterms:modified xsi:type="dcterms:W3CDTF">2014-08-04T16:39:00Z</dcterms:modified>
</cp:coreProperties>
</file>