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29" w:rsidRDefault="002D7FDD">
      <w:pPr>
        <w:pStyle w:val="a3"/>
        <w:rPr>
          <w:rFonts w:ascii="Courier New" w:hAnsi="Courier New"/>
          <w:i/>
          <w:color w:val="000080"/>
          <w:sz w:val="44"/>
        </w:rPr>
      </w:pPr>
      <w:r>
        <w:rPr>
          <w:rFonts w:ascii="Courier New" w:hAnsi="Courier New"/>
          <w:i/>
          <w:color w:val="000080"/>
          <w:sz w:val="44"/>
        </w:rPr>
        <w:t>1. Введение</w:t>
      </w:r>
    </w:p>
    <w:p w:rsidR="00637A29" w:rsidRDefault="00637A29">
      <w:pPr>
        <w:pStyle w:val="a3"/>
      </w:pPr>
    </w:p>
    <w:p w:rsidR="00637A29" w:rsidRDefault="002D7FDD">
      <w:pPr>
        <w:pStyle w:val="a3"/>
        <w:rPr>
          <w:sz w:val="26"/>
        </w:rPr>
      </w:pPr>
      <w:r>
        <w:tab/>
      </w:r>
      <w:r>
        <w:rPr>
          <w:sz w:val="26"/>
        </w:rPr>
        <w:t>Прошло уже 35 лет со дня основания Тюменского Государственного Нефтегазового Университета, это большая дата и она говорит о том, что университет не только выжил в трудные времена, но и  подтвердил право называться лучшим в Западной Сибири. Выпускники ТюмГНГУ не менее известны, даже можно сказать, что слава к университету пришла с   выпускниками. Преподавательский состав делает все, чтобы их студенты были лучшими в своей области и сегодня университет может с гордостью констатировать это. Среди выпускников были министры, губернаторы, директора, ректоры, деканы и многие другие. Цель данного реферата заключается в раскрытии биографий и личностей выпускников ТюмГНГУ – Ю.В Неелове, Е.В. Артамонове, В.В. Ремезове, В.И Рябкове, а также их жизненный путь, взлеты и падения. Исследование биографий затруднялось сложным доступом конкретных источников информации, авторских очерков и газетных статей. Частичным решением этой проблемы стало личное интервью с Е.В. Артамоновым. Методы раскрытия личностей остальных представленных выпускников заключались в переработке всей информации, которую мне удалось найти и представлении ее в композиционном виде. И так как недавно был юбилей у нашего любимого университета, то я просто не отказал себе в удовольствии и решил посвятить несколько строк юбиляру, «хотя могу и лишиться  парой баллов за это».</w:t>
      </w:r>
    </w:p>
    <w:p w:rsidR="00637A29" w:rsidRDefault="002D7FDD">
      <w:pPr>
        <w:pStyle w:val="a3"/>
        <w:rPr>
          <w:sz w:val="26"/>
        </w:rPr>
      </w:pPr>
      <w:r>
        <w:rPr>
          <w:sz w:val="26"/>
        </w:rPr>
        <w:t xml:space="preserve">    Действительно в нашей стране сейчас жесточайший экономический кризис именно поэтому высшим учебным заведениям очень трудно выжить. Но это отнюдь никак не повлияло на конкурс в ВУЗ, даже наоборот повысился, так как сейчас без высшего образования и секретарем не берут. В Тюмени и Тюменской один из крупнейших и развитых университетов – Тюменский Государственный Нефтегазовый Университет.  Конкурс, в который за последние пять лет увеличился в полтора раза</w:t>
      </w:r>
      <w:r>
        <w:rPr>
          <w:sz w:val="26"/>
          <w:lang w:val="en-US"/>
        </w:rPr>
        <w:t>[3, 2]</w:t>
      </w:r>
      <w:r>
        <w:rPr>
          <w:sz w:val="26"/>
        </w:rPr>
        <w:t>, а прфессорско-преподавательский состав повысил качественное обучение студентов, вводя новые информационные технологии</w:t>
      </w:r>
      <w:r>
        <w:rPr>
          <w:sz w:val="26"/>
          <w:lang w:val="en-US"/>
        </w:rPr>
        <w:t xml:space="preserve"> </w:t>
      </w:r>
      <w:r>
        <w:rPr>
          <w:sz w:val="26"/>
        </w:rPr>
        <w:t>и, модернизируя компьютерную технику.</w:t>
      </w:r>
      <w:r>
        <w:rPr>
          <w:sz w:val="26"/>
          <w:lang w:val="en-US"/>
        </w:rPr>
        <w:t>[3, 2]</w:t>
      </w:r>
      <w:r>
        <w:rPr>
          <w:sz w:val="26"/>
        </w:rPr>
        <w:t xml:space="preserve"> Многие привыкли считать, что университет – здание и инфраструктура, я же думаю, что это, прежде всего люди (профессора, преподаватели…).</w:t>
      </w:r>
    </w:p>
    <w:p w:rsidR="00637A29" w:rsidRDefault="00637A29">
      <w:pPr>
        <w:jc w:val="both"/>
        <w:rPr>
          <w:rFonts w:ascii="Courier New" w:hAnsi="Courier New"/>
          <w:b/>
          <w:i/>
          <w:color w:val="000080"/>
          <w:sz w:val="44"/>
        </w:rPr>
      </w:pPr>
    </w:p>
    <w:p w:rsidR="00637A29" w:rsidRDefault="00637A29">
      <w:pPr>
        <w:jc w:val="both"/>
        <w:rPr>
          <w:rFonts w:ascii="Courier New" w:hAnsi="Courier New"/>
          <w:b/>
          <w:i/>
          <w:color w:val="000080"/>
          <w:sz w:val="44"/>
        </w:rPr>
      </w:pPr>
    </w:p>
    <w:p w:rsidR="00637A29" w:rsidRDefault="00637A29">
      <w:pPr>
        <w:jc w:val="both"/>
        <w:rPr>
          <w:rFonts w:ascii="Courier New" w:hAnsi="Courier New"/>
          <w:b/>
          <w:i/>
          <w:color w:val="000080"/>
          <w:sz w:val="44"/>
        </w:rPr>
      </w:pPr>
    </w:p>
    <w:p w:rsidR="00637A29" w:rsidRDefault="00637A29">
      <w:pPr>
        <w:jc w:val="both"/>
        <w:rPr>
          <w:rFonts w:ascii="Courier New" w:hAnsi="Courier New"/>
          <w:b/>
          <w:i/>
          <w:color w:val="000080"/>
          <w:sz w:val="44"/>
        </w:rPr>
      </w:pPr>
    </w:p>
    <w:p w:rsidR="00637A29" w:rsidRDefault="002D7FDD">
      <w:pPr>
        <w:jc w:val="both"/>
        <w:rPr>
          <w:rFonts w:ascii="Courier New" w:hAnsi="Courier New"/>
          <w:b/>
          <w:i/>
          <w:color w:val="000080"/>
          <w:sz w:val="44"/>
        </w:rPr>
      </w:pPr>
      <w:r>
        <w:rPr>
          <w:rFonts w:ascii="Courier New" w:hAnsi="Courier New"/>
          <w:b/>
          <w:i/>
          <w:color w:val="000080"/>
          <w:sz w:val="44"/>
        </w:rPr>
        <w:t>2. Неелов Юрий Васильевич</w:t>
      </w:r>
    </w:p>
    <w:p w:rsidR="00637A29" w:rsidRDefault="00637A29">
      <w:pPr>
        <w:jc w:val="both"/>
        <w:rPr>
          <w:b/>
          <w:sz w:val="24"/>
        </w:rPr>
      </w:pPr>
    </w:p>
    <w:p w:rsidR="00637A29" w:rsidRDefault="002D7FDD">
      <w:pPr>
        <w:pStyle w:val="20"/>
        <w:rPr>
          <w:i/>
          <w:sz w:val="26"/>
        </w:rPr>
      </w:pPr>
      <w:r>
        <w:rPr>
          <w:i/>
          <w:sz w:val="26"/>
        </w:rPr>
        <w:t xml:space="preserve">                               «С гордостью говорю, что закончил Тюменский индустриальный…»</w:t>
      </w:r>
    </w:p>
    <w:p w:rsidR="00637A29" w:rsidRDefault="00637A29">
      <w:pPr>
        <w:jc w:val="right"/>
        <w:rPr>
          <w:b/>
          <w:sz w:val="24"/>
        </w:rPr>
      </w:pPr>
    </w:p>
    <w:p w:rsidR="00637A29" w:rsidRDefault="002D7FDD">
      <w:pPr>
        <w:jc w:val="right"/>
        <w:rPr>
          <w:b/>
          <w:sz w:val="24"/>
        </w:rPr>
      </w:pPr>
      <w:r>
        <w:rPr>
          <w:b/>
          <w:sz w:val="24"/>
        </w:rPr>
        <w:t>Ю.В. Неелов</w:t>
      </w:r>
    </w:p>
    <w:p w:rsidR="00637A29" w:rsidRDefault="00637A29">
      <w:pPr>
        <w:jc w:val="right"/>
        <w:rPr>
          <w:b/>
          <w:sz w:val="24"/>
        </w:rPr>
      </w:pP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Неелов Юрий Васильевич родился 24 июня 1952 г. в г. Салехарде, после окончании школы в 1969г., поступал в Казанский авиационный институт, сдав все экзамены на «пятерки», не смог пройти конкурс, так как не имел производственной практики. После этого вернулся обратно в Салехард, где как раз была выездная комиссия ТюмИИ, сдал экзамены и поступил в  Тюменский индустриальный институт с квалификацией "инженер- механик", но мысли перевестись после 1-го курса в любой авиационный институт  не оставил, но к сожалению, а может и к счастью отказали. Жизнь Неелова в ТИИ была достаточно интересной и именно там были заложены истоки общественной деятельности: «Думал, что мне ни к чему обществоведение, история, философия. Но ведь никогда не стал бы, наверное, общественным деятелем, политиком, не уделяй столько внимания общественным дисциплинам.»[4,3]. После окончания ТИИ вернулся в Салехард там работал механиком, начальником колонны, затем заочно окончил Ленинградскую академию гражданской авиации. После пригласили инструктором окружкома комсомола, «… пошла моя карьера по комсомольско-административной линии.».[4,3] </w:t>
      </w: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2D7FDD">
      <w:pPr>
        <w:pStyle w:val="5"/>
      </w:pPr>
      <w:r>
        <w:t>Жизненный путь</w:t>
      </w:r>
    </w:p>
    <w:p w:rsidR="00637A29" w:rsidRDefault="00637A29">
      <w:pPr>
        <w:jc w:val="center"/>
        <w:rPr>
          <w:b/>
          <w:i/>
          <w:sz w:val="28"/>
        </w:rPr>
      </w:pPr>
    </w:p>
    <w:p w:rsidR="00637A29" w:rsidRDefault="002D7FDD">
      <w:pPr>
        <w:numPr>
          <w:ilvl w:val="0"/>
          <w:numId w:val="1"/>
        </w:numPr>
        <w:jc w:val="both"/>
        <w:rPr>
          <w:b/>
          <w:sz w:val="26"/>
        </w:rPr>
      </w:pPr>
      <w:r>
        <w:rPr>
          <w:b/>
          <w:sz w:val="26"/>
        </w:rPr>
        <w:t xml:space="preserve">В 1974 году окончил Тюменский индустриальный институт с квалификацией "инженер-механик".[1,53] </w:t>
      </w:r>
    </w:p>
    <w:p w:rsidR="00637A29" w:rsidRDefault="002D7FDD">
      <w:pPr>
        <w:numPr>
          <w:ilvl w:val="0"/>
          <w:numId w:val="2"/>
        </w:numPr>
        <w:jc w:val="both"/>
        <w:rPr>
          <w:b/>
          <w:sz w:val="26"/>
        </w:rPr>
      </w:pPr>
      <w:r>
        <w:rPr>
          <w:b/>
          <w:sz w:val="26"/>
        </w:rPr>
        <w:t xml:space="preserve">В 1974 - 1976 гг. - механик, затем инженер, начальник автоколонны, начальник службы ССТ Салехардского райисполкома, председатель районного Совета народных депутатов, г.Сургут, Тюменская область. </w:t>
      </w:r>
    </w:p>
    <w:p w:rsidR="00637A29" w:rsidRDefault="002D7FDD">
      <w:pPr>
        <w:numPr>
          <w:ilvl w:val="0"/>
          <w:numId w:val="3"/>
        </w:numPr>
        <w:jc w:val="both"/>
        <w:rPr>
          <w:b/>
          <w:sz w:val="26"/>
        </w:rPr>
      </w:pPr>
      <w:r>
        <w:rPr>
          <w:b/>
          <w:sz w:val="26"/>
        </w:rPr>
        <w:t xml:space="preserve">В 1976 - 1987 гг. - на комсомольской и партийной работе. </w:t>
      </w:r>
    </w:p>
    <w:p w:rsidR="00637A29" w:rsidRDefault="002D7FDD">
      <w:pPr>
        <w:numPr>
          <w:ilvl w:val="0"/>
          <w:numId w:val="4"/>
        </w:numPr>
        <w:jc w:val="both"/>
        <w:rPr>
          <w:b/>
          <w:sz w:val="26"/>
        </w:rPr>
      </w:pPr>
      <w:r>
        <w:rPr>
          <w:b/>
          <w:sz w:val="26"/>
        </w:rPr>
        <w:t xml:space="preserve">1987 - 1990 гг. - председатель Сургутского райисполкома, председатель районного Совета народных депутатов, г.Сургут, Тюменская область. </w:t>
      </w:r>
    </w:p>
    <w:p w:rsidR="00637A29" w:rsidRDefault="002D7FDD">
      <w:pPr>
        <w:numPr>
          <w:ilvl w:val="0"/>
          <w:numId w:val="5"/>
        </w:numPr>
        <w:jc w:val="both"/>
        <w:rPr>
          <w:b/>
          <w:sz w:val="26"/>
        </w:rPr>
      </w:pPr>
      <w:r>
        <w:rPr>
          <w:b/>
          <w:sz w:val="26"/>
        </w:rPr>
        <w:t xml:space="preserve">1990 - 1994 гг. - заместитель главы администрации Тюменской области. </w:t>
      </w:r>
    </w:p>
    <w:p w:rsidR="00637A29" w:rsidRDefault="002D7FDD">
      <w:pPr>
        <w:numPr>
          <w:ilvl w:val="0"/>
          <w:numId w:val="6"/>
        </w:numPr>
        <w:jc w:val="both"/>
        <w:rPr>
          <w:b/>
          <w:sz w:val="26"/>
        </w:rPr>
      </w:pPr>
      <w:r>
        <w:rPr>
          <w:b/>
          <w:sz w:val="26"/>
        </w:rPr>
        <w:t xml:space="preserve">6 марта 1994 г. в результате дополнительных выборов в Ямало-Ненецком автономном округе избран членом Совета Федерации первого созыва . </w:t>
      </w:r>
    </w:p>
    <w:p w:rsidR="00637A29" w:rsidRDefault="002D7FDD">
      <w:pPr>
        <w:numPr>
          <w:ilvl w:val="0"/>
          <w:numId w:val="7"/>
        </w:numPr>
        <w:jc w:val="both"/>
        <w:rPr>
          <w:b/>
          <w:sz w:val="26"/>
        </w:rPr>
      </w:pPr>
      <w:r>
        <w:rPr>
          <w:b/>
          <w:sz w:val="26"/>
        </w:rPr>
        <w:t xml:space="preserve">С 1994 по 1996 гг. был членом Совета Федерации первого созыва. </w:t>
      </w:r>
    </w:p>
    <w:p w:rsidR="00637A29" w:rsidRDefault="002D7FDD">
      <w:pPr>
        <w:numPr>
          <w:ilvl w:val="0"/>
          <w:numId w:val="8"/>
        </w:numPr>
        <w:jc w:val="both"/>
        <w:rPr>
          <w:b/>
          <w:sz w:val="26"/>
        </w:rPr>
      </w:pPr>
      <w:r>
        <w:rPr>
          <w:b/>
          <w:sz w:val="26"/>
        </w:rPr>
        <w:t xml:space="preserve">В феврале 1994 г. специальным указом Президента РФ Неелов назначен Главой администрации Ямало-Ненецкого автономного округа. </w:t>
      </w:r>
    </w:p>
    <w:p w:rsidR="00637A29" w:rsidRDefault="002D7FDD">
      <w:pPr>
        <w:numPr>
          <w:ilvl w:val="0"/>
          <w:numId w:val="9"/>
        </w:numPr>
        <w:jc w:val="both"/>
        <w:rPr>
          <w:b/>
          <w:sz w:val="26"/>
        </w:rPr>
      </w:pPr>
      <w:r>
        <w:rPr>
          <w:b/>
          <w:sz w:val="26"/>
        </w:rPr>
        <w:t xml:space="preserve">По сообщению РИА-Новости (27 марта 1994 г.), при главе администрации Ямало-Ненецкого автономного округа Неелове было образовано региональное правительство, которое возглавил первый заместитель главы администрации Михаил Пономарев. </w:t>
      </w:r>
    </w:p>
    <w:p w:rsidR="00637A29" w:rsidRDefault="002D7FDD">
      <w:pPr>
        <w:numPr>
          <w:ilvl w:val="0"/>
          <w:numId w:val="10"/>
        </w:numPr>
        <w:jc w:val="both"/>
        <w:rPr>
          <w:b/>
          <w:sz w:val="26"/>
        </w:rPr>
      </w:pPr>
      <w:r>
        <w:rPr>
          <w:b/>
          <w:sz w:val="26"/>
        </w:rPr>
        <w:t xml:space="preserve">В январе 1996 г. вошел в состав Совета Федерации второго созыва. Член Комитета СФ по делам Севера и малочисленных народов. </w:t>
      </w:r>
    </w:p>
    <w:p w:rsidR="00637A29" w:rsidRDefault="00637A29"/>
    <w:p w:rsidR="00637A29" w:rsidRDefault="002D7FDD">
      <w:pPr>
        <w:pStyle w:val="1"/>
        <w:jc w:val="center"/>
        <w:rPr>
          <w:color w:val="800080"/>
          <w:sz w:val="28"/>
        </w:rPr>
      </w:pPr>
      <w:r>
        <w:rPr>
          <w:color w:val="800080"/>
          <w:sz w:val="28"/>
        </w:rPr>
        <w:t>Политические взгляды, позиция</w:t>
      </w:r>
    </w:p>
    <w:p w:rsidR="00637A29" w:rsidRDefault="00637A29"/>
    <w:p w:rsidR="00637A29" w:rsidRDefault="002D7FDD">
      <w:pPr>
        <w:pStyle w:val="30"/>
      </w:pPr>
      <w:r>
        <w:t xml:space="preserve">Юрий Неелов в интервью «Российской газете» 7 декабря 1995 г. назвал основными трудностями северного региона бездействие тысяч нефтяных и газовых скважин и приостановку строительства крупных промышленных объектов, связывая их с просчетами центра, не учитывающего специфики северных территорий и невозможностью привлечь крупные, в том числе и зарубежные, инвестиции для хозяйственного и промышленного восстановления Ямала.  Препятствием для этого, по словам Неелова, является закон о бюджете на 1996 год, в котором не отражены принципы федерализма. При этом Неелов выразил мнение, что федеральный бюджет должен строится на бюджетах субъектов Федерации, а не наоборот. Основным законодательным актом, который должен регулировать взаимоотношения субъектов федерации и центра, Юрий Неелов назвал закон "О соглашениях о разделе продукции", который не приняла Государственная Дума 5-го созыва. Неелов отметил, что закон позволил бы привлечь в регион солидные инвестиции. В том же интервью Неелов поддержал программу общественно-политического движения «Наш дом – Россия». Именно в ней, по словам Неелова, намечены реальные пути выхода страны из экономического кризиса. Он отметил, что на Ямале образовано региональное отделение движения «Наш дом – Россия», которое возглавил заместитель главы администрации Михаил Пономарев. </w:t>
      </w:r>
    </w:p>
    <w:p w:rsidR="00637A29" w:rsidRDefault="00637A29"/>
    <w:p w:rsidR="00637A29" w:rsidRDefault="002D7FDD">
      <w:pPr>
        <w:pStyle w:val="5"/>
      </w:pPr>
      <w:r>
        <w:t>Постоянные контакты, отношения, связи</w:t>
      </w:r>
    </w:p>
    <w:p w:rsidR="00637A29" w:rsidRDefault="00637A29"/>
    <w:p w:rsidR="00637A29" w:rsidRDefault="002D7FDD">
      <w:pPr>
        <w:jc w:val="both"/>
        <w:rPr>
          <w:b/>
          <w:sz w:val="26"/>
        </w:rPr>
      </w:pPr>
      <w:r>
        <w:t xml:space="preserve">     </w:t>
      </w:r>
      <w:r>
        <w:tab/>
      </w:r>
      <w:r>
        <w:rPr>
          <w:b/>
          <w:sz w:val="26"/>
        </w:rPr>
        <w:t xml:space="preserve">По информации СИА-ПРЕСС г. Сургут от 14 февраля 1996 г., в феврале 1996 года Юрий   Неелов в письме премьеру правительства РФ Виктору Черномырдину предложил заключить межправительственный договор между Россией и Украиной и подкрепить его созданием федерального закона о национальных диаспорах, который закрепил бы социально-экономические права и гарантии граждан -- уроженцев Украины, проживающих в округе. </w:t>
      </w:r>
    </w:p>
    <w:p w:rsidR="00637A29" w:rsidRDefault="00637A29"/>
    <w:p w:rsidR="00637A29" w:rsidRDefault="00637A29"/>
    <w:p w:rsidR="00637A29" w:rsidRDefault="002D7FDD">
      <w:pPr>
        <w:pStyle w:val="5"/>
      </w:pPr>
      <w:r>
        <w:t>Деловые круги</w:t>
      </w:r>
    </w:p>
    <w:p w:rsidR="00637A29" w:rsidRDefault="002D7FDD">
      <w:pPr>
        <w:jc w:val="both"/>
        <w:rPr>
          <w:b/>
          <w:sz w:val="26"/>
        </w:rPr>
      </w:pPr>
      <w:r>
        <w:t xml:space="preserve">     </w:t>
      </w:r>
      <w:r>
        <w:tab/>
      </w:r>
      <w:r>
        <w:rPr>
          <w:b/>
          <w:sz w:val="26"/>
        </w:rPr>
        <w:t xml:space="preserve">По сообщению РИА-Новости  от 17 февраля 1994 г, Юрий Неелов заявил о создании корпорации по развитию экономики Ямало-Ненецкого автономного округа,      учредителями которой должны стать государственные органы, администрация      автономного округа, акционерное общество "Газпром" и нефтедобывающие      предприятия. Согласно планам организаторов, корпорация будет действовать за счет 14-15 процентов отчислений за добываемые в округе нефть и газ. </w:t>
      </w:r>
    </w:p>
    <w:p w:rsidR="00637A29" w:rsidRDefault="00637A29"/>
    <w:p w:rsidR="00637A29" w:rsidRDefault="002D7FDD">
      <w:pPr>
        <w:pStyle w:val="5"/>
      </w:pPr>
      <w:r>
        <w:t>Политические партии и движения</w:t>
      </w:r>
    </w:p>
    <w:p w:rsidR="00637A29" w:rsidRDefault="002D7FDD">
      <w:pPr>
        <w:pStyle w:val="31"/>
      </w:pPr>
      <w:r>
        <w:t xml:space="preserve">     Член КПСС до августа 1991 г., с 1994г., член партии «Наш дом - Россия».</w:t>
      </w:r>
    </w:p>
    <w:p w:rsidR="00637A29" w:rsidRDefault="002D7FDD">
      <w:r>
        <w:t xml:space="preserve">       </w:t>
      </w:r>
    </w:p>
    <w:p w:rsidR="00637A29" w:rsidRDefault="002D7FDD">
      <w:pPr>
        <w:pStyle w:val="2"/>
        <w:rPr>
          <w:color w:val="800080"/>
        </w:rPr>
      </w:pPr>
      <w:r>
        <w:rPr>
          <w:color w:val="800080"/>
        </w:rPr>
        <w:t>Заслуги</w:t>
      </w:r>
    </w:p>
    <w:p w:rsidR="00637A29" w:rsidRDefault="002D7FDD">
      <w:pPr>
        <w:pStyle w:val="30"/>
      </w:pPr>
      <w:r>
        <w:t>Награжден орденом «Знак Почета» в 1986, медалью «За освоение недр и развитие нефтегазового комплекса Западной Сибири» в 1980, орденом Дружбы в 1997, Лауреат Государственной премии в области науки и техники  в 1998, почетный профессор ТюмГНГУ.</w:t>
      </w:r>
      <w:r>
        <w:rPr>
          <w:lang w:val="en-US"/>
        </w:rPr>
        <w:t>[3,2]</w:t>
      </w:r>
      <w:r>
        <w:t xml:space="preserve">   </w:t>
      </w:r>
    </w:p>
    <w:p w:rsidR="00637A29" w:rsidRDefault="002D7FDD">
      <w:pPr>
        <w:pStyle w:val="30"/>
      </w:pPr>
      <w:r>
        <w:t xml:space="preserve">             </w:t>
      </w:r>
    </w:p>
    <w:p w:rsidR="00637A29" w:rsidRDefault="002D7FDD">
      <w:pPr>
        <w:jc w:val="both"/>
        <w:rPr>
          <w:b/>
          <w:sz w:val="24"/>
        </w:rPr>
      </w:pPr>
      <w:r>
        <w:rPr>
          <w:b/>
          <w:i/>
          <w:color w:val="800080"/>
          <w:sz w:val="28"/>
        </w:rPr>
        <w:t>Служебный адрес:</w:t>
      </w:r>
      <w:r>
        <w:rPr>
          <w:b/>
          <w:i/>
          <w:sz w:val="28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телефон 62 66 00, Тюменская обл., Ямало-Ненецкий АО., г. Салехард, ул. Республики, д.72, администрация округа. Служебные телефоны:  (345-91) 4-46-02, 4-41-31, 4-52-89(ф)</w:t>
      </w:r>
    </w:p>
    <w:p w:rsidR="00637A29" w:rsidRDefault="00637A29">
      <w:pPr>
        <w:rPr>
          <w:sz w:val="24"/>
        </w:rPr>
      </w:pPr>
    </w:p>
    <w:p w:rsidR="00637A29" w:rsidRDefault="002D7FDD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Телефоны в Совете Федерации: (095) 292-63-54, 926-65-71, кабинет 520</w:t>
      </w: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2D7FD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637A29">
      <w:pPr>
        <w:jc w:val="both"/>
        <w:rPr>
          <w:b/>
          <w:sz w:val="24"/>
        </w:rPr>
      </w:pPr>
    </w:p>
    <w:p w:rsidR="00637A29" w:rsidRDefault="002D7FDD">
      <w:pPr>
        <w:jc w:val="both"/>
        <w:rPr>
          <w:rFonts w:ascii="Courier New" w:hAnsi="Courier New"/>
          <w:b/>
          <w:i/>
          <w:color w:val="000080"/>
          <w:sz w:val="40"/>
        </w:rPr>
      </w:pPr>
      <w:r>
        <w:rPr>
          <w:rFonts w:ascii="Courier New" w:hAnsi="Courier New"/>
          <w:b/>
          <w:i/>
          <w:color w:val="000080"/>
          <w:sz w:val="40"/>
        </w:rPr>
        <w:t xml:space="preserve">3. Артамонов Евгений Владимирович </w:t>
      </w:r>
    </w:p>
    <w:p w:rsidR="00637A29" w:rsidRDefault="00637A29">
      <w:pPr>
        <w:jc w:val="both"/>
        <w:rPr>
          <w:b/>
          <w:i/>
          <w:sz w:val="44"/>
        </w:rPr>
      </w:pPr>
    </w:p>
    <w:p w:rsidR="00637A29" w:rsidRDefault="007C7F9F">
      <w:pPr>
        <w:pStyle w:val="31"/>
      </w:pPr>
      <w:r>
        <w:rPr>
          <w:b w:val="0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44.5pt;margin-top:224pt;width:257.25pt;height:10.5pt;rotation:-90;z-index:251657728;mso-position-horizontal:absolute;mso-position-horizontal-relative:text;mso-position-vertical:absolute;mso-position-vertical-relative:text" o:allowincell="f" fillcolor="black">
            <v:shadow color="#868686"/>
            <v:textpath style="font-family:&quot;Times New Roman&quot;;font-size:8pt;v-text-kern:t" trim="t" fitpath="t" string="Е.В. Артамонов, постоянный участник всех спортивных соревнований"/>
          </v:shape>
        </w:pict>
      </w:r>
      <w:r w:rsidR="002D7FDD">
        <w:tab/>
        <w:t xml:space="preserve">Евгений Владимирович родился в Германии в 1945 году в послевоенное время. После этого вернулся вместе с родителями обратно в Россию в Г. Тюмень. После окончанию школы, в 1964г.,  поступил в Тюменский индустриальный институт на механический факультет(так он в то время назывался). Окончил в 1969г. по специальности «Технология машиностроения» и по распределению попал в ТюмИИ инженером. </w:t>
      </w:r>
    </w:p>
    <w:p w:rsidR="00637A29" w:rsidRDefault="002D7FDD">
      <w:pPr>
        <w:jc w:val="both"/>
        <w:rPr>
          <w:b/>
          <w:sz w:val="26"/>
        </w:rPr>
      </w:pPr>
      <w:r>
        <w:rPr>
          <w:b/>
          <w:sz w:val="26"/>
        </w:rPr>
        <w:tab/>
        <w:t>После усердной работы инженером он дослужился до профессора кафедры «Станки и инструменты». В 1986 – 87гг. секретарь парткома в Тюменском индустриальном институте.  С 1987г. – декан машиностроительного факультета.[1,7]</w:t>
      </w:r>
    </w:p>
    <w:p w:rsidR="00637A29" w:rsidRDefault="002D7FDD">
      <w:pPr>
        <w:pStyle w:val="31"/>
      </w:pPr>
      <w:r>
        <w:tab/>
        <w:t>Артамонов Е. В. наряду с учебной ведет активную большую научно-исследовательскую, работу, которая изложена в более чем 100 публикациях: «Заводская лаборатория», «Машиностроитель», «Станки и инструменты», в трудах всесоюзных и региональных конференций, четырех учебных пособиях , а также монографии «Проектирование сборных инструментов с многогранными неперетачиваемыми пластинами».</w:t>
      </w:r>
    </w:p>
    <w:p w:rsidR="00637A29" w:rsidRDefault="002D7FDD">
      <w:pPr>
        <w:jc w:val="both"/>
        <w:rPr>
          <w:b/>
          <w:sz w:val="26"/>
        </w:rPr>
      </w:pPr>
      <w:r>
        <w:rPr>
          <w:b/>
          <w:sz w:val="26"/>
        </w:rPr>
        <w:tab/>
        <w:t>Он является автором более десяти изобретений, которые внедрены на ряде предприятий России, за что был награжден знаком «Изобретатель СССР». Председатель Ученого Совета машиностроительного факультета. Член УМО на специальности «Станки и инструменты» при Московском технологическом университете. Имеет звание «Отличник высшей школы».</w:t>
      </w:r>
    </w:p>
    <w:p w:rsidR="00637A29" w:rsidRDefault="002D7FDD">
      <w:pPr>
        <w:jc w:val="both"/>
        <w:rPr>
          <w:b/>
          <w:sz w:val="26"/>
        </w:rPr>
      </w:pPr>
      <w:r>
        <w:rPr>
          <w:b/>
          <w:sz w:val="26"/>
        </w:rPr>
        <w:tab/>
        <w:t xml:space="preserve">Сегодня Е.В. Артамонов, также декан машиностроительного факультета и по отзывом студентам и преподавательскому составу довольно неплохо справляется с этой должностью. Евгений Владимирович имеет двух дочерей , старшая - сотрудница ТюмГНГУ, младшая – студентка ТюмГНГУ.  </w:t>
      </w:r>
      <w:r>
        <w:rPr>
          <w:b/>
          <w:sz w:val="26"/>
        </w:rPr>
        <w:tab/>
        <w:t xml:space="preserve">        </w:t>
      </w: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2D7FDD">
      <w:pPr>
        <w:jc w:val="both"/>
        <w:rPr>
          <w:rFonts w:ascii="Courier New" w:hAnsi="Courier New"/>
          <w:b/>
          <w:i/>
          <w:color w:val="000080"/>
          <w:sz w:val="44"/>
        </w:rPr>
      </w:pPr>
      <w:r>
        <w:rPr>
          <w:rFonts w:ascii="Courier New" w:hAnsi="Courier New"/>
          <w:b/>
          <w:i/>
          <w:color w:val="000080"/>
          <w:sz w:val="44"/>
        </w:rPr>
        <w:t>3. Ремезов Валерий Владимирович</w:t>
      </w:r>
    </w:p>
    <w:p w:rsidR="00637A29" w:rsidRDefault="00637A29">
      <w:pPr>
        <w:jc w:val="both"/>
        <w:rPr>
          <w:b/>
          <w:sz w:val="26"/>
        </w:rPr>
      </w:pP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Родился 28 сентября 1948 года. После окончания школы поступил в Тюменский индустриальный институт.  На вступительном экзамене по математике  получил двойку - за то, что подсказывал. В то время в здравпункте работали его знакомые и решили поучаствовать в его судьбе и пошли Марте Андреевне Скалкиной, заведующей кафедрой математики. Она разрешила переэкзаменовку, а после сдачи, экзамена сказала: " Желаю, чтобы ты и дальше не подвел".[4,3]                   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При распределении получилось так, что все" хорошие места - Сургут, Мегион, Нефтеюганск, Нижневартовск - или уже были заняты, или на них претендовали студенческие семьи. Так Валерий Ремезов пошел в Главк, там попросил, чтоб они подали на него заявку. И  он попал на Север в Надым, где начиналось все с нуля. Там ему предложили стать заместителем начальника пароводоэлектроцеха, но он отказался, сказав, что хочет работать настоящим газовиком, после чего стал работать слесарем на Медвежьем. И через пятнадцать лет упорной работы в нефтегазовом комплексе Ремезов Валерий Владимирович опять пришел в кабинет своего начальника, ставшего к тому времени генеральным директором «Надымгазпрома», пришел, чтобы сменить его в этой должности. Хотя Ремезову предлагали пойти ив горком и обком, он решил ,что никогда не уйдет из «Газпрома». Сегодня В.В. Ремезов главный инженер отрасли и подумывает о докторской, до конца просчитывая и продумывая перспективы развития нефтегазового комплекса, чтобы не допустить ошибки в будущем.    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Институт дал Ремезову много: «…Мне повезло, что институт был молодой. И мы были молодыми, и наши преподаватели. Они и сами еще учились, хотели вырасти, делали карьеру и нас подтягивали.     Например, В. Ф. Новиков, тогда он  еще не был кандидатом, но стал и кандидатом, и доктором. Требования к нам были довольно-таки жесткие, но отношение доброжелательное. В общении с преподавателями всегда была атмосфера новизны. С удовольствием вспоминаю лекции В.И. Бакштановского и В. И. Ротницкого. С открытым ртом слушал лекции по эстетике и до сих пор использую советы по ораторскому искусству…»[4,3]</w:t>
      </w: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2D7FDD">
      <w:pPr>
        <w:pStyle w:val="3"/>
        <w:rPr>
          <w:color w:val="800080"/>
        </w:rPr>
      </w:pPr>
      <w:r>
        <w:rPr>
          <w:color w:val="800080"/>
        </w:rPr>
        <w:t>Жизненный путь</w:t>
      </w:r>
    </w:p>
    <w:p w:rsidR="00637A29" w:rsidRDefault="00637A29">
      <w:pPr>
        <w:ind w:firstLine="720"/>
        <w:jc w:val="center"/>
        <w:rPr>
          <w:b/>
          <w:sz w:val="26"/>
        </w:rPr>
      </w:pPr>
    </w:p>
    <w:p w:rsidR="00637A29" w:rsidRDefault="002D7FDD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b/>
          <w:sz w:val="26"/>
        </w:rPr>
      </w:pPr>
      <w:r>
        <w:rPr>
          <w:b/>
          <w:sz w:val="26"/>
        </w:rPr>
        <w:t>С 1972г. мастер, старший инженер, начальник цеха объединения «Надымгазпром»</w:t>
      </w:r>
    </w:p>
    <w:p w:rsidR="00637A29" w:rsidRDefault="002D7FDD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b/>
          <w:sz w:val="26"/>
        </w:rPr>
      </w:pPr>
      <w:r>
        <w:rPr>
          <w:b/>
          <w:sz w:val="26"/>
        </w:rPr>
        <w:t>С 1978 по 1986 год -  заместитель начальника отдела, заместитель начальника управления «Главтюменьгазпрома»</w:t>
      </w:r>
    </w:p>
    <w:p w:rsidR="00637A29" w:rsidRDefault="002D7FDD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b/>
          <w:sz w:val="26"/>
        </w:rPr>
      </w:pPr>
      <w:r>
        <w:rPr>
          <w:b/>
          <w:sz w:val="26"/>
        </w:rPr>
        <w:t>С 1987 по 1998 год – генеральный директор «Надымгазпрома»</w:t>
      </w:r>
    </w:p>
    <w:p w:rsidR="00637A29" w:rsidRDefault="002D7FDD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b/>
          <w:sz w:val="26"/>
        </w:rPr>
      </w:pPr>
      <w:r>
        <w:rPr>
          <w:b/>
          <w:sz w:val="26"/>
        </w:rPr>
        <w:t>С 1993г. – заместитель председателя правления РАО «Газпром»[1,69]</w:t>
      </w:r>
    </w:p>
    <w:p w:rsidR="00637A29" w:rsidRDefault="00637A29">
      <w:pPr>
        <w:ind w:left="720"/>
        <w:jc w:val="both"/>
        <w:rPr>
          <w:b/>
          <w:sz w:val="26"/>
        </w:rPr>
      </w:pPr>
    </w:p>
    <w:p w:rsidR="00637A29" w:rsidRDefault="002D7FDD">
      <w:pPr>
        <w:ind w:left="720" w:firstLine="360"/>
        <w:jc w:val="both"/>
        <w:rPr>
          <w:b/>
          <w:sz w:val="26"/>
        </w:rPr>
      </w:pPr>
      <w:r>
        <w:rPr>
          <w:b/>
          <w:sz w:val="26"/>
        </w:rPr>
        <w:t xml:space="preserve">Награжден орденом «Знак Почета». Заслуженный работник нефтяной и газовой промышленности Российской Федерации. </w:t>
      </w: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2D7FDD">
      <w:pPr>
        <w:jc w:val="both"/>
        <w:rPr>
          <w:rFonts w:ascii="Courier New" w:hAnsi="Courier New"/>
          <w:b/>
          <w:i/>
          <w:color w:val="000080"/>
          <w:sz w:val="44"/>
        </w:rPr>
      </w:pPr>
      <w:r>
        <w:rPr>
          <w:rFonts w:ascii="Courier New" w:hAnsi="Courier New"/>
          <w:b/>
          <w:i/>
          <w:color w:val="000080"/>
          <w:sz w:val="44"/>
        </w:rPr>
        <w:t>4. Рябков Виктор Иванович</w:t>
      </w:r>
    </w:p>
    <w:p w:rsidR="00637A29" w:rsidRDefault="00637A29">
      <w:pPr>
        <w:jc w:val="both"/>
        <w:rPr>
          <w:b/>
          <w:sz w:val="26"/>
        </w:rPr>
      </w:pP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Родился в августе 1946 года в Исетском районе Тюменской области.  После окончания средней школы в 1964 году поступил при первом наборе Тюменского индустриального института, учился в группе АПП-64-2. По окончании института в 1969 году был оставлен на кафедре ТОЭ и электрических машин в должности ассистента, где работал до 1972 года. Имел несколько авторских свидетельств на изобретения, научные публикации. В это же время являлся секретарем комитета ВЛКСМ. 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>С  1972 по 1980 г. находился на комсомольской и партийной работе: первый секретарь Центрального райкома, первый секретарь Тюменского горкома ВЛКСМ, заведующий отделом Тюменского горкома партии.[1,75]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В 1984 г. переведен на хозяйственную работу – заместителем начальника вновь созданного Тюменского  управления магистральных газопроводов РАО "Газпром".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Внес свой вклад в создание нового коллектива, строительство и эксплуатацию магистральных газопроводов, газораспределительных станций юга Тюменской области, объектов социальной сферы.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С 1991 г. по настоящее время является Генеральным директором  ОАО «Газснаб»,  которое в числе других обеспечивает газоснабжение предприятий производственного и сельскохозяйственного  назначения. ОАО «Газснаб» является своего родом дочерним предприятием РАО «Газпром» поэтому все денежные поступления за сделанную работу приходят с задержкой, так как «Газпром» хотя и  является  крупнейшим газодобывающем предприятием в России имеет, как и все отношения с фирмами неплательщиками, что также влияет на задержку зарплат в ОАО «Газснаб».   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Продолжает активную общественную работу, помогает спортивным, ветеранским и другим организациям. Президент фонда развития детского хоккея Тюменской  области.</w:t>
      </w:r>
    </w:p>
    <w:p w:rsidR="00637A29" w:rsidRDefault="002D7FDD">
      <w:pPr>
        <w:jc w:val="both"/>
        <w:rPr>
          <w:b/>
          <w:sz w:val="26"/>
        </w:rPr>
      </w:pPr>
      <w:r>
        <w:rPr>
          <w:b/>
          <w:sz w:val="26"/>
        </w:rPr>
        <w:t>Женат. Имеет двоих детей, сын Антон учится на втором курсе се нефтегазового университета.</w:t>
      </w:r>
    </w:p>
    <w:p w:rsidR="00637A29" w:rsidRDefault="002D7FDD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Награжден медалью «За освоение недр Западной Сибири».</w:t>
      </w: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2D7FDD">
      <w:pPr>
        <w:jc w:val="both"/>
        <w:rPr>
          <w:rFonts w:ascii="Courier New" w:hAnsi="Courier New"/>
          <w:b/>
          <w:i/>
          <w:color w:val="000080"/>
          <w:sz w:val="44"/>
        </w:rPr>
      </w:pPr>
      <w:r>
        <w:rPr>
          <w:rFonts w:ascii="Courier New" w:hAnsi="Courier New"/>
          <w:b/>
          <w:i/>
          <w:color w:val="000080"/>
          <w:sz w:val="44"/>
        </w:rPr>
        <w:t xml:space="preserve">5. Заключение </w:t>
      </w:r>
    </w:p>
    <w:p w:rsidR="00637A29" w:rsidRDefault="00637A29">
      <w:pPr>
        <w:jc w:val="both"/>
        <w:rPr>
          <w:b/>
          <w:i/>
          <w:sz w:val="44"/>
        </w:rPr>
      </w:pPr>
    </w:p>
    <w:p w:rsidR="00637A29" w:rsidRDefault="002D7FDD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В своем реферате я попытался раскрыть некоторые стороны жизней Неелова, Артамонова, Ремезова и Рябкова. Все они выходцы из ТИИ и все они добились своей цели в жизни, стали высокими людьми и никогда, наверное, не забудут свои студенческие годы.</w:t>
      </w:r>
    </w:p>
    <w:p w:rsidR="00637A29" w:rsidRDefault="002D7FDD">
      <w:pPr>
        <w:ind w:firstLine="720"/>
        <w:jc w:val="both"/>
        <w:rPr>
          <w:b/>
          <w:i/>
          <w:sz w:val="44"/>
        </w:rPr>
      </w:pPr>
      <w:r>
        <w:rPr>
          <w:b/>
          <w:sz w:val="28"/>
        </w:rPr>
        <w:t>Биография каждого представленного кандидата раскрыта, показаны их жизненные пути, взлеты и падения. Каждый из них благодарен институту, и у многих уже их дети учатся в ТюмГНГУ.</w:t>
      </w:r>
      <w:r>
        <w:rPr>
          <w:rFonts w:ascii="Courier" w:hAnsi="Courier"/>
          <w:sz w:val="30"/>
        </w:rPr>
        <w:t xml:space="preserve">    </w:t>
      </w:r>
    </w:p>
    <w:p w:rsidR="00637A29" w:rsidRDefault="002D7FDD">
      <w:pPr>
        <w:jc w:val="both"/>
        <w:rPr>
          <w:b/>
          <w:sz w:val="26"/>
        </w:rPr>
      </w:pPr>
      <w:r>
        <w:rPr>
          <w:b/>
          <w:sz w:val="26"/>
        </w:rPr>
        <w:tab/>
      </w: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both"/>
        <w:rPr>
          <w:b/>
          <w:sz w:val="26"/>
        </w:rPr>
      </w:pPr>
    </w:p>
    <w:p w:rsidR="00637A29" w:rsidRDefault="00637A29">
      <w:pPr>
        <w:ind w:firstLine="720"/>
        <w:jc w:val="center"/>
        <w:rPr>
          <w:b/>
          <w:sz w:val="26"/>
        </w:rPr>
      </w:pPr>
    </w:p>
    <w:p w:rsidR="00637A29" w:rsidRDefault="00637A29">
      <w:pPr>
        <w:ind w:firstLine="720"/>
        <w:jc w:val="center"/>
        <w:rPr>
          <w:b/>
          <w:sz w:val="26"/>
        </w:rPr>
      </w:pPr>
    </w:p>
    <w:p w:rsidR="00637A29" w:rsidRDefault="00637A29">
      <w:pPr>
        <w:ind w:firstLine="720"/>
        <w:jc w:val="center"/>
        <w:rPr>
          <w:b/>
          <w:sz w:val="26"/>
        </w:rPr>
      </w:pPr>
    </w:p>
    <w:p w:rsidR="00637A29" w:rsidRDefault="00637A29">
      <w:pPr>
        <w:ind w:firstLine="720"/>
        <w:jc w:val="center"/>
        <w:rPr>
          <w:b/>
          <w:sz w:val="26"/>
        </w:rPr>
      </w:pPr>
    </w:p>
    <w:p w:rsidR="00637A29" w:rsidRDefault="002D7FDD">
      <w:pPr>
        <w:pStyle w:val="3"/>
        <w:ind w:firstLine="0"/>
        <w:jc w:val="left"/>
        <w:rPr>
          <w:rFonts w:ascii="Courier New" w:hAnsi="Courier New"/>
          <w:i/>
          <w:color w:val="000080"/>
          <w:sz w:val="36"/>
        </w:rPr>
      </w:pPr>
      <w:r>
        <w:rPr>
          <w:rFonts w:ascii="Courier New" w:hAnsi="Courier New"/>
          <w:i/>
          <w:color w:val="000080"/>
          <w:sz w:val="36"/>
          <w:lang w:val="en-US"/>
        </w:rPr>
        <w:t xml:space="preserve">6. </w:t>
      </w:r>
      <w:r>
        <w:rPr>
          <w:rFonts w:ascii="Courier New" w:hAnsi="Courier New"/>
          <w:i/>
          <w:color w:val="000080"/>
          <w:sz w:val="36"/>
        </w:rPr>
        <w:t>Список использованной литературы</w:t>
      </w:r>
    </w:p>
    <w:p w:rsidR="00637A29" w:rsidRDefault="00637A29">
      <w:pPr>
        <w:ind w:firstLine="720"/>
        <w:jc w:val="center"/>
        <w:rPr>
          <w:b/>
          <w:sz w:val="26"/>
        </w:rPr>
      </w:pPr>
    </w:p>
    <w:p w:rsidR="00637A29" w:rsidRDefault="002D7FDD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sz w:val="26"/>
        </w:rPr>
      </w:pPr>
      <w:r>
        <w:rPr>
          <w:b/>
          <w:sz w:val="26"/>
        </w:rPr>
        <w:t>В.К. Бородина, В.С. Чеботарева «ВУЗ силен выпускниками»,  1998г, г. Тюмень.</w:t>
      </w:r>
    </w:p>
    <w:p w:rsidR="00637A29" w:rsidRDefault="002D7FDD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sz w:val="26"/>
        </w:rPr>
      </w:pPr>
      <w:r>
        <w:rPr>
          <w:b/>
          <w:sz w:val="26"/>
        </w:rPr>
        <w:t>«Поиск», №47(497) от 21 ноября 1998г.</w:t>
      </w:r>
    </w:p>
    <w:p w:rsidR="00637A29" w:rsidRDefault="002D7FDD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sz w:val="26"/>
        </w:rPr>
      </w:pPr>
      <w:r>
        <w:rPr>
          <w:b/>
          <w:sz w:val="26"/>
        </w:rPr>
        <w:t>«АиФ в Западной Сибири», №40(1625), от 20 сентября 1998г.</w:t>
      </w:r>
    </w:p>
    <w:p w:rsidR="00637A29" w:rsidRDefault="002D7FDD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sz w:val="26"/>
        </w:rPr>
      </w:pPr>
      <w:r>
        <w:rPr>
          <w:b/>
          <w:sz w:val="26"/>
        </w:rPr>
        <w:t>«Наше время» №55(6242) от 16 мая 1996г.</w:t>
      </w: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2D7FD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:rsidR="00637A29" w:rsidRDefault="00637A29">
      <w:pPr>
        <w:pStyle w:val="a4"/>
      </w:pPr>
    </w:p>
    <w:p w:rsidR="00637A29" w:rsidRDefault="002D7FDD">
      <w:pPr>
        <w:numPr>
          <w:ilvl w:val="0"/>
          <w:numId w:val="13"/>
        </w:numPr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Введение</w:t>
      </w:r>
      <w:r>
        <w:rPr>
          <w:rFonts w:ascii="Courier New" w:hAnsi="Courier New"/>
          <w:b/>
          <w:i/>
          <w:color w:val="800080"/>
          <w:sz w:val="32"/>
        </w:rPr>
        <w:t>-----------------------------</w:t>
      </w:r>
      <w:r>
        <w:rPr>
          <w:rFonts w:ascii="Courier New" w:hAnsi="Courier New"/>
          <w:b/>
          <w:i/>
          <w:color w:val="000080"/>
          <w:sz w:val="32"/>
        </w:rPr>
        <w:t>03</w:t>
      </w:r>
    </w:p>
    <w:p w:rsidR="00637A29" w:rsidRDefault="002D7FDD">
      <w:pPr>
        <w:numPr>
          <w:ilvl w:val="0"/>
          <w:numId w:val="13"/>
        </w:numPr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Неелов Юрий Васильевич</w:t>
      </w:r>
      <w:r>
        <w:rPr>
          <w:rFonts w:ascii="Courier New" w:hAnsi="Courier New"/>
          <w:b/>
          <w:i/>
          <w:color w:val="800080"/>
          <w:sz w:val="32"/>
        </w:rPr>
        <w:t>---------------</w:t>
      </w:r>
      <w:r>
        <w:rPr>
          <w:rFonts w:ascii="Courier New" w:hAnsi="Courier New"/>
          <w:b/>
          <w:i/>
          <w:color w:val="000080"/>
          <w:sz w:val="32"/>
        </w:rPr>
        <w:t>04</w:t>
      </w:r>
    </w:p>
    <w:p w:rsidR="00637A29" w:rsidRDefault="002D7FDD">
      <w:pPr>
        <w:numPr>
          <w:ilvl w:val="0"/>
          <w:numId w:val="13"/>
        </w:numPr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Артамонов Евгений Владимирович</w:t>
      </w:r>
      <w:r>
        <w:rPr>
          <w:rFonts w:ascii="Courier New" w:hAnsi="Courier New"/>
          <w:b/>
          <w:i/>
          <w:color w:val="800080"/>
          <w:sz w:val="32"/>
        </w:rPr>
        <w:t>-------</w:t>
      </w:r>
      <w:r>
        <w:rPr>
          <w:rFonts w:ascii="Courier New" w:hAnsi="Courier New"/>
          <w:b/>
          <w:i/>
          <w:color w:val="000080"/>
          <w:sz w:val="32"/>
        </w:rPr>
        <w:t>07</w:t>
      </w:r>
    </w:p>
    <w:p w:rsidR="00637A29" w:rsidRDefault="002D7FDD">
      <w:pPr>
        <w:numPr>
          <w:ilvl w:val="0"/>
          <w:numId w:val="13"/>
        </w:numPr>
        <w:rPr>
          <w:rFonts w:ascii="Courier New" w:hAnsi="Courier New"/>
          <w:b/>
          <w:i/>
          <w:color w:val="000080"/>
          <w:sz w:val="32"/>
        </w:rPr>
      </w:pPr>
      <w:r>
        <w:rPr>
          <w:rFonts w:ascii="Courier New" w:hAnsi="Courier New"/>
          <w:b/>
          <w:i/>
          <w:sz w:val="32"/>
        </w:rPr>
        <w:t>Ремезов Валерий Владимирович</w:t>
      </w:r>
      <w:r>
        <w:rPr>
          <w:rFonts w:ascii="Courier New" w:hAnsi="Courier New"/>
          <w:b/>
          <w:i/>
          <w:color w:val="800080"/>
          <w:sz w:val="32"/>
        </w:rPr>
        <w:t>---------</w:t>
      </w:r>
      <w:r>
        <w:rPr>
          <w:rFonts w:ascii="Courier New" w:hAnsi="Courier New"/>
          <w:b/>
          <w:i/>
          <w:color w:val="000080"/>
          <w:sz w:val="32"/>
        </w:rPr>
        <w:t>08</w:t>
      </w:r>
    </w:p>
    <w:p w:rsidR="00637A29" w:rsidRDefault="002D7FDD">
      <w:pPr>
        <w:numPr>
          <w:ilvl w:val="0"/>
          <w:numId w:val="13"/>
        </w:numPr>
        <w:rPr>
          <w:rFonts w:ascii="Courier New" w:hAnsi="Courier New"/>
          <w:b/>
          <w:i/>
          <w:color w:val="000080"/>
          <w:sz w:val="32"/>
        </w:rPr>
      </w:pPr>
      <w:r>
        <w:rPr>
          <w:rFonts w:ascii="Courier New" w:hAnsi="Courier New"/>
          <w:b/>
          <w:i/>
          <w:sz w:val="32"/>
        </w:rPr>
        <w:t>Рябков Виктор Иванович</w:t>
      </w:r>
      <w:r>
        <w:rPr>
          <w:rFonts w:ascii="Courier New" w:hAnsi="Courier New"/>
          <w:b/>
          <w:i/>
          <w:color w:val="800080"/>
          <w:sz w:val="32"/>
        </w:rPr>
        <w:t>---------------</w:t>
      </w:r>
      <w:r>
        <w:rPr>
          <w:rFonts w:ascii="Courier New" w:hAnsi="Courier New"/>
          <w:b/>
          <w:i/>
          <w:color w:val="000080"/>
          <w:sz w:val="32"/>
        </w:rPr>
        <w:t>10</w:t>
      </w:r>
    </w:p>
    <w:p w:rsidR="00637A29" w:rsidRDefault="002D7FDD">
      <w:pPr>
        <w:numPr>
          <w:ilvl w:val="0"/>
          <w:numId w:val="13"/>
        </w:numPr>
        <w:rPr>
          <w:rFonts w:ascii="Courier New" w:hAnsi="Courier New"/>
          <w:b/>
          <w:i/>
          <w:color w:val="000080"/>
          <w:sz w:val="32"/>
        </w:rPr>
      </w:pPr>
      <w:r>
        <w:rPr>
          <w:rFonts w:ascii="Courier New" w:hAnsi="Courier New"/>
          <w:b/>
          <w:i/>
          <w:sz w:val="32"/>
        </w:rPr>
        <w:t>Заключение</w:t>
      </w:r>
      <w:r>
        <w:rPr>
          <w:rFonts w:ascii="Courier New" w:hAnsi="Courier New"/>
          <w:b/>
          <w:i/>
          <w:color w:val="800080"/>
          <w:sz w:val="32"/>
        </w:rPr>
        <w:t>---------------------------</w:t>
      </w:r>
      <w:r>
        <w:rPr>
          <w:rFonts w:ascii="Courier New" w:hAnsi="Courier New"/>
          <w:b/>
          <w:i/>
          <w:color w:val="000080"/>
          <w:sz w:val="32"/>
        </w:rPr>
        <w:t>11</w:t>
      </w:r>
    </w:p>
    <w:p w:rsidR="00637A29" w:rsidRDefault="002D7FDD">
      <w:pPr>
        <w:numPr>
          <w:ilvl w:val="0"/>
          <w:numId w:val="13"/>
        </w:numPr>
        <w:rPr>
          <w:rFonts w:ascii="Courier New" w:hAnsi="Courier New"/>
          <w:b/>
          <w:i/>
          <w:color w:val="000080"/>
          <w:sz w:val="32"/>
        </w:rPr>
      </w:pPr>
      <w:r>
        <w:rPr>
          <w:rFonts w:ascii="Courier New" w:hAnsi="Courier New"/>
          <w:b/>
          <w:i/>
          <w:sz w:val="32"/>
        </w:rPr>
        <w:t>Список использованной литературы</w:t>
      </w:r>
      <w:r>
        <w:rPr>
          <w:rFonts w:ascii="Courier New" w:hAnsi="Courier New"/>
          <w:b/>
          <w:i/>
          <w:color w:val="800080"/>
          <w:sz w:val="32"/>
        </w:rPr>
        <w:t>-----</w:t>
      </w:r>
      <w:r>
        <w:rPr>
          <w:rFonts w:ascii="Courier New" w:hAnsi="Courier New"/>
          <w:b/>
          <w:i/>
          <w:color w:val="000080"/>
          <w:sz w:val="32"/>
        </w:rPr>
        <w:t>12</w:t>
      </w: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pPr>
        <w:ind w:left="720"/>
        <w:rPr>
          <w:b/>
          <w:sz w:val="26"/>
        </w:rPr>
      </w:pPr>
    </w:p>
    <w:p w:rsidR="00637A29" w:rsidRDefault="00637A29"/>
    <w:p w:rsidR="00637A29" w:rsidRDefault="00637A29"/>
    <w:p w:rsidR="00637A29" w:rsidRDefault="00637A29"/>
    <w:p w:rsidR="00637A29" w:rsidRDefault="00637A29"/>
    <w:p w:rsidR="00637A29" w:rsidRDefault="00637A29"/>
    <w:p w:rsidR="00637A29" w:rsidRDefault="00637A29"/>
    <w:p w:rsidR="00637A29" w:rsidRDefault="00637A29"/>
    <w:p w:rsidR="00637A29" w:rsidRDefault="00637A29"/>
    <w:p w:rsidR="00637A29" w:rsidRDefault="00637A29"/>
    <w:p w:rsidR="00637A29" w:rsidRDefault="00637A29"/>
    <w:p w:rsidR="00637A29" w:rsidRDefault="00637A29"/>
    <w:p w:rsidR="00637A29" w:rsidRDefault="002D7FDD">
      <w:pPr>
        <w:pStyle w:val="1"/>
        <w:jc w:val="center"/>
      </w:pPr>
      <w:r>
        <w:t>Визитная карточка вуза</w:t>
      </w:r>
    </w:p>
    <w:p w:rsidR="00637A29" w:rsidRDefault="00637A29"/>
    <w:p w:rsidR="00637A29" w:rsidRDefault="002D7FDD">
      <w:pPr>
        <w:numPr>
          <w:ilvl w:val="0"/>
          <w:numId w:val="14"/>
        </w:numPr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Тюменский индустриальный институт, организованный в 1963 г„ переименован в мае 1994 г. в Тюменский государственный нефтегазовый университет.</w:t>
      </w:r>
    </w:p>
    <w:p w:rsidR="00637A29" w:rsidRDefault="002D7FDD">
      <w:pPr>
        <w:numPr>
          <w:ilvl w:val="0"/>
          <w:numId w:val="15"/>
        </w:numPr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В ТюмГНГУ 10 факультетов, 53 кафедры, в том числе военная. Здесь обучаются около 16 тысяч студентов, из них 4,5 тысячи занимаются в 12 филиалах. Наиболее крупные из них - в Сургуте, Новом Уренгое, Нижневартовске, Москве. Филиал в Тобольске преобразован в индустриальный институт ТюмГНГУ.</w:t>
      </w:r>
    </w:p>
    <w:p w:rsidR="00637A29" w:rsidRDefault="002D7FDD">
      <w:pPr>
        <w:numPr>
          <w:ilvl w:val="0"/>
          <w:numId w:val="16"/>
        </w:numPr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Ежегодно университет заканчивают более 2 тысяч специалистов по 38 специальностям и 6 направлениям.</w:t>
      </w:r>
    </w:p>
    <w:p w:rsidR="00637A29" w:rsidRDefault="002D7FDD">
      <w:pPr>
        <w:numPr>
          <w:ilvl w:val="0"/>
          <w:numId w:val="17"/>
        </w:numPr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В вузе около 700 преподавателей, в том числе 99 профессоров и 35 академиков российских и международных академий наук. Научными исследованиями занимается 9 НИИ, в том числе единственный за Уралом НИИ прикладной этики.</w:t>
      </w:r>
    </w:p>
    <w:p w:rsidR="00637A29" w:rsidRDefault="002D7FDD">
      <w:pPr>
        <w:numPr>
          <w:ilvl w:val="0"/>
          <w:numId w:val="18"/>
        </w:numPr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В университете работают докторантура и аспирантура по 26 научным специальностям, 7 специализированных советов по защите кандидатских диссертаций, 4 - по защите докторских.[3,2]</w:t>
      </w:r>
    </w:p>
    <w:p w:rsidR="00637A29" w:rsidRDefault="00637A29">
      <w:pPr>
        <w:ind w:left="720"/>
        <w:rPr>
          <w:b/>
          <w:sz w:val="26"/>
        </w:rPr>
      </w:pPr>
    </w:p>
    <w:p w:rsidR="00637A29" w:rsidRDefault="00637A29">
      <w:bookmarkStart w:id="0" w:name="_GoBack"/>
      <w:bookmarkEnd w:id="0"/>
    </w:p>
    <w:sectPr w:rsidR="00637A29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29" w:rsidRDefault="002D7FDD">
      <w:r>
        <w:separator/>
      </w:r>
    </w:p>
  </w:endnote>
  <w:endnote w:type="continuationSeparator" w:id="0">
    <w:p w:rsidR="00637A29" w:rsidRDefault="002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29" w:rsidRDefault="002D7FD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A29" w:rsidRDefault="00637A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29" w:rsidRDefault="002D7FD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637A29" w:rsidRDefault="00637A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29" w:rsidRDefault="002D7FDD">
      <w:r>
        <w:separator/>
      </w:r>
    </w:p>
  </w:footnote>
  <w:footnote w:type="continuationSeparator" w:id="0">
    <w:p w:rsidR="00637A29" w:rsidRDefault="002D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2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743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33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D32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760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1F58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1267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B74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9E17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C832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F74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5167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8C938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1237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4D4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66838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B900C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F0F3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  <w:num w:numId="16">
    <w:abstractNumId w:val="15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FDD"/>
    <w:rsid w:val="002D7FDD"/>
    <w:rsid w:val="00637A29"/>
    <w:rsid w:val="007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D35123-25E8-4BB6-BCB7-759C4C0A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sz w:val="3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8"/>
      <w:lang w:val="ru-RU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sz w:val="26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color w:val="80008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sz w:val="24"/>
      <w:lang w:val="ru-RU"/>
    </w:rPr>
  </w:style>
  <w:style w:type="paragraph" w:styleId="20">
    <w:name w:val="Body Text 2"/>
    <w:basedOn w:val="a"/>
    <w:semiHidden/>
    <w:pPr>
      <w:jc w:val="right"/>
    </w:pPr>
    <w:rPr>
      <w:b/>
      <w:sz w:val="24"/>
      <w:lang w:val="ru-RU"/>
    </w:rPr>
  </w:style>
  <w:style w:type="paragraph" w:styleId="30">
    <w:name w:val="Body Text Indent 3"/>
    <w:basedOn w:val="a"/>
    <w:semiHidden/>
    <w:pPr>
      <w:ind w:firstLine="720"/>
      <w:jc w:val="both"/>
    </w:pPr>
    <w:rPr>
      <w:b/>
      <w:sz w:val="26"/>
      <w:lang w:val="ru-RU"/>
    </w:rPr>
  </w:style>
  <w:style w:type="paragraph" w:styleId="31">
    <w:name w:val="Body Text 3"/>
    <w:basedOn w:val="a"/>
    <w:semiHidden/>
    <w:pPr>
      <w:jc w:val="both"/>
    </w:pPr>
    <w:rPr>
      <w:b/>
      <w:sz w:val="26"/>
      <w:lang w:val="ru-RU"/>
    </w:rPr>
  </w:style>
  <w:style w:type="paragraph" w:styleId="a4">
    <w:name w:val="Title"/>
    <w:basedOn w:val="a"/>
    <w:qFormat/>
    <w:pPr>
      <w:jc w:val="center"/>
    </w:pPr>
    <w:rPr>
      <w:rFonts w:ascii="Arial Black" w:hAnsi="Arial Black"/>
      <w:b/>
      <w:i/>
      <w:color w:val="800080"/>
      <w:sz w:val="44"/>
      <w:lang w:val="ru-RU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Ilicom Inc.</Company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Ilia Phroloff</dc:creator>
  <cp:keywords/>
  <cp:lastModifiedBy>Irina</cp:lastModifiedBy>
  <cp:revision>2</cp:revision>
  <dcterms:created xsi:type="dcterms:W3CDTF">2014-08-04T16:39:00Z</dcterms:created>
  <dcterms:modified xsi:type="dcterms:W3CDTF">2014-08-04T16:39:00Z</dcterms:modified>
</cp:coreProperties>
</file>