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5F" w:rsidRDefault="004C3C5F" w:rsidP="00796403">
      <w:pPr>
        <w:ind w:firstLine="720"/>
        <w:jc w:val="center"/>
        <w:rPr>
          <w:sz w:val="24"/>
        </w:rPr>
      </w:pPr>
    </w:p>
    <w:p w:rsidR="009715E9" w:rsidRDefault="009715E9" w:rsidP="00796403">
      <w:pPr>
        <w:ind w:firstLine="720"/>
        <w:jc w:val="center"/>
        <w:rPr>
          <w:sz w:val="24"/>
        </w:rPr>
      </w:pPr>
      <w:r>
        <w:rPr>
          <w:sz w:val="24"/>
        </w:rPr>
        <w:t>Биржевые индексы.</w:t>
      </w: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Понятие «биржевой индекс».</w:t>
      </w:r>
    </w:p>
    <w:p w:rsidR="009715E9" w:rsidRDefault="009715E9" w:rsidP="0079640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Российские фондовые индексы.</w:t>
      </w:r>
    </w:p>
    <w:p w:rsidR="009715E9" w:rsidRDefault="009715E9" w:rsidP="00796403">
      <w:pPr>
        <w:jc w:val="both"/>
        <w:rPr>
          <w:sz w:val="24"/>
        </w:rPr>
      </w:pPr>
    </w:p>
    <w:p w:rsidR="009715E9" w:rsidRDefault="009715E9" w:rsidP="00796403">
      <w:pPr>
        <w:jc w:val="both"/>
        <w:rPr>
          <w:sz w:val="24"/>
        </w:rPr>
      </w:pPr>
      <w:r>
        <w:rPr>
          <w:sz w:val="24"/>
          <w:u w:val="single"/>
        </w:rPr>
        <w:t>Индексы</w:t>
      </w:r>
      <w:r>
        <w:rPr>
          <w:sz w:val="24"/>
        </w:rPr>
        <w:t xml:space="preserve"> – это укрупненные показатели (индикаторы), отражающие состояние и основные тенденции развития рынка акций и облигаций, а также  производных ЦБ.</w:t>
      </w:r>
    </w:p>
    <w:p w:rsidR="009715E9" w:rsidRDefault="009715E9" w:rsidP="00796403">
      <w:pPr>
        <w:jc w:val="both"/>
        <w:rPr>
          <w:sz w:val="24"/>
        </w:rPr>
      </w:pPr>
    </w:p>
    <w:p w:rsidR="009715E9" w:rsidRDefault="009715E9" w:rsidP="00796403">
      <w:pPr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Понятие «биржевой индекс».</w:t>
      </w:r>
    </w:p>
    <w:p w:rsidR="009715E9" w:rsidRDefault="009715E9" w:rsidP="00796403">
      <w:pPr>
        <w:jc w:val="center"/>
        <w:rPr>
          <w:sz w:val="24"/>
        </w:rPr>
      </w:pPr>
    </w:p>
    <w:p w:rsidR="009715E9" w:rsidRDefault="009715E9" w:rsidP="00796403">
      <w:pPr>
        <w:pStyle w:val="a3"/>
      </w:pPr>
      <w:r>
        <w:t>При совершении операций с ЦБ важно знать динамику курсов их конкретных видов, правильно оценивать воздействие всех факторов, влияющих на динамику. Оценками финансового положения и состояния менеджмента компаний, которые во многом определяют курсы их акций и облигаций, занимаются специалисты экономисты-аналитики, объединенные в особые независимые коммерческие организации. Они исследуют эти проблемы, как по собственной инициативе, так и по заказам эмитентов ЦБ или брокеров (результаты этих исследований публикуются в специальных информационных бюллетенях). Используемые ими методы представляют собой «ноу-хау» и чаще всего до конца не раскрываются.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Тенденции, воздействующие на факторы, определяющие изменения курсов ЦБ, выявляются в процессе статистического исследования эмпирических закономерностей. Для оценки влияния спроса и предложения на курсы ЦБ применяются шторы эконометрии и по конкретным факторам спроса и предложения оценивается эластичность отдельных курсов.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Для общего определения конъюнктуры РЦБ, т.е. для  выработки синтетического показателя. Отражающего их курсы в целом, необходимо располагать надлежащей информацией  курсах, зафиксированных во множестве единичных конкретных сделок с ЦБ. Однако не все такие сделки и соответственно курсы фиксируются: большинство сделок с ЦБ совершается на внебиржевом рынке. Только часть компаний придает своим сделкам организованную форму, прибегая к услугам фондовых бирж. Курсы отдельных ЦБ и общая конъюнктура на фондовой бирже и на внебиржевом рынке влияют друг на друга.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Биржевые индексы обычно рассчитываются как взвешенная среднеарифметическая величина, определяемая с учетом не только относительного изменения, но и абсолютной цены акций компаний, образующих корзину индекса.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Биржевая практика привела к созданию большого числа разных биржевых  индексов. Исторически первым и наиболее известным из них является индекс Доу-Джонса, предложенный в 1886 г. американскими учеными Ч. Х. Доу и Э. Д. Джонсом.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Индекс Доу-Джонса представляет собой систему из 4-х самостоятельных индексов:</w:t>
      </w:r>
    </w:p>
    <w:p w:rsidR="009715E9" w:rsidRDefault="009715E9" w:rsidP="00796403">
      <w:pPr>
        <w:pStyle w:val="a3"/>
        <w:ind w:firstLine="0"/>
      </w:pPr>
      <w:r>
        <w:t>промышленного, транспортного, коммунального и комплексного.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Каждый из этих индексов формируется на основе цен на акции компаний-лидеров соответствующих отраслей экономики на Нью-йоркской фондовой бирже. Ввиду  тесной и «мгновенной» электронной связи между большинством крупных фондовых бирж мира индексы Доу-Джонса фактически  отражают конъюнктуру всего мирового бизнеса.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Каждый из индексов Доу-Джонса представляет собой сумму цен акций, точно фиксированных  акционерных компаний, поделенную на корректирующий делитель</w:t>
      </w:r>
    </w:p>
    <w:p w:rsidR="009715E9" w:rsidRDefault="009715E9" w:rsidP="00796403">
      <w:pPr>
        <w:ind w:firstLine="720"/>
        <w:jc w:val="center"/>
        <w:rPr>
          <w:sz w:val="24"/>
        </w:rPr>
      </w:pPr>
      <w:r>
        <w:rPr>
          <w:sz w:val="24"/>
        </w:rPr>
        <w:t xml:space="preserve">Д = </w:t>
      </w:r>
      <w:r>
        <w:rPr>
          <w:sz w:val="24"/>
          <w:lang w:val="en-US"/>
        </w:rPr>
        <w:t>z</w:t>
      </w:r>
      <w:r w:rsidRPr="00731D1C">
        <w:rPr>
          <w:sz w:val="24"/>
        </w:rPr>
        <w:t xml:space="preserve"> </w:t>
      </w:r>
      <w:r>
        <w:rPr>
          <w:sz w:val="24"/>
        </w:rPr>
        <w:t>Р/ К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Р – сумма курсов акций </w:t>
      </w:r>
      <w:r>
        <w:rPr>
          <w:i/>
          <w:sz w:val="24"/>
          <w:u w:val="single"/>
        </w:rPr>
        <w:t>(цен акций)</w:t>
      </w:r>
      <w:r>
        <w:rPr>
          <w:sz w:val="24"/>
        </w:rPr>
        <w:t xml:space="preserve"> всех компаний, входящих в список Доу-Джонса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К – корректирующий делитель</w:t>
      </w: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Индекс Доу-Джонса – средний показатель курсов акций группы крупнейших компаний США. Представляет среднеарифметическую величину ежедневных котировок на момент закрытия биржи.</w:t>
      </w: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Делитель (К) изменяется значительно медленнее, чем цены на акции: в течение многих дней и даже недель он может оставаться постоянным.</w:t>
      </w:r>
    </w:p>
    <w:p w:rsidR="009715E9" w:rsidRDefault="009715E9" w:rsidP="00796403">
      <w:pPr>
        <w:pStyle w:val="a3"/>
      </w:pPr>
      <w:r>
        <w:t>Индекс Доу-Джонса отличается простотой вычисления, которая сочетается с его достаточно четким реагированием на всякого рода колебания биржевых курсов и, особенно на биржевые кризисы.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Наиболее известен промышленный индекс Доу-Джонса. При вычислении значения индекса суммируются курсы акций 90 наиболее крупных промышленных компаний, достаточно репрезентативно отражающих биржевую конъюнктуру. Попасть в число компаний весьма престижно и означает сделать себе рекламу.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Список промышленных компаний, используемый при исчислении индекса Доу-Джонса, обновляется хотя и медленно, но систематически (первоначально он охватывал 12 компаний). При внесении в список учитываются различные критерии. Прежде всего, включаются крупные корпорации с устойчивым доходом. Кроме того, желательно, чтобы каждая из них располагала большим акционерным капиталом и занимала ведущее положение в том секторе экономики, к которому относится.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Транспортный индекс Доу-Джонса – средний показатель, характеризующийся движением курсов акций 20 транспортных корпораций.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Коммунальный индекс Доу-Джонса – средний показатель движения курсов акций 15 компаний, занимающихся  </w:t>
      </w:r>
      <w:r>
        <w:rPr>
          <w:i/>
          <w:sz w:val="24"/>
        </w:rPr>
        <w:t>гидро-</w:t>
      </w:r>
      <w:r>
        <w:rPr>
          <w:sz w:val="24"/>
        </w:rPr>
        <w:t xml:space="preserve"> и электроснабжением.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Комплексный (составной) – показатель, составляющийся на базе промышленного, транспортного и коммунального индексов Доу-Джонса.</w:t>
      </w:r>
    </w:p>
    <w:p w:rsidR="009715E9" w:rsidRDefault="009715E9" w:rsidP="00796403">
      <w:pPr>
        <w:pStyle w:val="a3"/>
      </w:pPr>
      <w:r>
        <w:t>Индекс Доу-Джонса имеет характер текущей экспресс информации. В течение биржевого дня он фиксируется 7 раз: при открытии Нью-йоркской ФБ, в 10 и в 11 часов утра, в 12, 13, 14, 15 часов дня. Кроме того, фиксируется заключительное значение индекса (на момент закрытия биржи), равно как и его наибольшее и наименьшее значение за прошедший биржевой день.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В США кроме индекса Доу-Джонса другим важным биржевым показателем  служит индекс </w:t>
      </w:r>
      <w:r>
        <w:rPr>
          <w:i/>
          <w:sz w:val="24"/>
        </w:rPr>
        <w:t>информационной</w:t>
      </w:r>
      <w:r>
        <w:rPr>
          <w:sz w:val="24"/>
        </w:rPr>
        <w:t xml:space="preserve"> фирмы «Стандарт Энд Пуэрс».  Эта фирма рассчитывает и публикует 5 биржевых индексов, каждый из которых по-своему важен и полезен. Однако, более популярен и распространен индекс «Комплексный – 500», объединяющий все эти показатели и публикуемый во многих периодических изданиях. Он рассчитывается как отношение текущих рыночных цен на акции в базовый период (1941-43) умноженное на 10:</w:t>
      </w: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  <w:u w:val="single"/>
        </w:rPr>
      </w:pPr>
      <w:r>
        <w:rPr>
          <w:sz w:val="24"/>
        </w:rPr>
        <w:t xml:space="preserve">10 х </w:t>
      </w:r>
      <w:r>
        <w:rPr>
          <w:sz w:val="24"/>
          <w:u w:val="single"/>
        </w:rPr>
        <w:t xml:space="preserve"> ( Рыночная цена акции  х   на их количество) 500 фирм</w:t>
      </w:r>
    </w:p>
    <w:p w:rsidR="009715E9" w:rsidRDefault="009715E9" w:rsidP="00796403">
      <w:pPr>
        <w:jc w:val="both"/>
        <w:rPr>
          <w:sz w:val="24"/>
        </w:rPr>
      </w:pPr>
      <w:r>
        <w:rPr>
          <w:sz w:val="24"/>
        </w:rPr>
        <w:t xml:space="preserve">                                         Стоимость их в базисный период</w:t>
      </w: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ind w:firstLine="720"/>
        <w:jc w:val="center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numPr>
          <w:ilvl w:val="0"/>
          <w:numId w:val="2"/>
        </w:numPr>
        <w:jc w:val="center"/>
        <w:rPr>
          <w:sz w:val="24"/>
        </w:rPr>
      </w:pPr>
      <w:r>
        <w:rPr>
          <w:sz w:val="24"/>
        </w:rPr>
        <w:t>Российские фондовые индексы.</w:t>
      </w:r>
    </w:p>
    <w:p w:rsidR="009715E9" w:rsidRDefault="009715E9" w:rsidP="00796403">
      <w:pPr>
        <w:jc w:val="both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Развитие российского РЦБ, совершенствование внебиржевой и биржевой торговли (появление электронных бирж) способствовали становлению аналитического подхода и прогнозирования как важнейших составных частей работы профессионалов этого рынка. Поэтому появление индексов, т.е. </w:t>
      </w:r>
      <w:r>
        <w:rPr>
          <w:i/>
          <w:sz w:val="24"/>
          <w:u w:val="single"/>
        </w:rPr>
        <w:t>унифицированных</w:t>
      </w:r>
      <w:r>
        <w:rPr>
          <w:sz w:val="24"/>
        </w:rPr>
        <w:t xml:space="preserve"> статистических  показателей, выражающих последовательные изменения рыночных курсов ЦБ, стало необходимым.</w:t>
      </w:r>
    </w:p>
    <w:p w:rsidR="009715E9" w:rsidRDefault="009715E9" w:rsidP="00796403">
      <w:pPr>
        <w:pStyle w:val="a3"/>
      </w:pPr>
      <w:r>
        <w:t>Индексы представляют собой укрупненные показатели-индикаторы, отражающие состояние и основные тенденции развития рынка акций и облигаций, а также производных ЦБ.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Индексы используются, прежде всего, для информации о положении дел на рынке, оценки эффективности инвестиционных решений (если индекс ЦБ, в которую инвестирован каптал, растет, то решение о ее покупке было правильным).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В последние годы в России индексы курсов ЦБ стали определять многие фондовые биржи, консалтинговые компании, ассоциации коммерческих банков и т.п. Вместе с тем на российском рынке все еще не появился такой индекс, как индекс Доу-Джонса, который получил бы всеобщее признание.</w:t>
      </w:r>
    </w:p>
    <w:p w:rsidR="009715E9" w:rsidRDefault="009715E9" w:rsidP="00796403">
      <w:pPr>
        <w:pStyle w:val="1"/>
      </w:pPr>
      <w:r>
        <w:t xml:space="preserve">Российский рынок ЦБ, одним из первых стал применять индекс, рассчитываемый  АО               </w:t>
      </w:r>
    </w:p>
    <w:p w:rsidR="009715E9" w:rsidRPr="00731D1C" w:rsidRDefault="009715E9" w:rsidP="00796403">
      <w:pPr>
        <w:jc w:val="both"/>
        <w:rPr>
          <w:sz w:val="24"/>
        </w:rPr>
      </w:pPr>
      <w:r>
        <w:rPr>
          <w:i/>
          <w:sz w:val="24"/>
        </w:rPr>
        <w:t>АК &amp;</w:t>
      </w:r>
      <w:r w:rsidRPr="00731D1C">
        <w:rPr>
          <w:i/>
          <w:sz w:val="24"/>
        </w:rPr>
        <w:t xml:space="preserve"> </w:t>
      </w:r>
      <w:r>
        <w:rPr>
          <w:i/>
          <w:sz w:val="24"/>
        </w:rPr>
        <w:t>М.</w:t>
      </w:r>
      <w:r>
        <w:rPr>
          <w:sz w:val="24"/>
        </w:rPr>
        <w:t xml:space="preserve"> Он появился раньше других:  базовая дата его расчета – 1 сентября 1993 г., значение индекса на этот день – 1000.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Индекс </w:t>
      </w:r>
      <w:r>
        <w:rPr>
          <w:i/>
          <w:sz w:val="24"/>
        </w:rPr>
        <w:t xml:space="preserve">АК </w:t>
      </w:r>
      <w:r w:rsidRPr="00731D1C">
        <w:rPr>
          <w:i/>
          <w:sz w:val="24"/>
        </w:rPr>
        <w:t>&amp;</w:t>
      </w:r>
      <w:r>
        <w:rPr>
          <w:i/>
          <w:sz w:val="24"/>
        </w:rPr>
        <w:t xml:space="preserve"> М</w:t>
      </w:r>
      <w:r>
        <w:rPr>
          <w:sz w:val="24"/>
        </w:rPr>
        <w:t xml:space="preserve"> определяется для различных видов ЦБ: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банковских акций (по акциям 10 крупнейших банков);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акций приватизированных предприятий (по акциям 40 предприятий различных отраслей хозяйства);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сводный индекс (в его основе лежат котировки акций банков, предприятий промышленности, транспорта, связи и торговли). 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Кроме того, компания </w:t>
      </w:r>
      <w:r>
        <w:rPr>
          <w:i/>
          <w:sz w:val="24"/>
        </w:rPr>
        <w:t xml:space="preserve">АК </w:t>
      </w:r>
      <w:r w:rsidRPr="00731D1C">
        <w:rPr>
          <w:i/>
          <w:sz w:val="24"/>
        </w:rPr>
        <w:t>&amp;</w:t>
      </w:r>
      <w:r>
        <w:rPr>
          <w:i/>
          <w:sz w:val="24"/>
        </w:rPr>
        <w:t xml:space="preserve"> М</w:t>
      </w:r>
      <w:r>
        <w:rPr>
          <w:i/>
          <w:sz w:val="24"/>
          <w:u w:val="single"/>
        </w:rPr>
        <w:t xml:space="preserve"> </w:t>
      </w:r>
      <w:r>
        <w:rPr>
          <w:sz w:val="24"/>
        </w:rPr>
        <w:t xml:space="preserve"> стрит отраслевые индексы на основе особого списка эмитентов по каждой отрасли. Для расчета индексов формируется специальный список компаний (местных), курсы акций которых адекватно отражают положение дел в соответствующих отраслях хозяйства и на РЦБ. При этом самым трудным является получение информации о динамике  курсов акций на российском РЦБ.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Методика расчета индекса достаточно проста. Определяется отношение суммарной рыночной капитализации всех компаний, входящих  в ………….. на текущий день и ее значение на базовую дату. Рыночная капитализация по каждой из включенных  в………….. компаний определяется  исходя из числа находящихся в обращении простых акций.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Индекс  </w:t>
      </w:r>
      <w:r>
        <w:rPr>
          <w:i/>
          <w:sz w:val="24"/>
        </w:rPr>
        <w:t>АК</w:t>
      </w:r>
      <w:r w:rsidRPr="00731D1C">
        <w:rPr>
          <w:i/>
          <w:sz w:val="24"/>
        </w:rPr>
        <w:t xml:space="preserve"> &amp; </w:t>
      </w:r>
      <w:r>
        <w:rPr>
          <w:i/>
          <w:sz w:val="24"/>
          <w:lang w:val="en-US"/>
        </w:rPr>
        <w:t>M</w:t>
      </w:r>
      <w:r>
        <w:rPr>
          <w:sz w:val="24"/>
        </w:rPr>
        <w:t xml:space="preserve">  показывает лишь общие тенденции. Господствующие на рынке, сравнивая на данном этапе движение курсовой стоимости акций с динамикой индекса, можно сделать вывод о приоритетности инвестирования капитала в различные виды ЦБ.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Индекс </w:t>
      </w:r>
      <w:r>
        <w:rPr>
          <w:i/>
          <w:sz w:val="24"/>
          <w:lang w:val="en-US"/>
        </w:rPr>
        <w:t>SOBI</w:t>
      </w:r>
      <w:r w:rsidRPr="00731D1C">
        <w:rPr>
          <w:i/>
          <w:sz w:val="24"/>
        </w:rPr>
        <w:t xml:space="preserve"> </w:t>
      </w:r>
      <w:r w:rsidRPr="00731D1C">
        <w:rPr>
          <w:sz w:val="24"/>
        </w:rPr>
        <w:t xml:space="preserve">– </w:t>
      </w:r>
      <w:r>
        <w:rPr>
          <w:sz w:val="24"/>
        </w:rPr>
        <w:t xml:space="preserve">индекс курсов корпоративных акций. Выбор компаний для построения индекса </w:t>
      </w:r>
      <w:r>
        <w:rPr>
          <w:i/>
          <w:sz w:val="24"/>
          <w:lang w:val="en-US"/>
        </w:rPr>
        <w:t>SOBI</w:t>
      </w:r>
      <w:r w:rsidRPr="00731D1C">
        <w:rPr>
          <w:i/>
          <w:sz w:val="24"/>
        </w:rPr>
        <w:t xml:space="preserve"> </w:t>
      </w:r>
      <w:r w:rsidRPr="00731D1C">
        <w:rPr>
          <w:sz w:val="24"/>
        </w:rPr>
        <w:t xml:space="preserve"> </w:t>
      </w:r>
      <w:r>
        <w:rPr>
          <w:sz w:val="24"/>
        </w:rPr>
        <w:t>производится на основании объективных и субъективных критериев.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Объективные – это критерии общего характера (компания должна быть резидентом РФ, иметь рыночную историю, ее акции могут быть куплены иностранцами и др.).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Субъективные критерии – оценки экспертов, место в рейтингах и т.п.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Индекс </w:t>
      </w:r>
      <w:r>
        <w:rPr>
          <w:i/>
          <w:sz w:val="24"/>
          <w:lang w:val="en-US"/>
        </w:rPr>
        <w:t>SOBI</w:t>
      </w:r>
      <w:r w:rsidRPr="00731D1C">
        <w:rPr>
          <w:i/>
          <w:sz w:val="24"/>
        </w:rPr>
        <w:t xml:space="preserve"> </w:t>
      </w:r>
      <w:r w:rsidRPr="00731D1C">
        <w:rPr>
          <w:sz w:val="24"/>
        </w:rPr>
        <w:t xml:space="preserve"> </w:t>
      </w:r>
      <w:r>
        <w:rPr>
          <w:sz w:val="24"/>
        </w:rPr>
        <w:t>составляется как долларовый, так и рублевый (с пересчетом по курсу). Для его расчета сопоставляются данные по 20 эмитентам.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 xml:space="preserve">Индекс </w:t>
      </w:r>
      <w:r>
        <w:rPr>
          <w:i/>
          <w:sz w:val="24"/>
        </w:rPr>
        <w:t xml:space="preserve">АК </w:t>
      </w:r>
      <w:r w:rsidRPr="00731D1C">
        <w:rPr>
          <w:i/>
          <w:sz w:val="24"/>
        </w:rPr>
        <w:t xml:space="preserve">&amp; </w:t>
      </w:r>
      <w:r>
        <w:rPr>
          <w:i/>
          <w:sz w:val="24"/>
          <w:lang w:val="en-US"/>
        </w:rPr>
        <w:t>M</w:t>
      </w:r>
      <w:r w:rsidRPr="00731D1C">
        <w:rPr>
          <w:i/>
          <w:sz w:val="24"/>
        </w:rPr>
        <w:t xml:space="preserve"> </w:t>
      </w:r>
      <w:r>
        <w:rPr>
          <w:sz w:val="24"/>
        </w:rPr>
        <w:t xml:space="preserve"> и индекс </w:t>
      </w:r>
      <w:r>
        <w:rPr>
          <w:i/>
          <w:sz w:val="24"/>
          <w:lang w:val="en-US"/>
        </w:rPr>
        <w:t>SOBI</w:t>
      </w:r>
      <w:r w:rsidRPr="00731D1C">
        <w:rPr>
          <w:i/>
          <w:sz w:val="24"/>
        </w:rPr>
        <w:t xml:space="preserve"> </w:t>
      </w:r>
      <w:r>
        <w:rPr>
          <w:sz w:val="24"/>
        </w:rPr>
        <w:t xml:space="preserve"> составляются как биржевые (прежде всего на основе информации, полученной на фондовых биржах). Однако в РФ доминирует внебиржевой рынок. Поэтому Агентство финансовой информации (АФИ) разработало методику расчета индексов внебиржевого РЦБ; в котором учтена специфика заключения сделок на этом рынке. Эти индексаторы  называются индексами «Интерфакса».</w:t>
      </w:r>
    </w:p>
    <w:p w:rsidR="009715E9" w:rsidRDefault="009715E9" w:rsidP="00796403">
      <w:pPr>
        <w:ind w:firstLine="720"/>
        <w:jc w:val="both"/>
        <w:rPr>
          <w:sz w:val="24"/>
        </w:rPr>
      </w:pPr>
      <w:r>
        <w:rPr>
          <w:sz w:val="24"/>
        </w:rPr>
        <w:t>К индексам «Интерфакса» относятся три отраслевых индекса: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банковский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предприятий нефтегазового комплекса</w:t>
      </w:r>
    </w:p>
    <w:p w:rsidR="009715E9" w:rsidRDefault="009715E9" w:rsidP="00796403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цветной металлурги.</w:t>
      </w:r>
    </w:p>
    <w:p w:rsidR="009715E9" w:rsidRDefault="009715E9" w:rsidP="00796403">
      <w:pPr>
        <w:pStyle w:val="a3"/>
      </w:pPr>
      <w:r>
        <w:t>Акции предприятий двух отраслей промышленности должны котироваться на внебиржевом рынке не менее пяти месяцев.</w:t>
      </w:r>
    </w:p>
    <w:p w:rsidR="009715E9" w:rsidRDefault="009715E9" w:rsidP="00796403">
      <w:pPr>
        <w:pStyle w:val="a3"/>
      </w:pPr>
      <w:r>
        <w:t>Индексы «Интерфакса» рассчитывается на базисной основе. Базисом индекса служит величина индекса, принятая за 100 на 1 декабря 1994 г. Индексы исчисляются как базисные, так и ценные.</w:t>
      </w:r>
    </w:p>
    <w:p w:rsidR="009715E9" w:rsidRDefault="009715E9" w:rsidP="00796403">
      <w:pPr>
        <w:pStyle w:val="a3"/>
      </w:pPr>
      <w:r>
        <w:t>Методика построения индексов «Интерфакса» предусматривает три этапа расчетов.</w:t>
      </w:r>
    </w:p>
    <w:p w:rsidR="009715E9" w:rsidRDefault="009715E9" w:rsidP="00796403">
      <w:pPr>
        <w:pStyle w:val="a3"/>
        <w:ind w:left="720" w:firstLine="0"/>
      </w:pPr>
      <w:r>
        <w:t xml:space="preserve"> 1 этап – устанавливаются  средне…………… цены покупки акций эмитентов, входящих в …………..(при этом отбрасываются акции, сильно отличающиеся от других по объему эмиссий и по курсу).</w:t>
      </w:r>
    </w:p>
    <w:p w:rsidR="009715E9" w:rsidRDefault="009715E9" w:rsidP="00796403">
      <w:pPr>
        <w:pStyle w:val="a3"/>
        <w:ind w:left="720" w:firstLine="0"/>
      </w:pPr>
      <w:r>
        <w:t>П   этап – находятся  средние цены акций всех компаний входящих в ………….</w:t>
      </w:r>
    </w:p>
    <w:p w:rsidR="009715E9" w:rsidRDefault="009715E9" w:rsidP="00796403">
      <w:pPr>
        <w:pStyle w:val="a3"/>
      </w:pPr>
      <w:r>
        <w:t>Ш  этап – строится индивидуальный индекс.</w:t>
      </w:r>
    </w:p>
    <w:p w:rsidR="009715E9" w:rsidRDefault="009715E9" w:rsidP="00796403">
      <w:pPr>
        <w:pStyle w:val="a3"/>
      </w:pPr>
      <w:r>
        <w:t xml:space="preserve"> Таким образом, индексы «Интерфакс» отражают общую тенденцию динамики курсов акций банков, предприятий нефтегазового комплекса и цветной металлургии.</w:t>
      </w:r>
    </w:p>
    <w:p w:rsidR="009715E9" w:rsidRDefault="009715E9" w:rsidP="00796403">
      <w:pPr>
        <w:pStyle w:val="a3"/>
      </w:pPr>
      <w:r>
        <w:t>Индексы «Интерфакса» рассчитываются ежедневно, что позволяет составлять динамические ряды, характеризующие тенденцию развития РЦБ.</w:t>
      </w:r>
    </w:p>
    <w:p w:rsidR="009715E9" w:rsidRDefault="009715E9" w:rsidP="00796403">
      <w:pPr>
        <w:pStyle w:val="a3"/>
      </w:pPr>
      <w:r>
        <w:t xml:space="preserve">Если происходит изменение  выборочной </w:t>
      </w:r>
      <w:r>
        <w:rPr>
          <w:i/>
        </w:rPr>
        <w:t>стоимости</w:t>
      </w:r>
      <w:r>
        <w:t xml:space="preserve"> предприятий по курсам акций которых определяется индекс, то вводятся  </w:t>
      </w:r>
      <w:r>
        <w:rPr>
          <w:i/>
        </w:rPr>
        <w:t>ступенчатые</w:t>
      </w:r>
      <w:r>
        <w:t xml:space="preserve"> поправочные коэффициенты</w:t>
      </w:r>
    </w:p>
    <w:p w:rsidR="009715E9" w:rsidRDefault="009715E9" w:rsidP="00796403">
      <w:pPr>
        <w:pStyle w:val="a3"/>
      </w:pPr>
      <w:r>
        <w:t>Для государственных ЦБ, например, ГКО рассчитывается индекс «</w:t>
      </w:r>
      <w:r>
        <w:rPr>
          <w:i/>
        </w:rPr>
        <w:t>Солиндекс</w:t>
      </w:r>
      <w:r>
        <w:t>», позволяет оценивать эффективность инвестирования капитала в этот год  долговых обязательств, курсы и доходность которых способна значительно изменяться.</w:t>
      </w:r>
    </w:p>
    <w:p w:rsidR="009715E9" w:rsidRDefault="009715E9" w:rsidP="00796403">
      <w:pPr>
        <w:pStyle w:val="a3"/>
      </w:pPr>
      <w:r>
        <w:t>Индекс «Авенго»</w:t>
      </w:r>
    </w:p>
    <w:p w:rsidR="009715E9" w:rsidRDefault="009715E9" w:rsidP="00796403">
      <w:pPr>
        <w:pStyle w:val="a3"/>
      </w:pPr>
      <w:r>
        <w:t>Индекс «Скейт-пресс»</w:t>
      </w:r>
    </w:p>
    <w:p w:rsidR="009715E9" w:rsidRDefault="009715E9" w:rsidP="00796403">
      <w:pPr>
        <w:pStyle w:val="a3"/>
      </w:pPr>
      <w:r>
        <w:rPr>
          <w:lang w:val="en-US"/>
        </w:rPr>
        <w:t>Ros</w:t>
      </w:r>
      <w:r w:rsidRPr="00731D1C">
        <w:t xml:space="preserve">- </w:t>
      </w:r>
      <w:r>
        <w:t>индекс</w:t>
      </w:r>
    </w:p>
    <w:p w:rsidR="009715E9" w:rsidRDefault="009715E9" w:rsidP="00796403">
      <w:pPr>
        <w:pStyle w:val="a3"/>
      </w:pPr>
      <w:r>
        <w:t>Индексы ДЭК (еженедельник «Деловой экспресс»)</w:t>
      </w:r>
    </w:p>
    <w:p w:rsidR="009715E9" w:rsidRDefault="009715E9" w:rsidP="00796403">
      <w:pPr>
        <w:pStyle w:val="a3"/>
      </w:pPr>
      <w:r>
        <w:t>Индексы журнала «Коммерсант»</w:t>
      </w:r>
    </w:p>
    <w:p w:rsidR="009715E9" w:rsidRDefault="009715E9" w:rsidP="00796403">
      <w:pPr>
        <w:pStyle w:val="a3"/>
      </w:pPr>
      <w:r>
        <w:t>Индексы финансового центра Грант.</w:t>
      </w:r>
    </w:p>
    <w:p w:rsidR="009715E9" w:rsidRDefault="009715E9" w:rsidP="00796403">
      <w:pPr>
        <w:pStyle w:val="a3"/>
      </w:pPr>
    </w:p>
    <w:p w:rsidR="009715E9" w:rsidRDefault="009715E9" w:rsidP="00796403">
      <w:pPr>
        <w:pStyle w:val="a3"/>
      </w:pPr>
    </w:p>
    <w:p w:rsidR="009715E9" w:rsidRDefault="009715E9" w:rsidP="00796403">
      <w:pPr>
        <w:ind w:left="720"/>
        <w:jc w:val="both"/>
        <w:rPr>
          <w:sz w:val="24"/>
        </w:rPr>
      </w:pPr>
    </w:p>
    <w:p w:rsidR="009715E9" w:rsidRDefault="009715E9" w:rsidP="00796403">
      <w:pPr>
        <w:ind w:firstLine="720"/>
        <w:jc w:val="both"/>
        <w:rPr>
          <w:sz w:val="24"/>
        </w:rPr>
      </w:pPr>
    </w:p>
    <w:p w:rsidR="009715E9" w:rsidRDefault="009715E9" w:rsidP="00796403">
      <w:pPr>
        <w:jc w:val="both"/>
        <w:rPr>
          <w:sz w:val="24"/>
        </w:rPr>
      </w:pPr>
    </w:p>
    <w:p w:rsidR="009715E9" w:rsidRDefault="009715E9" w:rsidP="00796403">
      <w:pPr>
        <w:jc w:val="both"/>
        <w:rPr>
          <w:sz w:val="24"/>
        </w:rPr>
      </w:pPr>
    </w:p>
    <w:p w:rsidR="009715E9" w:rsidRDefault="009715E9" w:rsidP="00796403">
      <w:pPr>
        <w:jc w:val="both"/>
        <w:rPr>
          <w:sz w:val="24"/>
        </w:rPr>
      </w:pPr>
    </w:p>
    <w:p w:rsidR="009715E9" w:rsidRDefault="009715E9">
      <w:bookmarkStart w:id="0" w:name="_GoBack"/>
      <w:bookmarkEnd w:id="0"/>
    </w:p>
    <w:sectPr w:rsidR="009715E9" w:rsidSect="00D762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429"/>
    <w:multiLevelType w:val="singleLevel"/>
    <w:tmpl w:val="F48C47A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87082C"/>
    <w:multiLevelType w:val="singleLevel"/>
    <w:tmpl w:val="62966E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0083A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403"/>
    <w:rsid w:val="004C3C5F"/>
    <w:rsid w:val="006B6C30"/>
    <w:rsid w:val="00731D1C"/>
    <w:rsid w:val="00796403"/>
    <w:rsid w:val="007B03AF"/>
    <w:rsid w:val="009715E9"/>
    <w:rsid w:val="00BB09F8"/>
    <w:rsid w:val="00D762D4"/>
    <w:rsid w:val="00E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4C9C-B44C-421B-BDFE-F5F0572D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03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96403"/>
    <w:pPr>
      <w:keepNext/>
      <w:ind w:firstLine="72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9640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semiHidden/>
    <w:rsid w:val="00796403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96403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Биржевые индексы</vt:lpstr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Биржевые индексы</dc:title>
  <dc:subject/>
  <dc:creator>1</dc:creator>
  <cp:keywords/>
  <dc:description/>
  <cp:lastModifiedBy>admin</cp:lastModifiedBy>
  <cp:revision>2</cp:revision>
  <dcterms:created xsi:type="dcterms:W3CDTF">2014-04-06T05:52:00Z</dcterms:created>
  <dcterms:modified xsi:type="dcterms:W3CDTF">2014-04-06T05:52:00Z</dcterms:modified>
</cp:coreProperties>
</file>