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48" w:rsidRPr="006C2598" w:rsidRDefault="00835948" w:rsidP="00A92DEB">
      <w:pPr>
        <w:pStyle w:val="21"/>
        <w:widowControl w:val="0"/>
        <w:spacing w:line="360" w:lineRule="auto"/>
        <w:ind w:firstLine="709"/>
        <w:rPr>
          <w:b w:val="0"/>
        </w:rPr>
      </w:pPr>
      <w:r w:rsidRPr="006C2598">
        <w:rPr>
          <w:b w:val="0"/>
          <w:szCs w:val="28"/>
        </w:rPr>
        <w:t>Расширение производства продукции на ОАО “Лакокраска”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Содержание: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Резю</w:t>
      </w:r>
      <w:r w:rsidR="00BD109C" w:rsidRPr="006C2598">
        <w:rPr>
          <w:sz w:val="28"/>
          <w:szCs w:val="28"/>
        </w:rPr>
        <w:t>ме</w:t>
      </w:r>
    </w:p>
    <w:p w:rsidR="00835948" w:rsidRPr="006C2598" w:rsidRDefault="00835948" w:rsidP="00A92DEB">
      <w:pPr>
        <w:widowControl w:val="0"/>
        <w:spacing w:before="0" w:after="0" w:line="360" w:lineRule="auto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1.Характеристика п</w:t>
      </w:r>
      <w:r w:rsidR="00BD109C" w:rsidRPr="006C2598">
        <w:rPr>
          <w:sz w:val="28"/>
          <w:szCs w:val="28"/>
        </w:rPr>
        <w:t>редприятия</w:t>
      </w:r>
    </w:p>
    <w:p w:rsidR="00835948" w:rsidRPr="006C2598" w:rsidRDefault="00835948" w:rsidP="00A92DEB">
      <w:pPr>
        <w:widowControl w:val="0"/>
        <w:spacing w:before="0" w:after="0" w:line="360" w:lineRule="auto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2.Описание харак</w:t>
      </w:r>
      <w:r w:rsidR="00BD109C" w:rsidRPr="006C2598">
        <w:rPr>
          <w:sz w:val="28"/>
          <w:szCs w:val="28"/>
        </w:rPr>
        <w:t>тера бизнеса</w:t>
      </w:r>
    </w:p>
    <w:p w:rsidR="00835948" w:rsidRPr="006C2598" w:rsidRDefault="00835948" w:rsidP="00A92DEB">
      <w:pPr>
        <w:widowControl w:val="0"/>
        <w:spacing w:before="0" w:after="0" w:line="360" w:lineRule="auto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3.Стратегия мар</w:t>
      </w:r>
      <w:r w:rsidR="00BD109C" w:rsidRPr="006C2598">
        <w:rPr>
          <w:sz w:val="28"/>
          <w:szCs w:val="28"/>
        </w:rPr>
        <w:t>кетинга</w:t>
      </w:r>
    </w:p>
    <w:p w:rsidR="00835948" w:rsidRPr="006C2598" w:rsidRDefault="00835948" w:rsidP="00A92DEB">
      <w:pPr>
        <w:widowControl w:val="0"/>
        <w:spacing w:before="0" w:after="0" w:line="360" w:lineRule="auto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4.Производствен</w:t>
      </w:r>
      <w:r w:rsidR="00BD109C" w:rsidRPr="006C2598">
        <w:rPr>
          <w:sz w:val="28"/>
          <w:szCs w:val="28"/>
        </w:rPr>
        <w:t>ный план</w:t>
      </w:r>
    </w:p>
    <w:p w:rsidR="00835948" w:rsidRPr="006C2598" w:rsidRDefault="00835948" w:rsidP="00A92DEB">
      <w:pPr>
        <w:widowControl w:val="0"/>
        <w:spacing w:before="0" w:after="0" w:line="360" w:lineRule="auto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5.Организационн</w:t>
      </w:r>
      <w:r w:rsidR="00BD109C" w:rsidRPr="006C2598">
        <w:rPr>
          <w:sz w:val="28"/>
          <w:szCs w:val="28"/>
        </w:rPr>
        <w:t>ый план</w:t>
      </w:r>
    </w:p>
    <w:p w:rsidR="00835948" w:rsidRPr="006C2598" w:rsidRDefault="00835948" w:rsidP="00A92DEB">
      <w:pPr>
        <w:widowControl w:val="0"/>
        <w:spacing w:before="0" w:after="0" w:line="360" w:lineRule="auto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6.Финансовы</w:t>
      </w:r>
      <w:r w:rsidR="00CE4975" w:rsidRPr="006C2598">
        <w:rPr>
          <w:sz w:val="28"/>
          <w:szCs w:val="28"/>
        </w:rPr>
        <w:t>й план</w:t>
      </w:r>
    </w:p>
    <w:p w:rsidR="00835948" w:rsidRPr="006C2598" w:rsidRDefault="00835948" w:rsidP="00A92DEB">
      <w:pPr>
        <w:widowControl w:val="0"/>
        <w:spacing w:before="0" w:after="0" w:line="360" w:lineRule="auto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Список лите</w:t>
      </w:r>
      <w:r w:rsidR="00BD109C" w:rsidRPr="006C2598">
        <w:rPr>
          <w:sz w:val="28"/>
          <w:szCs w:val="28"/>
        </w:rPr>
        <w:t>ратуры</w:t>
      </w:r>
    </w:p>
    <w:p w:rsidR="00835948" w:rsidRPr="006C2598" w:rsidRDefault="00835948" w:rsidP="00A92DEB">
      <w:pPr>
        <w:widowControl w:val="0"/>
        <w:spacing w:before="0" w:after="0" w:line="360" w:lineRule="auto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Приложения</w:t>
      </w:r>
    </w:p>
    <w:p w:rsidR="00835948" w:rsidRPr="006C2598" w:rsidRDefault="00CE4975" w:rsidP="00A92DEB">
      <w:pPr>
        <w:pStyle w:val="1"/>
        <w:keepNext w:val="0"/>
        <w:widowControl w:val="0"/>
        <w:spacing w:before="0" w:after="0"/>
        <w:ind w:firstLine="709"/>
        <w:rPr>
          <w:rFonts w:ascii="Times New Roman" w:hAnsi="Times New Roman"/>
          <w:caps w:val="0"/>
          <w:shadow w:val="0"/>
          <w:szCs w:val="28"/>
        </w:rPr>
      </w:pPr>
      <w:bookmarkStart w:id="0" w:name="_Toc62636638"/>
      <w:bookmarkStart w:id="1" w:name="_Toc64613450"/>
      <w:bookmarkStart w:id="2" w:name="_Toc24890325"/>
      <w:bookmarkStart w:id="3" w:name="_Toc24890485"/>
      <w:bookmarkStart w:id="4" w:name="_Toc24951223"/>
      <w:bookmarkStart w:id="5" w:name="_Toc31439450"/>
      <w:r w:rsidRPr="006C2598">
        <w:rPr>
          <w:rFonts w:ascii="Times New Roman" w:hAnsi="Times New Roman"/>
          <w:caps w:val="0"/>
          <w:shadow w:val="0"/>
          <w:szCs w:val="28"/>
        </w:rPr>
        <w:br w:type="page"/>
      </w:r>
      <w:r w:rsidR="00835948" w:rsidRPr="006C2598">
        <w:rPr>
          <w:rFonts w:ascii="Times New Roman" w:hAnsi="Times New Roman"/>
          <w:caps w:val="0"/>
          <w:shadow w:val="0"/>
          <w:szCs w:val="28"/>
        </w:rPr>
        <w:t>Резюме</w:t>
      </w:r>
      <w:bookmarkEnd w:id="0"/>
      <w:bookmarkEnd w:id="1"/>
    </w:p>
    <w:p w:rsidR="006C2598" w:rsidRPr="006C2598" w:rsidRDefault="006C259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Цель настоящего проекта: разработка и производство фталевого ангидрида ОАО «Лакокраска» для обеспечения его стабильной работы, повышения качества и конкурентоспособности продукции.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Результаты маркетинговых исследований показали, что мировое потребления фталевого ангидрида составляет порядка 3,4 млн. т. в год. Прогнозируется рост потребления фталевого ангидрида в мире на 2-2,5% в год в течение ближайших пяти лет, причем рост потребления в Азиатско-Тихоокеанском регионе составит 5-8% в год. Производственные мощности ОАО «Лакокраска» превышают внутренние потребности предприятия и республики, поэтому большая часть фталевого ангидрида будет экспортироваться. Основными рынками сбыта ОАО «Лакокраска» следует рассматривать Россию (до 42% от объемов реализации), страны Западной и Восточной Европы (до 35%), Республики Беларусь (до 15%) и других стран СНГ (до 8%).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Горизонт расчета проекта определен, исходя из срока погашения кредита (плюс один год), и составляет 6 лет. Источники финансирования проекта: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- собственные средства предприятия;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- внутренний валютный кредит;</w:t>
      </w:r>
    </w:p>
    <w:p w:rsidR="00835948" w:rsidRPr="006C2598" w:rsidRDefault="00835948" w:rsidP="00A92DEB">
      <w:pPr>
        <w:widowControl w:val="0"/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инновационный фонд Министерства энергетики.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Проведенные финансово-экономические расчеты показали следующее: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- Обязательства по обслуживанию долга ежегодно надежно покрываются накопленными излишками денежных средств (в рамках проекта), что свидетельствует о финансовой устойчивости проекта на стадии его реализации.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Анализ потока денежных средств показывает, что по всем годам реализации проекта у предприятия достаточно финансовых средств, то есть проект реализуем.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Все показатели эффективности проекта, основанного на ценах января месяца 2007 года на фталевый ангидрид, ортоксилол поставки ОАО «Нафтан» ($410) и энергоносители, свидетельствуют об эффективности капитальных вложений проекта.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Уровень безубыточности и основные финансовые показатели инвестиционного проекта имеют положительную динамику развития.</w:t>
      </w:r>
    </w:p>
    <w:p w:rsidR="00835948" w:rsidRPr="006C2598" w:rsidRDefault="00835948" w:rsidP="00A92DEB">
      <w:pPr>
        <w:pStyle w:val="21"/>
        <w:widowControl w:val="0"/>
        <w:spacing w:line="360" w:lineRule="auto"/>
        <w:ind w:firstLine="709"/>
        <w:rPr>
          <w:b w:val="0"/>
          <w:szCs w:val="28"/>
        </w:rPr>
      </w:pPr>
      <w:r w:rsidRPr="006C2598">
        <w:rPr>
          <w:b w:val="0"/>
          <w:szCs w:val="28"/>
        </w:rPr>
        <w:t>Анализ чувствительности проекта показывает, что при цене на ортоксилол $450 (действующая цена в РФ) или при уменьшении цен на готовую продукцию на 5% проект остается эффективным.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Проект валютоокупаемый.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 xml:space="preserve">За 6 лет реализация проекта прирост налоговых поступлений в бюджет Республики Беларусь составит сумму более 11 млн. </w:t>
      </w:r>
      <w:r w:rsidRPr="006C2598">
        <w:rPr>
          <w:sz w:val="28"/>
          <w:szCs w:val="28"/>
          <w:lang w:val="en-US"/>
        </w:rPr>
        <w:t>Usd</w:t>
      </w:r>
      <w:r w:rsidRPr="006C2598">
        <w:rPr>
          <w:sz w:val="28"/>
          <w:szCs w:val="28"/>
        </w:rPr>
        <w:t>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 xml:space="preserve">Потребность в инвестициях составит – 2568,06 </w:t>
      </w:r>
      <w:r w:rsidR="001E4CED" w:rsidRPr="006C2598">
        <w:rPr>
          <w:sz w:val="28"/>
          <w:szCs w:val="28"/>
        </w:rPr>
        <w:t>тыс.</w:t>
      </w:r>
      <w:r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  <w:lang w:val="en-US"/>
        </w:rPr>
        <w:t>Usd</w:t>
      </w:r>
      <w:r w:rsidRPr="006C2598">
        <w:rPr>
          <w:sz w:val="28"/>
          <w:szCs w:val="28"/>
        </w:rPr>
        <w:t>.</w:t>
      </w:r>
      <w:r w:rsidR="006C2598" w:rsidRPr="006C2598">
        <w:rPr>
          <w:sz w:val="28"/>
          <w:szCs w:val="28"/>
        </w:rPr>
        <w:t>,</w:t>
      </w:r>
      <w:r w:rsidRPr="006C2598">
        <w:rPr>
          <w:sz w:val="28"/>
          <w:szCs w:val="28"/>
        </w:rPr>
        <w:t xml:space="preserve"> выручка от реализации продукции – 86101 </w:t>
      </w:r>
      <w:r w:rsidR="001E4CED" w:rsidRPr="006C2598">
        <w:rPr>
          <w:sz w:val="28"/>
          <w:szCs w:val="28"/>
        </w:rPr>
        <w:t>тыс.</w:t>
      </w:r>
      <w:r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  <w:lang w:val="en-US"/>
        </w:rPr>
        <w:t>Usd</w:t>
      </w:r>
      <w:r w:rsidRPr="006C2598">
        <w:rPr>
          <w:sz w:val="28"/>
          <w:szCs w:val="28"/>
        </w:rPr>
        <w:t>. Срок окупаемости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простой – 3,4 года, а динамичный – 3,7лет</w:t>
      </w:r>
      <w:r w:rsidR="001E4CED" w:rsidRPr="006C2598">
        <w:rPr>
          <w:sz w:val="28"/>
          <w:szCs w:val="28"/>
        </w:rPr>
        <w:t>. Ч</w:t>
      </w:r>
      <w:r w:rsidRPr="006C2598">
        <w:rPr>
          <w:sz w:val="28"/>
          <w:szCs w:val="28"/>
        </w:rPr>
        <w:t xml:space="preserve">истый дисконтированный доход – 2133,8 </w:t>
      </w:r>
      <w:r w:rsidR="001E4CED" w:rsidRPr="006C2598">
        <w:rPr>
          <w:sz w:val="28"/>
          <w:szCs w:val="28"/>
        </w:rPr>
        <w:t>тыс.</w:t>
      </w:r>
      <w:r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  <w:lang w:val="en-US"/>
        </w:rPr>
        <w:t>Usd</w:t>
      </w:r>
      <w:r w:rsidRPr="006C2598">
        <w:rPr>
          <w:sz w:val="28"/>
          <w:szCs w:val="28"/>
        </w:rPr>
        <w:t>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 результате реализации проекта существенно сократятся эксплуатационные расходы на поддержание оборудования в работоспособном состоянии, повысится качество и конкурентоспособность продукции.</w:t>
      </w:r>
    </w:p>
    <w:p w:rsidR="00835948" w:rsidRPr="006C2598" w:rsidRDefault="006C2598" w:rsidP="00A92DEB">
      <w:pPr>
        <w:pStyle w:val="1"/>
        <w:keepNext w:val="0"/>
        <w:widowControl w:val="0"/>
        <w:spacing w:before="0" w:after="0"/>
        <w:ind w:firstLine="709"/>
        <w:rPr>
          <w:rFonts w:ascii="Times New Roman" w:hAnsi="Times New Roman"/>
          <w:caps w:val="0"/>
          <w:shadow w:val="0"/>
          <w:szCs w:val="28"/>
        </w:rPr>
      </w:pPr>
      <w:bookmarkStart w:id="6" w:name="_Toc62636639"/>
      <w:bookmarkStart w:id="7" w:name="_Toc64613451"/>
      <w:r w:rsidRPr="006C2598">
        <w:rPr>
          <w:rFonts w:ascii="Times New Roman" w:hAnsi="Times New Roman"/>
          <w:caps w:val="0"/>
          <w:shadow w:val="0"/>
          <w:szCs w:val="28"/>
        </w:rPr>
        <w:br w:type="page"/>
      </w:r>
      <w:r w:rsidR="00835948" w:rsidRPr="006C2598">
        <w:rPr>
          <w:rFonts w:ascii="Times New Roman" w:hAnsi="Times New Roman"/>
          <w:caps w:val="0"/>
          <w:shadow w:val="0"/>
          <w:szCs w:val="28"/>
        </w:rPr>
        <w:t>1. ХАРАКТЕРИСТИКА ПРЕДПРИЯТИЯ</w:t>
      </w:r>
      <w:bookmarkEnd w:id="6"/>
      <w:bookmarkEnd w:id="7"/>
    </w:p>
    <w:p w:rsidR="006C2598" w:rsidRPr="006C2598" w:rsidRDefault="006C2598" w:rsidP="00A92DEB">
      <w:pPr>
        <w:pStyle w:val="21"/>
        <w:widowControl w:val="0"/>
        <w:spacing w:line="360" w:lineRule="auto"/>
        <w:ind w:firstLine="709"/>
        <w:rPr>
          <w:b w:val="0"/>
          <w:szCs w:val="28"/>
        </w:rPr>
      </w:pPr>
    </w:p>
    <w:p w:rsidR="00835948" w:rsidRPr="006C2598" w:rsidRDefault="00835948" w:rsidP="00A92DEB">
      <w:pPr>
        <w:pStyle w:val="21"/>
        <w:widowControl w:val="0"/>
        <w:spacing w:line="360" w:lineRule="auto"/>
        <w:ind w:firstLine="709"/>
        <w:rPr>
          <w:b w:val="0"/>
          <w:szCs w:val="28"/>
        </w:rPr>
      </w:pPr>
      <w:r w:rsidRPr="006C2598">
        <w:rPr>
          <w:b w:val="0"/>
          <w:szCs w:val="28"/>
        </w:rPr>
        <w:t>ОАО «Лакокраска» г. Лида</w:t>
      </w:r>
      <w:r w:rsidR="006C2598" w:rsidRPr="006C2598">
        <w:rPr>
          <w:b w:val="0"/>
          <w:szCs w:val="28"/>
        </w:rPr>
        <w:t xml:space="preserve"> </w:t>
      </w:r>
      <w:r w:rsidRPr="006C2598">
        <w:rPr>
          <w:b w:val="0"/>
          <w:szCs w:val="28"/>
        </w:rPr>
        <w:t>относится к химической отрасли Республики Беларусь и входит в состав концерна «Белнефтехим», объединяющего более 50 организаций с общей численностью работающих порядка 120 тысяч человек. Важнейшими направлениями деятельности концерна являются производство шин, лакокрасочной продукции, минеральных удобрений, химических волокон и нитей, пластмасс – практически весь спектр химической продукции.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 настоящее время в Республике Беларусь насчитывается около 80 предприятий, занимающихся производством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и реализацией ЛКМ, в т.ч. иностранные представительства и совместные предприятия. Ведущими белорусскими производителями ЛКМ, в частности, являются предприятия Лакокраска (г. Лида), Витаполимер (г. Минск), Латексные краски (г. Минск), Кондор (г. Брест), Эсгит (г. Минск), МАВ (г. Дзержинск Минской обл.), Гемма (г. Гродно).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Пока отечественная продукция отстает от зарубежных аналогов, как по качеству, так и по ассортименту. Однако выпуск современных и доступных по цене лакокрасочных материалов весьма перспективен.</w:t>
      </w:r>
    </w:p>
    <w:p w:rsidR="00835948" w:rsidRPr="006C2598" w:rsidRDefault="00835948" w:rsidP="00A92DE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Основным производителем ЛКМ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в республике является ОАО «Лакокраска», г. Лида. Суммарная мощность ОАО «Лакокраска» по производству лакокрасочных и химических материалов составляет 135,3 тыс. т. Предприятие является основным производителем и поставщиком эмалей специального назначения для авиастроения, лаков электроизоляционных и мебельных.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На предприятии существует ряд вспомогательных цехов, обслуживающих и обеспечивающих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основное производство: цех водоснабжения и канализации, цех отопления, вентиляции и теплоснабжения и др. Предприятие обладает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необходимыми транспортными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и инженерными коммуникациями, развитой внутризаводской инфраструктурой.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Износ основных фондов на предприятии составляет 68 %.</w:t>
      </w:r>
    </w:p>
    <w:p w:rsidR="00835948" w:rsidRPr="006C2598" w:rsidRDefault="00835948" w:rsidP="00A92DEB">
      <w:pPr>
        <w:pStyle w:val="21"/>
        <w:widowControl w:val="0"/>
        <w:spacing w:line="360" w:lineRule="auto"/>
        <w:ind w:firstLine="709"/>
        <w:rPr>
          <w:b w:val="0"/>
          <w:szCs w:val="28"/>
        </w:rPr>
      </w:pPr>
      <w:r w:rsidRPr="006C2598">
        <w:rPr>
          <w:b w:val="0"/>
          <w:szCs w:val="28"/>
        </w:rPr>
        <w:t>Для очистки сточных вод впервые в лакокрасочной промышленности на заводе построены и работают два комплекса очистных сооружений: физико-механической и биохимической очистки.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Всего на предприятии работает около двух тысяч человек.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На предприятии выпускаются следующие виды продукции:</w:t>
      </w:r>
    </w:p>
    <w:p w:rsidR="00835948" w:rsidRPr="006C2598" w:rsidRDefault="00835948" w:rsidP="00A92DEB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Лаки на конденсационных смолах - около 30 марок, в т.ч. товарные лаки, готовые к применению, электроизоляционные, полиэфирные лаки для мебели и полуфабрикатные лаки для эмалевых цехов и др.</w:t>
      </w:r>
    </w:p>
    <w:p w:rsidR="00835948" w:rsidRPr="006C2598" w:rsidRDefault="00835948" w:rsidP="00A92DEB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Эмали на конденсационных смолах: алкидные, меламиноалкидные, акидноакриловые,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эпоксидные более 50 марок и расцветок.</w:t>
      </w:r>
    </w:p>
    <w:p w:rsidR="00835948" w:rsidRPr="006C2598" w:rsidRDefault="00835948" w:rsidP="00A92DEB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ЛКП на акриловых смолах: алкидно-акриловая эмаль (АС-182) для сельхозмашин и различных металлических изделий, фасадная акриловая краска (АК-124)) и пропиточный состав.</w:t>
      </w:r>
    </w:p>
    <w:p w:rsidR="00835948" w:rsidRPr="006C2598" w:rsidRDefault="00835948" w:rsidP="00A92DEB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Водно-дисперсионные краски: фасадная водно-дисперсионная акриловая, эмульсионная для внутренних работ (для стен и потолка).</w:t>
      </w:r>
    </w:p>
    <w:p w:rsidR="00835948" w:rsidRPr="006C2598" w:rsidRDefault="00835948" w:rsidP="00A92DEB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Лаки, эмали, грунты на полимеризационных смолах - около 60 марок и расцветок.</w:t>
      </w:r>
    </w:p>
    <w:p w:rsidR="00835948" w:rsidRPr="006C2598" w:rsidRDefault="00835948" w:rsidP="00A92DEB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Поливинилацетатная дисперсия, применяемая в качестве связующего в водоэмульсионных красках, в качестве клея для широкого круга материалов.</w:t>
      </w:r>
    </w:p>
    <w:p w:rsidR="00835948" w:rsidRPr="006C2598" w:rsidRDefault="00835948" w:rsidP="00A92DEB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Краска для разметки дорог STOLLREFLEX D-1163.</w:t>
      </w:r>
    </w:p>
    <w:p w:rsidR="00835948" w:rsidRPr="006C2598" w:rsidRDefault="00835948" w:rsidP="00A92DEB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Ненасыщенная полиэфирная смола ПН-1.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Ежегодно осваивается не менее 15-20 новых марок и расцветок лакокрасочных материалов. Постоянно ведутся работы по улучшению качества и совершенствованию серийного ассортимента.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Из общего объема производимой продукции более 55% поставляется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на экспорт (в основном потребителям России). При этом свыше 80% потребляемого сырья импортируется, преимущественно из России и Украины.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С целью более успешного продвижения продукции на внешний рынок проводится сертификация продукции. Внедрена и сертифицирована система управления качеством на базе международных стандартов серии ИСО 9001 и система управления окружающей средой на основе МС ИСО 14000.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ОАО «Лакокраска» осуществляет постоянное деловое сотрудничество со многими зарубежными фирмами: «</w:t>
      </w:r>
      <w:r w:rsidRPr="006C2598">
        <w:rPr>
          <w:sz w:val="28"/>
          <w:szCs w:val="28"/>
          <w:lang w:val="en-US"/>
        </w:rPr>
        <w:t>Herberts</w:t>
      </w:r>
      <w:r w:rsidRPr="006C2598">
        <w:rPr>
          <w:sz w:val="28"/>
          <w:szCs w:val="28"/>
        </w:rPr>
        <w:t>», Австрия; «</w:t>
      </w:r>
      <w:r w:rsidRPr="006C2598">
        <w:rPr>
          <w:sz w:val="28"/>
          <w:szCs w:val="28"/>
          <w:lang w:val="en-US"/>
        </w:rPr>
        <w:t>BASF</w:t>
      </w:r>
      <w:r w:rsidRPr="006C2598">
        <w:rPr>
          <w:sz w:val="28"/>
          <w:szCs w:val="28"/>
        </w:rPr>
        <w:t>», «</w:t>
      </w:r>
      <w:r w:rsidRPr="006C2598">
        <w:rPr>
          <w:sz w:val="28"/>
          <w:szCs w:val="28"/>
          <w:lang w:val="en-US"/>
        </w:rPr>
        <w:t>Bayer</w:t>
      </w:r>
      <w:r w:rsidRPr="006C2598">
        <w:rPr>
          <w:sz w:val="28"/>
          <w:szCs w:val="28"/>
        </w:rPr>
        <w:t>», «</w:t>
      </w:r>
      <w:r w:rsidRPr="006C2598">
        <w:rPr>
          <w:sz w:val="28"/>
          <w:szCs w:val="28"/>
          <w:lang w:val="en-US"/>
        </w:rPr>
        <w:t>Clariant</w:t>
      </w:r>
      <w:r w:rsidRPr="006C2598">
        <w:rPr>
          <w:sz w:val="28"/>
          <w:szCs w:val="28"/>
        </w:rPr>
        <w:t>», Германия, «</w:t>
      </w:r>
      <w:r w:rsidRPr="006C2598">
        <w:rPr>
          <w:sz w:val="28"/>
          <w:szCs w:val="28"/>
          <w:lang w:val="en-US"/>
        </w:rPr>
        <w:t>Ciba</w:t>
      </w:r>
      <w:r w:rsidRPr="006C2598">
        <w:rPr>
          <w:sz w:val="28"/>
          <w:szCs w:val="28"/>
        </w:rPr>
        <w:t>», Швейцария, «</w:t>
      </w:r>
      <w:r w:rsidRPr="006C2598">
        <w:rPr>
          <w:sz w:val="28"/>
          <w:szCs w:val="28"/>
          <w:lang w:val="en-US"/>
        </w:rPr>
        <w:t>Rohm</w:t>
      </w:r>
      <w:r w:rsidRPr="006C2598">
        <w:rPr>
          <w:sz w:val="28"/>
          <w:szCs w:val="28"/>
        </w:rPr>
        <w:t xml:space="preserve"> &amp; </w:t>
      </w:r>
      <w:r w:rsidRPr="006C2598">
        <w:rPr>
          <w:sz w:val="28"/>
          <w:szCs w:val="28"/>
          <w:lang w:val="en-US"/>
        </w:rPr>
        <w:t>Haas</w:t>
      </w:r>
      <w:r w:rsidRPr="006C2598">
        <w:rPr>
          <w:sz w:val="28"/>
          <w:szCs w:val="28"/>
        </w:rPr>
        <w:t>», США.</w:t>
      </w:r>
    </w:p>
    <w:p w:rsidR="00835948" w:rsidRPr="006C2598" w:rsidRDefault="00835948" w:rsidP="00A92DEB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Основные показатели финансово-хозяйственной деятельности ОАО «Лакокраска» приведены в приложении 1.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На предприятии снижаются объемы производства в натуральном выражении. Кроме того в анализируемом периоде значительно ухудшилась ситуация с обеспеченностью оборотными средствами.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pStyle w:val="1"/>
        <w:keepNext w:val="0"/>
        <w:widowControl w:val="0"/>
        <w:spacing w:before="0" w:after="0"/>
        <w:ind w:firstLine="709"/>
        <w:rPr>
          <w:rFonts w:ascii="Times New Roman" w:hAnsi="Times New Roman"/>
          <w:caps w:val="0"/>
          <w:shadow w:val="0"/>
          <w:szCs w:val="28"/>
        </w:rPr>
      </w:pPr>
      <w:bookmarkStart w:id="8" w:name="_Toc44829852"/>
      <w:bookmarkStart w:id="9" w:name="_Toc62636643"/>
      <w:bookmarkStart w:id="10" w:name="_Toc64613455"/>
      <w:r w:rsidRPr="006C2598">
        <w:rPr>
          <w:rFonts w:ascii="Times New Roman" w:hAnsi="Times New Roman"/>
          <w:caps w:val="0"/>
          <w:shadow w:val="0"/>
          <w:szCs w:val="28"/>
        </w:rPr>
        <w:t xml:space="preserve">2. Описание </w:t>
      </w:r>
      <w:bookmarkEnd w:id="8"/>
      <w:bookmarkEnd w:id="9"/>
      <w:bookmarkEnd w:id="10"/>
      <w:r w:rsidRPr="006C2598">
        <w:rPr>
          <w:rFonts w:ascii="Times New Roman" w:hAnsi="Times New Roman"/>
          <w:caps w:val="0"/>
          <w:shadow w:val="0"/>
          <w:szCs w:val="28"/>
        </w:rPr>
        <w:t>характера бизнеса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Основной продукцией, выпускаемой на ОАО «Лакокраска» г. Лида являются лакокрасочные материалы на конденсационных смолах; на полимеризационных смолах и прочая продукция.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Фталевый ангидрид (ФА) является ангидридом фталевой кислоты. Производными фталевой кислоты являются сложные эфиры, применяемые как пластификаторы для многих полимеров. Кроме того, широкое применение нашли полиэфирные смолы на основе фталевой кислоты и многоатомных спиртов (алкидные смолы), которые используются в производстве соответствующих лаков и эмалей.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 зависимости от способов получения ФА подразделяют на марки: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А – ФА получаемый методом каталитического окисления ортоксилола на ванадийтитановом катализаторе;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Б – ФА получаемый методом каталитического окисления нафталина на ванадийсульфатном катализаторе.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 настоящее время в мире происходит сокращение использования технологии окисления нафталина и распространение технологии окисления ортоксилола. Доля производства на основе нафталина составляет около 16% общего объема производства ФА (конференция «Рынок лакокрасочных материалов и сырья для ЛКМ 2005»). Преимуществом ФА марки А перед ФА марки Б является большая белизна, что позволяет использовать его для производства высококачественных красок.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Фталевый ангидрид марки А, высший сорт (ГОСТ 7119-77) применяется в производстве:</w:t>
      </w:r>
    </w:p>
    <w:p w:rsidR="00835948" w:rsidRPr="006C2598" w:rsidRDefault="00835948" w:rsidP="00A92DEB">
      <w:pPr>
        <w:widowControl w:val="0"/>
        <w:numPr>
          <w:ilvl w:val="0"/>
          <w:numId w:val="4"/>
        </w:numPr>
        <w:tabs>
          <w:tab w:val="clear" w:pos="360"/>
          <w:tab w:val="num" w:pos="70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лакокрасочной продукции: эмалей, лаков, красок;</w:t>
      </w:r>
    </w:p>
    <w:p w:rsidR="00835948" w:rsidRPr="006C2598" w:rsidRDefault="00835948" w:rsidP="00A92DEB">
      <w:pPr>
        <w:widowControl w:val="0"/>
        <w:numPr>
          <w:ilvl w:val="0"/>
          <w:numId w:val="4"/>
        </w:numPr>
        <w:tabs>
          <w:tab w:val="clear" w:pos="360"/>
          <w:tab w:val="num" w:pos="70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алкидных смол, которые используются для приготовления электроизоляционных лаков и клеев;</w:t>
      </w:r>
    </w:p>
    <w:p w:rsidR="00835948" w:rsidRPr="006C2598" w:rsidRDefault="00835948" w:rsidP="00A92DEB">
      <w:pPr>
        <w:widowControl w:val="0"/>
        <w:numPr>
          <w:ilvl w:val="0"/>
          <w:numId w:val="4"/>
        </w:numPr>
        <w:tabs>
          <w:tab w:val="clear" w:pos="360"/>
          <w:tab w:val="num" w:pos="70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пластификаторов, которые, в свою очередь, применяются в производстве кабельного, обувного, медицинского пластикатов, линолеума и т.д.;</w:t>
      </w:r>
    </w:p>
    <w:p w:rsidR="00835948" w:rsidRPr="006C2598" w:rsidRDefault="00835948" w:rsidP="00A92DEB">
      <w:pPr>
        <w:widowControl w:val="0"/>
        <w:numPr>
          <w:ilvl w:val="0"/>
          <w:numId w:val="4"/>
        </w:numPr>
        <w:tabs>
          <w:tab w:val="clear" w:pos="360"/>
          <w:tab w:val="num" w:pos="70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резины и шин в качестве замедлителя подвулканизации;</w:t>
      </w:r>
    </w:p>
    <w:p w:rsidR="00835948" w:rsidRPr="006C2598" w:rsidRDefault="00835948" w:rsidP="00A92DEB">
      <w:pPr>
        <w:widowControl w:val="0"/>
        <w:numPr>
          <w:ilvl w:val="0"/>
          <w:numId w:val="4"/>
        </w:numPr>
        <w:tabs>
          <w:tab w:val="clear" w:pos="360"/>
          <w:tab w:val="num" w:pos="70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фармацевтической и прочей продукции.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На предприятии контроль качества продукции на соответствие международным и национальным стандартам качества осуществляется на всех основных стадиях производственного процесса.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 настоящее время ОАО «Лакокраска» получены: сертификат на систему качества при проектировании, разработке, производстве фталевого ангидрида на соответствие требованиям СТБ ИСО 9001-96 (выдан Государственным комитетом по стандартизации, метрологии и сертификации РБ) и экологический сертификат на соответствие требованиям СТБ ИСО 14001-2000 (выдан Государственным комитетом по стандартизации, метрологии и сертификации РБ и Министерством природных ресурсов и охраны окружающей среды РБ).</w:t>
      </w:r>
    </w:p>
    <w:p w:rsidR="00835948" w:rsidRPr="006C2598" w:rsidRDefault="00835948" w:rsidP="00A92DEB">
      <w:pPr>
        <w:pStyle w:val="1"/>
        <w:keepNext w:val="0"/>
        <w:widowControl w:val="0"/>
        <w:spacing w:before="0" w:after="0"/>
        <w:ind w:firstLine="709"/>
        <w:rPr>
          <w:rFonts w:ascii="Times New Roman" w:hAnsi="Times New Roman"/>
          <w:bCs/>
          <w:caps w:val="0"/>
          <w:shadow w:val="0"/>
        </w:rPr>
      </w:pPr>
      <w:r w:rsidRPr="006C2598">
        <w:rPr>
          <w:rFonts w:ascii="Times New Roman" w:hAnsi="Times New Roman"/>
          <w:caps w:val="0"/>
          <w:shadow w:val="0"/>
        </w:rPr>
        <w:br w:type="page"/>
      </w:r>
      <w:bookmarkStart w:id="11" w:name="_Toc62636652"/>
      <w:bookmarkStart w:id="12" w:name="_Toc64613464"/>
      <w:r w:rsidRPr="006C2598">
        <w:rPr>
          <w:rFonts w:ascii="Times New Roman" w:hAnsi="Times New Roman"/>
          <w:bCs/>
          <w:caps w:val="0"/>
          <w:shadow w:val="0"/>
        </w:rPr>
        <w:t>3 Стратегия маркетинга</w:t>
      </w:r>
      <w:bookmarkEnd w:id="11"/>
      <w:bookmarkEnd w:id="12"/>
    </w:p>
    <w:p w:rsidR="00835948" w:rsidRPr="006C2598" w:rsidRDefault="00835948" w:rsidP="00A92DEB">
      <w:pPr>
        <w:pStyle w:val="21"/>
        <w:widowControl w:val="0"/>
        <w:numPr>
          <w:ilvl w:val="12"/>
          <w:numId w:val="0"/>
        </w:numPr>
        <w:spacing w:line="360" w:lineRule="auto"/>
        <w:ind w:firstLine="709"/>
        <w:rPr>
          <w:b w:val="0"/>
          <w:szCs w:val="28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Производство фталевого ангидрида основано на использовании физико-химических технологий. Сырьем для получения ФА служит ортоксилол или нафталин. Ортоксилол в свою очередь является «полупродуктом», полученными в процессе переработки нефти и газового конденсата, и поэтому его стоимость зависит от мировых цен на нефть и нефтепродукты.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 xml:space="preserve">Объем потребления рынка ортоксилола в 2006 году составил 2,7 млн. т., производственные мощности были загружены на 72-73%. Не смотря на это, в 2007 и 2008 годах были организованы ряд новых производств. Это увеличило объем рынка до 4 млн. т. в </w:t>
      </w:r>
      <w:smartTag w:uri="urn:schemas-microsoft-com:office:smarttags" w:element="metricconverter">
        <w:smartTagPr>
          <w:attr w:name="ProductID" w:val="2007 г"/>
        </w:smartTagPr>
        <w:r w:rsidRPr="006C2598">
          <w:rPr>
            <w:sz w:val="28"/>
            <w:szCs w:val="28"/>
          </w:rPr>
          <w:t>2007 г</w:t>
        </w:r>
      </w:smartTag>
      <w:r w:rsidRPr="006C2598">
        <w:rPr>
          <w:sz w:val="28"/>
          <w:szCs w:val="28"/>
        </w:rPr>
        <w:t>. (http://www.chemforum.ru)</w:t>
      </w:r>
    </w:p>
    <w:p w:rsidR="0083594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 xml:space="preserve">Распределение потребления ортоксилола по регионам в </w:t>
      </w:r>
      <w:smartTag w:uri="urn:schemas-microsoft-com:office:smarttags" w:element="metricconverter">
        <w:smartTagPr>
          <w:attr w:name="ProductID" w:val="2007 г"/>
        </w:smartTagPr>
        <w:r w:rsidRPr="006C2598">
          <w:rPr>
            <w:sz w:val="28"/>
            <w:szCs w:val="28"/>
          </w:rPr>
          <w:t>2007 г</w:t>
        </w:r>
      </w:smartTag>
      <w:r w:rsidRPr="006C2598">
        <w:rPr>
          <w:sz w:val="28"/>
          <w:szCs w:val="28"/>
        </w:rPr>
        <w:t>. приведено на рис. 1.</w:t>
      </w:r>
    </w:p>
    <w:p w:rsidR="006C2598" w:rsidRPr="006C2598" w:rsidRDefault="006C259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B660C1" w:rsidP="00A92DEB">
      <w:pPr>
        <w:widowControl w:val="0"/>
        <w:spacing w:before="0" w:after="0" w:line="360" w:lineRule="auto"/>
        <w:jc w:val="both"/>
        <w:rPr>
          <w:sz w:val="28"/>
          <w:szCs w:val="28"/>
        </w:rPr>
      </w:pPr>
      <w:r w:rsidRPr="006C2598">
        <w:rPr>
          <w:sz w:val="28"/>
          <w:szCs w:val="28"/>
        </w:rPr>
        <w:object w:dxaOrig="9360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53pt" o:ole="" fillcolor="window">
            <v:imagedata r:id="rId7" o:title=""/>
          </v:shape>
          <o:OLEObject Type="Embed" ProgID="MSGraph.Chart.8" ShapeID="_x0000_i1025" DrawAspect="Content" ObjectID="_1461488071" r:id="rId8">
            <o:FieldCodes>\s</o:FieldCodes>
          </o:OLEObject>
        </w:object>
      </w:r>
      <w:r w:rsidR="00835948" w:rsidRPr="006C2598">
        <w:rPr>
          <w:sz w:val="28"/>
          <w:szCs w:val="28"/>
        </w:rPr>
        <w:t xml:space="preserve">Рис. 1 Потребление ортоксилола по регионам мира в </w:t>
      </w:r>
      <w:smartTag w:uri="urn:schemas-microsoft-com:office:smarttags" w:element="metricconverter">
        <w:smartTagPr>
          <w:attr w:name="ProductID" w:val="2007 г"/>
        </w:smartTagPr>
        <w:r w:rsidR="00835948" w:rsidRPr="006C2598">
          <w:rPr>
            <w:sz w:val="28"/>
            <w:szCs w:val="28"/>
          </w:rPr>
          <w:t>2007 г</w:t>
        </w:r>
      </w:smartTag>
      <w:r w:rsidR="00835948" w:rsidRPr="006C2598">
        <w:rPr>
          <w:sz w:val="28"/>
          <w:szCs w:val="28"/>
        </w:rPr>
        <w:t>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 xml:space="preserve">Прогнозируется ежегодное увеличение мирового спроса на ортоксилол на 4,2% за период 2005 - </w:t>
      </w:r>
      <w:smartTag w:uri="urn:schemas-microsoft-com:office:smarttags" w:element="metricconverter">
        <w:smartTagPr>
          <w:attr w:name="ProductID" w:val="2010 г"/>
        </w:smartTagPr>
        <w:r w:rsidRPr="006C2598">
          <w:rPr>
            <w:sz w:val="28"/>
            <w:szCs w:val="28"/>
          </w:rPr>
          <w:t>2010 г</w:t>
        </w:r>
      </w:smartTag>
      <w:r w:rsidRPr="006C2598">
        <w:rPr>
          <w:sz w:val="28"/>
          <w:szCs w:val="28"/>
        </w:rPr>
        <w:t>.г. Это объясняется тем, что спрос на ортоксилол тесно связан с объемами производства ФА.</w:t>
      </w:r>
    </w:p>
    <w:p w:rsidR="0083594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 xml:space="preserve">Мировые мощности по производству ФА составляют порядка 4,4 млн. т. в год. Мощности по производству ФА по регионам мира в </w:t>
      </w:r>
      <w:smartTag w:uri="urn:schemas-microsoft-com:office:smarttags" w:element="metricconverter">
        <w:smartTagPr>
          <w:attr w:name="ProductID" w:val="2007 г"/>
        </w:smartTagPr>
        <w:r w:rsidRPr="006C2598">
          <w:rPr>
            <w:sz w:val="28"/>
            <w:szCs w:val="28"/>
          </w:rPr>
          <w:t>2007 г</w:t>
        </w:r>
      </w:smartTag>
      <w:r w:rsidRPr="006C2598">
        <w:rPr>
          <w:sz w:val="28"/>
          <w:szCs w:val="28"/>
        </w:rPr>
        <w:t>. приведены на рис..2.</w:t>
      </w:r>
    </w:p>
    <w:p w:rsidR="00835948" w:rsidRPr="006C2598" w:rsidRDefault="00A92DEB" w:rsidP="00A92DEB">
      <w:pPr>
        <w:widowControl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60C1" w:rsidRPr="006C2598">
        <w:rPr>
          <w:sz w:val="28"/>
          <w:szCs w:val="28"/>
        </w:rPr>
        <w:object w:dxaOrig="9060" w:dyaOrig="2910">
          <v:shape id="_x0000_i1026" type="#_x0000_t75" style="width:453pt;height:145.5pt" o:ole="" fillcolor="window">
            <v:imagedata r:id="rId9" o:title=""/>
          </v:shape>
          <o:OLEObject Type="Embed" ProgID="MSGraph.Chart.8" ShapeID="_x0000_i1026" DrawAspect="Content" ObjectID="_1461488072" r:id="rId10">
            <o:FieldCodes>\s</o:FieldCodes>
          </o:OLEObject>
        </w:object>
      </w:r>
      <w:r w:rsidR="00835948" w:rsidRPr="006C2598">
        <w:rPr>
          <w:sz w:val="28"/>
          <w:szCs w:val="28"/>
        </w:rPr>
        <w:t xml:space="preserve"> Рис. 2 Мощности по производству ФА по регионам мира, тыс. т.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6C2598">
        <w:rPr>
          <w:sz w:val="28"/>
          <w:szCs w:val="28"/>
        </w:rPr>
        <w:t>Источник</w:t>
      </w:r>
      <w:r w:rsidRPr="006C2598">
        <w:rPr>
          <w:sz w:val="28"/>
          <w:szCs w:val="28"/>
          <w:lang w:val="en-US"/>
        </w:rPr>
        <w:t>: Chemical Market Resources Inc.</w:t>
      </w:r>
    </w:p>
    <w:p w:rsidR="006C2598" w:rsidRPr="00A92DEB" w:rsidRDefault="006C259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 xml:space="preserve">Крупнейшие в мире мощности по выработке ФА располагаются в Азиатско-Тихоокеанском регионе (около 50% мировых). Среди стран производителей США является главным производителем фталевого ангидрида, с объемом производства - более чем 550 тыс. т. в год. Азия и Европа - основные регионы потребления фталевого ангидрида. На эти регионы приходится по 39 % мирового потребления соответственно. Южная Корея, Япония, и Бельгия - главные экспортеры. В то время как Китай, Тайвань, и Нидерланды </w:t>
      </w:r>
      <w:r w:rsidR="00744331" w:rsidRPr="006C2598">
        <w:rPr>
          <w:sz w:val="28"/>
          <w:szCs w:val="28"/>
        </w:rPr>
        <w:t>являются ведущими импортерами.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Производственные мощности в Европе (без учета стран СНГ) составляют 27,6% от мировых. В Европе весь ФА производится из ортоксилола. Мощности по производству ФА в Европе и ряде стран мира приведены в приложении 2.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 качестве базовой стратегии планируется выбрать стратегию интенсификации коммерческих усилий по расширению собственной рыночной ниши с элементами концентрированного маркетинга на отдельных сегментах рынка, отработкой обратной связи с потребителями. Налаженная обратная связь позволит оперативно реагировать на изменения рыночной конъюнктуры относительно объемов, перспективности поставок в тот или иной регион.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Интенсификация коммерческих усилий подразумевает осуществление активного маркетинга, при котором предприятие само активно выходит на рынок и предлагает свою продукцию непосредственно потребителям. Данная стратегия осуществляется путем реализации комплекса маркетинга в следующем виде:</w:t>
      </w:r>
    </w:p>
    <w:p w:rsidR="00835948" w:rsidRPr="006C2598" w:rsidRDefault="00835948" w:rsidP="00A92DEB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Постоянный мониторинг целевого рынка. Необходимо постоянно проводить изучение спроса, его динамики среди потребителей различных регионов. Необходимо не только оперативно реагировать на изменение рыночной ситуации по каждому из регионов, но и прогнозировать подобные изменения с целью повышения эффективности сбытовой политики.</w:t>
      </w:r>
    </w:p>
    <w:p w:rsidR="00835948" w:rsidRPr="006C2598" w:rsidRDefault="00835948" w:rsidP="00A92DEB">
      <w:pPr>
        <w:widowControl w:val="0"/>
        <w:numPr>
          <w:ilvl w:val="0"/>
          <w:numId w:val="5"/>
        </w:numPr>
        <w:tabs>
          <w:tab w:val="clear" w:pos="360"/>
          <w:tab w:val="num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Совершенствование системы сбыта. Этот комплекс мероприятий может выражаться:</w:t>
      </w:r>
    </w:p>
    <w:p w:rsidR="00835948" w:rsidRPr="006C2598" w:rsidRDefault="00835948" w:rsidP="00A92DEB">
      <w:pPr>
        <w:widowControl w:val="0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 создании или использовании уже существующих каналов товародвижения;</w:t>
      </w:r>
    </w:p>
    <w:p w:rsidR="00835948" w:rsidRPr="006C2598" w:rsidRDefault="00835948" w:rsidP="00A92DEB">
      <w:pPr>
        <w:widowControl w:val="0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открытие своих представительств в различных регионах.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Нужна также активизация работы по выходу на непосредственных потребителей продукции. В частности, этот аспект может реализовываться в виде работы по предварительным заказам, работе по контрактам на долгосрочной основе. Это позволит не только повысить конкурентоспособность продукции и оперативно реагировать на изменения рынка, но и обеспечит гарантированность поставок товара клиенту.</w:t>
      </w:r>
    </w:p>
    <w:p w:rsidR="00835948" w:rsidRPr="006C2598" w:rsidRDefault="00835948" w:rsidP="00A92DEB">
      <w:pPr>
        <w:widowControl w:val="0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Проведение рекламных мероприятий. Планируется расширение рекламной деятельности среди непосредственных потребителей. Для этого целесообразно проведение следующих мероприятий:</w:t>
      </w:r>
    </w:p>
    <w:p w:rsidR="00835948" w:rsidRPr="006C2598" w:rsidRDefault="00835948" w:rsidP="00A92DEB">
      <w:pPr>
        <w:widowControl w:val="0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осуществление целевой почтовой рассылки по предприятиям потребителям продукции с отслеживанием обратной реакции потребителя;</w:t>
      </w:r>
    </w:p>
    <w:p w:rsidR="00835948" w:rsidRPr="006C2598" w:rsidRDefault="00835948" w:rsidP="00A92DEB">
      <w:pPr>
        <w:widowControl w:val="0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участие в работе ярмарок, выставок, организуемых в республике, России и других государствах, с рекламным представлением продукции предприятия;</w:t>
      </w:r>
    </w:p>
    <w:p w:rsidR="00835948" w:rsidRPr="006C2598" w:rsidRDefault="00835948" w:rsidP="00A92DEB">
      <w:pPr>
        <w:widowControl w:val="0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размещение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информации о предприятии и продукции в СМИ, специализированных изданиях, рекламно – информационных сборниках, выпуск буклетов, каталогов, проспектов и календарей;</w:t>
      </w:r>
    </w:p>
    <w:p w:rsidR="00835948" w:rsidRPr="006C2598" w:rsidRDefault="00835948" w:rsidP="00A92DEB">
      <w:pPr>
        <w:widowControl w:val="0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развитие бренда «Лакокраска» г. Лида</w:t>
      </w:r>
    </w:p>
    <w:p w:rsidR="00835948" w:rsidRPr="006C2598" w:rsidRDefault="00835948" w:rsidP="00A92DEB">
      <w:pPr>
        <w:widowControl w:val="0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 xml:space="preserve">осуществление рекламы в </w:t>
      </w:r>
      <w:r w:rsidRPr="006C2598">
        <w:rPr>
          <w:sz w:val="28"/>
          <w:szCs w:val="28"/>
          <w:lang w:val="en-US"/>
        </w:rPr>
        <w:t>Internet</w:t>
      </w:r>
      <w:r w:rsidRPr="006C2598">
        <w:rPr>
          <w:sz w:val="28"/>
          <w:szCs w:val="28"/>
        </w:rPr>
        <w:t xml:space="preserve">: создание высококачественного </w:t>
      </w:r>
      <w:r w:rsidRPr="006C2598">
        <w:rPr>
          <w:sz w:val="28"/>
          <w:szCs w:val="28"/>
          <w:lang w:val="en-US"/>
        </w:rPr>
        <w:t>web</w:t>
      </w:r>
      <w:r w:rsidRPr="006C2598">
        <w:rPr>
          <w:sz w:val="28"/>
          <w:szCs w:val="28"/>
        </w:rPr>
        <w:t>-сайта на русском и английском языках, размещение новостной информации на специализированных сайтах, размещение своих предложений на товарно-сырьевых сайтах.</w:t>
      </w:r>
    </w:p>
    <w:p w:rsidR="00835948" w:rsidRPr="006C2598" w:rsidRDefault="00835948" w:rsidP="00A92DE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3" w:name="_Toc62636654"/>
      <w:bookmarkStart w:id="14" w:name="_Toc64613466"/>
      <w:r w:rsidRPr="006C2598">
        <w:rPr>
          <w:rFonts w:ascii="Times New Roman" w:hAnsi="Times New Roman" w:cs="Times New Roman"/>
          <w:b w:val="0"/>
          <w:sz w:val="28"/>
          <w:szCs w:val="28"/>
        </w:rPr>
        <w:t>Ценовая политика</w:t>
      </w:r>
      <w:bookmarkEnd w:id="13"/>
      <w:bookmarkEnd w:id="14"/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Ценообразование на продукцию строится на следующих принципах:</w:t>
      </w:r>
    </w:p>
    <w:p w:rsidR="00835948" w:rsidRPr="006C2598" w:rsidRDefault="00835948" w:rsidP="00A92DEB">
      <w:pPr>
        <w:widowControl w:val="0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Цена должна покрывать все издержки производства.</w:t>
      </w:r>
    </w:p>
    <w:p w:rsidR="00835948" w:rsidRPr="006C2598" w:rsidRDefault="00835948" w:rsidP="00A92DEB">
      <w:pPr>
        <w:widowControl w:val="0"/>
        <w:numPr>
          <w:ilvl w:val="0"/>
          <w:numId w:val="8"/>
        </w:numPr>
        <w:tabs>
          <w:tab w:val="num" w:pos="142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Цена формируется с учетом цен конкурентов и может содержать определенную льготу.</w:t>
      </w:r>
    </w:p>
    <w:p w:rsidR="00835948" w:rsidRPr="006C2598" w:rsidRDefault="00835948" w:rsidP="00A92DEB">
      <w:pPr>
        <w:widowControl w:val="0"/>
        <w:numPr>
          <w:ilvl w:val="0"/>
          <w:numId w:val="8"/>
        </w:numPr>
        <w:tabs>
          <w:tab w:val="num" w:pos="142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Цена зависит от уровня цен на целевом сегменте и для различных сегментов может быть разной.</w:t>
      </w:r>
    </w:p>
    <w:p w:rsidR="00835948" w:rsidRPr="006C2598" w:rsidRDefault="00835948" w:rsidP="00A92DEB">
      <w:pPr>
        <w:widowControl w:val="0"/>
        <w:numPr>
          <w:ilvl w:val="0"/>
          <w:numId w:val="8"/>
        </w:numPr>
        <w:tabs>
          <w:tab w:val="num" w:pos="142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Необходимо проведение гибкой ценовой политики с использованием различных скидок и надбавок в зависимости от объема заказов и регулярности закупок, условий и формы оплаты, валюты расчетов, конкретной ситуации на рынке и т.д. В ценовой политике предлагается более широко использовать варьирование цен с учетом таких факторов как:</w:t>
      </w:r>
    </w:p>
    <w:p w:rsidR="00835948" w:rsidRPr="006C2598" w:rsidRDefault="00835948" w:rsidP="00A92DEB">
      <w:pPr>
        <w:widowControl w:val="0"/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первая покупка фирмы;</w:t>
      </w:r>
    </w:p>
    <w:p w:rsidR="00835948" w:rsidRPr="006C2598" w:rsidRDefault="00835948" w:rsidP="00A92DEB">
      <w:pPr>
        <w:widowControl w:val="0"/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объем партии;</w:t>
      </w:r>
    </w:p>
    <w:p w:rsidR="00835948" w:rsidRPr="006C2598" w:rsidRDefault="00835948" w:rsidP="00A92DEB">
      <w:pPr>
        <w:widowControl w:val="0"/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долгосрочный контракт.</w:t>
      </w:r>
    </w:p>
    <w:p w:rsidR="00835948" w:rsidRPr="006C2598" w:rsidRDefault="00835948" w:rsidP="00A92DEB">
      <w:pPr>
        <w:widowControl w:val="0"/>
        <w:numPr>
          <w:ilvl w:val="0"/>
          <w:numId w:val="8"/>
        </w:numPr>
        <w:tabs>
          <w:tab w:val="num" w:pos="142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Цена должна покрывать транспортные расходы, если это не оговорено в условиях поставки продукции.</w:t>
      </w:r>
    </w:p>
    <w:p w:rsidR="00835948" w:rsidRPr="006C2598" w:rsidRDefault="00835948" w:rsidP="00A92DEB">
      <w:pPr>
        <w:widowControl w:val="0"/>
        <w:numPr>
          <w:ilvl w:val="0"/>
          <w:numId w:val="8"/>
        </w:numPr>
        <w:tabs>
          <w:tab w:val="num" w:pos="142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Цена может зависеть от колебания цен на первичное сырье.</w:t>
      </w:r>
    </w:p>
    <w:p w:rsidR="00835948" w:rsidRPr="006C2598" w:rsidRDefault="00835948" w:rsidP="00A92DE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 xml:space="preserve">Средние цены на ортоксилол за </w:t>
      </w:r>
      <w:smartTag w:uri="urn:schemas-microsoft-com:office:smarttags" w:element="metricconverter">
        <w:smartTagPr>
          <w:attr w:name="ProductID" w:val="2006 г"/>
        </w:smartTagPr>
        <w:r w:rsidRPr="006C2598">
          <w:rPr>
            <w:sz w:val="28"/>
            <w:szCs w:val="28"/>
          </w:rPr>
          <w:t>2006 г</w:t>
        </w:r>
      </w:smartTag>
      <w:r w:rsidRPr="006C2598">
        <w:rPr>
          <w:sz w:val="28"/>
          <w:szCs w:val="28"/>
        </w:rPr>
        <w:t>. приведены в таблице</w:t>
      </w:r>
    </w:p>
    <w:p w:rsidR="00835948" w:rsidRPr="006C2598" w:rsidRDefault="00835948" w:rsidP="00A92DE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 xml:space="preserve">Средние цены на ортоксилол за </w:t>
      </w:r>
      <w:smartTag w:uri="urn:schemas-microsoft-com:office:smarttags" w:element="metricconverter">
        <w:smartTagPr>
          <w:attr w:name="ProductID" w:val="2006 г"/>
        </w:smartTagPr>
        <w:r w:rsidRPr="006C2598">
          <w:rPr>
            <w:sz w:val="28"/>
            <w:szCs w:val="28"/>
          </w:rPr>
          <w:t>2006 г</w:t>
        </w:r>
      </w:smartTag>
      <w:r w:rsidRPr="006C2598">
        <w:rPr>
          <w:sz w:val="28"/>
          <w:szCs w:val="28"/>
        </w:rPr>
        <w:t>., долл./т.</w:t>
      </w:r>
    </w:p>
    <w:tbl>
      <w:tblPr>
        <w:tblW w:w="0" w:type="auto"/>
        <w:tblInd w:w="-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032"/>
        <w:gridCol w:w="1868"/>
        <w:gridCol w:w="1868"/>
        <w:gridCol w:w="1848"/>
        <w:gridCol w:w="2187"/>
      </w:tblGrid>
      <w:tr w:rsidR="00835948" w:rsidRPr="006C2598" w:rsidTr="001E4CED">
        <w:tc>
          <w:tcPr>
            <w:tcW w:w="5768" w:type="dxa"/>
            <w:gridSpan w:val="3"/>
            <w:tcBorders>
              <w:top w:val="single" w:sz="18" w:space="0" w:color="auto"/>
            </w:tcBorders>
            <w:vAlign w:val="center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Азиатско-Тихоокеанский регион (кассовые сделки)</w:t>
            </w:r>
          </w:p>
        </w:tc>
        <w:tc>
          <w:tcPr>
            <w:tcW w:w="4035" w:type="dxa"/>
            <w:gridSpan w:val="2"/>
            <w:tcBorders>
              <w:top w:val="single" w:sz="18" w:space="0" w:color="auto"/>
            </w:tcBorders>
            <w:vAlign w:val="center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США/Европа – цены по контрактам</w:t>
            </w:r>
          </w:p>
        </w:tc>
      </w:tr>
      <w:tr w:rsidR="00835948" w:rsidRPr="006C2598" w:rsidTr="001E4CED">
        <w:tc>
          <w:tcPr>
            <w:tcW w:w="2032" w:type="dxa"/>
            <w:tcBorders>
              <w:bottom w:val="single" w:sz="18" w:space="0" w:color="auto"/>
            </w:tcBorders>
            <w:vAlign w:val="center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868" w:type="dxa"/>
            <w:tcBorders>
              <w:bottom w:val="single" w:sz="18" w:space="0" w:color="auto"/>
            </w:tcBorders>
            <w:vAlign w:val="center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Сев.-Вост. Азия</w:t>
            </w:r>
          </w:p>
        </w:tc>
        <w:tc>
          <w:tcPr>
            <w:tcW w:w="1868" w:type="dxa"/>
            <w:tcBorders>
              <w:bottom w:val="single" w:sz="18" w:space="0" w:color="auto"/>
            </w:tcBorders>
            <w:vAlign w:val="center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Юго-Вост. Азия</w:t>
            </w:r>
          </w:p>
        </w:tc>
        <w:tc>
          <w:tcPr>
            <w:tcW w:w="1848" w:type="dxa"/>
            <w:tcBorders>
              <w:bottom w:val="single" w:sz="18" w:space="0" w:color="auto"/>
            </w:tcBorders>
            <w:vAlign w:val="center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США</w:t>
            </w:r>
          </w:p>
        </w:tc>
        <w:tc>
          <w:tcPr>
            <w:tcW w:w="2187" w:type="dxa"/>
            <w:tcBorders>
              <w:bottom w:val="single" w:sz="18" w:space="0" w:color="auto"/>
            </w:tcBorders>
            <w:vAlign w:val="center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Сев.-Зап. Европа</w:t>
            </w:r>
          </w:p>
        </w:tc>
      </w:tr>
      <w:tr w:rsidR="00835948" w:rsidRPr="006C2598" w:rsidTr="001E4CED">
        <w:tc>
          <w:tcPr>
            <w:tcW w:w="20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Ортоксилол</w:t>
            </w:r>
          </w:p>
        </w:tc>
        <w:tc>
          <w:tcPr>
            <w:tcW w:w="18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450-455</w:t>
            </w:r>
          </w:p>
        </w:tc>
        <w:tc>
          <w:tcPr>
            <w:tcW w:w="18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440</w:t>
            </w:r>
          </w:p>
        </w:tc>
        <w:tc>
          <w:tcPr>
            <w:tcW w:w="18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460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490</w:t>
            </w:r>
          </w:p>
        </w:tc>
      </w:tr>
    </w:tbl>
    <w:p w:rsidR="00835948" w:rsidRPr="006C2598" w:rsidRDefault="00835948" w:rsidP="00A92DEB">
      <w:pPr>
        <w:widowControl w:val="0"/>
        <w:tabs>
          <w:tab w:val="num" w:pos="142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http://rcc.ru/Rus/Chemicals</w:t>
      </w:r>
    </w:p>
    <w:p w:rsidR="00835948" w:rsidRPr="006C2598" w:rsidRDefault="006C2598" w:rsidP="00A92DEB">
      <w:pPr>
        <w:pStyle w:val="21"/>
        <w:widowControl w:val="0"/>
        <w:spacing w:line="360" w:lineRule="auto"/>
        <w:ind w:firstLine="709"/>
        <w:rPr>
          <w:b w:val="0"/>
          <w:szCs w:val="28"/>
        </w:rPr>
      </w:pPr>
      <w:r>
        <w:rPr>
          <w:b w:val="0"/>
          <w:szCs w:val="28"/>
        </w:rPr>
        <w:br w:type="page"/>
      </w:r>
      <w:r w:rsidR="00835948" w:rsidRPr="006C2598">
        <w:rPr>
          <w:b w:val="0"/>
          <w:szCs w:val="28"/>
        </w:rPr>
        <w:t xml:space="preserve">Цена ФА зависит от его марки. На мировом рынке в зависимости от исходного сырья различают следующие основные марки - марка «А» – изготовлен из ортоксилола, марка «Б» – из нафталина. Стоимость ФА марки «Б» ниже стоимости марки «А» на 10-15%. Ортоксилол производят из нефти и </w:t>
      </w:r>
      <w:r w:rsidR="001E4CED" w:rsidRPr="006C2598">
        <w:rPr>
          <w:b w:val="0"/>
          <w:szCs w:val="28"/>
        </w:rPr>
        <w:t>нефтепродуктов,</w:t>
      </w:r>
      <w:r w:rsidR="00835948" w:rsidRPr="006C2598">
        <w:rPr>
          <w:b w:val="0"/>
          <w:szCs w:val="28"/>
        </w:rPr>
        <w:t xml:space="preserve"> поэтому на его стоимость оказывает сильное влияние колебания мировых цен на нефть.</w:t>
      </w:r>
    </w:p>
    <w:p w:rsidR="00835948" w:rsidRPr="006C2598" w:rsidRDefault="00835948" w:rsidP="00A92DEB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Рынок ФА характеризуется четко выраженной сезонностью. Рост цен в апреле-мае вызван сезонным увеличением спроса на этот продукт (к лету потребление ЛКМ, которые производятся из ФА, значительно возрастает). К ноябрю обычно цены на ФА снижаются.</w:t>
      </w:r>
    </w:p>
    <w:p w:rsidR="00835948" w:rsidRPr="006C2598" w:rsidRDefault="00835948" w:rsidP="00A92DEB">
      <w:pPr>
        <w:pStyle w:val="21"/>
        <w:widowControl w:val="0"/>
        <w:spacing w:line="360" w:lineRule="auto"/>
        <w:ind w:firstLine="709"/>
        <w:rPr>
          <w:b w:val="0"/>
          <w:szCs w:val="28"/>
        </w:rPr>
      </w:pPr>
      <w:r w:rsidRPr="006C2598">
        <w:rPr>
          <w:b w:val="0"/>
          <w:szCs w:val="28"/>
        </w:rPr>
        <w:t>Если рассматривать ценовую ситуацию на мировых рынках, то можно отметить следующее:</w:t>
      </w:r>
    </w:p>
    <w:p w:rsidR="00835948" w:rsidRPr="006C2598" w:rsidRDefault="00835948" w:rsidP="00A92DEB">
      <w:pPr>
        <w:widowControl w:val="0"/>
        <w:numPr>
          <w:ilvl w:val="0"/>
          <w:numId w:val="10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главным фактором в формировании цены играет стоимость сырьевых ресурсов, в особенности цен на ортоксилол, сырую нефть;</w:t>
      </w:r>
    </w:p>
    <w:p w:rsidR="00835948" w:rsidRPr="006C2598" w:rsidRDefault="00835948" w:rsidP="00A92DEB">
      <w:pPr>
        <w:widowControl w:val="0"/>
        <w:numPr>
          <w:ilvl w:val="0"/>
          <w:numId w:val="11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сильное ценовое давление на мировой рынок оказывает импорт из стран Азии.</w:t>
      </w:r>
    </w:p>
    <w:p w:rsidR="006C2598" w:rsidRDefault="006C2598" w:rsidP="00A92DEB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pStyle w:val="a3"/>
        <w:widowControl w:val="0"/>
        <w:spacing w:after="0" w:line="360" w:lineRule="auto"/>
        <w:ind w:firstLine="709"/>
        <w:jc w:val="both"/>
        <w:rPr>
          <w:sz w:val="28"/>
        </w:rPr>
      </w:pPr>
      <w:r w:rsidRPr="006C2598">
        <w:rPr>
          <w:sz w:val="28"/>
          <w:szCs w:val="28"/>
        </w:rPr>
        <w:t>Прогнозируемые цены на продукцию ОАО «Лакокраска» приведены в таблице</w:t>
      </w:r>
    </w:p>
    <w:tbl>
      <w:tblPr>
        <w:tblW w:w="93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"/>
        <w:gridCol w:w="5245"/>
        <w:gridCol w:w="1276"/>
        <w:gridCol w:w="1999"/>
      </w:tblGrid>
      <w:tr w:rsidR="00835948" w:rsidRPr="006C2598" w:rsidTr="006C2598">
        <w:trPr>
          <w:cantSplit/>
          <w:trHeight w:val="370"/>
        </w:trPr>
        <w:tc>
          <w:tcPr>
            <w:tcW w:w="870" w:type="dxa"/>
            <w:tcBorders>
              <w:top w:val="single" w:sz="18" w:space="0" w:color="auto"/>
            </w:tcBorders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 xml:space="preserve">№ </w:t>
            </w:r>
            <w:r w:rsidR="001E4CED" w:rsidRPr="006C2598">
              <w:rPr>
                <w:snapToGrid w:val="0"/>
                <w:sz w:val="20"/>
              </w:rPr>
              <w:t>п.</w:t>
            </w:r>
            <w:r w:rsidRPr="006C2598">
              <w:rPr>
                <w:snapToGrid w:val="0"/>
                <w:sz w:val="20"/>
              </w:rPr>
              <w:t>/</w:t>
            </w:r>
            <w:r w:rsidR="001E4CED" w:rsidRPr="006C2598">
              <w:rPr>
                <w:snapToGrid w:val="0"/>
                <w:sz w:val="20"/>
              </w:rPr>
              <w:t>п.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vAlign w:val="center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>Наименование продукции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>Ед. изм.</w:t>
            </w:r>
          </w:p>
        </w:tc>
        <w:tc>
          <w:tcPr>
            <w:tcW w:w="1999" w:type="dxa"/>
            <w:tcBorders>
              <w:top w:val="single" w:sz="18" w:space="0" w:color="auto"/>
              <w:bottom w:val="single" w:sz="18" w:space="0" w:color="auto"/>
            </w:tcBorders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 xml:space="preserve">Цена, </w:t>
            </w:r>
            <w:r w:rsidRPr="006C2598">
              <w:rPr>
                <w:snapToGrid w:val="0"/>
                <w:sz w:val="20"/>
                <w:lang w:val="en-US"/>
              </w:rPr>
              <w:t>Usd</w:t>
            </w:r>
          </w:p>
        </w:tc>
      </w:tr>
      <w:tr w:rsidR="00835948" w:rsidRPr="006C2598" w:rsidTr="006C2598">
        <w:trPr>
          <w:cantSplit/>
          <w:trHeight w:val="259"/>
        </w:trPr>
        <w:tc>
          <w:tcPr>
            <w:tcW w:w="870" w:type="dxa"/>
            <w:tcBorders>
              <w:top w:val="single" w:sz="18" w:space="0" w:color="auto"/>
            </w:tcBorders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>1.</w:t>
            </w:r>
          </w:p>
        </w:tc>
        <w:tc>
          <w:tcPr>
            <w:tcW w:w="5245" w:type="dxa"/>
            <w:tcBorders>
              <w:top w:val="single" w:sz="18" w:space="0" w:color="auto"/>
            </w:tcBorders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>ФА (внутр. потреб.)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>тонна</w:t>
            </w:r>
          </w:p>
        </w:tc>
        <w:tc>
          <w:tcPr>
            <w:tcW w:w="1999" w:type="dxa"/>
            <w:tcBorders>
              <w:top w:val="single" w:sz="18" w:space="0" w:color="auto"/>
            </w:tcBorders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>600</w:t>
            </w:r>
          </w:p>
        </w:tc>
      </w:tr>
      <w:tr w:rsidR="00835948" w:rsidRPr="006C2598" w:rsidTr="006C2598">
        <w:trPr>
          <w:cantSplit/>
          <w:trHeight w:val="259"/>
        </w:trPr>
        <w:tc>
          <w:tcPr>
            <w:tcW w:w="870" w:type="dxa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>2.</w:t>
            </w:r>
          </w:p>
        </w:tc>
        <w:tc>
          <w:tcPr>
            <w:tcW w:w="5245" w:type="dxa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>ФА (экспорт):</w:t>
            </w:r>
          </w:p>
        </w:tc>
        <w:tc>
          <w:tcPr>
            <w:tcW w:w="1276" w:type="dxa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999" w:type="dxa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835948" w:rsidRPr="006C2598" w:rsidTr="006C2598">
        <w:trPr>
          <w:cantSplit/>
          <w:trHeight w:val="259"/>
        </w:trPr>
        <w:tc>
          <w:tcPr>
            <w:tcW w:w="870" w:type="dxa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>3.</w:t>
            </w:r>
          </w:p>
        </w:tc>
        <w:tc>
          <w:tcPr>
            <w:tcW w:w="5245" w:type="dxa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>Россия и станы СНГ</w:t>
            </w:r>
          </w:p>
        </w:tc>
        <w:tc>
          <w:tcPr>
            <w:tcW w:w="1276" w:type="dxa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>"</w:t>
            </w:r>
          </w:p>
        </w:tc>
        <w:tc>
          <w:tcPr>
            <w:tcW w:w="1999" w:type="dxa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>700</w:t>
            </w:r>
          </w:p>
        </w:tc>
      </w:tr>
      <w:tr w:rsidR="00835948" w:rsidRPr="006C2598" w:rsidTr="006C2598">
        <w:trPr>
          <w:cantSplit/>
          <w:trHeight w:val="259"/>
        </w:trPr>
        <w:tc>
          <w:tcPr>
            <w:tcW w:w="870" w:type="dxa"/>
            <w:tcBorders>
              <w:bottom w:val="single" w:sz="18" w:space="0" w:color="auto"/>
            </w:tcBorders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>4.</w:t>
            </w: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>Дальнее зарубежье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>"</w:t>
            </w:r>
          </w:p>
        </w:tc>
        <w:tc>
          <w:tcPr>
            <w:tcW w:w="1999" w:type="dxa"/>
            <w:tcBorders>
              <w:bottom w:val="single" w:sz="18" w:space="0" w:color="auto"/>
            </w:tcBorders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napToGrid w:val="0"/>
                <w:sz w:val="20"/>
              </w:rPr>
            </w:pPr>
            <w:r w:rsidRPr="006C2598">
              <w:rPr>
                <w:snapToGrid w:val="0"/>
                <w:sz w:val="20"/>
              </w:rPr>
              <w:t>540</w:t>
            </w:r>
          </w:p>
        </w:tc>
      </w:tr>
    </w:tbl>
    <w:p w:rsidR="006C2598" w:rsidRDefault="006C2598" w:rsidP="00A92DEB">
      <w:pPr>
        <w:pStyle w:val="1"/>
        <w:keepNext w:val="0"/>
        <w:widowControl w:val="0"/>
        <w:spacing w:before="0" w:after="0"/>
        <w:ind w:firstLine="709"/>
        <w:rPr>
          <w:rFonts w:ascii="Times New Roman" w:hAnsi="Times New Roman"/>
          <w:caps w:val="0"/>
          <w:shadow w:val="0"/>
          <w:szCs w:val="28"/>
        </w:rPr>
      </w:pPr>
      <w:bookmarkStart w:id="15" w:name="_Toc62636655"/>
      <w:bookmarkStart w:id="16" w:name="_Toc64613467"/>
    </w:p>
    <w:p w:rsidR="00835948" w:rsidRPr="006C2598" w:rsidRDefault="00835948" w:rsidP="00A92DEB">
      <w:pPr>
        <w:pStyle w:val="1"/>
        <w:keepNext w:val="0"/>
        <w:widowControl w:val="0"/>
        <w:spacing w:before="0" w:after="0"/>
        <w:ind w:firstLine="709"/>
        <w:rPr>
          <w:rFonts w:ascii="Times New Roman" w:hAnsi="Times New Roman"/>
          <w:caps w:val="0"/>
          <w:shadow w:val="0"/>
          <w:szCs w:val="28"/>
        </w:rPr>
      </w:pPr>
      <w:r w:rsidRPr="006C2598">
        <w:rPr>
          <w:rFonts w:ascii="Times New Roman" w:hAnsi="Times New Roman"/>
          <w:caps w:val="0"/>
          <w:shadow w:val="0"/>
          <w:szCs w:val="28"/>
        </w:rPr>
        <w:t>4. П</w:t>
      </w:r>
      <w:bookmarkEnd w:id="2"/>
      <w:bookmarkEnd w:id="3"/>
      <w:bookmarkEnd w:id="4"/>
      <w:bookmarkEnd w:id="5"/>
      <w:bookmarkEnd w:id="15"/>
      <w:bookmarkEnd w:id="16"/>
      <w:r w:rsidR="0069561D">
        <w:rPr>
          <w:rFonts w:ascii="Times New Roman" w:hAnsi="Times New Roman"/>
          <w:caps w:val="0"/>
          <w:shadow w:val="0"/>
          <w:szCs w:val="28"/>
        </w:rPr>
        <w:t>роизводственный план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Метод производства фталевого ангидрида - парофазное окисление сырья оксилола кислородом в слое катализатора с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последующей очисткой продукта до требований ГОСТ 7110-77 с изм. 1.2.3.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Необходимость технического перевооружения обоснована следующими причинами:</w:t>
      </w:r>
    </w:p>
    <w:p w:rsidR="00835948" w:rsidRPr="006C2598" w:rsidRDefault="00835948" w:rsidP="00A92D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необходимость полного освоения мощности по производству фталевого ангидрида 24 тыс. тонн в год;</w:t>
      </w:r>
    </w:p>
    <w:p w:rsidR="00835948" w:rsidRPr="006C2598" w:rsidRDefault="00835948" w:rsidP="00A92D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неудовлетворительное качество химочищенной воды, что приводит к выходу из строя оборудования;</w:t>
      </w:r>
    </w:p>
    <w:p w:rsidR="00835948" w:rsidRPr="006C2598" w:rsidRDefault="00835948" w:rsidP="00A92D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малая пропускная способность и изношенность оборудования отделения фасовки.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Отделение химводоочистки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 настоящее время подпитка системы паро-конденсатного хозяйственного цеха производится химочищенной водой из отделения химводоочистки. Качество химочищенной воды неудовлетворительное, что приводит к коррозии оборудования и трубопроводов. Например, холодильники ФВС из-за коррозии, связанной с плохим качеством химочищенной воды, с 1980г. по 1990г. заменялись на новые 5 раз.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Отделение дистилляции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 xml:space="preserve">Кипятильник </w:t>
      </w:r>
      <w:r w:rsidRPr="006C2598">
        <w:rPr>
          <w:sz w:val="28"/>
          <w:szCs w:val="28"/>
          <w:lang w:val="en-US"/>
        </w:rPr>
        <w:t>F</w:t>
      </w:r>
      <w:r w:rsidRPr="006C2598">
        <w:rPr>
          <w:sz w:val="28"/>
          <w:szCs w:val="28"/>
        </w:rPr>
        <w:t xml:space="preserve">=170 м2 для насадочной колонны подвергался ремонту в 2005г. До этого эксплуатировался с </w:t>
      </w:r>
      <w:smartTag w:uri="urn:schemas-microsoft-com:office:smarttags" w:element="metricconverter">
        <w:smartTagPr>
          <w:attr w:name="ProductID" w:val="1989 г"/>
        </w:smartTagPr>
        <w:r w:rsidRPr="006C2598">
          <w:rPr>
            <w:sz w:val="28"/>
            <w:szCs w:val="28"/>
          </w:rPr>
          <w:t>1989 г</w:t>
        </w:r>
      </w:smartTag>
      <w:r w:rsidRPr="006C2598">
        <w:rPr>
          <w:sz w:val="28"/>
          <w:szCs w:val="28"/>
        </w:rPr>
        <w:t>. В течени</w:t>
      </w:r>
      <w:r w:rsidR="001E4CED" w:rsidRPr="006C2598">
        <w:rPr>
          <w:sz w:val="28"/>
          <w:szCs w:val="28"/>
        </w:rPr>
        <w:t>е</w:t>
      </w:r>
      <w:r w:rsidRPr="006C2598">
        <w:rPr>
          <w:sz w:val="28"/>
          <w:szCs w:val="28"/>
        </w:rPr>
        <w:t xml:space="preserve"> 2003-2004 гг. кипятильник выходил из строя 6 раз, что приводило к остановке отделения дистилляции и простоям (170 часов).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Кроме того попадание масла в колонну приводило к браку готовой продукции, которую приходилось снова перерабатывать. Количество брака составило 300 т.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Для сокращения простоев оборудования отделения дистилляции и уменьшения количества брака необходима установка резервного кипятильника.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Отделение кристаллизации и фасовки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Установленные кристаллизаторы имеют следующие недостатки:</w:t>
      </w:r>
    </w:p>
    <w:p w:rsidR="00835948" w:rsidRPr="006C2598" w:rsidRDefault="00835948" w:rsidP="00A92D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малая поверхность для фасовки фталевого ангидрида в мешки;</w:t>
      </w:r>
    </w:p>
    <w:p w:rsidR="00835948" w:rsidRPr="006C2598" w:rsidRDefault="00835948" w:rsidP="00A92D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низкая надежность (неоднократно выходили из строя);</w:t>
      </w:r>
    </w:p>
    <w:p w:rsidR="00835948" w:rsidRPr="006C2598" w:rsidRDefault="00835948" w:rsidP="00A92D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плохо происходит кристаллизация в теплое время года из-за высокой температуры оборотной воды, что приводит к повышенной температуре фталевого ангидрида и ухудшает работу отделения фасовки.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Требуется установка новых кристаллизаторов, а для улучшения качества продукции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необходимо приобретение холодильной машины.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Производственная программа при производстве фталевого ангидрида приведена в приложении 3.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Выход на полную мощность планируется с января 2008г.</w:t>
      </w:r>
    </w:p>
    <w:p w:rsidR="00835948" w:rsidRPr="006C2598" w:rsidRDefault="00835948" w:rsidP="00A92DEB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7" w:name="_Toc62636661"/>
      <w:bookmarkStart w:id="18" w:name="_Toc64613473"/>
      <w:r w:rsidRPr="006C2598">
        <w:rPr>
          <w:rFonts w:ascii="Times New Roman" w:hAnsi="Times New Roman" w:cs="Times New Roman"/>
          <w:b w:val="0"/>
          <w:sz w:val="28"/>
          <w:szCs w:val="28"/>
        </w:rPr>
        <w:t>Потребность в основных и вспомогательных материалах.</w:t>
      </w:r>
      <w:bookmarkEnd w:id="17"/>
      <w:bookmarkEnd w:id="18"/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Расчет потребности в основных и вспомогательных материалах проводится с учетом производственной программы и фактических норм расхода на единицу продукции.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 приложении 4 приведена потребность в основных материалах при производстве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фталевого ангидрида.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 приложении 5 приведена потребность во вспомогательных материалах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 таблице 3 приведен перечень основных и альтернативных поставщиков сырья и материалов для производства фталевого ангидрида.</w:t>
      </w:r>
    </w:p>
    <w:p w:rsidR="0069561D" w:rsidRDefault="0069561D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Таблица 3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Перечень основных и альтернативных поставщиков сырья и материалов.</w:t>
      </w:r>
    </w:p>
    <w:tbl>
      <w:tblPr>
        <w:tblW w:w="94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431"/>
        <w:gridCol w:w="1476"/>
        <w:gridCol w:w="2637"/>
        <w:gridCol w:w="1309"/>
      </w:tblGrid>
      <w:tr w:rsidR="00835948" w:rsidRPr="0069561D" w:rsidTr="0069561D">
        <w:tc>
          <w:tcPr>
            <w:tcW w:w="16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Наименование сырья</w:t>
            </w:r>
          </w:p>
        </w:tc>
        <w:tc>
          <w:tcPr>
            <w:tcW w:w="24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Поставщик</w:t>
            </w:r>
          </w:p>
        </w:tc>
        <w:tc>
          <w:tcPr>
            <w:tcW w:w="14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Цена</w:t>
            </w:r>
          </w:p>
        </w:tc>
        <w:tc>
          <w:tcPr>
            <w:tcW w:w="26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Альтернативный поставщик</w:t>
            </w:r>
          </w:p>
        </w:tc>
        <w:tc>
          <w:tcPr>
            <w:tcW w:w="13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 xml:space="preserve">Цена, </w:t>
            </w:r>
            <w:r w:rsidRPr="0069561D">
              <w:rPr>
                <w:sz w:val="20"/>
                <w:lang w:val="en-US"/>
              </w:rPr>
              <w:t>Usd</w:t>
            </w:r>
          </w:p>
        </w:tc>
      </w:tr>
      <w:tr w:rsidR="00835948" w:rsidRPr="0069561D" w:rsidTr="0069561D">
        <w:tc>
          <w:tcPr>
            <w:tcW w:w="1604" w:type="dxa"/>
            <w:tcBorders>
              <w:top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Ортоксилол</w:t>
            </w:r>
          </w:p>
        </w:tc>
        <w:tc>
          <w:tcPr>
            <w:tcW w:w="2431" w:type="dxa"/>
            <w:tcBorders>
              <w:top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ОАО «Нафтан» г. Новополоцк</w:t>
            </w:r>
          </w:p>
        </w:tc>
        <w:tc>
          <w:tcPr>
            <w:tcW w:w="1476" w:type="dxa"/>
            <w:tcBorders>
              <w:top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 xml:space="preserve">345 </w:t>
            </w:r>
            <w:r w:rsidRPr="0069561D">
              <w:rPr>
                <w:sz w:val="20"/>
                <w:lang w:val="en-US"/>
              </w:rPr>
              <w:t>Usd</w:t>
            </w:r>
            <w:r w:rsidRPr="0069561D">
              <w:rPr>
                <w:sz w:val="20"/>
              </w:rPr>
              <w:t>/т</w:t>
            </w:r>
          </w:p>
        </w:tc>
        <w:tc>
          <w:tcPr>
            <w:tcW w:w="2637" w:type="dxa"/>
            <w:tcBorders>
              <w:top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«Уфанефтехим» г. Уфа</w:t>
            </w:r>
          </w:p>
        </w:tc>
        <w:tc>
          <w:tcPr>
            <w:tcW w:w="1309" w:type="dxa"/>
            <w:tcBorders>
              <w:top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 xml:space="preserve">450 </w:t>
            </w:r>
            <w:r w:rsidRPr="0069561D">
              <w:rPr>
                <w:sz w:val="20"/>
                <w:lang w:val="en-US"/>
              </w:rPr>
              <w:t>Usd</w:t>
            </w:r>
            <w:r w:rsidRPr="0069561D">
              <w:rPr>
                <w:sz w:val="20"/>
              </w:rPr>
              <w:t>/т</w:t>
            </w:r>
          </w:p>
        </w:tc>
      </w:tr>
      <w:tr w:rsidR="00835948" w:rsidRPr="0069561D" w:rsidTr="0069561D">
        <w:tc>
          <w:tcPr>
            <w:tcW w:w="1604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Сода каустическая</w:t>
            </w:r>
          </w:p>
        </w:tc>
        <w:tc>
          <w:tcPr>
            <w:tcW w:w="2431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ОАО «Белхим» г. Минск</w:t>
            </w:r>
          </w:p>
        </w:tc>
        <w:tc>
          <w:tcPr>
            <w:tcW w:w="1476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 xml:space="preserve">336 </w:t>
            </w:r>
            <w:r w:rsidRPr="0069561D">
              <w:rPr>
                <w:sz w:val="20"/>
                <w:lang w:val="en-US"/>
              </w:rPr>
              <w:t>Usd</w:t>
            </w:r>
            <w:r w:rsidRPr="0069561D">
              <w:rPr>
                <w:sz w:val="20"/>
              </w:rPr>
              <w:t>/т</w:t>
            </w:r>
          </w:p>
        </w:tc>
        <w:tc>
          <w:tcPr>
            <w:tcW w:w="2637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«Белхимсервис» г. Минск</w:t>
            </w:r>
          </w:p>
        </w:tc>
        <w:tc>
          <w:tcPr>
            <w:tcW w:w="1309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 xml:space="preserve">330 </w:t>
            </w:r>
            <w:r w:rsidRPr="0069561D">
              <w:rPr>
                <w:sz w:val="20"/>
                <w:lang w:val="en-US"/>
              </w:rPr>
              <w:t>Usd</w:t>
            </w:r>
            <w:r w:rsidRPr="0069561D">
              <w:rPr>
                <w:sz w:val="20"/>
              </w:rPr>
              <w:t>/т</w:t>
            </w:r>
          </w:p>
        </w:tc>
      </w:tr>
      <w:tr w:rsidR="00835948" w:rsidRPr="0069561D" w:rsidTr="0069561D">
        <w:tc>
          <w:tcPr>
            <w:tcW w:w="1604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431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76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637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«Каустик»</w:t>
            </w:r>
          </w:p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г. Стерлитамак</w:t>
            </w:r>
          </w:p>
        </w:tc>
        <w:tc>
          <w:tcPr>
            <w:tcW w:w="1309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 xml:space="preserve">320 </w:t>
            </w:r>
            <w:r w:rsidRPr="0069561D">
              <w:rPr>
                <w:sz w:val="20"/>
                <w:lang w:val="en-US"/>
              </w:rPr>
              <w:t>Usd</w:t>
            </w:r>
            <w:r w:rsidRPr="0069561D">
              <w:rPr>
                <w:sz w:val="20"/>
              </w:rPr>
              <w:t>/т</w:t>
            </w:r>
          </w:p>
        </w:tc>
      </w:tr>
      <w:tr w:rsidR="00835948" w:rsidRPr="0069561D" w:rsidTr="0069561D">
        <w:tc>
          <w:tcPr>
            <w:tcW w:w="1604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пленка «Стрейч»</w:t>
            </w:r>
          </w:p>
        </w:tc>
        <w:tc>
          <w:tcPr>
            <w:tcW w:w="2431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ИП «Кашин Пластик», г. Фаниполь</w:t>
            </w:r>
          </w:p>
        </w:tc>
        <w:tc>
          <w:tcPr>
            <w:tcW w:w="1476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 xml:space="preserve">1,9 </w:t>
            </w:r>
            <w:r w:rsidRPr="0069561D">
              <w:rPr>
                <w:sz w:val="20"/>
                <w:lang w:val="en-US"/>
              </w:rPr>
              <w:t>Usd</w:t>
            </w:r>
            <w:r w:rsidRPr="0069561D">
              <w:rPr>
                <w:sz w:val="20"/>
              </w:rPr>
              <w:t>/кг</w:t>
            </w:r>
          </w:p>
        </w:tc>
        <w:tc>
          <w:tcPr>
            <w:tcW w:w="2637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ООО «Химкорпопласт»</w:t>
            </w:r>
          </w:p>
        </w:tc>
        <w:tc>
          <w:tcPr>
            <w:tcW w:w="1309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 xml:space="preserve">2 </w:t>
            </w:r>
            <w:r w:rsidRPr="0069561D">
              <w:rPr>
                <w:sz w:val="20"/>
                <w:lang w:val="en-US"/>
              </w:rPr>
              <w:t>Usd</w:t>
            </w:r>
            <w:r w:rsidRPr="0069561D">
              <w:rPr>
                <w:sz w:val="20"/>
              </w:rPr>
              <w:t>/кг</w:t>
            </w:r>
          </w:p>
        </w:tc>
      </w:tr>
      <w:tr w:rsidR="00835948" w:rsidRPr="0069561D" w:rsidTr="0069561D">
        <w:tc>
          <w:tcPr>
            <w:tcW w:w="1604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431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76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637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ООО «</w:t>
            </w:r>
            <w:r w:rsidR="001E4CED" w:rsidRPr="0069561D">
              <w:rPr>
                <w:sz w:val="20"/>
              </w:rPr>
              <w:t>Медфак</w:t>
            </w:r>
            <w:r w:rsidRPr="0069561D">
              <w:rPr>
                <w:sz w:val="20"/>
              </w:rPr>
              <w:t>», п. Гатово</w:t>
            </w:r>
          </w:p>
        </w:tc>
        <w:tc>
          <w:tcPr>
            <w:tcW w:w="1309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 xml:space="preserve">2,14 </w:t>
            </w:r>
            <w:r w:rsidRPr="0069561D">
              <w:rPr>
                <w:sz w:val="20"/>
                <w:lang w:val="en-US"/>
              </w:rPr>
              <w:t>Usd</w:t>
            </w:r>
            <w:r w:rsidRPr="0069561D">
              <w:rPr>
                <w:sz w:val="20"/>
              </w:rPr>
              <w:t>/кг</w:t>
            </w:r>
          </w:p>
        </w:tc>
      </w:tr>
      <w:tr w:rsidR="00835948" w:rsidRPr="0069561D" w:rsidTr="0069561D">
        <w:tc>
          <w:tcPr>
            <w:tcW w:w="1604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Мешки полипропиленовые</w:t>
            </w:r>
          </w:p>
        </w:tc>
        <w:tc>
          <w:tcPr>
            <w:tcW w:w="2431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СП «Евротарекс», п. Городея</w:t>
            </w:r>
          </w:p>
        </w:tc>
        <w:tc>
          <w:tcPr>
            <w:tcW w:w="1476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 xml:space="preserve">0,18 </w:t>
            </w:r>
            <w:r w:rsidRPr="0069561D">
              <w:rPr>
                <w:sz w:val="20"/>
                <w:lang w:val="en-US"/>
              </w:rPr>
              <w:t>Usd</w:t>
            </w:r>
            <w:r w:rsidRPr="0069561D">
              <w:rPr>
                <w:sz w:val="20"/>
              </w:rPr>
              <w:t>/</w:t>
            </w:r>
            <w:r w:rsidR="001E4CED" w:rsidRPr="0069561D">
              <w:rPr>
                <w:sz w:val="20"/>
              </w:rPr>
              <w:t>шт.</w:t>
            </w:r>
          </w:p>
        </w:tc>
        <w:tc>
          <w:tcPr>
            <w:tcW w:w="2637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УП «Гайна», г. Минск</w:t>
            </w:r>
          </w:p>
        </w:tc>
        <w:tc>
          <w:tcPr>
            <w:tcW w:w="1309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 xml:space="preserve">1 </w:t>
            </w:r>
            <w:r w:rsidRPr="0069561D">
              <w:rPr>
                <w:sz w:val="20"/>
                <w:lang w:val="en-US"/>
              </w:rPr>
              <w:t>Usd</w:t>
            </w:r>
            <w:r w:rsidRPr="0069561D">
              <w:rPr>
                <w:sz w:val="20"/>
              </w:rPr>
              <w:t>/</w:t>
            </w:r>
            <w:r w:rsidR="001E4CED" w:rsidRPr="0069561D">
              <w:rPr>
                <w:sz w:val="20"/>
              </w:rPr>
              <w:t>шт.</w:t>
            </w:r>
          </w:p>
        </w:tc>
      </w:tr>
      <w:tr w:rsidR="00835948" w:rsidRPr="0069561D" w:rsidTr="0069561D">
        <w:tc>
          <w:tcPr>
            <w:tcW w:w="1604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431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76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637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ООО «БМПК» г. Минск</w:t>
            </w:r>
          </w:p>
        </w:tc>
        <w:tc>
          <w:tcPr>
            <w:tcW w:w="1309" w:type="dxa"/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0,19</w:t>
            </w:r>
            <w:r w:rsidRPr="0069561D">
              <w:rPr>
                <w:sz w:val="20"/>
                <w:lang w:val="en-US"/>
              </w:rPr>
              <w:t xml:space="preserve"> Usd</w:t>
            </w:r>
            <w:r w:rsidRPr="0069561D">
              <w:rPr>
                <w:sz w:val="20"/>
              </w:rPr>
              <w:t>/</w:t>
            </w:r>
            <w:r w:rsidR="001E4CED" w:rsidRPr="0069561D">
              <w:rPr>
                <w:sz w:val="20"/>
              </w:rPr>
              <w:t>шт.</w:t>
            </w:r>
          </w:p>
        </w:tc>
      </w:tr>
      <w:tr w:rsidR="00835948" w:rsidRPr="0069561D" w:rsidTr="0069561D">
        <w:tc>
          <w:tcPr>
            <w:tcW w:w="1604" w:type="dxa"/>
            <w:tcBorders>
              <w:bottom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Полиэтиленовое полотно</w:t>
            </w:r>
          </w:p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ш-640</w:t>
            </w:r>
          </w:p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ш-500</w:t>
            </w:r>
          </w:p>
        </w:tc>
        <w:tc>
          <w:tcPr>
            <w:tcW w:w="2431" w:type="dxa"/>
            <w:tcBorders>
              <w:bottom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ОАО «Белпласт» г. Минск</w:t>
            </w:r>
          </w:p>
        </w:tc>
        <w:tc>
          <w:tcPr>
            <w:tcW w:w="1476" w:type="dxa"/>
            <w:tcBorders>
              <w:bottom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 xml:space="preserve">1,32 </w:t>
            </w:r>
            <w:r w:rsidRPr="0069561D">
              <w:rPr>
                <w:sz w:val="20"/>
                <w:lang w:val="en-US"/>
              </w:rPr>
              <w:t>Usd</w:t>
            </w:r>
            <w:r w:rsidRPr="0069561D">
              <w:rPr>
                <w:sz w:val="20"/>
              </w:rPr>
              <w:t>/кг</w:t>
            </w:r>
          </w:p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 xml:space="preserve">1,36 </w:t>
            </w:r>
            <w:r w:rsidRPr="0069561D">
              <w:rPr>
                <w:sz w:val="20"/>
                <w:lang w:val="en-US"/>
              </w:rPr>
              <w:t>Usd</w:t>
            </w:r>
            <w:r w:rsidRPr="0069561D">
              <w:rPr>
                <w:sz w:val="20"/>
              </w:rPr>
              <w:t>/кг</w:t>
            </w:r>
          </w:p>
        </w:tc>
        <w:tc>
          <w:tcPr>
            <w:tcW w:w="2637" w:type="dxa"/>
            <w:tcBorders>
              <w:bottom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Основное сырье для получения фталевого ангидрида – ортоксилол. Оптимальным поставщиком его является ОАО «Нафтан» г. Новополоцк из-за его географической близости и невысокой стоимости. По предварительной договоренности это предприятие сможет отгружать ОАО «Лакокраска» ортоксилол в объеме до 30 тыс</w:t>
      </w:r>
      <w:r w:rsidR="001E4CED" w:rsidRPr="006C2598">
        <w:rPr>
          <w:sz w:val="28"/>
          <w:szCs w:val="28"/>
        </w:rPr>
        <w:t>. т</w:t>
      </w:r>
      <w:r w:rsidRPr="006C2598">
        <w:rPr>
          <w:sz w:val="28"/>
          <w:szCs w:val="28"/>
        </w:rPr>
        <w:t>онн в год. Недостающая часть сырья будет закупаться на «Уфанефтехим» г. Уфа или «Киришинефтеоргсинтез» г. Кириши.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ОАО «Лакокраска имеет тесные и налаженные связи с поставщиками всех основных и вспомогательных сырья и материалов и постоянно ведет работу для поиска новых перспективных поставщиков.</w:t>
      </w:r>
    </w:p>
    <w:p w:rsidR="00835948" w:rsidRPr="006C2598" w:rsidRDefault="00835948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pStyle w:val="1"/>
        <w:keepNext w:val="0"/>
        <w:widowControl w:val="0"/>
        <w:spacing w:before="0" w:after="0"/>
        <w:ind w:firstLine="709"/>
        <w:rPr>
          <w:rFonts w:ascii="Times New Roman" w:hAnsi="Times New Roman"/>
          <w:caps w:val="0"/>
          <w:shadow w:val="0"/>
          <w:szCs w:val="28"/>
        </w:rPr>
      </w:pPr>
      <w:r w:rsidRPr="006C2598">
        <w:rPr>
          <w:rFonts w:ascii="Times New Roman" w:hAnsi="Times New Roman"/>
          <w:caps w:val="0"/>
          <w:shadow w:val="0"/>
          <w:szCs w:val="28"/>
        </w:rPr>
        <w:t>5. Организационный план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Pr="006C2598" w:rsidRDefault="00835948" w:rsidP="00A92DEB">
      <w:pPr>
        <w:pStyle w:val="2"/>
        <w:keepNext w:val="0"/>
        <w:widowControl w:val="0"/>
        <w:spacing w:before="0" w:after="0"/>
        <w:rPr>
          <w:rFonts w:ascii="Times New Roman" w:hAnsi="Times New Roman" w:cs="Times New Roman"/>
          <w:b w:val="0"/>
          <w:i w:val="0"/>
        </w:rPr>
      </w:pPr>
      <w:bookmarkStart w:id="19" w:name="_Toc62636664"/>
      <w:bookmarkStart w:id="20" w:name="_Toc64613476"/>
      <w:r w:rsidRPr="006C2598">
        <w:rPr>
          <w:rFonts w:ascii="Times New Roman" w:hAnsi="Times New Roman" w:cs="Times New Roman"/>
          <w:b w:val="0"/>
          <w:i w:val="0"/>
        </w:rPr>
        <w:t>Организационная структура управления производством фталевого ангидрида</w:t>
      </w:r>
      <w:bookmarkEnd w:id="19"/>
      <w:bookmarkEnd w:id="20"/>
    </w:p>
    <w:p w:rsidR="00835948" w:rsidRPr="006C2598" w:rsidRDefault="00835948" w:rsidP="00A92DEB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Организационная структура управления цеха № 2 приведена в приложении 6.</w:t>
      </w:r>
    </w:p>
    <w:p w:rsidR="00835948" w:rsidRPr="006C2598" w:rsidRDefault="00835948" w:rsidP="00A92DEB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 таблице 4 представлены данные штатной численности цеха.</w:t>
      </w:r>
    </w:p>
    <w:p w:rsidR="0069561D" w:rsidRDefault="0069561D" w:rsidP="00A92DEB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Таблица 4.</w:t>
      </w:r>
    </w:p>
    <w:p w:rsidR="00835948" w:rsidRPr="006C2598" w:rsidRDefault="00835948" w:rsidP="00A92DEB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Штатная численность цеха № 2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20"/>
        <w:gridCol w:w="2263"/>
      </w:tblGrid>
      <w:tr w:rsidR="00835948" w:rsidRPr="0069561D" w:rsidTr="001E4CED">
        <w:trPr>
          <w:jc w:val="center"/>
        </w:trPr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69561D" w:rsidRDefault="00835948" w:rsidP="00A92D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№ п/п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69561D" w:rsidRDefault="00835948" w:rsidP="00A92D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Категория работников</w:t>
            </w:r>
          </w:p>
        </w:tc>
        <w:tc>
          <w:tcPr>
            <w:tcW w:w="22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69561D" w:rsidRDefault="00835948" w:rsidP="00A92D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Количество</w:t>
            </w:r>
          </w:p>
        </w:tc>
      </w:tr>
      <w:tr w:rsidR="00835948" w:rsidRPr="0069561D" w:rsidTr="001E4CED">
        <w:trPr>
          <w:jc w:val="center"/>
        </w:trPr>
        <w:tc>
          <w:tcPr>
            <w:tcW w:w="828" w:type="dxa"/>
            <w:tcBorders>
              <w:top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1</w:t>
            </w:r>
          </w:p>
        </w:tc>
        <w:tc>
          <w:tcPr>
            <w:tcW w:w="4320" w:type="dxa"/>
            <w:tcBorders>
              <w:top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ИТР и руководители</w:t>
            </w:r>
          </w:p>
        </w:tc>
        <w:tc>
          <w:tcPr>
            <w:tcW w:w="2263" w:type="dxa"/>
            <w:tcBorders>
              <w:top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17</w:t>
            </w:r>
          </w:p>
        </w:tc>
      </w:tr>
      <w:tr w:rsidR="00835948" w:rsidRPr="0069561D" w:rsidTr="001E4CED">
        <w:trPr>
          <w:jc w:val="center"/>
        </w:trPr>
        <w:tc>
          <w:tcPr>
            <w:tcW w:w="828" w:type="dxa"/>
          </w:tcPr>
          <w:p w:rsidR="00835948" w:rsidRPr="0069561D" w:rsidRDefault="00835948" w:rsidP="00A92D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2</w:t>
            </w:r>
          </w:p>
        </w:tc>
        <w:tc>
          <w:tcPr>
            <w:tcW w:w="4320" w:type="dxa"/>
          </w:tcPr>
          <w:p w:rsidR="00835948" w:rsidRPr="0069561D" w:rsidRDefault="00835948" w:rsidP="00A92D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Основные рабочие</w:t>
            </w:r>
          </w:p>
        </w:tc>
        <w:tc>
          <w:tcPr>
            <w:tcW w:w="2263" w:type="dxa"/>
          </w:tcPr>
          <w:p w:rsidR="00835948" w:rsidRPr="0069561D" w:rsidRDefault="00835948" w:rsidP="00A92D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55</w:t>
            </w:r>
          </w:p>
        </w:tc>
      </w:tr>
      <w:tr w:rsidR="00835948" w:rsidRPr="0069561D" w:rsidTr="001E4CED">
        <w:trPr>
          <w:jc w:val="center"/>
        </w:trPr>
        <w:tc>
          <w:tcPr>
            <w:tcW w:w="828" w:type="dxa"/>
          </w:tcPr>
          <w:p w:rsidR="00835948" w:rsidRPr="0069561D" w:rsidRDefault="00835948" w:rsidP="00A92D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3</w:t>
            </w:r>
          </w:p>
        </w:tc>
        <w:tc>
          <w:tcPr>
            <w:tcW w:w="4320" w:type="dxa"/>
          </w:tcPr>
          <w:p w:rsidR="00835948" w:rsidRPr="0069561D" w:rsidRDefault="00835948" w:rsidP="00A92D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Вспомогательные рабочие</w:t>
            </w:r>
          </w:p>
        </w:tc>
        <w:tc>
          <w:tcPr>
            <w:tcW w:w="2263" w:type="dxa"/>
          </w:tcPr>
          <w:p w:rsidR="00835948" w:rsidRPr="0069561D" w:rsidRDefault="00835948" w:rsidP="00A92D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53</w:t>
            </w:r>
          </w:p>
        </w:tc>
      </w:tr>
      <w:tr w:rsidR="00835948" w:rsidRPr="0069561D" w:rsidTr="001E4CED">
        <w:trPr>
          <w:jc w:val="center"/>
        </w:trPr>
        <w:tc>
          <w:tcPr>
            <w:tcW w:w="5148" w:type="dxa"/>
            <w:gridSpan w:val="2"/>
            <w:tcBorders>
              <w:bottom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Итого</w:t>
            </w:r>
          </w:p>
        </w:tc>
        <w:tc>
          <w:tcPr>
            <w:tcW w:w="2263" w:type="dxa"/>
            <w:tcBorders>
              <w:bottom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125</w:t>
            </w:r>
          </w:p>
        </w:tc>
      </w:tr>
    </w:tbl>
    <w:p w:rsidR="00835948" w:rsidRPr="006C2598" w:rsidRDefault="00835948" w:rsidP="00A92DEB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 качестве ИТР на фталевое производство ОАО «Лакокраска» привлекает выпускников Минского технологического университета, в качестве основных и вспомогательных рабочих – выпускников Лидского индустриального техникума и некоторых ПТУ.</w:t>
      </w:r>
    </w:p>
    <w:p w:rsidR="00835948" w:rsidRPr="006C2598" w:rsidRDefault="00835948" w:rsidP="00A92DEB">
      <w:pPr>
        <w:pStyle w:val="2"/>
        <w:keepNext w:val="0"/>
        <w:widowControl w:val="0"/>
        <w:spacing w:before="0" w:after="0"/>
        <w:rPr>
          <w:rFonts w:ascii="Times New Roman" w:hAnsi="Times New Roman" w:cs="Times New Roman"/>
          <w:b w:val="0"/>
          <w:i w:val="0"/>
        </w:rPr>
      </w:pPr>
      <w:bookmarkStart w:id="21" w:name="_Toc62636665"/>
      <w:bookmarkStart w:id="22" w:name="_Toc64613477"/>
      <w:r w:rsidRPr="006C2598">
        <w:rPr>
          <w:rFonts w:ascii="Times New Roman" w:hAnsi="Times New Roman" w:cs="Times New Roman"/>
          <w:b w:val="0"/>
          <w:i w:val="0"/>
        </w:rPr>
        <w:t>Календарный план-график реализации проекта</w:t>
      </w:r>
      <w:bookmarkEnd w:id="21"/>
      <w:bookmarkEnd w:id="22"/>
    </w:p>
    <w:p w:rsidR="00835948" w:rsidRPr="006C2598" w:rsidRDefault="00835948" w:rsidP="00A92DEB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Календарный план реализации проекта в виде временной диаграммы представлен в приложении 7</w:t>
      </w:r>
    </w:p>
    <w:p w:rsidR="00835948" w:rsidRPr="006C2598" w:rsidRDefault="00835948" w:rsidP="00A92DEB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 xml:space="preserve">Начало эксплуатации оборудования планируется с января </w:t>
      </w:r>
      <w:smartTag w:uri="urn:schemas-microsoft-com:office:smarttags" w:element="metricconverter">
        <w:smartTagPr>
          <w:attr w:name="ProductID" w:val="2008 г"/>
        </w:smartTagPr>
        <w:r w:rsidRPr="006C2598">
          <w:rPr>
            <w:sz w:val="28"/>
            <w:szCs w:val="28"/>
          </w:rPr>
          <w:t>2008 г</w:t>
        </w:r>
      </w:smartTag>
      <w:r w:rsidRPr="006C2598">
        <w:rPr>
          <w:sz w:val="28"/>
          <w:szCs w:val="28"/>
        </w:rPr>
        <w:t>.</w:t>
      </w:r>
    </w:p>
    <w:p w:rsidR="00835948" w:rsidRPr="006C2598" w:rsidRDefault="00835948" w:rsidP="00A92DEB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rStyle w:val="10"/>
          <w:rFonts w:ascii="Times New Roman" w:hAnsi="Times New Roman"/>
          <w:caps w:val="0"/>
          <w:shadow w:val="0"/>
          <w:szCs w:val="28"/>
        </w:rPr>
      </w:pPr>
      <w:r w:rsidRPr="006C2598">
        <w:rPr>
          <w:rStyle w:val="10"/>
          <w:rFonts w:ascii="Times New Roman" w:hAnsi="Times New Roman"/>
          <w:caps w:val="0"/>
          <w:shadow w:val="0"/>
          <w:szCs w:val="28"/>
        </w:rPr>
        <w:t>6. Финансовый план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rStyle w:val="10"/>
          <w:rFonts w:ascii="Times New Roman" w:hAnsi="Times New Roman"/>
          <w:caps w:val="0"/>
          <w:shadow w:val="0"/>
          <w:szCs w:val="28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23" w:name="_Toc528676349"/>
      <w:bookmarkStart w:id="24" w:name="_Toc24951241"/>
      <w:bookmarkStart w:id="25" w:name="_Toc31439468"/>
      <w:bookmarkStart w:id="26" w:name="_Toc62636671"/>
      <w:bookmarkStart w:id="27" w:name="_Toc62637385"/>
      <w:bookmarkStart w:id="28" w:name="_Toc64613483"/>
      <w:r w:rsidRPr="006C2598">
        <w:rPr>
          <w:sz w:val="28"/>
          <w:szCs w:val="28"/>
        </w:rPr>
        <w:t>Производственные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издержки по рассматриваемому проекту представлены в виде следующих статей затрат:</w:t>
      </w:r>
    </w:p>
    <w:p w:rsidR="00835948" w:rsidRPr="006C2598" w:rsidRDefault="00835948" w:rsidP="00A92DEB">
      <w:pPr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Сырье и основные материалы;</w:t>
      </w:r>
    </w:p>
    <w:p w:rsidR="00835948" w:rsidRPr="006C2598" w:rsidRDefault="00835948" w:rsidP="00A92DEB">
      <w:pPr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Вспомогательные материалы;</w:t>
      </w:r>
    </w:p>
    <w:p w:rsidR="00835948" w:rsidRPr="006C2598" w:rsidRDefault="00835948" w:rsidP="00A92DEB">
      <w:pPr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Заработная плата основных производственных рабочих;</w:t>
      </w:r>
    </w:p>
    <w:p w:rsidR="00835948" w:rsidRPr="006C2598" w:rsidRDefault="00835948" w:rsidP="00A92DEB">
      <w:pPr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Отчисления от фонда оплаты труда;</w:t>
      </w:r>
    </w:p>
    <w:p w:rsidR="00835948" w:rsidRPr="006C2598" w:rsidRDefault="00835948" w:rsidP="00A92DEB">
      <w:pPr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Расходы на содержание и эксплуатацию оборудования, включающие топливо и энергию на технологические цели, зарплату вспомогательных рабочих, услуги цехов и прочие расходы;</w:t>
      </w:r>
    </w:p>
    <w:p w:rsidR="00835948" w:rsidRPr="006C2598" w:rsidRDefault="00835948" w:rsidP="00A92DEB">
      <w:pPr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Общепроизводственные расходы;</w:t>
      </w:r>
    </w:p>
    <w:p w:rsidR="00835948" w:rsidRPr="006C2598" w:rsidRDefault="00835948" w:rsidP="00A92DEB">
      <w:pPr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Общехозяйственные расходы;</w:t>
      </w:r>
    </w:p>
    <w:p w:rsidR="00835948" w:rsidRPr="006C2598" w:rsidRDefault="00835948" w:rsidP="00A92DEB">
      <w:pPr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Амортизация;</w:t>
      </w:r>
    </w:p>
    <w:p w:rsidR="00835948" w:rsidRPr="006C2598" w:rsidRDefault="00835948" w:rsidP="00A92DEB">
      <w:pPr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Внепроизводственные расходы;</w:t>
      </w:r>
    </w:p>
    <w:p w:rsidR="00835948" w:rsidRPr="006C2598" w:rsidRDefault="00835948" w:rsidP="00A92DEB">
      <w:pPr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Управленческие расходы.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Нормы расхода сырья, основных и вспомогательных материалов для производства 1 тонны фталевого ангидрида представлены в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приложении 8.</w:t>
      </w:r>
    </w:p>
    <w:p w:rsidR="00835948" w:rsidRPr="006C2598" w:rsidRDefault="001E4CED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Нормы расхода топливно-энергетических ресурсов для производства 1 тонны фталевого ангидрида представлены в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приложении 9.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Цены на сырье, основные и вспомогательные материалы для производства фталевого ангидрида представлены в приложении 10.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Цены на топливно-энергетические ресурсы для производства фталевого ангидрида представлены приложении 11.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Расчет потребности и стоимости сырья и основных материалов по годам реализации проекта представлены в приложении 12.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Расчет потребности и стоимости вспомогательных материалов по годам реализации проекта представлены в приложении 13.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Расчет потребности и стоимости топливно-энергетических ресурсов по годам реализации проекта представлены в приложении 14.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Расчет численности работающих, фонда заработной платы, и отчисления от фонда оплаты труда представлен в приложении 15.</w:t>
      </w:r>
    </w:p>
    <w:p w:rsidR="00835948" w:rsidRPr="006C2598" w:rsidRDefault="00835948" w:rsidP="00A92DE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 основу расчета затрат по статьям калькуляции «общепроизводственные расходы» и «общехозяйственные расходы», «внепроизводственные расходы» и «управленческие расходы» положены фактически сложившиеся затраты по данным статьям по цеху с учетом прогнозируемого снижения издержек.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Расчет амортизационных отчислений по новым основным производственным фондам выполнен на основании капитальных затрат по объектам, исходя из их нормативного срока службы согласно «Временному республиканскому классификатору основных средств и нормативным срокам их службы».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Расчет амортизационных отчислений представлен в приложении 16.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Сводный расчет прогнозируемых производственных издержек по годам реализации проекта представлен в приложении 17..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Калькуляции себестоимости производства и реализации 1 тонны фталевого ангидрида представлены в приложении 18.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Расчет прогнозируемой выручки от реализации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продукции</w:t>
      </w:r>
      <w:bookmarkEnd w:id="23"/>
      <w:bookmarkEnd w:id="24"/>
      <w:bookmarkEnd w:id="25"/>
      <w:bookmarkEnd w:id="26"/>
      <w:bookmarkEnd w:id="27"/>
      <w:bookmarkEnd w:id="28"/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Расчет прогнозируемой выручки от реализации продукции выполнен на основании прогнозов программы производства и цен на фталевый ангидрид по рынкам сбыта.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Расчет прогнозируемой выручки от реализации продукции представлен приложении 19.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Налоговое окружение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При разработке бизнес-плана в расчетах использовалось налоговое окружение Республики Беларусь в 2007 году, распространенное на весь период реализации проекта.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1. Налоги,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включаемые в состав себестоимости.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Расчет налогов от фонда оплаты труда (отчисления в фонд социальной защиты населения – 35%, отчисления в фонд занятости – 1% и чрезвычайный налог – 4%)</w:t>
      </w:r>
      <w:r w:rsidR="006C2598" w:rsidRPr="006C2598">
        <w:rPr>
          <w:sz w:val="28"/>
          <w:szCs w:val="28"/>
        </w:rPr>
        <w:t>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2.Налоги, сборы и платежи из выручки.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Отчисления в республиканский фонд поддержки производителей сельскохозяйственной продукции, продовольствия и аграрной науки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и отчисления средств пользователями автомобильных дорог составляют 3,0%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от выручки при реализации продукции без НДС.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Целевые сборы в местные бюджетные фонды стабилизации экономики производителей сельхозпродукции и продовольствия, жилищно-инвестиционные фонды и целевой сбор на финансирование расходов, связанных с содержанием и ремонтом жилищного фонда составляют 1,15% от разности между выручкой от реализации без НДС и отчислениями в республиканский фонд поддержки производителей сельскохозяйственной продукции, продовольствия и аграрной науки и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отчислениями средств пользователями автомобильных дорог.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Налог на добавленную стоимость по действующему положению составляет 18% от выручки от реализации.</w:t>
      </w:r>
    </w:p>
    <w:p w:rsidR="00835948" w:rsidRPr="006C2598" w:rsidRDefault="00835948" w:rsidP="00A92DEB">
      <w:pPr>
        <w:widowControl w:val="0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Налоги из прибыли.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Налоги из прибыли включают в себя:</w:t>
      </w:r>
    </w:p>
    <w:p w:rsidR="00835948" w:rsidRPr="006C2598" w:rsidRDefault="00835948" w:rsidP="00A92DEB">
      <w:pPr>
        <w:widowControl w:val="0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Налог на недвижимость;</w:t>
      </w:r>
    </w:p>
    <w:p w:rsidR="00835948" w:rsidRPr="006C2598" w:rsidRDefault="00835948" w:rsidP="00A92DEB">
      <w:pPr>
        <w:widowControl w:val="0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Налог на прибыль;</w:t>
      </w:r>
    </w:p>
    <w:p w:rsidR="00835948" w:rsidRPr="006C2598" w:rsidRDefault="00835948" w:rsidP="00A92DEB">
      <w:pPr>
        <w:widowControl w:val="0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Местные налоги.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Налог на недвижимость составляет 1,0% (годовая ставка) от стоимости основных фондов за вычетом износа.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Ставка налога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на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прибыль составляет 24% от налогооблагаемой прибыли.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Местные налоги определены в размере 5% от чистой прибыли у предприятия.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Льготируемая прибыль – разность между срочной уплатой и амортизацией.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К льготируемой прибыли относится прибыль, направляемая на финансирование капвложений производственного назначения, а также на погашение кредитов, полученных и использованных на эти цели. Указанное уменьшение налогооблагаемой прибыли производится при условии полного использования сумм начисленного износа (Ст. 1 Закона РБ “Об особенностях налогообложения на 2003 год”).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Срочная уплата – сумма погашения основного долга и выплата процентов за кредит.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position w:val="6"/>
          <w:sz w:val="28"/>
          <w:szCs w:val="28"/>
        </w:rPr>
      </w:pPr>
      <w:r w:rsidRPr="006C2598">
        <w:rPr>
          <w:sz w:val="28"/>
          <w:szCs w:val="28"/>
        </w:rPr>
        <w:t>Расчет налогов, сборов и отчислений из выручки, а также налогов из прибыли представлен в приложении 20.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Расчет чистой прибыли от реализации продукции и ее распределение по фондам и направлениям представлен в приложении 21.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Распределение чистой прибыли, остающейся в распоряжении предприятия, (в последующем – чистой прибыли),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выполнено в соответствии с действующим на предприятии Положением. Это Положение предусматривает следующий порядок распределения: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position w:val="6"/>
          <w:sz w:val="28"/>
          <w:szCs w:val="28"/>
        </w:rPr>
      </w:pPr>
      <w:r w:rsidRPr="006C2598">
        <w:rPr>
          <w:sz w:val="28"/>
          <w:szCs w:val="28"/>
        </w:rPr>
        <w:t>- резервный фонд заработной платы – 5% от чистой прибыли;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- дивиденды – 7% от чистой прибыли;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- фонд накопления – 65% от остатка чистой прибыли после формирования резервного фонда заработной платы и дивидендов;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- фонд потребления – остаток чистой прибыли после формирования вышеперечисленных фондов.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Налоги, сборы и отчисления в бюджет и во внебюджетные фонды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представлены в приложении 22..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Расчет налогов, сборов и отчислений из выручки, а также налогов из прибыли по предприятию представлен в приложении 23.</w:t>
      </w:r>
    </w:p>
    <w:p w:rsidR="0083594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Графическое отображение структуры выручки от реализации продукции по годам осуществления проекта: динамика изменения производственных издержек, налогов из прибыли и выручки, чистой прибыли у предприятия – представлено на рис3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>Рост всех параметров вызван ростом объема производства.</w:t>
      </w:r>
    </w:p>
    <w:p w:rsidR="0069561D" w:rsidRPr="006C2598" w:rsidRDefault="0069561D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9561D" w:rsidRDefault="00B660C1" w:rsidP="00A92DEB">
      <w:pPr>
        <w:widowControl w:val="0"/>
        <w:spacing w:before="0" w:after="0" w:line="360" w:lineRule="auto"/>
        <w:jc w:val="both"/>
        <w:rPr>
          <w:sz w:val="28"/>
          <w:szCs w:val="28"/>
        </w:rPr>
      </w:pPr>
      <w:r w:rsidRPr="006C2598">
        <w:rPr>
          <w:szCs w:val="24"/>
        </w:rPr>
        <w:object w:dxaOrig="9406" w:dyaOrig="3240">
          <v:shape id="_x0000_i1027" type="#_x0000_t75" style="width:470.25pt;height:162pt" o:ole="">
            <v:imagedata r:id="rId11" o:title=""/>
          </v:shape>
          <o:OLEObject Type="Embed" ProgID="MSGraph.Chart.8" ShapeID="_x0000_i1027" DrawAspect="Content" ObjectID="_1461488073" r:id="rId12">
            <o:FieldCodes>\s</o:FieldCodes>
          </o:OLEObject>
        </w:object>
      </w:r>
      <w:r w:rsidR="00835948" w:rsidRPr="0069561D">
        <w:rPr>
          <w:sz w:val="28"/>
          <w:szCs w:val="28"/>
        </w:rPr>
        <w:t>Рис.3. Структура выручки от реализации продукции.</w:t>
      </w:r>
    </w:p>
    <w:p w:rsidR="00835948" w:rsidRPr="0069561D" w:rsidRDefault="00835948" w:rsidP="00A92DE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Оценка возможности выполнения обязательств по обслуживанию долга (кредита) выполняется с помощью коэффициента покрытия задолженности Кпз. Этот показатель рассчитывается по формуле:</w:t>
      </w:r>
    </w:p>
    <w:p w:rsidR="00A92DEB" w:rsidRDefault="00A92DEB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A92DEB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35948" w:rsidRPr="006C2598">
        <w:rPr>
          <w:sz w:val="28"/>
          <w:szCs w:val="28"/>
        </w:rPr>
        <w:t>ЧП + Ам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Кпз = ----------------------, где:</w:t>
      </w:r>
    </w:p>
    <w:p w:rsidR="00835948" w:rsidRPr="006C2598" w:rsidRDefault="00A92DEB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35948" w:rsidRPr="006C2598">
        <w:rPr>
          <w:sz w:val="28"/>
          <w:szCs w:val="28"/>
        </w:rPr>
        <w:t>Осн. долг + %</w:t>
      </w:r>
    </w:p>
    <w:p w:rsidR="00835948" w:rsidRPr="006C2598" w:rsidRDefault="00A92DEB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5948" w:rsidRPr="006C2598">
        <w:rPr>
          <w:sz w:val="28"/>
          <w:szCs w:val="28"/>
        </w:rPr>
        <w:t>- ЧП – чистая прибыль в распоряжении предприятия (по проекту);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- Ам – амортизация (по проекту);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- Осн. долг – основной долг по кредиту;</w:t>
      </w:r>
    </w:p>
    <w:p w:rsidR="00835948" w:rsidRPr="006C2598" w:rsidRDefault="00835948" w:rsidP="00A92DEB">
      <w:pPr>
        <w:widowControl w:val="0"/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% - выплата процентов по кредиту.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 таблице 5 представлен расчет коэффициента покрытия задолженности по годам реализации проекта.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6C2598">
        <w:rPr>
          <w:bCs/>
          <w:sz w:val="28"/>
          <w:szCs w:val="28"/>
        </w:rPr>
        <w:t>Таблица 5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6C2598">
        <w:rPr>
          <w:bCs/>
          <w:sz w:val="28"/>
          <w:szCs w:val="28"/>
        </w:rPr>
        <w:t>Расчет коэффициента покрытия задолженности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967"/>
        <w:gridCol w:w="1222"/>
        <w:gridCol w:w="1222"/>
        <w:gridCol w:w="1222"/>
        <w:gridCol w:w="1222"/>
        <w:gridCol w:w="907"/>
      </w:tblGrid>
      <w:tr w:rsidR="00835948" w:rsidRPr="0069561D" w:rsidTr="001E4CED">
        <w:trPr>
          <w:cantSplit/>
        </w:trPr>
        <w:tc>
          <w:tcPr>
            <w:tcW w:w="828" w:type="dxa"/>
            <w:vMerge w:val="restart"/>
            <w:tcBorders>
              <w:top w:val="single" w:sz="18" w:space="0" w:color="auto"/>
            </w:tcBorders>
            <w:vAlign w:val="center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9561D">
              <w:rPr>
                <w:bCs/>
                <w:sz w:val="20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18" w:space="0" w:color="auto"/>
            </w:tcBorders>
            <w:vAlign w:val="center"/>
          </w:tcPr>
          <w:p w:rsidR="00835948" w:rsidRPr="0069561D" w:rsidRDefault="00835948" w:rsidP="00A92DEB">
            <w:pPr>
              <w:pStyle w:val="9"/>
              <w:keepNext w:val="0"/>
              <w:widowControl w:val="0"/>
              <w:ind w:right="0"/>
              <w:jc w:val="both"/>
              <w:rPr>
                <w:b w:val="0"/>
                <w:sz w:val="20"/>
                <w:szCs w:val="20"/>
              </w:rPr>
            </w:pPr>
            <w:r w:rsidRPr="0069561D">
              <w:rPr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5965" w:type="dxa"/>
            <w:gridSpan w:val="5"/>
            <w:tcBorders>
              <w:top w:val="single" w:sz="18" w:space="0" w:color="auto"/>
            </w:tcBorders>
            <w:vAlign w:val="center"/>
          </w:tcPr>
          <w:p w:rsidR="00835948" w:rsidRPr="0069561D" w:rsidRDefault="00835948" w:rsidP="00A92DEB">
            <w:pPr>
              <w:pStyle w:val="9"/>
              <w:keepNext w:val="0"/>
              <w:widowControl w:val="0"/>
              <w:ind w:right="0"/>
              <w:jc w:val="both"/>
              <w:rPr>
                <w:b w:val="0"/>
                <w:sz w:val="20"/>
                <w:szCs w:val="20"/>
              </w:rPr>
            </w:pPr>
            <w:r w:rsidRPr="0069561D">
              <w:rPr>
                <w:b w:val="0"/>
                <w:sz w:val="20"/>
                <w:szCs w:val="20"/>
              </w:rPr>
              <w:t>Годы реализации проекта</w:t>
            </w:r>
          </w:p>
        </w:tc>
      </w:tr>
      <w:tr w:rsidR="00835948" w:rsidRPr="0069561D" w:rsidTr="001E4CED">
        <w:trPr>
          <w:cantSplit/>
        </w:trPr>
        <w:tc>
          <w:tcPr>
            <w:tcW w:w="828" w:type="dxa"/>
            <w:vMerge/>
            <w:tcBorders>
              <w:bottom w:val="single" w:sz="18" w:space="0" w:color="auto"/>
            </w:tcBorders>
            <w:vAlign w:val="center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060" w:type="dxa"/>
            <w:vMerge/>
            <w:tcBorders>
              <w:bottom w:val="single" w:sz="18" w:space="0" w:color="auto"/>
            </w:tcBorders>
            <w:vAlign w:val="center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9561D">
              <w:rPr>
                <w:bCs/>
                <w:sz w:val="20"/>
              </w:rPr>
              <w:t>2008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9561D">
              <w:rPr>
                <w:bCs/>
                <w:sz w:val="20"/>
              </w:rPr>
              <w:t>2009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9561D">
              <w:rPr>
                <w:bCs/>
                <w:sz w:val="20"/>
              </w:rPr>
              <w:t>2010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9561D">
              <w:rPr>
                <w:bCs/>
                <w:sz w:val="20"/>
              </w:rPr>
              <w:t>2011</w:t>
            </w:r>
          </w:p>
        </w:tc>
        <w:tc>
          <w:tcPr>
            <w:tcW w:w="925" w:type="dxa"/>
            <w:tcBorders>
              <w:bottom w:val="single" w:sz="18" w:space="0" w:color="auto"/>
            </w:tcBorders>
            <w:vAlign w:val="center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9561D">
              <w:rPr>
                <w:bCs/>
                <w:sz w:val="20"/>
              </w:rPr>
              <w:t>2012</w:t>
            </w:r>
          </w:p>
        </w:tc>
      </w:tr>
      <w:tr w:rsidR="00835948" w:rsidRPr="0069561D" w:rsidTr="001E4CED">
        <w:tc>
          <w:tcPr>
            <w:tcW w:w="828" w:type="dxa"/>
            <w:tcBorders>
              <w:top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1.</w:t>
            </w:r>
          </w:p>
        </w:tc>
        <w:tc>
          <w:tcPr>
            <w:tcW w:w="3060" w:type="dxa"/>
            <w:tcBorders>
              <w:top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Чистая прибыль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456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1292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1362</w:t>
            </w:r>
          </w:p>
        </w:tc>
        <w:tc>
          <w:tcPr>
            <w:tcW w:w="925" w:type="dxa"/>
            <w:tcBorders>
              <w:top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1398</w:t>
            </w:r>
          </w:p>
        </w:tc>
      </w:tr>
      <w:tr w:rsidR="00835948" w:rsidRPr="0069561D" w:rsidTr="001E4CED">
        <w:tc>
          <w:tcPr>
            <w:tcW w:w="828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2.</w:t>
            </w:r>
          </w:p>
        </w:tc>
        <w:tc>
          <w:tcPr>
            <w:tcW w:w="3060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Амортизация</w:t>
            </w:r>
          </w:p>
        </w:tc>
        <w:tc>
          <w:tcPr>
            <w:tcW w:w="1260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162</w:t>
            </w:r>
          </w:p>
        </w:tc>
        <w:tc>
          <w:tcPr>
            <w:tcW w:w="1260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355</w:t>
            </w:r>
          </w:p>
        </w:tc>
        <w:tc>
          <w:tcPr>
            <w:tcW w:w="1260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493</w:t>
            </w:r>
          </w:p>
        </w:tc>
        <w:tc>
          <w:tcPr>
            <w:tcW w:w="1260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493</w:t>
            </w:r>
          </w:p>
        </w:tc>
        <w:tc>
          <w:tcPr>
            <w:tcW w:w="925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493</w:t>
            </w:r>
          </w:p>
        </w:tc>
      </w:tr>
      <w:tr w:rsidR="00835948" w:rsidRPr="0069561D" w:rsidTr="001E4CED">
        <w:tc>
          <w:tcPr>
            <w:tcW w:w="828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3.</w:t>
            </w:r>
          </w:p>
        </w:tc>
        <w:tc>
          <w:tcPr>
            <w:tcW w:w="3060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Основной долг</w:t>
            </w:r>
          </w:p>
        </w:tc>
        <w:tc>
          <w:tcPr>
            <w:tcW w:w="1260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0</w:t>
            </w:r>
          </w:p>
        </w:tc>
        <w:tc>
          <w:tcPr>
            <w:tcW w:w="1260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281</w:t>
            </w:r>
          </w:p>
        </w:tc>
        <w:tc>
          <w:tcPr>
            <w:tcW w:w="1260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562</w:t>
            </w:r>
          </w:p>
        </w:tc>
        <w:tc>
          <w:tcPr>
            <w:tcW w:w="1260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562</w:t>
            </w:r>
          </w:p>
        </w:tc>
        <w:tc>
          <w:tcPr>
            <w:tcW w:w="925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562</w:t>
            </w:r>
          </w:p>
        </w:tc>
      </w:tr>
      <w:tr w:rsidR="00835948" w:rsidRPr="0069561D" w:rsidTr="001E4CED">
        <w:tc>
          <w:tcPr>
            <w:tcW w:w="828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4.</w:t>
            </w:r>
          </w:p>
        </w:tc>
        <w:tc>
          <w:tcPr>
            <w:tcW w:w="3060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Выплата процентов</w:t>
            </w:r>
          </w:p>
        </w:tc>
        <w:tc>
          <w:tcPr>
            <w:tcW w:w="1260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34</w:t>
            </w:r>
          </w:p>
        </w:tc>
        <w:tc>
          <w:tcPr>
            <w:tcW w:w="1260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232</w:t>
            </w:r>
          </w:p>
        </w:tc>
        <w:tc>
          <w:tcPr>
            <w:tcW w:w="1260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177</w:t>
            </w:r>
          </w:p>
        </w:tc>
        <w:tc>
          <w:tcPr>
            <w:tcW w:w="1260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110</w:t>
            </w:r>
          </w:p>
        </w:tc>
        <w:tc>
          <w:tcPr>
            <w:tcW w:w="925" w:type="dxa"/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42</w:t>
            </w:r>
          </w:p>
        </w:tc>
      </w:tr>
      <w:tr w:rsidR="00835948" w:rsidRPr="0069561D" w:rsidTr="001E4CED">
        <w:tc>
          <w:tcPr>
            <w:tcW w:w="828" w:type="dxa"/>
            <w:tcBorders>
              <w:bottom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Кпз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4,8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1,6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2,4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2,8</w:t>
            </w:r>
          </w:p>
        </w:tc>
        <w:tc>
          <w:tcPr>
            <w:tcW w:w="925" w:type="dxa"/>
            <w:tcBorders>
              <w:bottom w:val="single" w:sz="18" w:space="0" w:color="auto"/>
            </w:tcBorders>
          </w:tcPr>
          <w:p w:rsidR="00835948" w:rsidRPr="0069561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561D">
              <w:rPr>
                <w:sz w:val="20"/>
              </w:rPr>
              <w:t>3,1</w:t>
            </w:r>
          </w:p>
        </w:tc>
      </w:tr>
    </w:tbl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Как видно из таблицы 7.1 обязательства по обслуживанию долга (в рамках проекта) ежегодно надежно покрываются накопленными излишками денежных средств, что свидетельствует о финансовой устойчивости проекта на стадии его реализации.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29" w:name="_Toc528676354"/>
      <w:bookmarkStart w:id="30" w:name="_Toc24951246"/>
      <w:bookmarkStart w:id="31" w:name="_Toc31439473"/>
      <w:bookmarkStart w:id="32" w:name="_Toc62636676"/>
      <w:bookmarkStart w:id="33" w:name="_Toc62637390"/>
      <w:r w:rsidRPr="006C2598">
        <w:rPr>
          <w:sz w:val="28"/>
          <w:szCs w:val="28"/>
        </w:rPr>
        <w:t>Проектно-балансовые ведомости предприятия представлены в приложении 24.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Полученные ведомости свидетельствуют об удовлетворительной структуре баланса в рассматриваемом периоде.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Анализ информации, представленной в приложении 24, показывает положительную динамику уровня безубыточности и всех финансовых показателей.</w:t>
      </w:r>
    </w:p>
    <w:p w:rsidR="0083594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Графическое отображение изменения уровня безубыточности по годам реализации проекта представлены на рис. 4</w:t>
      </w:r>
    </w:p>
    <w:p w:rsidR="00835948" w:rsidRPr="006C2598" w:rsidRDefault="00A92DEB" w:rsidP="00A92DEB">
      <w:pPr>
        <w:widowControl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60C1" w:rsidRPr="006C2598">
        <w:rPr>
          <w:sz w:val="28"/>
          <w:szCs w:val="28"/>
        </w:rPr>
        <w:object w:dxaOrig="8461" w:dyaOrig="2859">
          <v:shape id="_x0000_i1028" type="#_x0000_t75" style="width:423pt;height:143.25pt" o:ole="">
            <v:imagedata r:id="rId13" o:title=""/>
          </v:shape>
          <o:OLEObject Type="Embed" ProgID="MSGraph.Chart.8" ShapeID="_x0000_i1028" DrawAspect="Content" ObjectID="_1461488074" r:id="rId14">
            <o:FieldCodes>\s</o:FieldCodes>
          </o:OLEObject>
        </w:objec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Рис4 Динамика изменения безубыточности проекта.</w:t>
      </w:r>
    </w:p>
    <w:p w:rsidR="00835948" w:rsidRPr="006C2598" w:rsidRDefault="00835948" w:rsidP="00A92DE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594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Графическое отображение рентабельности продукции и продаж по годам реализации проекта представлены на рис. 5</w:t>
      </w:r>
    </w:p>
    <w:p w:rsidR="0069561D" w:rsidRPr="006C2598" w:rsidRDefault="0069561D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B660C1" w:rsidP="00A92DE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object w:dxaOrig="8684" w:dyaOrig="3033">
          <v:shape id="_x0000_i1029" type="#_x0000_t75" style="width:434.25pt;height:151.5pt" o:ole="">
            <v:imagedata r:id="rId15" o:title=""/>
          </v:shape>
          <o:OLEObject Type="Embed" ProgID="MSGraph.Chart.8" ShapeID="_x0000_i1029" DrawAspect="Content" ObjectID="_1461488075" r:id="rId16">
            <o:FieldCodes>\s</o:FieldCodes>
          </o:OLEObject>
        </w:object>
      </w:r>
      <w:r w:rsidR="00835948" w:rsidRPr="006C2598">
        <w:rPr>
          <w:sz w:val="28"/>
          <w:szCs w:val="28"/>
        </w:rPr>
        <w:t>Рис5. График рентабельности продукции и продаж.</w:t>
      </w:r>
    </w:p>
    <w:p w:rsidR="00835948" w:rsidRPr="006C2598" w:rsidRDefault="00835948" w:rsidP="00A92DE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Анализ чувствительности показателей эффективности базового варианта проекта проводился раздельно по двум параметрам:</w:t>
      </w:r>
    </w:p>
    <w:p w:rsidR="00835948" w:rsidRPr="006C2598" w:rsidRDefault="00835948" w:rsidP="00A92DEB">
      <w:pPr>
        <w:widowControl w:val="0"/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при снижении цен на продукцию на 5%;</w:t>
      </w:r>
    </w:p>
    <w:p w:rsidR="00835948" w:rsidRPr="006C2598" w:rsidRDefault="00835948" w:rsidP="00A92DEB">
      <w:pPr>
        <w:widowControl w:val="0"/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при цене РФ на ортоксилол $450.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Выбор для анализа чувствительности цены на ортоксилол вызван тем, что его доля в себестоимости составляет до 66%. В базовом варианте предусматривается поставка ортоксилола ОАО «Нафтан» по цене января месяца 2008 года в размере $410. При расчете чувствительности проекта использована цена ортоксилола Омского НПЗ с учетом транспортных издержек, которая на тот же период составляла $450.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Нумерация таблиц для определения показателей чувствительности, представленных в Приложении, находится в таблице 6</w:t>
      </w:r>
    </w:p>
    <w:p w:rsidR="0069561D" w:rsidRDefault="0069561D" w:rsidP="00A92DEB">
      <w:pPr>
        <w:pStyle w:val="7"/>
        <w:widowControl w:val="0"/>
        <w:spacing w:before="0" w:after="0"/>
        <w:rPr>
          <w:sz w:val="28"/>
          <w:szCs w:val="28"/>
        </w:rPr>
      </w:pPr>
    </w:p>
    <w:p w:rsidR="00835948" w:rsidRPr="006C2598" w:rsidRDefault="00835948" w:rsidP="00A92DEB">
      <w:pPr>
        <w:pStyle w:val="7"/>
        <w:widowControl w:val="0"/>
        <w:spacing w:before="0" w:after="0"/>
        <w:rPr>
          <w:sz w:val="28"/>
          <w:szCs w:val="28"/>
        </w:rPr>
      </w:pPr>
      <w:r w:rsidRPr="006C2598">
        <w:rPr>
          <w:sz w:val="28"/>
          <w:szCs w:val="28"/>
        </w:rPr>
        <w:t>Таблица 6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Нумерация таблиц для определения показателей чувствительности</w:t>
      </w:r>
    </w:p>
    <w:tbl>
      <w:tblPr>
        <w:tblW w:w="9360" w:type="dxa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43"/>
        <w:gridCol w:w="17"/>
        <w:gridCol w:w="4920"/>
        <w:gridCol w:w="60"/>
        <w:gridCol w:w="1620"/>
        <w:gridCol w:w="60"/>
        <w:gridCol w:w="1380"/>
        <w:gridCol w:w="60"/>
      </w:tblGrid>
      <w:tr w:rsidR="00835948" w:rsidRPr="003F7441" w:rsidTr="003F7441">
        <w:trPr>
          <w:trHeight w:val="538"/>
        </w:trPr>
        <w:tc>
          <w:tcPr>
            <w:tcW w:w="1260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№ п/п</w:t>
            </w:r>
          </w:p>
        </w:tc>
        <w:tc>
          <w:tcPr>
            <w:tcW w:w="498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Наименование расчетов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Снижение цен на продукцию на 5%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При росте цены на ортоксилол до $450</w:t>
            </w:r>
          </w:p>
        </w:tc>
      </w:tr>
      <w:tr w:rsidR="00835948" w:rsidRPr="003F7441" w:rsidTr="003F7441">
        <w:trPr>
          <w:gridAfter w:val="1"/>
          <w:wAfter w:w="60" w:type="dxa"/>
          <w:trHeight w:val="254"/>
        </w:trPr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1.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Производственные издержки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53</w:t>
            </w:r>
          </w:p>
        </w:tc>
      </w:tr>
      <w:tr w:rsidR="00835948" w:rsidRPr="003F7441" w:rsidTr="003F7441">
        <w:trPr>
          <w:gridAfter w:val="1"/>
          <w:wAfter w:w="60" w:type="dxa"/>
          <w:trHeight w:val="254"/>
        </w:trPr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2.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Налоги из прибыли и выручки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47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54</w:t>
            </w:r>
          </w:p>
        </w:tc>
      </w:tr>
      <w:tr w:rsidR="00835948" w:rsidRPr="003F7441" w:rsidTr="003F7441">
        <w:trPr>
          <w:gridAfter w:val="1"/>
          <w:wAfter w:w="60" w:type="dxa"/>
          <w:trHeight w:val="254"/>
        </w:trPr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3.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Расчет чистой прибыли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48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55</w:t>
            </w:r>
          </w:p>
        </w:tc>
      </w:tr>
      <w:tr w:rsidR="00835948" w:rsidRPr="003F7441" w:rsidTr="003F7441">
        <w:trPr>
          <w:gridAfter w:val="1"/>
          <w:wAfter w:w="60" w:type="dxa"/>
          <w:trHeight w:val="254"/>
        </w:trPr>
        <w:tc>
          <w:tcPr>
            <w:tcW w:w="120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4.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Разность ЧПН при и без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49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</w:pPr>
            <w:r w:rsidRPr="003F7441">
              <w:t>56</w:t>
            </w:r>
          </w:p>
        </w:tc>
      </w:tr>
    </w:tbl>
    <w:p w:rsidR="00835948" w:rsidRPr="006C2598" w:rsidRDefault="00835948" w:rsidP="00A92DEB">
      <w:pPr>
        <w:pStyle w:val="a7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В таблице 7 представлены показатели эффективности проекта, рассчитанные для базового варианта, варианта при снижении цен на продукцию на 5% и варианта при цене на ортоксилол $450.</w:t>
      </w:r>
    </w:p>
    <w:p w:rsidR="003F7441" w:rsidRDefault="003F7441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Таблица 7</w:t>
      </w:r>
    </w:p>
    <w:p w:rsidR="00835948" w:rsidRPr="006C2598" w:rsidRDefault="00835948" w:rsidP="00A92DEB">
      <w:pPr>
        <w:pStyle w:val="8"/>
        <w:widowControl w:val="0"/>
        <w:spacing w:before="0" w:after="0"/>
        <w:rPr>
          <w:i w:val="0"/>
          <w:sz w:val="28"/>
          <w:szCs w:val="28"/>
        </w:rPr>
      </w:pPr>
      <w:r w:rsidRPr="006C2598">
        <w:rPr>
          <w:i w:val="0"/>
          <w:sz w:val="28"/>
          <w:szCs w:val="28"/>
        </w:rPr>
        <w:t>Чувствительность показателей эффективности</w:t>
      </w:r>
    </w:p>
    <w:tbl>
      <w:tblPr>
        <w:tblW w:w="9259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3360"/>
        <w:gridCol w:w="743"/>
        <w:gridCol w:w="1177"/>
        <w:gridCol w:w="1320"/>
        <w:gridCol w:w="1699"/>
      </w:tblGrid>
      <w:tr w:rsidR="00835948" w:rsidRPr="006C2598" w:rsidTr="003F7441">
        <w:trPr>
          <w:trHeight w:val="300"/>
        </w:trPr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№ п/п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Наименование показателей</w:t>
            </w:r>
          </w:p>
        </w:tc>
        <w:tc>
          <w:tcPr>
            <w:tcW w:w="743" w:type="dxa"/>
            <w:tcBorders>
              <w:top w:val="single" w:sz="18" w:space="0" w:color="auto"/>
            </w:tcBorders>
            <w:vAlign w:val="center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Ед. изм.</w:t>
            </w:r>
          </w:p>
        </w:tc>
        <w:tc>
          <w:tcPr>
            <w:tcW w:w="1177" w:type="dxa"/>
            <w:tcBorders>
              <w:top w:val="single" w:sz="18" w:space="0" w:color="auto"/>
            </w:tcBorders>
            <w:vAlign w:val="center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Базовый вариант</w:t>
            </w: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Снижение цен на продукцию на 5%</w:t>
            </w:r>
          </w:p>
        </w:tc>
        <w:tc>
          <w:tcPr>
            <w:tcW w:w="1699" w:type="dxa"/>
            <w:tcBorders>
              <w:top w:val="single" w:sz="18" w:space="0" w:color="auto"/>
            </w:tcBorders>
            <w:vAlign w:val="center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При цене на ортоксилол $450</w:t>
            </w:r>
          </w:p>
        </w:tc>
      </w:tr>
      <w:tr w:rsidR="00835948" w:rsidRPr="006C2598" w:rsidTr="003F7441">
        <w:trPr>
          <w:trHeight w:val="300"/>
        </w:trPr>
        <w:tc>
          <w:tcPr>
            <w:tcW w:w="960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1.</w:t>
            </w:r>
          </w:p>
        </w:tc>
        <w:tc>
          <w:tcPr>
            <w:tcW w:w="3360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Простой срок окупаемости</w:t>
            </w:r>
          </w:p>
        </w:tc>
        <w:tc>
          <w:tcPr>
            <w:tcW w:w="743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лет</w:t>
            </w:r>
          </w:p>
        </w:tc>
        <w:tc>
          <w:tcPr>
            <w:tcW w:w="1177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3,4</w:t>
            </w:r>
          </w:p>
        </w:tc>
        <w:tc>
          <w:tcPr>
            <w:tcW w:w="1320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4,5</w:t>
            </w:r>
          </w:p>
        </w:tc>
        <w:tc>
          <w:tcPr>
            <w:tcW w:w="1699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4,8</w:t>
            </w:r>
          </w:p>
        </w:tc>
      </w:tr>
      <w:tr w:rsidR="00835948" w:rsidRPr="006C2598" w:rsidTr="003F7441">
        <w:trPr>
          <w:trHeight w:val="300"/>
        </w:trPr>
        <w:tc>
          <w:tcPr>
            <w:tcW w:w="960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2.</w:t>
            </w:r>
          </w:p>
        </w:tc>
        <w:tc>
          <w:tcPr>
            <w:tcW w:w="3360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Динамический срок окупаемости</w:t>
            </w:r>
          </w:p>
        </w:tc>
        <w:tc>
          <w:tcPr>
            <w:tcW w:w="743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лет</w:t>
            </w:r>
          </w:p>
        </w:tc>
        <w:tc>
          <w:tcPr>
            <w:tcW w:w="1177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3,7</w:t>
            </w:r>
          </w:p>
        </w:tc>
        <w:tc>
          <w:tcPr>
            <w:tcW w:w="1320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5,2</w:t>
            </w:r>
          </w:p>
        </w:tc>
        <w:tc>
          <w:tcPr>
            <w:tcW w:w="1699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5,7</w:t>
            </w:r>
          </w:p>
        </w:tc>
      </w:tr>
      <w:tr w:rsidR="00835948" w:rsidRPr="006C2598" w:rsidTr="003F7441">
        <w:trPr>
          <w:trHeight w:val="300"/>
        </w:trPr>
        <w:tc>
          <w:tcPr>
            <w:tcW w:w="960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3.</w:t>
            </w:r>
          </w:p>
        </w:tc>
        <w:tc>
          <w:tcPr>
            <w:tcW w:w="3360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Чистый дисконтированный доход</w:t>
            </w:r>
          </w:p>
        </w:tc>
        <w:tc>
          <w:tcPr>
            <w:tcW w:w="743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т.Usd</w:t>
            </w:r>
          </w:p>
        </w:tc>
        <w:tc>
          <w:tcPr>
            <w:tcW w:w="1177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2133,8</w:t>
            </w:r>
          </w:p>
        </w:tc>
        <w:tc>
          <w:tcPr>
            <w:tcW w:w="1320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449,0</w:t>
            </w:r>
          </w:p>
        </w:tc>
        <w:tc>
          <w:tcPr>
            <w:tcW w:w="1699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136,4</w:t>
            </w:r>
          </w:p>
        </w:tc>
      </w:tr>
      <w:tr w:rsidR="00835948" w:rsidRPr="006C2598" w:rsidTr="003F7441">
        <w:trPr>
          <w:trHeight w:val="387"/>
        </w:trPr>
        <w:tc>
          <w:tcPr>
            <w:tcW w:w="960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4.</w:t>
            </w:r>
          </w:p>
        </w:tc>
        <w:tc>
          <w:tcPr>
            <w:tcW w:w="3360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Внутренняя норма доходности</w:t>
            </w:r>
          </w:p>
        </w:tc>
        <w:tc>
          <w:tcPr>
            <w:tcW w:w="743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%</w:t>
            </w:r>
          </w:p>
        </w:tc>
        <w:tc>
          <w:tcPr>
            <w:tcW w:w="1177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48,9</w:t>
            </w:r>
          </w:p>
        </w:tc>
        <w:tc>
          <w:tcPr>
            <w:tcW w:w="1320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19,9</w:t>
            </w:r>
          </w:p>
        </w:tc>
        <w:tc>
          <w:tcPr>
            <w:tcW w:w="1699" w:type="dxa"/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14,4</w:t>
            </w:r>
          </w:p>
        </w:tc>
      </w:tr>
      <w:tr w:rsidR="00835948" w:rsidRPr="006C2598" w:rsidTr="003F7441">
        <w:trPr>
          <w:trHeight w:val="300"/>
        </w:trPr>
        <w:tc>
          <w:tcPr>
            <w:tcW w:w="960" w:type="dxa"/>
            <w:tcBorders>
              <w:bottom w:val="single" w:sz="18" w:space="0" w:color="auto"/>
            </w:tcBorders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5.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Индекс рентабельности инвестиций</w:t>
            </w:r>
          </w:p>
        </w:tc>
        <w:tc>
          <w:tcPr>
            <w:tcW w:w="743" w:type="dxa"/>
            <w:tcBorders>
              <w:bottom w:val="single" w:sz="18" w:space="0" w:color="auto"/>
            </w:tcBorders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</w:p>
        </w:tc>
        <w:tc>
          <w:tcPr>
            <w:tcW w:w="1177" w:type="dxa"/>
            <w:tcBorders>
              <w:bottom w:val="single" w:sz="18" w:space="0" w:color="auto"/>
            </w:tcBorders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2,0</w:t>
            </w:r>
          </w:p>
        </w:tc>
        <w:tc>
          <w:tcPr>
            <w:tcW w:w="1320" w:type="dxa"/>
            <w:tcBorders>
              <w:bottom w:val="single" w:sz="18" w:space="0" w:color="auto"/>
            </w:tcBorders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1,21</w:t>
            </w:r>
          </w:p>
        </w:tc>
        <w:tc>
          <w:tcPr>
            <w:tcW w:w="1699" w:type="dxa"/>
            <w:tcBorders>
              <w:bottom w:val="single" w:sz="18" w:space="0" w:color="auto"/>
            </w:tcBorders>
            <w:vAlign w:val="bottom"/>
          </w:tcPr>
          <w:p w:rsidR="00835948" w:rsidRPr="006C2598" w:rsidRDefault="00835948" w:rsidP="00A92DEB">
            <w:pPr>
              <w:pStyle w:val="a9"/>
              <w:widowControl w:val="0"/>
            </w:pPr>
            <w:r w:rsidRPr="006C2598">
              <w:t>1,06</w:t>
            </w:r>
          </w:p>
        </w:tc>
      </w:tr>
    </w:tbl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bookmarkEnd w:id="29"/>
    <w:bookmarkEnd w:id="30"/>
    <w:bookmarkEnd w:id="31"/>
    <w:bookmarkEnd w:id="32"/>
    <w:bookmarkEnd w:id="33"/>
    <w:p w:rsidR="00835948" w:rsidRDefault="003F7441" w:rsidP="00A92DEB">
      <w:pPr>
        <w:pStyle w:val="5"/>
        <w:widowControl w:val="0"/>
        <w:spacing w:before="0" w:after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br w:type="page"/>
      </w:r>
      <w:r w:rsidR="00835948" w:rsidRPr="006C2598">
        <w:rPr>
          <w:b w:val="0"/>
          <w:i w:val="0"/>
          <w:sz w:val="28"/>
          <w:szCs w:val="28"/>
        </w:rPr>
        <w:t>Выводы:</w:t>
      </w:r>
    </w:p>
    <w:p w:rsidR="003F7441" w:rsidRPr="003F7441" w:rsidRDefault="003F7441" w:rsidP="00A92DEB">
      <w:pPr>
        <w:widowControl w:val="0"/>
        <w:spacing w:before="0" w:after="0" w:line="360" w:lineRule="auto"/>
        <w:rPr>
          <w:sz w:val="28"/>
          <w:szCs w:val="28"/>
        </w:rPr>
      </w:pPr>
    </w:p>
    <w:p w:rsidR="00835948" w:rsidRPr="006C2598" w:rsidRDefault="00835948" w:rsidP="00A92DEB">
      <w:pPr>
        <w:widowControl w:val="0"/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Анализ потока денежных средств показывает, что по всем годам реализации проекта у предприятия достаточно финансовых средств, то есть проект реализуем.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2. Все показатели эффективности капитальных вложений базового варианта проекта свидетельствуют об эффективности капитальных вложений при реализации проекта.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3.Уровень безубыточности и все финансовые показатели проекта имеют положительную динамику развития.</w:t>
      </w:r>
    </w:p>
    <w:p w:rsidR="00835948" w:rsidRPr="006C2598" w:rsidRDefault="00835948" w:rsidP="00A92DEB">
      <w:pPr>
        <w:widowControl w:val="0"/>
        <w:numPr>
          <w:ilvl w:val="0"/>
          <w:numId w:val="13"/>
        </w:numPr>
        <w:tabs>
          <w:tab w:val="clear" w:pos="177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Анализ чувствительности базового варианта проекта показывает, что при цене на ортоксилол $450 и при уменьшении цен на готовую продукцию на 15% проект остается эффективным.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5. Показатели эффективности капитальных вложений прогнозного варианта проекта также свидетельствуют об эффективности капитальных вложений при реализации проекта.</w:t>
      </w:r>
    </w:p>
    <w:p w:rsidR="00835948" w:rsidRPr="006C2598" w:rsidRDefault="00835948" w:rsidP="00A92DEB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6. Проект валютоокупаемый.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C2598">
        <w:rPr>
          <w:sz w:val="28"/>
          <w:szCs w:val="28"/>
        </w:rPr>
        <w:t>7. Дополнительные налоговые поступления в бюджет за 6 лет реализации проекта</w:t>
      </w:r>
      <w:r w:rsidR="006C2598" w:rsidRPr="006C2598">
        <w:rPr>
          <w:sz w:val="28"/>
          <w:szCs w:val="28"/>
        </w:rPr>
        <w:t xml:space="preserve"> </w:t>
      </w:r>
      <w:r w:rsidRPr="006C2598">
        <w:rPr>
          <w:sz w:val="28"/>
          <w:szCs w:val="28"/>
        </w:rPr>
        <w:t xml:space="preserve">превысят сумму 14 млн. </w:t>
      </w:r>
      <w:r w:rsidRPr="006C2598">
        <w:rPr>
          <w:sz w:val="28"/>
          <w:szCs w:val="28"/>
          <w:lang w:val="en-US"/>
        </w:rPr>
        <w:t>Usd</w:t>
      </w:r>
      <w:r w:rsidRPr="006C2598">
        <w:rPr>
          <w:sz w:val="28"/>
          <w:szCs w:val="28"/>
        </w:rPr>
        <w:t>.</w:t>
      </w:r>
    </w:p>
    <w:p w:rsidR="00835948" w:rsidRPr="006C2598" w:rsidRDefault="003F7441" w:rsidP="00A92DEB">
      <w:pPr>
        <w:pStyle w:val="a3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35948" w:rsidRPr="006C2598">
        <w:rPr>
          <w:sz w:val="28"/>
        </w:rPr>
        <w:t>Приложение1</w:t>
      </w:r>
    </w:p>
    <w:p w:rsidR="003F7441" w:rsidRDefault="003F7441" w:rsidP="00A92DEB">
      <w:pPr>
        <w:pStyle w:val="a3"/>
        <w:widowControl w:val="0"/>
        <w:spacing w:after="0" w:line="360" w:lineRule="auto"/>
        <w:ind w:firstLine="709"/>
        <w:jc w:val="both"/>
        <w:rPr>
          <w:sz w:val="28"/>
        </w:rPr>
      </w:pPr>
    </w:p>
    <w:p w:rsidR="00835948" w:rsidRPr="006C2598" w:rsidRDefault="003F7441" w:rsidP="00A92DEB">
      <w:pPr>
        <w:pStyle w:val="a3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Таблица 1. </w:t>
      </w:r>
      <w:r w:rsidR="00835948" w:rsidRPr="006C2598">
        <w:rPr>
          <w:sz w:val="28"/>
        </w:rPr>
        <w:t>Основные показатели финансово-хозяйственной деятельности</w:t>
      </w:r>
      <w:r>
        <w:rPr>
          <w:sz w:val="28"/>
        </w:rPr>
        <w:t xml:space="preserve"> </w:t>
      </w:r>
      <w:r w:rsidR="00835948" w:rsidRPr="006C2598">
        <w:rPr>
          <w:sz w:val="28"/>
        </w:rPr>
        <w:t>ОАО «Лакокраска» за период 2005 –2007 года</w:t>
      </w:r>
    </w:p>
    <w:tbl>
      <w:tblPr>
        <w:tblW w:w="94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320"/>
        <w:gridCol w:w="1260"/>
        <w:gridCol w:w="1020"/>
        <w:gridCol w:w="1020"/>
        <w:gridCol w:w="1200"/>
      </w:tblGrid>
      <w:tr w:rsidR="00835948" w:rsidRPr="003F7441" w:rsidTr="003F7441">
        <w:trPr>
          <w:tblHeader/>
        </w:trPr>
        <w:tc>
          <w:tcPr>
            <w:tcW w:w="5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№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3F7441">
                <w:rPr>
                  <w:sz w:val="20"/>
                </w:rPr>
                <w:t>2005 г</w:t>
              </w:r>
            </w:smartTag>
            <w:r w:rsidRPr="003F7441"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3F7441">
                <w:rPr>
                  <w:sz w:val="20"/>
                </w:rPr>
                <w:t>2006 г</w:t>
              </w:r>
            </w:smartTag>
            <w:r w:rsidRPr="003F7441">
              <w:rPr>
                <w:sz w:val="20"/>
              </w:rPr>
              <w:t>.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2007г.</w:t>
            </w:r>
          </w:p>
        </w:tc>
      </w:tr>
      <w:tr w:rsidR="00835948" w:rsidRPr="003F7441" w:rsidTr="003F7441">
        <w:tc>
          <w:tcPr>
            <w:tcW w:w="588" w:type="dxa"/>
            <w:tcBorders>
              <w:top w:val="single" w:sz="18" w:space="0" w:color="auto"/>
            </w:tcBorders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18" w:space="0" w:color="auto"/>
            </w:tcBorders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Использование производственных мощностей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18" w:space="0" w:color="auto"/>
            </w:tcBorders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29,5</w:t>
            </w:r>
          </w:p>
        </w:tc>
        <w:tc>
          <w:tcPr>
            <w:tcW w:w="1020" w:type="dxa"/>
            <w:tcBorders>
              <w:top w:val="single" w:sz="18" w:space="0" w:color="auto"/>
            </w:tcBorders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28,3</w:t>
            </w:r>
          </w:p>
        </w:tc>
        <w:tc>
          <w:tcPr>
            <w:tcW w:w="1200" w:type="dxa"/>
            <w:tcBorders>
              <w:top w:val="single" w:sz="18" w:space="0" w:color="auto"/>
            </w:tcBorders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47,5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1.1.</w:t>
            </w: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в том числе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2</w:t>
            </w: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Среднесписочная численность работающих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человек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1997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1874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1803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в том числе ППП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человек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1754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1638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1550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Годовой объем производства в натуральном выражении: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тонн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36220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34856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35746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835948" w:rsidRPr="003F7441" w:rsidTr="003F7441">
        <w:trPr>
          <w:trHeight w:val="90"/>
        </w:trPr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дисперсия ПВА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тонн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1840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1589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829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лаки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тонн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16213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14524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10723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эмали, грунты на конденсационных смолах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тонн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11771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10289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6200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краски водно-дисперсионные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тонн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176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224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159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эмали на полимеризационных смолах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тонн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3066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2545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2034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синтетические смолы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тонн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1214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704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920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растворители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тонн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20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16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52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прочая продукция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тонн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160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291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1498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темпы к предыдущему году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141,7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96,2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113,6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4</w:t>
            </w: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Годовой объем производства в стоимостном выражении (в действующих ценах)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36025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47733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61560</w:t>
            </w:r>
          </w:p>
        </w:tc>
      </w:tr>
      <w:tr w:rsidR="00835948" w:rsidRPr="003F7441" w:rsidTr="003F7441">
        <w:tc>
          <w:tcPr>
            <w:tcW w:w="588" w:type="dxa"/>
            <w:vAlign w:val="center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5</w:t>
            </w:r>
          </w:p>
        </w:tc>
        <w:tc>
          <w:tcPr>
            <w:tcW w:w="4320" w:type="dxa"/>
            <w:vAlign w:val="center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Полные издержки на произведенную продукцию, всего:</w:t>
            </w:r>
          </w:p>
        </w:tc>
        <w:tc>
          <w:tcPr>
            <w:tcW w:w="1260" w:type="dxa"/>
            <w:vAlign w:val="center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  <w:vAlign w:val="center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35634</w:t>
            </w:r>
          </w:p>
        </w:tc>
        <w:tc>
          <w:tcPr>
            <w:tcW w:w="1020" w:type="dxa"/>
            <w:vAlign w:val="center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47710</w:t>
            </w:r>
          </w:p>
        </w:tc>
        <w:tc>
          <w:tcPr>
            <w:tcW w:w="1200" w:type="dxa"/>
            <w:vAlign w:val="center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59988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27869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37641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45541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в том числе сырье и материалы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24498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34138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41365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работы и услуги производств-го характера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313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456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685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теплоэнергия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1596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1143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677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топливо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358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381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508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1086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1386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2228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прочие материальные затраты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17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37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77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2486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3194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2814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1107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1346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1137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амортизация основных фондов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1122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1603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1437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прочие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2448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3367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3059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5.1.</w:t>
            </w: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Из полных издержек:</w:t>
            </w:r>
          </w:p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постоянные</w:t>
            </w:r>
          </w:p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переменные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100%</w:t>
            </w:r>
          </w:p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%</w:t>
            </w:r>
          </w:p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82,8</w:t>
            </w:r>
          </w:p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17,2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82,0</w:t>
            </w:r>
          </w:p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18,0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83,4</w:t>
            </w:r>
          </w:p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16,6</w:t>
            </w:r>
          </w:p>
        </w:tc>
      </w:tr>
      <w:tr w:rsidR="00835948" w:rsidRPr="003F7441" w:rsidTr="003F7441">
        <w:tc>
          <w:tcPr>
            <w:tcW w:w="588" w:type="dxa"/>
            <w:vAlign w:val="center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6</w:t>
            </w:r>
          </w:p>
        </w:tc>
        <w:tc>
          <w:tcPr>
            <w:tcW w:w="4320" w:type="dxa"/>
            <w:vAlign w:val="center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Выручка от реализации продукции (работ, услуг), без НДС всего</w:t>
            </w:r>
          </w:p>
        </w:tc>
        <w:tc>
          <w:tcPr>
            <w:tcW w:w="1260" w:type="dxa"/>
            <w:vAlign w:val="center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  <w:vAlign w:val="center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37511</w:t>
            </w:r>
          </w:p>
        </w:tc>
        <w:tc>
          <w:tcPr>
            <w:tcW w:w="1020" w:type="dxa"/>
            <w:vAlign w:val="center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45868</w:t>
            </w:r>
          </w:p>
        </w:tc>
        <w:tc>
          <w:tcPr>
            <w:tcW w:w="1200" w:type="dxa"/>
            <w:vAlign w:val="center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42489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темпы к предыдущему году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114,0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122,3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120,1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6.1.</w:t>
            </w: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Из общего объема реализации – выручка в СКВ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6.2.</w:t>
            </w: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Удельный вес в общем объеме выручки: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100%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денежных поступлений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52,9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57,0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50,9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товарообменных операций и взаимозачетов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47,1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43,0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49,1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6.3.</w:t>
            </w: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Удельный вес реализованной продукции по рынкам сбыта: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100%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внутренний рынок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41,5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37,2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47,7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ближнее зарубежье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55,0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59,9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44,9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дальнее зарубежье (включая страны Прибалтики)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3,5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2,9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7,4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7</w:t>
            </w: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Рентабельность реализованной продукции (прибыль от реализации/затраты на производство)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5,8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-1,5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-1,7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8</w:t>
            </w: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Коэффициент текущей ликвидности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1,5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1,1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0,93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9</w:t>
            </w: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0,34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-0,01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-0,15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10</w:t>
            </w: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Доля собственных средств (стр.390-стр.217+стр.540+стр.550+стр.560) к выручке от реализации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94,4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87,7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11</w:t>
            </w: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Доля оборотных средств (стр.290-стр.217) к выручке от реализации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38,0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36,8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50,2</w:t>
            </w:r>
          </w:p>
        </w:tc>
      </w:tr>
      <w:tr w:rsidR="00835948" w:rsidRPr="003F7441" w:rsidTr="003F7441">
        <w:tc>
          <w:tcPr>
            <w:tcW w:w="588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12</w:t>
            </w:r>
          </w:p>
        </w:tc>
        <w:tc>
          <w:tcPr>
            <w:tcW w:w="4320" w:type="dxa"/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  <w:r w:rsidRPr="003F7441">
              <w:rPr>
                <w:sz w:val="20"/>
              </w:rPr>
              <w:t>Доля чистого оборотного капитала в активах (стр.290 - стр.217 – стр.590 + стр.540 +стр.550 + стр.560) / стр.599</w:t>
            </w:r>
          </w:p>
        </w:tc>
        <w:tc>
          <w:tcPr>
            <w:tcW w:w="126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10,5</w:t>
            </w:r>
          </w:p>
        </w:tc>
        <w:tc>
          <w:tcPr>
            <w:tcW w:w="102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3,2</w:t>
            </w:r>
          </w:p>
        </w:tc>
        <w:tc>
          <w:tcPr>
            <w:tcW w:w="1200" w:type="dxa"/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F7441">
              <w:rPr>
                <w:sz w:val="20"/>
                <w:szCs w:val="20"/>
              </w:rPr>
              <w:t>-2,5</w:t>
            </w:r>
          </w:p>
        </w:tc>
      </w:tr>
      <w:tr w:rsidR="00835948" w:rsidRPr="003F7441" w:rsidTr="003F7441">
        <w:tc>
          <w:tcPr>
            <w:tcW w:w="588" w:type="dxa"/>
            <w:tcBorders>
              <w:bottom w:val="single" w:sz="18" w:space="0" w:color="auto"/>
            </w:tcBorders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18" w:space="0" w:color="auto"/>
            </w:tcBorders>
          </w:tcPr>
          <w:p w:rsidR="00835948" w:rsidRPr="003F7441" w:rsidRDefault="00835948" w:rsidP="00A92DEB">
            <w:pPr>
              <w:pStyle w:val="a9"/>
              <w:widowControl w:val="0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18" w:space="0" w:color="auto"/>
            </w:tcBorders>
          </w:tcPr>
          <w:p w:rsidR="00835948" w:rsidRPr="003F7441" w:rsidRDefault="00835948" w:rsidP="00A92DEB">
            <w:pPr>
              <w:pStyle w:val="a3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Pr="006C2598" w:rsidRDefault="003F7441" w:rsidP="00A92DEB">
      <w:pPr>
        <w:widowControl w:val="0"/>
        <w:spacing w:before="0" w:after="0" w:line="360" w:lineRule="auto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35948" w:rsidRPr="006C2598">
        <w:rPr>
          <w:sz w:val="28"/>
          <w:szCs w:val="24"/>
        </w:rPr>
        <w:t>Приложение2</w:t>
      </w:r>
    </w:p>
    <w:p w:rsidR="003F7441" w:rsidRDefault="003F7441" w:rsidP="00A92DEB">
      <w:pPr>
        <w:widowControl w:val="0"/>
        <w:spacing w:before="0" w:after="0" w:line="360" w:lineRule="auto"/>
        <w:ind w:firstLine="709"/>
        <w:jc w:val="right"/>
        <w:rPr>
          <w:sz w:val="28"/>
          <w:szCs w:val="24"/>
        </w:rPr>
      </w:pPr>
    </w:p>
    <w:p w:rsidR="00835948" w:rsidRPr="006C2598" w:rsidRDefault="003F7441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Таблица. </w:t>
      </w:r>
      <w:r w:rsidR="00835948" w:rsidRPr="006C2598">
        <w:rPr>
          <w:sz w:val="28"/>
          <w:szCs w:val="24"/>
        </w:rPr>
        <w:t>Производители ФА в Европе и в мире, тыс. т. в год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2780"/>
      </w:tblGrid>
      <w:tr w:rsidR="00835948" w:rsidRPr="003F7441" w:rsidTr="003F7441">
        <w:trPr>
          <w:tblHeader/>
        </w:trPr>
        <w:tc>
          <w:tcPr>
            <w:tcW w:w="3284" w:type="dxa"/>
            <w:tcBorders>
              <w:top w:val="single" w:sz="18" w:space="0" w:color="auto"/>
              <w:bottom w:val="single" w:sz="18" w:space="0" w:color="auto"/>
            </w:tcBorders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Государство, фирма</w:t>
            </w:r>
          </w:p>
        </w:tc>
        <w:tc>
          <w:tcPr>
            <w:tcW w:w="3284" w:type="dxa"/>
            <w:tcBorders>
              <w:top w:val="single" w:sz="18" w:space="0" w:color="auto"/>
              <w:bottom w:val="single" w:sz="18" w:space="0" w:color="auto"/>
            </w:tcBorders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Местонахождение</w:t>
            </w:r>
          </w:p>
        </w:tc>
        <w:tc>
          <w:tcPr>
            <w:tcW w:w="2780" w:type="dxa"/>
            <w:tcBorders>
              <w:top w:val="single" w:sz="18" w:space="0" w:color="auto"/>
              <w:bottom w:val="single" w:sz="18" w:space="0" w:color="auto"/>
            </w:tcBorders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Мощность</w:t>
            </w:r>
          </w:p>
        </w:tc>
      </w:tr>
      <w:tr w:rsidR="00835948" w:rsidRPr="003F7441" w:rsidTr="003F7441">
        <w:tc>
          <w:tcPr>
            <w:tcW w:w="6568" w:type="dxa"/>
            <w:gridSpan w:val="2"/>
            <w:tcBorders>
              <w:top w:val="single" w:sz="18" w:space="0" w:color="auto"/>
            </w:tcBorders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Бельгия</w:t>
            </w:r>
          </w:p>
        </w:tc>
        <w:tc>
          <w:tcPr>
            <w:tcW w:w="2780" w:type="dxa"/>
            <w:tcBorders>
              <w:top w:val="single" w:sz="18" w:space="0" w:color="auto"/>
            </w:tcBorders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F7441">
              <w:rPr>
                <w:sz w:val="20"/>
                <w:lang w:val="en-US"/>
              </w:rPr>
              <w:t>2</w:t>
            </w:r>
            <w:r w:rsidRPr="003F7441">
              <w:rPr>
                <w:sz w:val="20"/>
              </w:rPr>
              <w:t>3</w:t>
            </w:r>
            <w:r w:rsidRPr="003F7441">
              <w:rPr>
                <w:sz w:val="20"/>
                <w:lang w:val="en-US"/>
              </w:rPr>
              <w:t>0</w:t>
            </w:r>
          </w:p>
        </w:tc>
      </w:tr>
      <w:tr w:rsidR="00835948" w:rsidRPr="003F7441" w:rsidTr="003F7441"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F7441">
              <w:rPr>
                <w:sz w:val="20"/>
                <w:lang w:val="en-US"/>
              </w:rPr>
              <w:t>BASF</w:t>
            </w:r>
          </w:p>
        </w:tc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Фелуи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F7441">
              <w:rPr>
                <w:sz w:val="20"/>
                <w:lang w:val="en-US"/>
              </w:rPr>
              <w:t>100</w:t>
            </w:r>
          </w:p>
        </w:tc>
      </w:tr>
      <w:tr w:rsidR="00835948" w:rsidRPr="003F7441" w:rsidTr="003F7441"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F7441">
              <w:rPr>
                <w:sz w:val="20"/>
                <w:lang w:val="en-US"/>
              </w:rPr>
              <w:t>Proviron</w:t>
            </w:r>
          </w:p>
        </w:tc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Остенд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100</w:t>
            </w:r>
          </w:p>
        </w:tc>
      </w:tr>
      <w:tr w:rsidR="00835948" w:rsidRPr="003F7441" w:rsidTr="003F7441"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smartTag w:uri="urn:schemas-microsoft-com:office:smarttags" w:element="place">
              <w:r w:rsidRPr="003F7441">
                <w:rPr>
                  <w:sz w:val="20"/>
                  <w:lang w:val="en-US"/>
                </w:rPr>
                <w:t>Rutgers</w:t>
              </w:r>
            </w:smartTag>
          </w:p>
        </w:tc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Целцат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30</w:t>
            </w:r>
          </w:p>
        </w:tc>
      </w:tr>
      <w:tr w:rsidR="00835948" w:rsidRPr="003F7441" w:rsidTr="003F7441">
        <w:tc>
          <w:tcPr>
            <w:tcW w:w="6568" w:type="dxa"/>
            <w:gridSpan w:val="2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Германия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180</w:t>
            </w:r>
          </w:p>
        </w:tc>
      </w:tr>
      <w:tr w:rsidR="00835948" w:rsidRPr="003F7441" w:rsidTr="003F7441"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F7441">
              <w:rPr>
                <w:sz w:val="20"/>
                <w:lang w:val="en-US"/>
              </w:rPr>
              <w:t>BASF</w:t>
            </w:r>
          </w:p>
        </w:tc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Людвигсхафен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120</w:t>
            </w:r>
          </w:p>
        </w:tc>
      </w:tr>
      <w:tr w:rsidR="00835948" w:rsidRPr="003F7441" w:rsidTr="003F7441"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F7441">
              <w:rPr>
                <w:sz w:val="20"/>
                <w:lang w:val="en-US"/>
              </w:rPr>
              <w:t>Bayer</w:t>
            </w:r>
          </w:p>
        </w:tc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Крефельд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60</w:t>
            </w:r>
          </w:p>
        </w:tc>
      </w:tr>
      <w:tr w:rsidR="00835948" w:rsidRPr="003F7441" w:rsidTr="003F7441">
        <w:tc>
          <w:tcPr>
            <w:tcW w:w="6568" w:type="dxa"/>
            <w:gridSpan w:val="2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Италия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112</w:t>
            </w:r>
          </w:p>
        </w:tc>
      </w:tr>
      <w:tr w:rsidR="00835948" w:rsidRPr="003F7441" w:rsidTr="003F7441"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F7441">
              <w:rPr>
                <w:sz w:val="20"/>
                <w:lang w:val="en-US"/>
              </w:rPr>
              <w:t>Lonza</w:t>
            </w:r>
          </w:p>
        </w:tc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Сканцорокате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84</w:t>
            </w:r>
          </w:p>
        </w:tc>
      </w:tr>
      <w:tr w:rsidR="00835948" w:rsidRPr="003F7441" w:rsidTr="003F7441"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F7441">
              <w:rPr>
                <w:sz w:val="20"/>
                <w:lang w:val="en-US"/>
              </w:rPr>
              <w:t>Lonza</w:t>
            </w:r>
          </w:p>
        </w:tc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 xml:space="preserve">Сан </w:t>
            </w:r>
            <w:r w:rsidR="001E4CED" w:rsidRPr="003F7441">
              <w:rPr>
                <w:sz w:val="20"/>
              </w:rPr>
              <w:t>Джованни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28</w:t>
            </w:r>
          </w:p>
        </w:tc>
      </w:tr>
      <w:tr w:rsidR="00835948" w:rsidRPr="003F7441" w:rsidTr="003F7441">
        <w:tc>
          <w:tcPr>
            <w:tcW w:w="6568" w:type="dxa"/>
            <w:gridSpan w:val="2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Франция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90</w:t>
            </w:r>
          </w:p>
        </w:tc>
      </w:tr>
      <w:tr w:rsidR="00835948" w:rsidRPr="003F7441" w:rsidTr="003F7441"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F7441">
              <w:rPr>
                <w:sz w:val="20"/>
                <w:lang w:val="en-US"/>
              </w:rPr>
              <w:t>Atofina</w:t>
            </w:r>
          </w:p>
        </w:tc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Жарре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90</w:t>
            </w:r>
          </w:p>
        </w:tc>
      </w:tr>
      <w:tr w:rsidR="00835948" w:rsidRPr="003F7441" w:rsidTr="003F7441">
        <w:tc>
          <w:tcPr>
            <w:tcW w:w="6568" w:type="dxa"/>
            <w:gridSpan w:val="2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Нидерланды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  <w:lang w:val="en-US"/>
              </w:rPr>
              <w:t>8</w:t>
            </w:r>
            <w:r w:rsidRPr="003F7441">
              <w:rPr>
                <w:sz w:val="20"/>
              </w:rPr>
              <w:t>0</w:t>
            </w:r>
          </w:p>
        </w:tc>
      </w:tr>
      <w:tr w:rsidR="00835948" w:rsidRPr="003F7441" w:rsidTr="003F7441"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F7441">
              <w:rPr>
                <w:sz w:val="20"/>
                <w:lang w:val="en-US"/>
              </w:rPr>
              <w:t>ExxonMobil Chemical</w:t>
            </w:r>
          </w:p>
        </w:tc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Роттердам-Ботлек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  <w:lang w:val="en-US"/>
              </w:rPr>
              <w:t>8</w:t>
            </w:r>
            <w:r w:rsidRPr="003F7441">
              <w:rPr>
                <w:sz w:val="20"/>
              </w:rPr>
              <w:t>0</w:t>
            </w:r>
          </w:p>
        </w:tc>
      </w:tr>
      <w:tr w:rsidR="00835948" w:rsidRPr="003F7441" w:rsidTr="003F7441">
        <w:tc>
          <w:tcPr>
            <w:tcW w:w="6568" w:type="dxa"/>
            <w:gridSpan w:val="2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Австрия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45</w:t>
            </w:r>
          </w:p>
        </w:tc>
      </w:tr>
      <w:tr w:rsidR="00835948" w:rsidRPr="003F7441" w:rsidTr="003F7441"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F7441">
              <w:rPr>
                <w:sz w:val="20"/>
                <w:lang w:val="en-US"/>
              </w:rPr>
              <w:t>Atmosa Petrochemie</w:t>
            </w:r>
          </w:p>
        </w:tc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Швехат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45</w:t>
            </w:r>
          </w:p>
        </w:tc>
      </w:tr>
      <w:tr w:rsidR="00835948" w:rsidRPr="003F7441" w:rsidTr="003F7441">
        <w:tc>
          <w:tcPr>
            <w:tcW w:w="6568" w:type="dxa"/>
            <w:gridSpan w:val="2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Швеция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F7441">
              <w:rPr>
                <w:sz w:val="20"/>
              </w:rPr>
              <w:t>3</w:t>
            </w:r>
            <w:r w:rsidRPr="003F7441">
              <w:rPr>
                <w:sz w:val="20"/>
                <w:lang w:val="en-US"/>
              </w:rPr>
              <w:t>5</w:t>
            </w:r>
          </w:p>
        </w:tc>
      </w:tr>
      <w:tr w:rsidR="00835948" w:rsidRPr="003F7441" w:rsidTr="003F7441"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F7441">
              <w:rPr>
                <w:sz w:val="20"/>
                <w:lang w:val="en-US"/>
              </w:rPr>
              <w:t>Neste Oxo</w:t>
            </w:r>
          </w:p>
        </w:tc>
        <w:tc>
          <w:tcPr>
            <w:tcW w:w="3284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F7441">
              <w:rPr>
                <w:sz w:val="20"/>
              </w:rPr>
              <w:t>3</w:t>
            </w:r>
            <w:r w:rsidRPr="003F7441">
              <w:rPr>
                <w:sz w:val="20"/>
                <w:lang w:val="en-US"/>
              </w:rPr>
              <w:t>5</w:t>
            </w:r>
          </w:p>
        </w:tc>
      </w:tr>
      <w:tr w:rsidR="00835948" w:rsidRPr="003F7441" w:rsidTr="003F7441">
        <w:tc>
          <w:tcPr>
            <w:tcW w:w="6568" w:type="dxa"/>
            <w:gridSpan w:val="2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Португалия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18</w:t>
            </w:r>
          </w:p>
        </w:tc>
      </w:tr>
      <w:tr w:rsidR="00835948" w:rsidRPr="003F7441" w:rsidTr="003F7441">
        <w:tc>
          <w:tcPr>
            <w:tcW w:w="6568" w:type="dxa"/>
            <w:gridSpan w:val="2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Испания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F7441">
              <w:rPr>
                <w:sz w:val="20"/>
                <w:lang w:val="en-US"/>
              </w:rPr>
              <w:t>16</w:t>
            </w:r>
          </w:p>
        </w:tc>
      </w:tr>
      <w:tr w:rsidR="00835948" w:rsidRPr="003F7441" w:rsidTr="003F7441">
        <w:tc>
          <w:tcPr>
            <w:tcW w:w="6568" w:type="dxa"/>
            <w:gridSpan w:val="2"/>
            <w:tcBorders>
              <w:bottom w:val="single" w:sz="18" w:space="0" w:color="auto"/>
            </w:tcBorders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Великобритания</w:t>
            </w:r>
          </w:p>
        </w:tc>
        <w:tc>
          <w:tcPr>
            <w:tcW w:w="2780" w:type="dxa"/>
            <w:tcBorders>
              <w:bottom w:val="single" w:sz="18" w:space="0" w:color="auto"/>
            </w:tcBorders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F7441">
              <w:rPr>
                <w:sz w:val="20"/>
                <w:lang w:val="en-US"/>
              </w:rPr>
              <w:t>12</w:t>
            </w:r>
          </w:p>
        </w:tc>
      </w:tr>
      <w:tr w:rsidR="00835948" w:rsidRPr="003F7441" w:rsidTr="003F7441">
        <w:tc>
          <w:tcPr>
            <w:tcW w:w="656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Западная Европа, всего</w:t>
            </w:r>
          </w:p>
        </w:tc>
        <w:tc>
          <w:tcPr>
            <w:tcW w:w="2780" w:type="dxa"/>
            <w:tcBorders>
              <w:top w:val="single" w:sz="18" w:space="0" w:color="auto"/>
              <w:bottom w:val="single" w:sz="18" w:space="0" w:color="auto"/>
            </w:tcBorders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818</w:t>
            </w:r>
          </w:p>
        </w:tc>
      </w:tr>
      <w:tr w:rsidR="00835948" w:rsidRPr="003F7441" w:rsidTr="003F7441">
        <w:tc>
          <w:tcPr>
            <w:tcW w:w="6568" w:type="dxa"/>
            <w:gridSpan w:val="2"/>
            <w:tcBorders>
              <w:top w:val="single" w:sz="18" w:space="0" w:color="auto"/>
            </w:tcBorders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Восточная Европа</w:t>
            </w:r>
          </w:p>
        </w:tc>
        <w:tc>
          <w:tcPr>
            <w:tcW w:w="2780" w:type="dxa"/>
            <w:tcBorders>
              <w:top w:val="single" w:sz="18" w:space="0" w:color="auto"/>
            </w:tcBorders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370</w:t>
            </w:r>
          </w:p>
        </w:tc>
      </w:tr>
      <w:tr w:rsidR="00835948" w:rsidRPr="003F7441" w:rsidTr="003F7441">
        <w:tc>
          <w:tcPr>
            <w:tcW w:w="6568" w:type="dxa"/>
            <w:gridSpan w:val="2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США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587</w:t>
            </w:r>
          </w:p>
        </w:tc>
      </w:tr>
      <w:tr w:rsidR="00835948" w:rsidRPr="003F7441" w:rsidTr="003F7441">
        <w:tc>
          <w:tcPr>
            <w:tcW w:w="6568" w:type="dxa"/>
            <w:gridSpan w:val="2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Китай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540</w:t>
            </w:r>
          </w:p>
        </w:tc>
      </w:tr>
      <w:tr w:rsidR="00835948" w:rsidRPr="003F7441" w:rsidTr="003F7441">
        <w:tc>
          <w:tcPr>
            <w:tcW w:w="6568" w:type="dxa"/>
            <w:gridSpan w:val="2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Япония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382</w:t>
            </w:r>
          </w:p>
        </w:tc>
      </w:tr>
      <w:tr w:rsidR="00835948" w:rsidRPr="003F7441" w:rsidTr="003F7441">
        <w:tc>
          <w:tcPr>
            <w:tcW w:w="6568" w:type="dxa"/>
            <w:gridSpan w:val="2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Южная Корея</w:t>
            </w:r>
          </w:p>
        </w:tc>
        <w:tc>
          <w:tcPr>
            <w:tcW w:w="2780" w:type="dxa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395</w:t>
            </w:r>
          </w:p>
        </w:tc>
      </w:tr>
      <w:tr w:rsidR="00835948" w:rsidRPr="003F7441" w:rsidTr="003F7441">
        <w:tc>
          <w:tcPr>
            <w:tcW w:w="6568" w:type="dxa"/>
            <w:gridSpan w:val="2"/>
            <w:tcBorders>
              <w:bottom w:val="single" w:sz="18" w:space="0" w:color="auto"/>
            </w:tcBorders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Тайвань</w:t>
            </w:r>
          </w:p>
        </w:tc>
        <w:tc>
          <w:tcPr>
            <w:tcW w:w="2780" w:type="dxa"/>
            <w:tcBorders>
              <w:bottom w:val="single" w:sz="18" w:space="0" w:color="auto"/>
            </w:tcBorders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410</w:t>
            </w:r>
          </w:p>
        </w:tc>
      </w:tr>
    </w:tbl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</w:rPr>
      </w:pPr>
    </w:p>
    <w:p w:rsidR="00835948" w:rsidRPr="006C2598" w:rsidRDefault="003F7441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35948" w:rsidRPr="006C2598">
        <w:rPr>
          <w:sz w:val="28"/>
          <w:szCs w:val="24"/>
        </w:rPr>
        <w:t>Приложение 3</w:t>
      </w:r>
    </w:p>
    <w:p w:rsidR="003F7441" w:rsidRDefault="003F7441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right"/>
        <w:rPr>
          <w:sz w:val="28"/>
          <w:szCs w:val="24"/>
        </w:rPr>
      </w:pPr>
    </w:p>
    <w:p w:rsidR="00835948" w:rsidRPr="006C2598" w:rsidRDefault="003F7441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Таблица 3. </w:t>
      </w:r>
      <w:r w:rsidR="00835948" w:rsidRPr="006C2598">
        <w:rPr>
          <w:sz w:val="28"/>
          <w:szCs w:val="24"/>
        </w:rPr>
        <w:t>Программа производства и реализации фталевого ангидрида</w:t>
      </w:r>
    </w:p>
    <w:tbl>
      <w:tblPr>
        <w:tblW w:w="9297" w:type="dxa"/>
        <w:tblInd w:w="1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814"/>
        <w:gridCol w:w="714"/>
        <w:gridCol w:w="900"/>
        <w:gridCol w:w="766"/>
        <w:gridCol w:w="716"/>
        <w:gridCol w:w="716"/>
        <w:gridCol w:w="716"/>
        <w:gridCol w:w="716"/>
        <w:gridCol w:w="716"/>
      </w:tblGrid>
      <w:tr w:rsidR="00835948" w:rsidRPr="003F7441" w:rsidTr="001E4CED">
        <w:trPr>
          <w:trHeight w:val="255"/>
        </w:trPr>
        <w:tc>
          <w:tcPr>
            <w:tcW w:w="557" w:type="dxa"/>
            <w:vMerge w:val="restart"/>
            <w:tcBorders>
              <w:top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Наименование показателей</w:t>
            </w:r>
          </w:p>
        </w:tc>
        <w:tc>
          <w:tcPr>
            <w:tcW w:w="714" w:type="dxa"/>
            <w:vMerge w:val="restart"/>
            <w:tcBorders>
              <w:top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Ед. изм.</w:t>
            </w:r>
          </w:p>
        </w:tc>
        <w:tc>
          <w:tcPr>
            <w:tcW w:w="866" w:type="dxa"/>
            <w:vMerge w:val="restart"/>
            <w:tcBorders>
              <w:top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2007год</w:t>
            </w:r>
          </w:p>
        </w:tc>
        <w:tc>
          <w:tcPr>
            <w:tcW w:w="4346" w:type="dxa"/>
            <w:gridSpan w:val="6"/>
            <w:tcBorders>
              <w:top w:val="single" w:sz="18" w:space="0" w:color="auto"/>
            </w:tcBorders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Годы реализации проекта</w:t>
            </w:r>
          </w:p>
        </w:tc>
      </w:tr>
      <w:tr w:rsidR="00835948" w:rsidRPr="003F7441" w:rsidTr="001E4CED">
        <w:trPr>
          <w:trHeight w:val="255"/>
        </w:trPr>
        <w:tc>
          <w:tcPr>
            <w:tcW w:w="557" w:type="dxa"/>
            <w:vMerge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814" w:type="dxa"/>
            <w:vMerge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714" w:type="dxa"/>
            <w:vMerge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866" w:type="dxa"/>
            <w:vMerge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2008</w:t>
            </w:r>
          </w:p>
        </w:tc>
        <w:tc>
          <w:tcPr>
            <w:tcW w:w="716" w:type="dxa"/>
            <w:tcBorders>
              <w:bottom w:val="single" w:sz="18" w:space="0" w:color="auto"/>
            </w:tcBorders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2009</w:t>
            </w:r>
          </w:p>
        </w:tc>
        <w:tc>
          <w:tcPr>
            <w:tcW w:w="716" w:type="dxa"/>
            <w:tcBorders>
              <w:bottom w:val="single" w:sz="18" w:space="0" w:color="auto"/>
            </w:tcBorders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2010</w:t>
            </w:r>
          </w:p>
        </w:tc>
        <w:tc>
          <w:tcPr>
            <w:tcW w:w="716" w:type="dxa"/>
            <w:tcBorders>
              <w:bottom w:val="single" w:sz="18" w:space="0" w:color="auto"/>
            </w:tcBorders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2011</w:t>
            </w:r>
          </w:p>
        </w:tc>
        <w:tc>
          <w:tcPr>
            <w:tcW w:w="716" w:type="dxa"/>
            <w:tcBorders>
              <w:bottom w:val="single" w:sz="18" w:space="0" w:color="auto"/>
            </w:tcBorders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2012</w:t>
            </w:r>
          </w:p>
        </w:tc>
        <w:tc>
          <w:tcPr>
            <w:tcW w:w="716" w:type="dxa"/>
            <w:tcBorders>
              <w:bottom w:val="single" w:sz="18" w:space="0" w:color="auto"/>
            </w:tcBorders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2013</w:t>
            </w:r>
          </w:p>
        </w:tc>
      </w:tr>
      <w:tr w:rsidR="00835948" w:rsidRPr="003F7441" w:rsidTr="001E4CED">
        <w:trPr>
          <w:trHeight w:val="510"/>
        </w:trPr>
        <w:tc>
          <w:tcPr>
            <w:tcW w:w="557" w:type="dxa"/>
            <w:tcBorders>
              <w:top w:val="single" w:sz="18" w:space="0" w:color="auto"/>
            </w:tcBorders>
            <w:noWrap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1.</w:t>
            </w:r>
          </w:p>
        </w:tc>
        <w:tc>
          <w:tcPr>
            <w:tcW w:w="2814" w:type="dxa"/>
            <w:tcBorders>
              <w:top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Использование производственных мощностей</w:t>
            </w:r>
          </w:p>
        </w:tc>
        <w:tc>
          <w:tcPr>
            <w:tcW w:w="714" w:type="dxa"/>
            <w:tcBorders>
              <w:top w:val="single" w:sz="18" w:space="0" w:color="auto"/>
            </w:tcBorders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single" w:sz="18" w:space="0" w:color="auto"/>
            </w:tcBorders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64,9</w:t>
            </w:r>
          </w:p>
        </w:tc>
        <w:tc>
          <w:tcPr>
            <w:tcW w:w="766" w:type="dxa"/>
            <w:tcBorders>
              <w:top w:val="single" w:sz="18" w:space="0" w:color="auto"/>
            </w:tcBorders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65,0</w:t>
            </w:r>
          </w:p>
        </w:tc>
        <w:tc>
          <w:tcPr>
            <w:tcW w:w="716" w:type="dxa"/>
            <w:tcBorders>
              <w:top w:val="single" w:sz="18" w:space="0" w:color="auto"/>
            </w:tcBorders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73,0</w:t>
            </w:r>
          </w:p>
        </w:tc>
        <w:tc>
          <w:tcPr>
            <w:tcW w:w="716" w:type="dxa"/>
            <w:tcBorders>
              <w:top w:val="single" w:sz="18" w:space="0" w:color="auto"/>
            </w:tcBorders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100,0</w:t>
            </w:r>
          </w:p>
        </w:tc>
        <w:tc>
          <w:tcPr>
            <w:tcW w:w="716" w:type="dxa"/>
            <w:tcBorders>
              <w:top w:val="single" w:sz="18" w:space="0" w:color="auto"/>
            </w:tcBorders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100,0</w:t>
            </w:r>
          </w:p>
        </w:tc>
        <w:tc>
          <w:tcPr>
            <w:tcW w:w="716" w:type="dxa"/>
            <w:tcBorders>
              <w:top w:val="single" w:sz="18" w:space="0" w:color="auto"/>
            </w:tcBorders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100,0</w:t>
            </w:r>
          </w:p>
        </w:tc>
        <w:tc>
          <w:tcPr>
            <w:tcW w:w="716" w:type="dxa"/>
            <w:tcBorders>
              <w:top w:val="single" w:sz="18" w:space="0" w:color="auto"/>
            </w:tcBorders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100,0</w:t>
            </w:r>
          </w:p>
        </w:tc>
      </w:tr>
      <w:tr w:rsidR="00835948" w:rsidRPr="003F7441" w:rsidTr="001E4CED">
        <w:trPr>
          <w:trHeight w:val="510"/>
        </w:trPr>
        <w:tc>
          <w:tcPr>
            <w:tcW w:w="557" w:type="dxa"/>
            <w:noWrap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2.</w:t>
            </w:r>
          </w:p>
        </w:tc>
        <w:tc>
          <w:tcPr>
            <w:tcW w:w="28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Годовой объем производства в натуральном выражении:</w:t>
            </w:r>
          </w:p>
        </w:tc>
        <w:tc>
          <w:tcPr>
            <w:tcW w:w="714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тонн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14084,9</w:t>
            </w:r>
          </w:p>
        </w:tc>
        <w:tc>
          <w:tcPr>
            <w:tcW w:w="7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14100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17525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24000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24000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24000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24000</w:t>
            </w:r>
          </w:p>
        </w:tc>
      </w:tr>
      <w:tr w:rsidR="00835948" w:rsidRPr="003F7441" w:rsidTr="001E4CED">
        <w:trPr>
          <w:trHeight w:val="255"/>
        </w:trPr>
        <w:tc>
          <w:tcPr>
            <w:tcW w:w="557" w:type="dxa"/>
            <w:noWrap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8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в том числе:</w:t>
            </w:r>
          </w:p>
        </w:tc>
        <w:tc>
          <w:tcPr>
            <w:tcW w:w="714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6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3F7441" w:rsidTr="001E4CED">
        <w:trPr>
          <w:trHeight w:val="255"/>
        </w:trPr>
        <w:tc>
          <w:tcPr>
            <w:tcW w:w="557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2.1</w:t>
            </w:r>
          </w:p>
        </w:tc>
        <w:tc>
          <w:tcPr>
            <w:tcW w:w="2814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собственная потребность</w:t>
            </w:r>
          </w:p>
        </w:tc>
        <w:tc>
          <w:tcPr>
            <w:tcW w:w="714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1664,0</w:t>
            </w:r>
          </w:p>
        </w:tc>
        <w:tc>
          <w:tcPr>
            <w:tcW w:w="76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3700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1850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4000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4000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4000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4000</w:t>
            </w:r>
          </w:p>
        </w:tc>
      </w:tr>
      <w:tr w:rsidR="00835948" w:rsidRPr="003F7441" w:rsidTr="001E4CED">
        <w:trPr>
          <w:trHeight w:val="255"/>
        </w:trPr>
        <w:tc>
          <w:tcPr>
            <w:tcW w:w="557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2.2</w:t>
            </w:r>
          </w:p>
        </w:tc>
        <w:tc>
          <w:tcPr>
            <w:tcW w:w="28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внутренний рынок</w:t>
            </w:r>
          </w:p>
        </w:tc>
        <w:tc>
          <w:tcPr>
            <w:tcW w:w="714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1021,0</w:t>
            </w:r>
          </w:p>
        </w:tc>
        <w:tc>
          <w:tcPr>
            <w:tcW w:w="76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1200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1500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1500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1500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1500</w:t>
            </w:r>
          </w:p>
        </w:tc>
      </w:tr>
      <w:tr w:rsidR="00835948" w:rsidRPr="003F7441" w:rsidTr="001E4CED">
        <w:trPr>
          <w:trHeight w:val="255"/>
        </w:trPr>
        <w:tc>
          <w:tcPr>
            <w:tcW w:w="557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2.3</w:t>
            </w:r>
          </w:p>
        </w:tc>
        <w:tc>
          <w:tcPr>
            <w:tcW w:w="28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ближнее зарубежье</w:t>
            </w:r>
          </w:p>
        </w:tc>
        <w:tc>
          <w:tcPr>
            <w:tcW w:w="714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8975,9</w:t>
            </w:r>
          </w:p>
        </w:tc>
        <w:tc>
          <w:tcPr>
            <w:tcW w:w="76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5520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9045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11100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11100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11100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11100</w:t>
            </w:r>
          </w:p>
        </w:tc>
      </w:tr>
      <w:tr w:rsidR="00835948" w:rsidRPr="003F7441" w:rsidTr="001E4CED">
        <w:trPr>
          <w:trHeight w:val="255"/>
        </w:trPr>
        <w:tc>
          <w:tcPr>
            <w:tcW w:w="557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2.4</w:t>
            </w:r>
          </w:p>
        </w:tc>
        <w:tc>
          <w:tcPr>
            <w:tcW w:w="28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дальнее зарубежье</w:t>
            </w:r>
          </w:p>
        </w:tc>
        <w:tc>
          <w:tcPr>
            <w:tcW w:w="714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2424,0</w:t>
            </w:r>
          </w:p>
        </w:tc>
        <w:tc>
          <w:tcPr>
            <w:tcW w:w="76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3680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6030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7400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7400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7400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7400</w:t>
            </w:r>
          </w:p>
        </w:tc>
      </w:tr>
      <w:tr w:rsidR="00835948" w:rsidRPr="003F7441" w:rsidTr="001E4CED">
        <w:trPr>
          <w:trHeight w:val="510"/>
        </w:trPr>
        <w:tc>
          <w:tcPr>
            <w:tcW w:w="557" w:type="dxa"/>
            <w:noWrap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3.</w:t>
            </w:r>
          </w:p>
        </w:tc>
        <w:tc>
          <w:tcPr>
            <w:tcW w:w="28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Годовой объем производства в стоимостном выражении:</w:t>
            </w:r>
          </w:p>
        </w:tc>
        <w:tc>
          <w:tcPr>
            <w:tcW w:w="7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тыс. Usd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8677,2</w:t>
            </w:r>
          </w:p>
        </w:tc>
        <w:tc>
          <w:tcPr>
            <w:tcW w:w="7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9459,4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11874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16192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16192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16192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16192</w:t>
            </w:r>
          </w:p>
        </w:tc>
      </w:tr>
      <w:tr w:rsidR="00835948" w:rsidRPr="003F7441" w:rsidTr="001E4CED">
        <w:trPr>
          <w:trHeight w:val="255"/>
        </w:trPr>
        <w:tc>
          <w:tcPr>
            <w:tcW w:w="557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8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в том числе:</w:t>
            </w:r>
          </w:p>
        </w:tc>
        <w:tc>
          <w:tcPr>
            <w:tcW w:w="714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6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3F7441" w:rsidTr="001E4CED">
        <w:trPr>
          <w:trHeight w:val="255"/>
        </w:trPr>
        <w:tc>
          <w:tcPr>
            <w:tcW w:w="557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3.1</w:t>
            </w:r>
          </w:p>
        </w:tc>
        <w:tc>
          <w:tcPr>
            <w:tcW w:w="2814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собственная потребность</w:t>
            </w:r>
          </w:p>
        </w:tc>
        <w:tc>
          <w:tcPr>
            <w:tcW w:w="714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778,4</w:t>
            </w:r>
          </w:p>
        </w:tc>
        <w:tc>
          <w:tcPr>
            <w:tcW w:w="76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2405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1203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2600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2600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2600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2600</w:t>
            </w:r>
          </w:p>
        </w:tc>
      </w:tr>
      <w:tr w:rsidR="00835948" w:rsidRPr="003F7441" w:rsidTr="001E4CED">
        <w:trPr>
          <w:trHeight w:val="255"/>
        </w:trPr>
        <w:tc>
          <w:tcPr>
            <w:tcW w:w="557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3.2</w:t>
            </w:r>
          </w:p>
        </w:tc>
        <w:tc>
          <w:tcPr>
            <w:tcW w:w="28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внутренний рынок</w:t>
            </w:r>
          </w:p>
        </w:tc>
        <w:tc>
          <w:tcPr>
            <w:tcW w:w="714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477,6</w:t>
            </w:r>
          </w:p>
        </w:tc>
        <w:tc>
          <w:tcPr>
            <w:tcW w:w="76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780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390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975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975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975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975</w:t>
            </w:r>
          </w:p>
        </w:tc>
      </w:tr>
      <w:tr w:rsidR="00835948" w:rsidRPr="003F7441" w:rsidTr="001E4CED">
        <w:trPr>
          <w:trHeight w:val="255"/>
        </w:trPr>
        <w:tc>
          <w:tcPr>
            <w:tcW w:w="557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3.3</w:t>
            </w:r>
          </w:p>
        </w:tc>
        <w:tc>
          <w:tcPr>
            <w:tcW w:w="28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ближнее зарубежье</w:t>
            </w:r>
          </w:p>
        </w:tc>
        <w:tc>
          <w:tcPr>
            <w:tcW w:w="714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6059,4</w:t>
            </w:r>
          </w:p>
        </w:tc>
        <w:tc>
          <w:tcPr>
            <w:tcW w:w="76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4030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6603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8103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8103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8103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8103</w:t>
            </w:r>
          </w:p>
        </w:tc>
      </w:tr>
      <w:tr w:rsidR="00835948" w:rsidRPr="003F7441" w:rsidTr="001E4CED">
        <w:trPr>
          <w:trHeight w:val="255"/>
        </w:trPr>
        <w:tc>
          <w:tcPr>
            <w:tcW w:w="557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3.4</w:t>
            </w:r>
          </w:p>
        </w:tc>
        <w:tc>
          <w:tcPr>
            <w:tcW w:w="28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дальнее зарубежье</w:t>
            </w:r>
          </w:p>
        </w:tc>
        <w:tc>
          <w:tcPr>
            <w:tcW w:w="714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1362</w:t>
            </w:r>
          </w:p>
        </w:tc>
        <w:tc>
          <w:tcPr>
            <w:tcW w:w="76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2245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3678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4514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4514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4514</w:t>
            </w:r>
          </w:p>
        </w:tc>
        <w:tc>
          <w:tcPr>
            <w:tcW w:w="716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4514</w:t>
            </w:r>
          </w:p>
        </w:tc>
      </w:tr>
      <w:tr w:rsidR="00835948" w:rsidRPr="003F7441" w:rsidTr="001E4CED">
        <w:trPr>
          <w:trHeight w:val="510"/>
        </w:trPr>
        <w:tc>
          <w:tcPr>
            <w:tcW w:w="557" w:type="dxa"/>
            <w:noWrap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4.</w:t>
            </w:r>
          </w:p>
        </w:tc>
        <w:tc>
          <w:tcPr>
            <w:tcW w:w="28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Выручка от реализации продукции всего,</w:t>
            </w:r>
          </w:p>
        </w:tc>
        <w:tc>
          <w:tcPr>
            <w:tcW w:w="7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тыс. Usd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8677,2</w:t>
            </w:r>
          </w:p>
        </w:tc>
        <w:tc>
          <w:tcPr>
            <w:tcW w:w="7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9459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11874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16192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16192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16192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3F7441">
              <w:rPr>
                <w:bCs/>
                <w:sz w:val="20"/>
              </w:rPr>
              <w:t>16192</w:t>
            </w:r>
          </w:p>
        </w:tc>
      </w:tr>
      <w:tr w:rsidR="00835948" w:rsidRPr="003F7441" w:rsidTr="001E4CED">
        <w:trPr>
          <w:trHeight w:val="255"/>
        </w:trPr>
        <w:tc>
          <w:tcPr>
            <w:tcW w:w="557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814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в том числе в СКВ</w:t>
            </w:r>
          </w:p>
        </w:tc>
        <w:tc>
          <w:tcPr>
            <w:tcW w:w="714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7421</w:t>
            </w:r>
          </w:p>
        </w:tc>
        <w:tc>
          <w:tcPr>
            <w:tcW w:w="7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6274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10281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12617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12617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12617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12617</w:t>
            </w:r>
          </w:p>
        </w:tc>
      </w:tr>
      <w:tr w:rsidR="00835948" w:rsidRPr="003F7441" w:rsidTr="001E4CED">
        <w:trPr>
          <w:trHeight w:val="630"/>
        </w:trPr>
        <w:tc>
          <w:tcPr>
            <w:tcW w:w="557" w:type="dxa"/>
            <w:noWrap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5.</w:t>
            </w:r>
          </w:p>
        </w:tc>
        <w:tc>
          <w:tcPr>
            <w:tcW w:w="28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Доля выручки от реализации новой продукции в общей выручке</w:t>
            </w:r>
          </w:p>
        </w:tc>
        <w:tc>
          <w:tcPr>
            <w:tcW w:w="714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%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3F7441" w:rsidTr="001E4CED">
        <w:trPr>
          <w:trHeight w:val="510"/>
        </w:trPr>
        <w:tc>
          <w:tcPr>
            <w:tcW w:w="557" w:type="dxa"/>
            <w:noWrap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6.</w:t>
            </w:r>
          </w:p>
        </w:tc>
        <w:tc>
          <w:tcPr>
            <w:tcW w:w="28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Удельный вес реализуемой продукции по рынкам сбыта:</w:t>
            </w:r>
          </w:p>
        </w:tc>
        <w:tc>
          <w:tcPr>
            <w:tcW w:w="714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%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100,0</w:t>
            </w:r>
          </w:p>
        </w:tc>
        <w:tc>
          <w:tcPr>
            <w:tcW w:w="7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100,0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100,0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100,0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100,0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100,0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100,0</w:t>
            </w:r>
          </w:p>
        </w:tc>
      </w:tr>
      <w:tr w:rsidR="00835948" w:rsidRPr="003F7441" w:rsidTr="001E4CED">
        <w:trPr>
          <w:trHeight w:val="255"/>
        </w:trPr>
        <w:tc>
          <w:tcPr>
            <w:tcW w:w="557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6.1</w:t>
            </w:r>
          </w:p>
        </w:tc>
        <w:tc>
          <w:tcPr>
            <w:tcW w:w="2814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собственная потребность</w:t>
            </w:r>
          </w:p>
        </w:tc>
        <w:tc>
          <w:tcPr>
            <w:tcW w:w="714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9,0</w:t>
            </w:r>
          </w:p>
        </w:tc>
        <w:tc>
          <w:tcPr>
            <w:tcW w:w="7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25,4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10,1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16,1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16,1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16,1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16,1</w:t>
            </w:r>
          </w:p>
        </w:tc>
      </w:tr>
      <w:tr w:rsidR="00835948" w:rsidRPr="003F7441" w:rsidTr="001E4CED">
        <w:trPr>
          <w:trHeight w:val="255"/>
        </w:trPr>
        <w:tc>
          <w:tcPr>
            <w:tcW w:w="557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6.2</w:t>
            </w:r>
          </w:p>
        </w:tc>
        <w:tc>
          <w:tcPr>
            <w:tcW w:w="28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внутренний рынок</w:t>
            </w:r>
          </w:p>
        </w:tc>
        <w:tc>
          <w:tcPr>
            <w:tcW w:w="714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%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5,5</w:t>
            </w:r>
          </w:p>
        </w:tc>
        <w:tc>
          <w:tcPr>
            <w:tcW w:w="7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8,2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3,3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6,0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6,0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6,0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6,0</w:t>
            </w:r>
          </w:p>
        </w:tc>
      </w:tr>
      <w:tr w:rsidR="00835948" w:rsidRPr="003F7441" w:rsidTr="001E4CED">
        <w:trPr>
          <w:trHeight w:val="255"/>
        </w:trPr>
        <w:tc>
          <w:tcPr>
            <w:tcW w:w="557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6.3</w:t>
            </w:r>
          </w:p>
        </w:tc>
        <w:tc>
          <w:tcPr>
            <w:tcW w:w="2814" w:type="dxa"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ближнее зарубежье</w:t>
            </w:r>
          </w:p>
        </w:tc>
        <w:tc>
          <w:tcPr>
            <w:tcW w:w="714" w:type="dxa"/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%</w:t>
            </w:r>
          </w:p>
        </w:tc>
        <w:tc>
          <w:tcPr>
            <w:tcW w:w="8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69,8</w:t>
            </w:r>
          </w:p>
        </w:tc>
        <w:tc>
          <w:tcPr>
            <w:tcW w:w="76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42,6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55,6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50,0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50,0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50,0</w:t>
            </w:r>
          </w:p>
        </w:tc>
        <w:tc>
          <w:tcPr>
            <w:tcW w:w="716" w:type="dxa"/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50,0</w:t>
            </w:r>
          </w:p>
        </w:tc>
      </w:tr>
      <w:tr w:rsidR="00835948" w:rsidRPr="003F7441" w:rsidTr="001E4CED">
        <w:trPr>
          <w:trHeight w:val="255"/>
        </w:trPr>
        <w:tc>
          <w:tcPr>
            <w:tcW w:w="557" w:type="dxa"/>
            <w:tcBorders>
              <w:bottom w:val="single" w:sz="18" w:space="0" w:color="auto"/>
            </w:tcBorders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6.4</w:t>
            </w:r>
          </w:p>
        </w:tc>
        <w:tc>
          <w:tcPr>
            <w:tcW w:w="2814" w:type="dxa"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дальнее зарубежье</w:t>
            </w:r>
          </w:p>
        </w:tc>
        <w:tc>
          <w:tcPr>
            <w:tcW w:w="714" w:type="dxa"/>
            <w:tcBorders>
              <w:bottom w:val="single" w:sz="18" w:space="0" w:color="auto"/>
            </w:tcBorders>
            <w:noWrap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bottom w:val="single" w:sz="18" w:space="0" w:color="auto"/>
            </w:tcBorders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15,7</w:t>
            </w:r>
          </w:p>
        </w:tc>
        <w:tc>
          <w:tcPr>
            <w:tcW w:w="766" w:type="dxa"/>
            <w:tcBorders>
              <w:bottom w:val="single" w:sz="18" w:space="0" w:color="auto"/>
            </w:tcBorders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23,7</w:t>
            </w:r>
          </w:p>
        </w:tc>
        <w:tc>
          <w:tcPr>
            <w:tcW w:w="716" w:type="dxa"/>
            <w:tcBorders>
              <w:bottom w:val="single" w:sz="18" w:space="0" w:color="auto"/>
            </w:tcBorders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31,0</w:t>
            </w:r>
          </w:p>
        </w:tc>
        <w:tc>
          <w:tcPr>
            <w:tcW w:w="716" w:type="dxa"/>
            <w:tcBorders>
              <w:bottom w:val="single" w:sz="18" w:space="0" w:color="auto"/>
            </w:tcBorders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27,9</w:t>
            </w:r>
          </w:p>
        </w:tc>
        <w:tc>
          <w:tcPr>
            <w:tcW w:w="716" w:type="dxa"/>
            <w:tcBorders>
              <w:bottom w:val="single" w:sz="18" w:space="0" w:color="auto"/>
            </w:tcBorders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27,9</w:t>
            </w:r>
          </w:p>
        </w:tc>
        <w:tc>
          <w:tcPr>
            <w:tcW w:w="716" w:type="dxa"/>
            <w:tcBorders>
              <w:bottom w:val="single" w:sz="18" w:space="0" w:color="auto"/>
            </w:tcBorders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27,9</w:t>
            </w:r>
          </w:p>
        </w:tc>
        <w:tc>
          <w:tcPr>
            <w:tcW w:w="716" w:type="dxa"/>
            <w:tcBorders>
              <w:bottom w:val="single" w:sz="18" w:space="0" w:color="auto"/>
            </w:tcBorders>
            <w:noWrap/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27,9</w:t>
            </w:r>
          </w:p>
        </w:tc>
      </w:tr>
    </w:tbl>
    <w:p w:rsidR="00835948" w:rsidRPr="006C2598" w:rsidRDefault="00835948" w:rsidP="00A92DEB">
      <w:pPr>
        <w:widowControl w:val="0"/>
        <w:spacing w:before="0" w:after="0" w:line="360" w:lineRule="auto"/>
        <w:jc w:val="both"/>
        <w:rPr>
          <w:sz w:val="28"/>
          <w:szCs w:val="24"/>
        </w:rPr>
      </w:pPr>
    </w:p>
    <w:p w:rsidR="00835948" w:rsidRPr="006C2598" w:rsidRDefault="003F7441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35948" w:rsidRPr="006C2598">
        <w:rPr>
          <w:sz w:val="28"/>
          <w:szCs w:val="24"/>
        </w:rPr>
        <w:t>Приложение 4</w:t>
      </w:r>
    </w:p>
    <w:p w:rsidR="003F7441" w:rsidRDefault="003F7441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right"/>
        <w:rPr>
          <w:sz w:val="28"/>
          <w:szCs w:val="24"/>
        </w:rPr>
      </w:pPr>
    </w:p>
    <w:p w:rsidR="00835948" w:rsidRPr="006C2598" w:rsidRDefault="003F7441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Таблица 4. </w:t>
      </w:r>
      <w:r w:rsidR="00835948" w:rsidRPr="006C2598">
        <w:rPr>
          <w:sz w:val="28"/>
          <w:szCs w:val="24"/>
        </w:rPr>
        <w:t>Потребность в основных материалах</w:t>
      </w:r>
    </w:p>
    <w:tbl>
      <w:tblPr>
        <w:tblW w:w="9478" w:type="dxa"/>
        <w:tblInd w:w="1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2653"/>
        <w:gridCol w:w="11"/>
        <w:gridCol w:w="853"/>
        <w:gridCol w:w="11"/>
        <w:gridCol w:w="941"/>
        <w:gridCol w:w="11"/>
        <w:gridCol w:w="924"/>
        <w:gridCol w:w="11"/>
        <w:gridCol w:w="853"/>
        <w:gridCol w:w="11"/>
        <w:gridCol w:w="854"/>
        <w:gridCol w:w="11"/>
        <w:gridCol w:w="853"/>
        <w:gridCol w:w="11"/>
        <w:gridCol w:w="854"/>
        <w:gridCol w:w="11"/>
      </w:tblGrid>
      <w:tr w:rsidR="00835948" w:rsidRPr="003F7441" w:rsidTr="003F7441">
        <w:trPr>
          <w:gridAfter w:val="1"/>
          <w:wAfter w:w="11" w:type="dxa"/>
          <w:cantSplit/>
          <w:trHeight w:val="255"/>
          <w:tblHeader/>
        </w:trPr>
        <w:tc>
          <w:tcPr>
            <w:tcW w:w="605" w:type="dxa"/>
            <w:vMerge w:val="restart"/>
            <w:tcBorders>
              <w:top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№ п/п</w:t>
            </w:r>
          </w:p>
        </w:tc>
        <w:tc>
          <w:tcPr>
            <w:tcW w:w="2653" w:type="dxa"/>
            <w:vMerge w:val="restart"/>
            <w:tcBorders>
              <w:top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Наименование материала</w:t>
            </w:r>
          </w:p>
        </w:tc>
        <w:tc>
          <w:tcPr>
            <w:tcW w:w="6209" w:type="dxa"/>
            <w:gridSpan w:val="14"/>
            <w:tcBorders>
              <w:top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Годы реализации проекта</w:t>
            </w:r>
          </w:p>
        </w:tc>
      </w:tr>
      <w:tr w:rsidR="00835948" w:rsidRPr="003F7441" w:rsidTr="003F7441">
        <w:trPr>
          <w:gridAfter w:val="1"/>
          <w:wAfter w:w="11" w:type="dxa"/>
          <w:cantSplit/>
          <w:trHeight w:val="255"/>
          <w:tblHeader/>
        </w:trPr>
        <w:tc>
          <w:tcPr>
            <w:tcW w:w="605" w:type="dxa"/>
            <w:vMerge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653" w:type="dxa"/>
            <w:vMerge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64" w:type="dxa"/>
            <w:gridSpan w:val="2"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Ед. изм.</w:t>
            </w:r>
          </w:p>
        </w:tc>
        <w:tc>
          <w:tcPr>
            <w:tcW w:w="952" w:type="dxa"/>
            <w:gridSpan w:val="2"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2008</w:t>
            </w:r>
          </w:p>
        </w:tc>
        <w:tc>
          <w:tcPr>
            <w:tcW w:w="935" w:type="dxa"/>
            <w:gridSpan w:val="2"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2009</w:t>
            </w:r>
          </w:p>
        </w:tc>
        <w:tc>
          <w:tcPr>
            <w:tcW w:w="864" w:type="dxa"/>
            <w:gridSpan w:val="2"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2010</w:t>
            </w:r>
          </w:p>
        </w:tc>
        <w:tc>
          <w:tcPr>
            <w:tcW w:w="865" w:type="dxa"/>
            <w:gridSpan w:val="2"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2011</w:t>
            </w:r>
          </w:p>
        </w:tc>
        <w:tc>
          <w:tcPr>
            <w:tcW w:w="864" w:type="dxa"/>
            <w:gridSpan w:val="2"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2012</w:t>
            </w:r>
          </w:p>
        </w:tc>
        <w:tc>
          <w:tcPr>
            <w:tcW w:w="865" w:type="dxa"/>
            <w:gridSpan w:val="2"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2013</w:t>
            </w:r>
          </w:p>
        </w:tc>
      </w:tr>
      <w:tr w:rsidR="00835948" w:rsidRPr="003F7441" w:rsidTr="003F7441">
        <w:trPr>
          <w:trHeight w:val="255"/>
        </w:trPr>
        <w:tc>
          <w:tcPr>
            <w:tcW w:w="605" w:type="dxa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1.</w:t>
            </w:r>
          </w:p>
        </w:tc>
        <w:tc>
          <w:tcPr>
            <w:tcW w:w="2664" w:type="dxa"/>
            <w:gridSpan w:val="2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Ортоксилол (99,3)</w:t>
            </w:r>
          </w:p>
        </w:tc>
        <w:tc>
          <w:tcPr>
            <w:tcW w:w="864" w:type="dxa"/>
            <w:gridSpan w:val="2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тн</w:t>
            </w:r>
          </w:p>
        </w:tc>
        <w:tc>
          <w:tcPr>
            <w:tcW w:w="952" w:type="dxa"/>
            <w:gridSpan w:val="2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13956,2</w:t>
            </w:r>
          </w:p>
        </w:tc>
        <w:tc>
          <w:tcPr>
            <w:tcW w:w="935" w:type="dxa"/>
            <w:gridSpan w:val="2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16789,0</w:t>
            </w:r>
          </w:p>
        </w:tc>
        <w:tc>
          <w:tcPr>
            <w:tcW w:w="864" w:type="dxa"/>
            <w:gridSpan w:val="2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22800</w:t>
            </w:r>
          </w:p>
        </w:tc>
        <w:tc>
          <w:tcPr>
            <w:tcW w:w="865" w:type="dxa"/>
            <w:gridSpan w:val="2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22800</w:t>
            </w:r>
          </w:p>
        </w:tc>
        <w:tc>
          <w:tcPr>
            <w:tcW w:w="864" w:type="dxa"/>
            <w:gridSpan w:val="2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22800</w:t>
            </w:r>
          </w:p>
        </w:tc>
        <w:tc>
          <w:tcPr>
            <w:tcW w:w="865" w:type="dxa"/>
            <w:gridSpan w:val="2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22800</w:t>
            </w:r>
          </w:p>
        </w:tc>
      </w:tr>
      <w:tr w:rsidR="00835948" w:rsidRPr="003F7441" w:rsidTr="003F7441">
        <w:trPr>
          <w:trHeight w:val="255"/>
        </w:trPr>
        <w:tc>
          <w:tcPr>
            <w:tcW w:w="605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2.</w:t>
            </w:r>
          </w:p>
        </w:tc>
        <w:tc>
          <w:tcPr>
            <w:tcW w:w="26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Едкий натр технический (42%)</w:t>
            </w:r>
          </w:p>
        </w:tc>
        <w:tc>
          <w:tcPr>
            <w:tcW w:w="8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952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101,5</w:t>
            </w:r>
          </w:p>
        </w:tc>
        <w:tc>
          <w:tcPr>
            <w:tcW w:w="935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126,2</w:t>
            </w:r>
          </w:p>
        </w:tc>
        <w:tc>
          <w:tcPr>
            <w:tcW w:w="8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172,8</w:t>
            </w:r>
          </w:p>
        </w:tc>
        <w:tc>
          <w:tcPr>
            <w:tcW w:w="865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172,8</w:t>
            </w:r>
          </w:p>
        </w:tc>
        <w:tc>
          <w:tcPr>
            <w:tcW w:w="8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172,8</w:t>
            </w:r>
          </w:p>
        </w:tc>
        <w:tc>
          <w:tcPr>
            <w:tcW w:w="865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172,8</w:t>
            </w:r>
          </w:p>
        </w:tc>
      </w:tr>
      <w:tr w:rsidR="00835948" w:rsidRPr="003F7441" w:rsidTr="003F7441">
        <w:trPr>
          <w:trHeight w:val="255"/>
        </w:trPr>
        <w:tc>
          <w:tcPr>
            <w:tcW w:w="605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3.</w:t>
            </w:r>
          </w:p>
        </w:tc>
        <w:tc>
          <w:tcPr>
            <w:tcW w:w="26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Нитрит натрия</w:t>
            </w:r>
          </w:p>
        </w:tc>
        <w:tc>
          <w:tcPr>
            <w:tcW w:w="8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952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15,5</w:t>
            </w:r>
          </w:p>
        </w:tc>
        <w:tc>
          <w:tcPr>
            <w:tcW w:w="935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19,3</w:t>
            </w:r>
          </w:p>
        </w:tc>
        <w:tc>
          <w:tcPr>
            <w:tcW w:w="8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26,4</w:t>
            </w:r>
          </w:p>
        </w:tc>
        <w:tc>
          <w:tcPr>
            <w:tcW w:w="865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26,4</w:t>
            </w:r>
          </w:p>
        </w:tc>
        <w:tc>
          <w:tcPr>
            <w:tcW w:w="8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26,4</w:t>
            </w:r>
          </w:p>
        </w:tc>
        <w:tc>
          <w:tcPr>
            <w:tcW w:w="865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26,4</w:t>
            </w:r>
          </w:p>
        </w:tc>
      </w:tr>
      <w:tr w:rsidR="00835948" w:rsidRPr="003F7441" w:rsidTr="003F7441">
        <w:trPr>
          <w:trHeight w:val="255"/>
        </w:trPr>
        <w:tc>
          <w:tcPr>
            <w:tcW w:w="605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4.</w:t>
            </w:r>
          </w:p>
        </w:tc>
        <w:tc>
          <w:tcPr>
            <w:tcW w:w="26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Селитра калиевая</w:t>
            </w:r>
          </w:p>
        </w:tc>
        <w:tc>
          <w:tcPr>
            <w:tcW w:w="8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952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12,7</w:t>
            </w:r>
          </w:p>
        </w:tc>
        <w:tc>
          <w:tcPr>
            <w:tcW w:w="935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15,8</w:t>
            </w:r>
          </w:p>
        </w:tc>
        <w:tc>
          <w:tcPr>
            <w:tcW w:w="8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21,6</w:t>
            </w:r>
          </w:p>
        </w:tc>
        <w:tc>
          <w:tcPr>
            <w:tcW w:w="865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21,6</w:t>
            </w:r>
          </w:p>
        </w:tc>
        <w:tc>
          <w:tcPr>
            <w:tcW w:w="8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21,6</w:t>
            </w:r>
          </w:p>
        </w:tc>
        <w:tc>
          <w:tcPr>
            <w:tcW w:w="865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21,6</w:t>
            </w:r>
          </w:p>
        </w:tc>
      </w:tr>
      <w:tr w:rsidR="00835948" w:rsidRPr="003F7441" w:rsidTr="003F7441">
        <w:trPr>
          <w:trHeight w:val="255"/>
        </w:trPr>
        <w:tc>
          <w:tcPr>
            <w:tcW w:w="605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5.</w:t>
            </w:r>
          </w:p>
        </w:tc>
        <w:tc>
          <w:tcPr>
            <w:tcW w:w="26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Термоноситель "Шелл Термия"</w:t>
            </w:r>
          </w:p>
        </w:tc>
        <w:tc>
          <w:tcPr>
            <w:tcW w:w="8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952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19,7</w:t>
            </w:r>
          </w:p>
        </w:tc>
        <w:tc>
          <w:tcPr>
            <w:tcW w:w="935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24,5</w:t>
            </w:r>
          </w:p>
        </w:tc>
        <w:tc>
          <w:tcPr>
            <w:tcW w:w="8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33,6</w:t>
            </w:r>
          </w:p>
        </w:tc>
        <w:tc>
          <w:tcPr>
            <w:tcW w:w="865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33,6</w:t>
            </w:r>
          </w:p>
        </w:tc>
        <w:tc>
          <w:tcPr>
            <w:tcW w:w="8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33,6</w:t>
            </w:r>
          </w:p>
        </w:tc>
        <w:tc>
          <w:tcPr>
            <w:tcW w:w="865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33,6</w:t>
            </w:r>
          </w:p>
        </w:tc>
      </w:tr>
      <w:tr w:rsidR="00835948" w:rsidRPr="003F7441" w:rsidTr="003F7441">
        <w:trPr>
          <w:trHeight w:val="255"/>
        </w:trPr>
        <w:tc>
          <w:tcPr>
            <w:tcW w:w="605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6.</w:t>
            </w:r>
          </w:p>
        </w:tc>
        <w:tc>
          <w:tcPr>
            <w:tcW w:w="26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Масло АМТ-300</w:t>
            </w:r>
          </w:p>
        </w:tc>
        <w:tc>
          <w:tcPr>
            <w:tcW w:w="8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952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28,2</w:t>
            </w:r>
          </w:p>
        </w:tc>
        <w:tc>
          <w:tcPr>
            <w:tcW w:w="935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35,1</w:t>
            </w:r>
          </w:p>
        </w:tc>
        <w:tc>
          <w:tcPr>
            <w:tcW w:w="8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48,0</w:t>
            </w:r>
          </w:p>
        </w:tc>
        <w:tc>
          <w:tcPr>
            <w:tcW w:w="865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48,0</w:t>
            </w:r>
          </w:p>
        </w:tc>
        <w:tc>
          <w:tcPr>
            <w:tcW w:w="864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48,0</w:t>
            </w:r>
          </w:p>
        </w:tc>
        <w:tc>
          <w:tcPr>
            <w:tcW w:w="865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48,0</w:t>
            </w:r>
          </w:p>
        </w:tc>
      </w:tr>
      <w:tr w:rsidR="00835948" w:rsidRPr="003F7441" w:rsidTr="003F7441">
        <w:trPr>
          <w:trHeight w:val="255"/>
        </w:trPr>
        <w:tc>
          <w:tcPr>
            <w:tcW w:w="605" w:type="dxa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7.</w:t>
            </w:r>
          </w:p>
        </w:tc>
        <w:tc>
          <w:tcPr>
            <w:tcW w:w="2664" w:type="dxa"/>
            <w:gridSpan w:val="2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Едкий калий (50%)</w:t>
            </w:r>
          </w:p>
        </w:tc>
        <w:tc>
          <w:tcPr>
            <w:tcW w:w="864" w:type="dxa"/>
            <w:gridSpan w:val="2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952" w:type="dxa"/>
            <w:gridSpan w:val="2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39,5</w:t>
            </w:r>
          </w:p>
        </w:tc>
        <w:tc>
          <w:tcPr>
            <w:tcW w:w="935" w:type="dxa"/>
            <w:gridSpan w:val="2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49,1</w:t>
            </w:r>
          </w:p>
        </w:tc>
        <w:tc>
          <w:tcPr>
            <w:tcW w:w="864" w:type="dxa"/>
            <w:gridSpan w:val="2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67,2</w:t>
            </w:r>
          </w:p>
        </w:tc>
        <w:tc>
          <w:tcPr>
            <w:tcW w:w="865" w:type="dxa"/>
            <w:gridSpan w:val="2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67,2</w:t>
            </w:r>
          </w:p>
        </w:tc>
        <w:tc>
          <w:tcPr>
            <w:tcW w:w="864" w:type="dxa"/>
            <w:gridSpan w:val="2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67,2</w:t>
            </w:r>
          </w:p>
        </w:tc>
        <w:tc>
          <w:tcPr>
            <w:tcW w:w="865" w:type="dxa"/>
            <w:gridSpan w:val="2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67,2</w:t>
            </w:r>
          </w:p>
        </w:tc>
      </w:tr>
    </w:tbl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Pr="006C2598" w:rsidRDefault="003F7441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35948" w:rsidRPr="006C2598">
        <w:rPr>
          <w:sz w:val="28"/>
          <w:szCs w:val="24"/>
        </w:rPr>
        <w:t>Приложение 5</w:t>
      </w:r>
    </w:p>
    <w:p w:rsidR="003F7441" w:rsidRDefault="003F7441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right"/>
        <w:rPr>
          <w:sz w:val="28"/>
          <w:szCs w:val="24"/>
        </w:rPr>
      </w:pPr>
    </w:p>
    <w:p w:rsidR="00835948" w:rsidRPr="006C2598" w:rsidRDefault="003F7441" w:rsidP="00A92DEB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Таблица 5. </w:t>
      </w:r>
      <w:r w:rsidR="00835948" w:rsidRPr="006C2598">
        <w:rPr>
          <w:sz w:val="28"/>
          <w:szCs w:val="24"/>
        </w:rPr>
        <w:t>Потребность во вспомогательных материалах</w:t>
      </w:r>
    </w:p>
    <w:tbl>
      <w:tblPr>
        <w:tblW w:w="0" w:type="auto"/>
        <w:tblInd w:w="1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1"/>
        <w:gridCol w:w="3037"/>
        <w:gridCol w:w="940"/>
        <w:gridCol w:w="800"/>
        <w:gridCol w:w="800"/>
        <w:gridCol w:w="800"/>
        <w:gridCol w:w="800"/>
        <w:gridCol w:w="794"/>
        <w:gridCol w:w="766"/>
      </w:tblGrid>
      <w:tr w:rsidR="00835948" w:rsidRPr="003F7441" w:rsidTr="001E4CED">
        <w:trPr>
          <w:cantSplit/>
          <w:trHeight w:val="255"/>
          <w:tblHeader/>
        </w:trPr>
        <w:tc>
          <w:tcPr>
            <w:tcW w:w="53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Наименование материала</w:t>
            </w:r>
          </w:p>
        </w:tc>
        <w:tc>
          <w:tcPr>
            <w:tcW w:w="5700" w:type="dxa"/>
            <w:gridSpan w:val="7"/>
            <w:tcBorders>
              <w:top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Годы реализации проекта</w:t>
            </w:r>
          </w:p>
        </w:tc>
      </w:tr>
      <w:tr w:rsidR="00835948" w:rsidRPr="003F7441" w:rsidTr="001E4CED">
        <w:trPr>
          <w:cantSplit/>
          <w:trHeight w:val="255"/>
          <w:tblHeader/>
        </w:trPr>
        <w:tc>
          <w:tcPr>
            <w:tcW w:w="53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037" w:type="dxa"/>
            <w:vMerge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40" w:type="dxa"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Ед. изм.</w:t>
            </w:r>
          </w:p>
        </w:tc>
        <w:tc>
          <w:tcPr>
            <w:tcW w:w="800" w:type="dxa"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2008</w:t>
            </w:r>
          </w:p>
        </w:tc>
        <w:tc>
          <w:tcPr>
            <w:tcW w:w="800" w:type="dxa"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2009</w:t>
            </w:r>
          </w:p>
        </w:tc>
        <w:tc>
          <w:tcPr>
            <w:tcW w:w="800" w:type="dxa"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2010</w:t>
            </w:r>
          </w:p>
        </w:tc>
        <w:tc>
          <w:tcPr>
            <w:tcW w:w="800" w:type="dxa"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2011</w:t>
            </w:r>
          </w:p>
        </w:tc>
        <w:tc>
          <w:tcPr>
            <w:tcW w:w="794" w:type="dxa"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2012</w:t>
            </w:r>
          </w:p>
        </w:tc>
        <w:tc>
          <w:tcPr>
            <w:tcW w:w="766" w:type="dxa"/>
            <w:tcBorders>
              <w:bottom w:val="single" w:sz="18" w:space="0" w:color="auto"/>
            </w:tcBorders>
            <w:vAlign w:val="center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2013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1.</w:t>
            </w:r>
          </w:p>
        </w:tc>
        <w:tc>
          <w:tcPr>
            <w:tcW w:w="3048" w:type="dxa"/>
            <w:gridSpan w:val="2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Мешки из п/пропил нити</w:t>
            </w:r>
          </w:p>
        </w:tc>
        <w:tc>
          <w:tcPr>
            <w:tcW w:w="940" w:type="dxa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тыс. шт.</w:t>
            </w:r>
          </w:p>
        </w:tc>
        <w:tc>
          <w:tcPr>
            <w:tcW w:w="800" w:type="dxa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479</w:t>
            </w:r>
          </w:p>
        </w:tc>
        <w:tc>
          <w:tcPr>
            <w:tcW w:w="800" w:type="dxa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596</w:t>
            </w:r>
          </w:p>
        </w:tc>
        <w:tc>
          <w:tcPr>
            <w:tcW w:w="800" w:type="dxa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816</w:t>
            </w:r>
          </w:p>
        </w:tc>
        <w:tc>
          <w:tcPr>
            <w:tcW w:w="800" w:type="dxa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816</w:t>
            </w:r>
          </w:p>
        </w:tc>
        <w:tc>
          <w:tcPr>
            <w:tcW w:w="794" w:type="dxa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816</w:t>
            </w:r>
          </w:p>
        </w:tc>
        <w:tc>
          <w:tcPr>
            <w:tcW w:w="766" w:type="dxa"/>
            <w:tcBorders>
              <w:top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816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Этикетки бумажные 120*90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451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561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768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768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768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768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Марля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тыс.п/м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0,6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0,7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1,0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1,0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1,0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1,0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Х/бумажные нитки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тн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1,4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1,8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2,4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2,4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2,4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2,4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Вата гигроскопическая х/б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0,28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0,35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0,5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0,5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0,5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0,5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Салфетка техническая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тыс.п/м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0,8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1,0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1,2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1,2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1,2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1,2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Ветошь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тн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2,1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2,6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2,4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2,4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2,4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2,4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Диэтиленгликоль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0,4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0,5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0,7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0,7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0,7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0,7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9.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Дибутилфталат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1,4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1,8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2,4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2,4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2,4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2,4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10.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Этикетки бумажные для палетов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тыс.шт.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59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74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98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98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98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98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11.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Поддон 0,8*1,2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17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21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29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29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29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29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12.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Натрий хлористый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тн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113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140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192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192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192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192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13.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Сульфоуголь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3,7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4,6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6,3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6,3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6,3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6,3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14.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Анионит м. А-400С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3,7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4,6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6,3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6,3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6,3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6,3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15.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Катионит м. С-100С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4,5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5,6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7,7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7,7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7,7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7,7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16.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Соляная кислота для промывки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1,0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1,3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1,7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1,7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1,7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1,7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17.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Песок кварцевый фракции 1-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3F7441">
                <w:rPr>
                  <w:sz w:val="20"/>
                </w:rPr>
                <w:t>1,5 мм</w:t>
              </w:r>
            </w:smartTag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2,0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2,5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3,5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3,5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3,5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3,5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18.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Европоддоны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тыс.шт.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14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18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24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24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24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24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19.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Пленка п/э матовая 0,18 х 640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тн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52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65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84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84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84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84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20.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Пленка п/э матовая 0,18 х 500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"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41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51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67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67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67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67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21.</w:t>
            </w:r>
          </w:p>
        </w:tc>
        <w:tc>
          <w:tcPr>
            <w:tcW w:w="3048" w:type="dxa"/>
            <w:gridSpan w:val="2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Пленка утягивающая 0,023 х 500</w:t>
            </w:r>
          </w:p>
        </w:tc>
        <w:tc>
          <w:tcPr>
            <w:tcW w:w="94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тыс. п/м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888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1104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1512</w:t>
            </w:r>
          </w:p>
        </w:tc>
        <w:tc>
          <w:tcPr>
            <w:tcW w:w="800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1512</w:t>
            </w:r>
          </w:p>
        </w:tc>
        <w:tc>
          <w:tcPr>
            <w:tcW w:w="794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1512</w:t>
            </w:r>
          </w:p>
        </w:tc>
        <w:tc>
          <w:tcPr>
            <w:tcW w:w="766" w:type="dxa"/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1512</w:t>
            </w:r>
          </w:p>
        </w:tc>
      </w:tr>
      <w:tr w:rsidR="00835948" w:rsidRPr="003F7441" w:rsidTr="001E4CED">
        <w:trPr>
          <w:trHeight w:val="255"/>
        </w:trPr>
        <w:tc>
          <w:tcPr>
            <w:tcW w:w="520" w:type="dxa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22.</w:t>
            </w:r>
          </w:p>
        </w:tc>
        <w:tc>
          <w:tcPr>
            <w:tcW w:w="3048" w:type="dxa"/>
            <w:gridSpan w:val="2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 xml:space="preserve">Пленка п/э 0,25 мкм х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3F7441">
                <w:rPr>
                  <w:sz w:val="20"/>
                </w:rPr>
                <w:t>1,3 м</w:t>
              </w:r>
            </w:smartTag>
          </w:p>
        </w:tc>
        <w:tc>
          <w:tcPr>
            <w:tcW w:w="940" w:type="dxa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00" w:type="dxa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8</w:t>
            </w:r>
          </w:p>
        </w:tc>
        <w:tc>
          <w:tcPr>
            <w:tcW w:w="800" w:type="dxa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11</w:t>
            </w:r>
          </w:p>
        </w:tc>
        <w:tc>
          <w:tcPr>
            <w:tcW w:w="800" w:type="dxa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12</w:t>
            </w:r>
          </w:p>
        </w:tc>
        <w:tc>
          <w:tcPr>
            <w:tcW w:w="800" w:type="dxa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12</w:t>
            </w:r>
          </w:p>
        </w:tc>
        <w:tc>
          <w:tcPr>
            <w:tcW w:w="794" w:type="dxa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12</w:t>
            </w:r>
          </w:p>
        </w:tc>
        <w:tc>
          <w:tcPr>
            <w:tcW w:w="766" w:type="dxa"/>
            <w:tcBorders>
              <w:bottom w:val="single" w:sz="18" w:space="0" w:color="auto"/>
            </w:tcBorders>
            <w:vAlign w:val="bottom"/>
          </w:tcPr>
          <w:p w:rsidR="00835948" w:rsidRPr="003F7441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3F7441">
              <w:rPr>
                <w:sz w:val="20"/>
              </w:rPr>
              <w:t>12</w:t>
            </w:r>
          </w:p>
        </w:tc>
      </w:tr>
    </w:tbl>
    <w:p w:rsidR="00835948" w:rsidRPr="006C2598" w:rsidRDefault="00835948" w:rsidP="00A92DEB">
      <w:pPr>
        <w:widowControl w:val="0"/>
        <w:spacing w:before="0" w:after="0" w:line="360" w:lineRule="auto"/>
        <w:jc w:val="both"/>
        <w:rPr>
          <w:sz w:val="28"/>
        </w:rPr>
      </w:pPr>
    </w:p>
    <w:p w:rsidR="00835948" w:rsidRPr="006C2598" w:rsidRDefault="003F7441" w:rsidP="00A92DEB">
      <w:pPr>
        <w:widowControl w:val="0"/>
        <w:spacing w:before="0" w:after="0" w:line="360" w:lineRule="auto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35948" w:rsidRPr="006C2598">
        <w:rPr>
          <w:sz w:val="28"/>
          <w:szCs w:val="24"/>
        </w:rPr>
        <w:t>Приложение 6</w:t>
      </w: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right"/>
        <w:rPr>
          <w:sz w:val="28"/>
        </w:rPr>
      </w:pPr>
    </w:p>
    <w:p w:rsidR="00835948" w:rsidRPr="006C2598" w:rsidRDefault="00293CC4" w:rsidP="00A92DEB">
      <w:pPr>
        <w:widowControl w:val="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358.5pt;height:270.75pt">
            <v:imagedata r:id="rId17" o:title=""/>
          </v:shape>
        </w:pict>
      </w:r>
    </w:p>
    <w:p w:rsidR="00835948" w:rsidRPr="006C2598" w:rsidRDefault="003F7441" w:rsidP="00A92DEB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Рис. </w:t>
      </w:r>
      <w:r w:rsidR="00835948" w:rsidRPr="006C2598">
        <w:rPr>
          <w:sz w:val="28"/>
        </w:rPr>
        <w:t>Организационная структура управления цеха № 2 (производство фталевого ангидрида).</w:t>
      </w:r>
    </w:p>
    <w:p w:rsidR="0083594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</w:rPr>
      </w:pPr>
    </w:p>
    <w:p w:rsidR="00D9338D" w:rsidRDefault="00D9338D" w:rsidP="00A92DEB">
      <w:pPr>
        <w:widowControl w:val="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Таблица. </w:t>
      </w:r>
      <w:r w:rsidRPr="006C2598">
        <w:rPr>
          <w:sz w:val="28"/>
        </w:rPr>
        <w:t>Календарный план-график реализации проекта</w:t>
      </w:r>
    </w:p>
    <w:tbl>
      <w:tblPr>
        <w:tblW w:w="94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35"/>
        <w:gridCol w:w="332"/>
        <w:gridCol w:w="346"/>
        <w:gridCol w:w="282"/>
        <w:gridCol w:w="268"/>
        <w:gridCol w:w="254"/>
        <w:gridCol w:w="240"/>
        <w:gridCol w:w="375"/>
        <w:gridCol w:w="389"/>
        <w:gridCol w:w="375"/>
        <w:gridCol w:w="447"/>
        <w:gridCol w:w="447"/>
        <w:gridCol w:w="419"/>
        <w:gridCol w:w="375"/>
        <w:gridCol w:w="251"/>
        <w:gridCol w:w="375"/>
        <w:gridCol w:w="361"/>
        <w:gridCol w:w="333"/>
        <w:gridCol w:w="389"/>
        <w:gridCol w:w="458"/>
        <w:gridCol w:w="480"/>
        <w:gridCol w:w="480"/>
        <w:gridCol w:w="484"/>
      </w:tblGrid>
      <w:tr w:rsidR="00D9338D" w:rsidTr="00D9338D">
        <w:trPr>
          <w:cantSplit/>
          <w:trHeight w:val="270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417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0"/>
                </w:rPr>
                <w:t>2004 г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25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0"/>
                </w:rPr>
                <w:t>2005 г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0"/>
                </w:rPr>
                <w:t>2006 г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0"/>
                </w:rPr>
                <w:t>2007 г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0"/>
                </w:rPr>
                <w:t>2008 г</w:t>
              </w:r>
            </w:smartTag>
            <w:r>
              <w:rPr>
                <w:sz w:val="20"/>
              </w:rPr>
              <w:t>.</w:t>
            </w:r>
          </w:p>
        </w:tc>
      </w:tr>
      <w:tr w:rsidR="00D9338D" w:rsidTr="00D9338D">
        <w:trPr>
          <w:trHeight w:val="270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338D" w:rsidRDefault="00D9338D" w:rsidP="00A92DEB">
            <w:pPr>
              <w:widowControl w:val="0"/>
              <w:spacing w:before="0" w:after="0"/>
              <w:rPr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07.дек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338D" w:rsidRDefault="00D9338D" w:rsidP="00A92DEB">
            <w:pPr>
              <w:widowControl w:val="0"/>
              <w:spacing w:before="0" w:after="0"/>
              <w:rPr>
                <w:sz w:val="20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338D" w:rsidRDefault="00D9338D" w:rsidP="00A92DEB">
            <w:pPr>
              <w:widowControl w:val="0"/>
              <w:spacing w:before="0" w:after="0"/>
              <w:rPr>
                <w:sz w:val="20"/>
              </w:rPr>
            </w:pPr>
          </w:p>
        </w:tc>
        <w:tc>
          <w:tcPr>
            <w:tcW w:w="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338D" w:rsidRDefault="00D9338D" w:rsidP="00A92DEB">
            <w:pPr>
              <w:widowControl w:val="0"/>
              <w:spacing w:before="0" w:after="0"/>
              <w:rPr>
                <w:sz w:val="20"/>
              </w:rPr>
            </w:pPr>
          </w:p>
        </w:tc>
      </w:tr>
      <w:tr w:rsidR="00D9338D" w:rsidTr="00D9338D">
        <w:trPr>
          <w:trHeight w:val="270"/>
        </w:trPr>
        <w:tc>
          <w:tcPr>
            <w:tcW w:w="949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Отделение химводоочистки</w:t>
            </w:r>
          </w:p>
        </w:tc>
      </w:tr>
      <w:tr w:rsidR="00D9338D" w:rsidTr="00D9338D">
        <w:trPr>
          <w:trHeight w:val="720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 технического проекта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360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Закупка оборудования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480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Монтаж оборудования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270"/>
        </w:trPr>
        <w:tc>
          <w:tcPr>
            <w:tcW w:w="949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Отделение каталитического дожига абгазов</w:t>
            </w:r>
          </w:p>
        </w:tc>
      </w:tr>
      <w:tr w:rsidR="00D9338D" w:rsidTr="00D9338D">
        <w:trPr>
          <w:trHeight w:val="840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 технического проекта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61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Модернизация установки кат. дожига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270"/>
        </w:trPr>
        <w:tc>
          <w:tcPr>
            <w:tcW w:w="949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Отделение дистилляции</w:t>
            </w:r>
          </w:p>
        </w:tc>
      </w:tr>
      <w:tr w:rsidR="00D9338D" w:rsidTr="00D9338D">
        <w:trPr>
          <w:trHeight w:val="810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 технического проекта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73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оборудования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810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Строительно-монтажные работы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270"/>
        </w:trPr>
        <w:tc>
          <w:tcPr>
            <w:tcW w:w="949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Участок кристаллизации</w:t>
            </w:r>
          </w:p>
        </w:tc>
      </w:tr>
      <w:tr w:rsidR="00D9338D" w:rsidTr="00D9338D">
        <w:trPr>
          <w:trHeight w:val="61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 технического проекта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330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Закупка оборудования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37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Монтаж оборудования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270"/>
        </w:trPr>
        <w:tc>
          <w:tcPr>
            <w:tcW w:w="949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Участок фасовки</w:t>
            </w:r>
          </w:p>
        </w:tc>
      </w:tr>
      <w:tr w:rsidR="00D9338D" w:rsidTr="00D9338D">
        <w:trPr>
          <w:trHeight w:val="73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Заказ и приобретение оборудования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840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 технического проекта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780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Монтаж оборудования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52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Разгрузка кредита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660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Мораторий на погашение кредита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52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Погашение кредита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D9338D" w:rsidTr="00D9338D">
        <w:trPr>
          <w:trHeight w:val="960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Освоение производственной мощности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D9338D" w:rsidRDefault="00D9338D" w:rsidP="00A92DEB">
            <w:pPr>
              <w:widowControl w:val="0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Pr="006C2598" w:rsidRDefault="00D9338D" w:rsidP="00A92DEB">
      <w:pPr>
        <w:widowControl w:val="0"/>
        <w:spacing w:before="0" w:after="0" w:line="360" w:lineRule="auto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35948" w:rsidRPr="006C2598">
        <w:rPr>
          <w:sz w:val="28"/>
          <w:szCs w:val="24"/>
        </w:rPr>
        <w:t>Приложение 8</w:t>
      </w:r>
    </w:p>
    <w:p w:rsidR="00835948" w:rsidRDefault="00835948" w:rsidP="00A92DEB">
      <w:pPr>
        <w:widowControl w:val="0"/>
        <w:spacing w:before="0" w:after="0" w:line="360" w:lineRule="auto"/>
        <w:ind w:firstLine="709"/>
        <w:jc w:val="right"/>
        <w:rPr>
          <w:sz w:val="28"/>
          <w:szCs w:val="24"/>
        </w:rPr>
      </w:pPr>
    </w:p>
    <w:p w:rsidR="005D00B8" w:rsidRPr="005D00B8" w:rsidRDefault="005D00B8" w:rsidP="00A92DEB">
      <w:pPr>
        <w:widowControl w:val="0"/>
        <w:spacing w:before="0" w:after="0"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Таблица. </w:t>
      </w:r>
      <w:r w:rsidRPr="005D00B8">
        <w:rPr>
          <w:bCs/>
          <w:sz w:val="28"/>
          <w:szCs w:val="28"/>
        </w:rPr>
        <w:t>Нормы расхода сырья и вспом. мат-лов на 1 тонну фталевого ангидрида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566"/>
        <w:gridCol w:w="5079"/>
        <w:gridCol w:w="1315"/>
        <w:gridCol w:w="2400"/>
      </w:tblGrid>
      <w:tr w:rsidR="00835948" w:rsidRPr="00D9338D" w:rsidTr="00D9338D">
        <w:trPr>
          <w:trHeight w:val="48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9338D">
              <w:rPr>
                <w:bCs/>
                <w:sz w:val="20"/>
              </w:rPr>
              <w:t>№ п/п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9338D">
              <w:rPr>
                <w:bCs/>
                <w:sz w:val="20"/>
              </w:rPr>
              <w:t>Наименование материала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9338D">
              <w:rPr>
                <w:bCs/>
                <w:sz w:val="20"/>
              </w:rPr>
              <w:t>Ед. изм.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</w:tr>
      <w:tr w:rsidR="00835948" w:rsidRPr="00D9338D" w:rsidTr="00D9338D">
        <w:trPr>
          <w:trHeight w:val="4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D9338D">
              <w:rPr>
                <w:iCs/>
                <w:sz w:val="20"/>
              </w:rPr>
              <w:t>1.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D9338D">
              <w:rPr>
                <w:iCs/>
                <w:sz w:val="20"/>
              </w:rPr>
              <w:t>Сырье и основные материалы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1.1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Ортоксилол (99,3)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кг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950,0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1.2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Едкий натр технический (42%)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7,2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1.3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Нитрит натрия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1,1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1.4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Селитра калиевая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0,9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1.5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Термоноситель "Шелл Термия"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1,4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1.6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Масло АМТ-300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2,0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1.7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Едкий калий (50%)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2,8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D9338D">
              <w:rPr>
                <w:iCs/>
                <w:sz w:val="20"/>
              </w:rPr>
              <w:t>2.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D9338D">
              <w:rPr>
                <w:iCs/>
                <w:sz w:val="20"/>
              </w:rPr>
              <w:t>Вспом. материалы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Мешки из п/пропил нити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шт.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34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2.2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Этикетки бумажные 120*90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32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2.3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Марля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п/м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0,04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2.4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Х/бумажные нитки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кг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0,1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2.5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Вата гигроскопическая х/б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0,02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2.6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Салфетка техническая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п/м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0,052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2.7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Ветошь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кг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0,1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2.8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Диэтиленгликоль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0,03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2.9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Дибутилфталат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0,1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2.10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Этикетки бумажные для палетов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шт.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4,1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2.11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Поддон 0,8*1,2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1,2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2.12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Натрий хлористый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кг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8,0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2.13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Сульфоуголь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0,26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2.14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Анионит м. А-400С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0,26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2.15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Катионит м. С-100С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0,32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2.16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Соляная кислота для промывки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0,07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2.17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Песок кварцевый фракции 1-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D9338D">
                <w:rPr>
                  <w:sz w:val="20"/>
                </w:rPr>
                <w:t>1,5 мм</w:t>
              </w:r>
            </w:smartTag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0,14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2.18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Европоддоны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шт.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2.19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Пленка п/э матовая 0,18 х 640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кг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3,5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2.20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Пленка п/э матовая 0,18 х 500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2,8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2.21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Пленка утягивающая 0,023 х 500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п/м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63,0</w:t>
            </w:r>
          </w:p>
        </w:tc>
      </w:tr>
      <w:tr w:rsidR="00835948" w:rsidRPr="00D9338D" w:rsidTr="00D9338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2.22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 xml:space="preserve">Пленка п/э 0,25 мкм х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D9338D">
                <w:rPr>
                  <w:sz w:val="20"/>
                </w:rPr>
                <w:t>1,3 м</w:t>
              </w:r>
            </w:smartTag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кг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0,5</w:t>
            </w:r>
          </w:p>
        </w:tc>
      </w:tr>
    </w:tbl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Pr="006C2598" w:rsidRDefault="00D9338D" w:rsidP="00A92DEB">
      <w:pPr>
        <w:widowControl w:val="0"/>
        <w:spacing w:before="0" w:after="0" w:line="360" w:lineRule="auto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35948" w:rsidRPr="006C2598">
        <w:rPr>
          <w:sz w:val="28"/>
          <w:szCs w:val="24"/>
        </w:rPr>
        <w:t>Приложение 9</w:t>
      </w:r>
    </w:p>
    <w:p w:rsidR="00835948" w:rsidRDefault="00835948" w:rsidP="00A92DEB">
      <w:pPr>
        <w:widowControl w:val="0"/>
        <w:spacing w:before="0" w:after="0" w:line="360" w:lineRule="auto"/>
        <w:ind w:firstLine="709"/>
        <w:jc w:val="right"/>
        <w:rPr>
          <w:sz w:val="28"/>
          <w:szCs w:val="24"/>
        </w:rPr>
      </w:pPr>
    </w:p>
    <w:p w:rsidR="005D00B8" w:rsidRPr="005D00B8" w:rsidRDefault="005D00B8" w:rsidP="00A92DEB">
      <w:pPr>
        <w:widowControl w:val="0"/>
        <w:spacing w:before="0" w:after="0"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Таблица. </w:t>
      </w:r>
      <w:r w:rsidRPr="005D00B8">
        <w:rPr>
          <w:bCs/>
          <w:sz w:val="28"/>
          <w:szCs w:val="28"/>
        </w:rPr>
        <w:t>Нормы расхода топливно-энергетических ресурсов на 1 тонну фталевого ангидрида</w:t>
      </w:r>
    </w:p>
    <w:tbl>
      <w:tblPr>
        <w:tblW w:w="9588" w:type="dxa"/>
        <w:tblLook w:val="0000" w:firstRow="0" w:lastRow="0" w:firstColumn="0" w:lastColumn="0" w:noHBand="0" w:noVBand="0"/>
      </w:tblPr>
      <w:tblGrid>
        <w:gridCol w:w="616"/>
        <w:gridCol w:w="4652"/>
        <w:gridCol w:w="1200"/>
        <w:gridCol w:w="3120"/>
      </w:tblGrid>
      <w:tr w:rsidR="00835948" w:rsidRPr="00D9338D" w:rsidTr="00D9338D">
        <w:trPr>
          <w:trHeight w:val="48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9338D">
              <w:rPr>
                <w:bCs/>
                <w:sz w:val="20"/>
              </w:rPr>
              <w:t>№ п/п</w:t>
            </w:r>
          </w:p>
        </w:tc>
        <w:tc>
          <w:tcPr>
            <w:tcW w:w="4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9338D">
              <w:rPr>
                <w:bCs/>
                <w:sz w:val="20"/>
              </w:rPr>
              <w:t>Наименование материала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9338D">
              <w:rPr>
                <w:bCs/>
                <w:sz w:val="20"/>
              </w:rPr>
              <w:t>Ед. изм.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</w:tr>
      <w:tr w:rsidR="00835948" w:rsidRPr="00D9338D" w:rsidTr="00D9338D">
        <w:trPr>
          <w:trHeight w:val="48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4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3.1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Электроэнергия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1E4CED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кВт</w:t>
            </w:r>
            <w:r w:rsidR="00835948" w:rsidRPr="00D9338D">
              <w:rPr>
                <w:sz w:val="20"/>
              </w:rPr>
              <w:t>/час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761,40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3.2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Тепло (пар) на процесс, в т.ч.: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Гкал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1,58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3.2.1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пар ТЭЦ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0,08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3.2.2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утильный пар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1,50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3.3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Выработка утильного пара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2,70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3.4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Газ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м3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225,38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3.4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Вода хозпитьевая, всего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м3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2,38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в том числе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3.4.1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технологические нужды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м3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2,0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3.4.2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бытовые нужды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0,38</w:t>
            </w:r>
          </w:p>
        </w:tc>
      </w:tr>
    </w:tbl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Default="00835948" w:rsidP="00A92DEB">
      <w:pPr>
        <w:widowControl w:val="0"/>
        <w:spacing w:before="0" w:after="0" w:line="360" w:lineRule="auto"/>
        <w:ind w:firstLine="709"/>
        <w:jc w:val="right"/>
        <w:rPr>
          <w:sz w:val="28"/>
          <w:szCs w:val="24"/>
        </w:rPr>
      </w:pPr>
      <w:r w:rsidRPr="006C2598">
        <w:rPr>
          <w:sz w:val="28"/>
          <w:szCs w:val="24"/>
        </w:rPr>
        <w:br w:type="page"/>
        <w:t>Приложение 10</w:t>
      </w:r>
    </w:p>
    <w:p w:rsidR="00D9338D" w:rsidRDefault="00D9338D" w:rsidP="00A92DEB">
      <w:pPr>
        <w:widowControl w:val="0"/>
        <w:spacing w:before="0" w:after="0" w:line="360" w:lineRule="auto"/>
        <w:ind w:firstLine="709"/>
        <w:jc w:val="right"/>
        <w:rPr>
          <w:sz w:val="28"/>
          <w:szCs w:val="24"/>
        </w:rPr>
      </w:pPr>
    </w:p>
    <w:p w:rsidR="005D00B8" w:rsidRPr="005D00B8" w:rsidRDefault="005D00B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D00B8">
        <w:rPr>
          <w:sz w:val="28"/>
          <w:szCs w:val="28"/>
        </w:rPr>
        <w:t xml:space="preserve">Таблица. </w:t>
      </w:r>
      <w:r w:rsidRPr="005D00B8">
        <w:rPr>
          <w:bCs/>
          <w:sz w:val="28"/>
          <w:szCs w:val="28"/>
        </w:rPr>
        <w:t>Цены на сырье и вспомогательные материалы</w:t>
      </w:r>
    </w:p>
    <w:tbl>
      <w:tblPr>
        <w:tblW w:w="9480" w:type="dxa"/>
        <w:tblInd w:w="108" w:type="dxa"/>
        <w:tblLook w:val="0000" w:firstRow="0" w:lastRow="0" w:firstColumn="0" w:lastColumn="0" w:noHBand="0" w:noVBand="0"/>
      </w:tblPr>
      <w:tblGrid>
        <w:gridCol w:w="622"/>
        <w:gridCol w:w="5016"/>
        <w:gridCol w:w="1082"/>
        <w:gridCol w:w="2760"/>
      </w:tblGrid>
      <w:tr w:rsidR="00835948" w:rsidRPr="00D9338D" w:rsidTr="005D00B8">
        <w:trPr>
          <w:trHeight w:val="483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9338D">
              <w:rPr>
                <w:bCs/>
                <w:sz w:val="20"/>
              </w:rPr>
              <w:t>№ п/п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9338D">
              <w:rPr>
                <w:bCs/>
                <w:sz w:val="20"/>
              </w:rPr>
              <w:t>Наименование материала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9338D">
              <w:rPr>
                <w:bCs/>
                <w:sz w:val="20"/>
              </w:rPr>
              <w:t>Ед. изм.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9338D">
              <w:rPr>
                <w:bCs/>
                <w:sz w:val="20"/>
              </w:rPr>
              <w:t>Цена, Usd</w:t>
            </w:r>
          </w:p>
        </w:tc>
      </w:tr>
      <w:tr w:rsidR="00835948" w:rsidRPr="00D9338D" w:rsidTr="005D00B8">
        <w:trPr>
          <w:trHeight w:val="483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D9338D">
              <w:rPr>
                <w:iCs/>
                <w:sz w:val="20"/>
              </w:rPr>
              <w:t>1.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D9338D">
              <w:rPr>
                <w:iCs/>
                <w:sz w:val="20"/>
              </w:rPr>
              <w:t>Сырье и основные материалы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1.1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Ортоксилол (99,3)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тн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410,0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1.2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Едкий натр технический (42%)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41,9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1.3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Нитрит натрия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304,8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1.4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Селитра калиевая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10,0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1.5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Термоноситель "Шелл Термия"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1805,2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1.6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Масло АМТ-300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116,3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1.7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Едкий калий (50%)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0,9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D9338D">
              <w:rPr>
                <w:iCs/>
                <w:sz w:val="20"/>
              </w:rPr>
              <w:t>2.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D9338D">
              <w:rPr>
                <w:iCs/>
                <w:sz w:val="20"/>
              </w:rPr>
              <w:t>Вспом. материалы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Мешки из п/пропил нити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шт.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0,2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2.2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Этикетки бумажные 120*90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0,0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2.3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Марля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п/м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0,2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2.4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Х/бумажные нитки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кг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4,3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2.5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Вата гигроскопическая х/б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3,4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2.6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Салфетка техническая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п/м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0,1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2.7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Ветошь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кг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0,2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2.8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Диэтиленгликоль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0,2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2.9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Дибутилфталат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0,7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2.10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Этикетки бумажные для палетов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шт.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0,01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2.11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Поддон 0,8*1,2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2,7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2.12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Натрий хлористый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кг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0,01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2.13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Сульфоуголь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0,5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2.14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Анионит м. А-400С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0,3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2.15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Катионит м. С-100С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0,3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2.16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Соляная кислота для промывки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0,2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2.17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Песок кварцевый фракции 1-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D9338D">
                <w:rPr>
                  <w:sz w:val="20"/>
                </w:rPr>
                <w:t>1,5 мм</w:t>
              </w:r>
            </w:smartTag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0,1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2.18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Европоддоны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шт.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2,7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2.19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Пленка п/э матовая 0,18 х 640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кг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1,0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2.20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Пленка п/э матовая 0,18 х 500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1,0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2.21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Пленка утягивающая 0,023 х 500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п/м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0,0</w:t>
            </w:r>
          </w:p>
        </w:tc>
      </w:tr>
      <w:tr w:rsidR="00835948" w:rsidRPr="00D9338D" w:rsidTr="005D00B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2.22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 xml:space="preserve">Пленка п/э 0,25 мкм х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D9338D">
                <w:rPr>
                  <w:sz w:val="20"/>
                </w:rPr>
                <w:t>1,3 м</w:t>
              </w:r>
            </w:smartTag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кг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1,0</w:t>
            </w:r>
          </w:p>
        </w:tc>
      </w:tr>
    </w:tbl>
    <w:p w:rsidR="00D9338D" w:rsidRPr="00D9338D" w:rsidRDefault="00D9338D" w:rsidP="00A92DEB">
      <w:pPr>
        <w:widowControl w:val="0"/>
        <w:spacing w:before="0" w:after="0" w:line="360" w:lineRule="auto"/>
        <w:jc w:val="right"/>
        <w:rPr>
          <w:bCs/>
          <w:sz w:val="28"/>
          <w:szCs w:val="28"/>
        </w:rPr>
      </w:pPr>
      <w:r>
        <w:rPr>
          <w:szCs w:val="24"/>
        </w:rPr>
        <w:br w:type="page"/>
      </w:r>
      <w:r w:rsidRPr="00D9338D">
        <w:rPr>
          <w:sz w:val="28"/>
          <w:szCs w:val="28"/>
        </w:rPr>
        <w:t>Приложение 11</w:t>
      </w:r>
    </w:p>
    <w:tbl>
      <w:tblPr>
        <w:tblW w:w="9480" w:type="dxa"/>
        <w:tblInd w:w="108" w:type="dxa"/>
        <w:tblLook w:val="0000" w:firstRow="0" w:lastRow="0" w:firstColumn="0" w:lastColumn="0" w:noHBand="0" w:noVBand="0"/>
      </w:tblPr>
      <w:tblGrid>
        <w:gridCol w:w="616"/>
        <w:gridCol w:w="3344"/>
        <w:gridCol w:w="2760"/>
        <w:gridCol w:w="2760"/>
      </w:tblGrid>
      <w:tr w:rsidR="00835948" w:rsidRPr="00D9338D" w:rsidTr="00D9338D">
        <w:trPr>
          <w:trHeight w:val="255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D9338D" w:rsidRDefault="00D9338D" w:rsidP="00A92DEB">
            <w:pPr>
              <w:widowControl w:val="0"/>
              <w:spacing w:before="0" w:after="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Таблица. </w:t>
            </w:r>
            <w:r w:rsidR="00835948" w:rsidRPr="00D9338D">
              <w:rPr>
                <w:bCs/>
                <w:sz w:val="28"/>
                <w:szCs w:val="28"/>
              </w:rPr>
              <w:t>Цены на топливно-энергетические ресурсы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9338D">
              <w:rPr>
                <w:bCs/>
                <w:sz w:val="20"/>
              </w:rPr>
              <w:t>№ п/п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9338D">
              <w:rPr>
                <w:bCs/>
                <w:sz w:val="20"/>
              </w:rPr>
              <w:t>Наименование материала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9338D">
              <w:rPr>
                <w:bCs/>
                <w:sz w:val="20"/>
              </w:rPr>
              <w:t>Ед. изм.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9338D">
              <w:rPr>
                <w:bCs/>
                <w:sz w:val="20"/>
              </w:rPr>
              <w:t>Цена, Usd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3.1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Электроэнергия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 xml:space="preserve">т </w:t>
            </w:r>
            <w:r w:rsidR="001E4CED" w:rsidRPr="00D9338D">
              <w:rPr>
                <w:sz w:val="20"/>
              </w:rPr>
              <w:t>кВт</w:t>
            </w:r>
            <w:r w:rsidRPr="00D9338D">
              <w:rPr>
                <w:sz w:val="20"/>
              </w:rPr>
              <w:t>/час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70,5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3.2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Тепло (пар) на процесс, в т.ч.: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Гкал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3.2.1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пар ТЭЦ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14,142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3.2.2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утильный пар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4,64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3.3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Выработка утильного пара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4,64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3.4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Газ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тыс. м3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56,8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3.4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Вода хозпитьевая, всего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тыс. м3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428,000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в том числе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3.4.1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технологические нужды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тыс. м3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428,000</w:t>
            </w:r>
          </w:p>
        </w:tc>
      </w:tr>
      <w:tr w:rsidR="00835948" w:rsidRPr="00D9338D" w:rsidTr="00D9338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3.4.2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бытовые нужды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9338D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9338D">
              <w:rPr>
                <w:sz w:val="20"/>
              </w:rPr>
              <w:t>428,000</w:t>
            </w:r>
          </w:p>
        </w:tc>
      </w:tr>
    </w:tbl>
    <w:p w:rsidR="0083594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A92DEB" w:rsidRPr="006C2598" w:rsidRDefault="00A92DEB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  <w:sectPr w:rsidR="00A92DEB" w:rsidRPr="006C2598" w:rsidSect="006C2598">
          <w:footerReference w:type="even" r:id="rId18"/>
          <w:footerReference w:type="default" r:id="rId19"/>
          <w:pgSz w:w="11906" w:h="16832" w:orient="landscape"/>
          <w:pgMar w:top="1134" w:right="850" w:bottom="1134" w:left="1701" w:header="720" w:footer="720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274"/>
        <w:tblW w:w="9490" w:type="dxa"/>
        <w:tblLayout w:type="fixed"/>
        <w:tblLook w:val="0000" w:firstRow="0" w:lastRow="0" w:firstColumn="0" w:lastColumn="0" w:noHBand="0" w:noVBand="0"/>
      </w:tblPr>
      <w:tblGrid>
        <w:gridCol w:w="566"/>
        <w:gridCol w:w="2542"/>
        <w:gridCol w:w="866"/>
        <w:gridCol w:w="866"/>
        <w:gridCol w:w="966"/>
        <w:gridCol w:w="966"/>
        <w:gridCol w:w="966"/>
        <w:gridCol w:w="966"/>
        <w:gridCol w:w="786"/>
      </w:tblGrid>
      <w:tr w:rsidR="00835948" w:rsidRPr="00D762B5" w:rsidTr="00F51EF4">
        <w:trPr>
          <w:trHeight w:val="315"/>
        </w:trPr>
        <w:tc>
          <w:tcPr>
            <w:tcW w:w="94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bookmarkStart w:id="34" w:name="RANGE!A47:H81"/>
            <w:bookmarkEnd w:id="34"/>
            <w:r w:rsidRPr="00D762B5">
              <w:rPr>
                <w:bCs/>
                <w:sz w:val="20"/>
              </w:rPr>
              <w:t>Полные издержки на реализуемую продукцию цеха по производству фталевого ангидрида, тыс. Usd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№ 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Виды и статьи затрат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2007 год</w:t>
            </w:r>
          </w:p>
        </w:tc>
        <w:tc>
          <w:tcPr>
            <w:tcW w:w="5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Годы реализации проекта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200*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2012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2013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Сырье и основные материалы, всего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4266,10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5770,09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6943,24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9429,80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9429,80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9429,80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9429,80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в т. ч. - ортоксилол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4217,62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5722,03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6883,51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9348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9348,00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9348,00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9348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- прочее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48,48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48,06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59,73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81,80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81,80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81,80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81,80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Вспомогательные материалы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231,86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303,10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376,73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506,06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506,06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506,06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506,06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Заработная плата осн. производственных рабочих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84,31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104,06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111,35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119,14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127,48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136,40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145,95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Отчисления</w:t>
            </w:r>
            <w:r w:rsidR="006C2598" w:rsidRPr="00D762B5">
              <w:rPr>
                <w:sz w:val="20"/>
              </w:rPr>
              <w:t xml:space="preserve"> </w:t>
            </w:r>
            <w:r w:rsidRPr="00D762B5">
              <w:rPr>
                <w:sz w:val="20"/>
              </w:rPr>
              <w:t>от фонда оплаты труда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33,73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41,62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44,54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47,66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50,99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54,56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58,38</w:t>
            </w:r>
          </w:p>
        </w:tc>
      </w:tr>
      <w:tr w:rsidR="00835948" w:rsidRPr="00D762B5" w:rsidTr="00F51EF4">
        <w:trPr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Расходы на содержание и эксплуатацию оборудования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1633,73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1974,43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1834,60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2168,83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2140,10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2128,71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2127,33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5.1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в т.ч. топливо технологическое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163,59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207,45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231,02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307,12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307,12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307,12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307,12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5.2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э/энергия технологическая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703,48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908,08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978,53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1288,31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1288,31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1288,31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1288,31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5.3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тепло технологическое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336,70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190,60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161,55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195,26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195,26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195,26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195,26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5.4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вода технологическая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9,05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13,94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15,47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20,54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20,54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20,54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20,54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5.5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основная з/плата вспомогательных рабочих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70,34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75,64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80,93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86,60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92,66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99,15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106,09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5.6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отчисления</w:t>
            </w:r>
            <w:r w:rsidR="006C2598" w:rsidRPr="00D762B5">
              <w:rPr>
                <w:sz w:val="20"/>
              </w:rPr>
              <w:t xml:space="preserve"> </w:t>
            </w:r>
            <w:r w:rsidRPr="00D762B5">
              <w:rPr>
                <w:sz w:val="20"/>
              </w:rPr>
              <w:t>от фонда оплаты труда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28,14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30,26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32,37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34,64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37,06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39,66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42,43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5.7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отходы - возвратный пар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-240,40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-29,23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-85,23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-133,58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-133,58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-133,58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-133,58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5.8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прочие расходы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66,55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66,55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48,38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42,62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38,33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35,97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34,69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5.9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услуги цехов №№ 3, 4, 7, 8, 16, монт. уч.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298,82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298,82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217,22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191,35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172,11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161,52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155,78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5.10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услуги цеха № 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197,47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212,33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154,35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135,97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122,29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114,77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110,69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Общепроизводственные расходы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247,17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247,17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240,39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233,81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227,44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221,28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215,35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7.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Общехозяйственные расходы,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678,04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678,04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492,88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430,19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390,53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366,50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353,48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7.1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в т.ч. экологический налог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10,03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10,03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10,03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10,03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10,03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10,03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10,03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7.2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19,26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19,26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19,26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19,26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19,26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19,26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19,26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7.3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отчисления в инновационный фонд концерна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21,02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21,02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21,02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21,02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21,02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21,02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21,02</w:t>
            </w:r>
          </w:p>
        </w:tc>
      </w:tr>
      <w:tr w:rsidR="00835948" w:rsidRPr="00D762B5" w:rsidTr="00F51EF4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8.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Амортизация основных фондов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161,96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161,96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355,09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493,03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493,03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493,03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493,03</w:t>
            </w:r>
          </w:p>
        </w:tc>
      </w:tr>
      <w:tr w:rsidR="00835948" w:rsidRPr="00D762B5" w:rsidTr="00F51EF4">
        <w:trPr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Внепроизводственные расходы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176,00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176,00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127,94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112,70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101,37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95,13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91,75</w:t>
            </w:r>
          </w:p>
        </w:tc>
      </w:tr>
      <w:tr w:rsidR="00835948" w:rsidRPr="00D762B5" w:rsidTr="00F51EF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10.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Управленческие расходы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260,26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260,26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189,19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166,66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149,90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140,68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135,68</w:t>
            </w:r>
          </w:p>
        </w:tc>
      </w:tr>
      <w:tr w:rsidR="00835948" w:rsidRPr="00D762B5" w:rsidTr="00F51EF4">
        <w:trPr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11.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Полные</w:t>
            </w:r>
            <w:r w:rsidR="006C2598" w:rsidRPr="00D762B5">
              <w:rPr>
                <w:bCs/>
                <w:sz w:val="20"/>
              </w:rPr>
              <w:t xml:space="preserve"> </w:t>
            </w:r>
            <w:r w:rsidRPr="00D762B5">
              <w:rPr>
                <w:bCs/>
                <w:sz w:val="20"/>
              </w:rPr>
              <w:t>издержки на реализуемую продукцию, в т. ч.: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7773,18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9716,75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10715,94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13707,88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13616,71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13572,16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D762B5">
              <w:rPr>
                <w:bCs/>
                <w:sz w:val="20"/>
              </w:rPr>
              <w:t>13556,82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переменные издержки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5470,39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7364,04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8621,31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11613,51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11613,51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11613,51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11613,51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постоянные издержки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2302,79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2352,71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2094,63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2094,37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2003,19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1958,65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1943,30</w:t>
            </w: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D762B5">
              <w:rPr>
                <w:iCs/>
                <w:sz w:val="20"/>
              </w:rPr>
              <w:t>Из общих затрат на производство: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D762B5" w:rsidTr="00F51EF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налоги, относимые на себестоимость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112,177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122,19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127,23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99,55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106,35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113,61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D762B5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D762B5">
              <w:rPr>
                <w:sz w:val="20"/>
              </w:rPr>
              <w:t>121,37</w:t>
            </w:r>
          </w:p>
        </w:tc>
      </w:tr>
    </w:tbl>
    <w:p w:rsidR="00835948" w:rsidRPr="006C2598" w:rsidRDefault="00835948" w:rsidP="00A92DEB">
      <w:pPr>
        <w:widowControl w:val="0"/>
        <w:spacing w:before="0" w:after="0" w:line="360" w:lineRule="auto"/>
        <w:jc w:val="both"/>
        <w:rPr>
          <w:sz w:val="28"/>
          <w:szCs w:val="24"/>
        </w:rPr>
        <w:sectPr w:rsidR="00835948" w:rsidRPr="006C2598" w:rsidSect="006C2598">
          <w:pgSz w:w="11906" w:h="16832"/>
          <w:pgMar w:top="1134" w:right="850" w:bottom="1134" w:left="1701" w:header="720" w:footer="720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181"/>
        <w:tblW w:w="6606" w:type="dxa"/>
        <w:tblLook w:val="0000" w:firstRow="0" w:lastRow="0" w:firstColumn="0" w:lastColumn="0" w:noHBand="0" w:noVBand="0"/>
      </w:tblPr>
      <w:tblGrid>
        <w:gridCol w:w="576"/>
        <w:gridCol w:w="4238"/>
        <w:gridCol w:w="1792"/>
      </w:tblGrid>
      <w:tr w:rsidR="00835948" w:rsidRPr="00F51EF4" w:rsidTr="00A92DEB">
        <w:trPr>
          <w:trHeight w:val="359"/>
        </w:trPr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8"/>
                <w:szCs w:val="28"/>
              </w:rPr>
            </w:pPr>
            <w:r w:rsidRPr="00F51EF4">
              <w:rPr>
                <w:bCs/>
                <w:sz w:val="28"/>
                <w:szCs w:val="28"/>
              </w:rPr>
              <w:t>Калькуляции себестоимости на 1 тонну фталевого ангидрида, Usd</w:t>
            </w:r>
          </w:p>
        </w:tc>
      </w:tr>
      <w:tr w:rsidR="00835948" w:rsidRPr="00F51EF4" w:rsidTr="00A92DEB">
        <w:trPr>
          <w:trHeight w:val="48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F51EF4">
              <w:rPr>
                <w:bCs/>
                <w:sz w:val="20"/>
              </w:rPr>
              <w:t>№ п/п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F51EF4">
              <w:rPr>
                <w:bCs/>
                <w:sz w:val="20"/>
              </w:rPr>
              <w:t>Виды и статьи затрат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</w:tr>
      <w:tr w:rsidR="00835948" w:rsidRPr="00F51EF4" w:rsidTr="00A92DEB">
        <w:trPr>
          <w:trHeight w:val="48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1.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Сырье и основные материалы, всего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392,91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1.1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в т. ч. - ортоксилол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389,50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1.2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- прочее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3,41</w:t>
            </w:r>
          </w:p>
        </w:tc>
      </w:tr>
      <w:tr w:rsidR="00835948" w:rsidRPr="00F51EF4" w:rsidTr="00A92DEB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2.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Вспомогательные материалы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21,09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3.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Заработная плата осн. производственных рабочих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5,31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4.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Отчисления</w:t>
            </w:r>
            <w:r w:rsidR="006C2598" w:rsidRPr="00F51EF4">
              <w:rPr>
                <w:sz w:val="20"/>
              </w:rPr>
              <w:t xml:space="preserve"> </w:t>
            </w:r>
            <w:r w:rsidRPr="00F51EF4">
              <w:rPr>
                <w:sz w:val="20"/>
              </w:rPr>
              <w:t>на соцстрах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2,12</w:t>
            </w:r>
          </w:p>
        </w:tc>
      </w:tr>
      <w:tr w:rsidR="00835948" w:rsidRPr="00F51EF4" w:rsidTr="00A92DEB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5.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Расходы на содержание и эксплуатацию оборудования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89,17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5.1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в т.ч. топливо технологическое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12,80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5.2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э/энергия технологическая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53,68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5.3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тепло технологическое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8,14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5.4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вода технологическая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0,86</w:t>
            </w:r>
          </w:p>
        </w:tc>
      </w:tr>
      <w:tr w:rsidR="00835948" w:rsidRPr="00F51EF4" w:rsidTr="00A92DE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5.5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основная з/плата вспомогательных рабочих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3,86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5.6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отчисления на соцстрах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1,54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5.7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отходы - возвратный пар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-5,57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5.8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прочие расходы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1,60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5.9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услуги цехов №№ 3, 4, 7, 8, 16, монт. уч.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7,17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5.10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услуги цеха № 1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5,10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6.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Общепроизводственные расходы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9,48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7.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Общехозяйственные расходы,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16,27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7.1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в т.ч. экологический налог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0,42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7.2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земельный налог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0,80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7.3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отчисления в инновационный фонд концерна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0,88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8.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Амортизация основных фондов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20,54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9.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Внепроизводственные расходы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4,22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10.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Управленческие расходы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6,25</w:t>
            </w:r>
          </w:p>
        </w:tc>
      </w:tr>
      <w:tr w:rsidR="00835948" w:rsidRPr="00F51EF4" w:rsidTr="00A92DEB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F51EF4">
              <w:rPr>
                <w:bCs/>
                <w:sz w:val="20"/>
              </w:rPr>
              <w:t>11.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F51EF4">
              <w:rPr>
                <w:bCs/>
                <w:sz w:val="20"/>
              </w:rPr>
              <w:t>Полные</w:t>
            </w:r>
            <w:r w:rsidR="006C2598" w:rsidRPr="00F51EF4">
              <w:rPr>
                <w:bCs/>
                <w:sz w:val="20"/>
              </w:rPr>
              <w:t xml:space="preserve"> </w:t>
            </w:r>
            <w:r w:rsidRPr="00F51EF4">
              <w:rPr>
                <w:bCs/>
                <w:sz w:val="20"/>
              </w:rPr>
              <w:t>издержки на реализуемую продукцию, в т. ч.: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F51EF4">
              <w:rPr>
                <w:bCs/>
                <w:sz w:val="20"/>
              </w:rPr>
              <w:t>567,36</w:t>
            </w:r>
          </w:p>
        </w:tc>
      </w:tr>
      <w:tr w:rsidR="00835948" w:rsidRPr="00F51EF4" w:rsidTr="00A92DEB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переменные издержки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483,90</w:t>
            </w:r>
          </w:p>
        </w:tc>
      </w:tr>
      <w:tr w:rsidR="00835948" w:rsidRPr="00F51EF4" w:rsidTr="00A92DEB">
        <w:trPr>
          <w:trHeight w:val="39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постоянные издержки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F51EF4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F51EF4">
              <w:rPr>
                <w:sz w:val="20"/>
              </w:rPr>
              <w:t>83,47</w:t>
            </w:r>
          </w:p>
        </w:tc>
      </w:tr>
    </w:tbl>
    <w:p w:rsidR="00835948" w:rsidRDefault="00A92DEB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A92DEB">
        <w:rPr>
          <w:sz w:val="28"/>
          <w:szCs w:val="24"/>
        </w:rPr>
        <w:t>Приложение 12</w:t>
      </w:r>
    </w:p>
    <w:p w:rsidR="00A92DEB" w:rsidRPr="006C2598" w:rsidRDefault="00A92DEB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  <w:sectPr w:rsidR="00835948" w:rsidRPr="006C2598" w:rsidSect="006C2598">
          <w:pgSz w:w="11906" w:h="16832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835948" w:rsidRDefault="00F51EF4" w:rsidP="00A92DEB">
      <w:pPr>
        <w:widowControl w:val="0"/>
        <w:spacing w:before="0" w:after="0" w:line="360" w:lineRule="auto"/>
        <w:ind w:firstLine="709"/>
        <w:jc w:val="right"/>
        <w:rPr>
          <w:sz w:val="28"/>
        </w:rPr>
      </w:pPr>
      <w:r>
        <w:rPr>
          <w:sz w:val="28"/>
        </w:rPr>
        <w:t>Приложение 13</w:t>
      </w:r>
    </w:p>
    <w:p w:rsidR="00502710" w:rsidRDefault="00502710" w:rsidP="00A92DEB">
      <w:pPr>
        <w:widowControl w:val="0"/>
        <w:spacing w:before="0" w:after="0" w:line="360" w:lineRule="auto"/>
        <w:ind w:firstLine="709"/>
        <w:jc w:val="both"/>
        <w:rPr>
          <w:sz w:val="28"/>
        </w:rPr>
      </w:pPr>
    </w:p>
    <w:p w:rsidR="00502710" w:rsidRPr="00502710" w:rsidRDefault="00502710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Таблица. </w:t>
      </w:r>
      <w:r w:rsidRPr="00502710">
        <w:rPr>
          <w:bCs/>
          <w:sz w:val="28"/>
          <w:szCs w:val="28"/>
        </w:rPr>
        <w:t>Расчет чистой прибыли от реализации фталевого ангидрида, тыс. Usd</w:t>
      </w:r>
    </w:p>
    <w:tbl>
      <w:tblPr>
        <w:tblW w:w="9294" w:type="dxa"/>
        <w:tblInd w:w="108" w:type="dxa"/>
        <w:tblLook w:val="0000" w:firstRow="0" w:lastRow="0" w:firstColumn="0" w:lastColumn="0" w:noHBand="0" w:noVBand="0"/>
      </w:tblPr>
      <w:tblGrid>
        <w:gridCol w:w="486"/>
        <w:gridCol w:w="3234"/>
        <w:gridCol w:w="616"/>
        <w:gridCol w:w="594"/>
        <w:gridCol w:w="702"/>
        <w:gridCol w:w="644"/>
        <w:gridCol w:w="644"/>
        <w:gridCol w:w="1187"/>
        <w:gridCol w:w="1187"/>
      </w:tblGrid>
      <w:tr w:rsidR="00502710" w:rsidRPr="006924B0" w:rsidTr="00502710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№ п/п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Виды поступлений и издержек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2007 год</w:t>
            </w:r>
          </w:p>
        </w:tc>
        <w:tc>
          <w:tcPr>
            <w:tcW w:w="49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Годы реализации проекта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2008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2009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2010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2011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2012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2013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1.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Выручка от реализации продукции, работ и услуг (без НДС)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8677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9459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11874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16192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16192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16192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16192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2.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Налоги, сборы и платежи, включаемые в отпускную цену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357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389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489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666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666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666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666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продукции, в том числе: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2.1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Налог с продаж автомобильного топлива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</w:tr>
      <w:tr w:rsidR="00502710" w:rsidRPr="006924B0" w:rsidTr="00502710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2.2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Отчисления в республиканский фонд поддержки производителей с/х продукции, продовольствия и аграрной науки и отчисления средств пользователями автомобильных дорог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260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284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356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486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486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486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486</w:t>
            </w:r>
          </w:p>
        </w:tc>
      </w:tr>
      <w:tr w:rsidR="00502710" w:rsidRPr="006924B0" w:rsidTr="00502710">
        <w:trPr>
          <w:trHeight w:val="846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2.3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Целевые сборы в местные целевые бюджетные фонды стабилизации экономики производителей сельхозпродукции и продовольствия, жилищно-инвестиционные фонды и целевой сбор на финансированиерасходов, связанных с содержанием и ремонтом жилищного фонда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97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106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132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181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181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181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181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2.4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Акцизы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3.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Переменные издержки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5470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7364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8621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11614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11614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11614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11614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4.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Переменная прибыль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2850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1706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2764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3912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3912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3912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3912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5.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Постоянные издержки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2303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2353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2095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2094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2003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1959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1943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6.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Прибыль от реализации продукции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547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-647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669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1818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1909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1953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1969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7.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Прочие доходы (расходы)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8.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Прибыль балансовая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547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-647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669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1818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1909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1953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1969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9.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Льготируемая прибыль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24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69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69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69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10.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Налогооблагаемая прибыль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519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597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1694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1791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1840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1929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11.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Налоги из прибыли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35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213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525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547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556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576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12.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Чистая прибыль - 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-681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456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1292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1362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1398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bCs/>
                <w:sz w:val="20"/>
              </w:rPr>
            </w:pPr>
            <w:r w:rsidRPr="006924B0">
              <w:rPr>
                <w:bCs/>
                <w:sz w:val="20"/>
              </w:rPr>
              <w:t>1393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6924B0">
              <w:rPr>
                <w:iCs/>
                <w:sz w:val="20"/>
              </w:rPr>
              <w:t>Справочно: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13.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Добавленная стоимость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-179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1350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2659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2774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2844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2887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14.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924B0">
              <w:rPr>
                <w:sz w:val="20"/>
              </w:rPr>
              <w:t>Чистый доход = чистая прибыль + амортизация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-519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811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1785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1855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1891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1886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6924B0">
              <w:rPr>
                <w:iCs/>
                <w:sz w:val="20"/>
              </w:rPr>
              <w:t>Фонд накопления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-390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261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739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779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799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797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6924B0">
              <w:rPr>
                <w:iCs/>
                <w:sz w:val="20"/>
              </w:rPr>
              <w:t>Фонд потребления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-210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140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398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419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430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429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6924B0">
              <w:rPr>
                <w:iCs/>
                <w:sz w:val="20"/>
              </w:rPr>
              <w:t>Резервный фонд заработной платы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-34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23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65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68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70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70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6924B0">
              <w:rPr>
                <w:iCs/>
                <w:sz w:val="20"/>
              </w:rPr>
              <w:t>Дивиденды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-48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98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6924B0">
              <w:rPr>
                <w:iCs/>
                <w:sz w:val="20"/>
              </w:rPr>
              <w:t>Фонд накопления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0,572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0,572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0,572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0,572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0,572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0,572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6924B0">
              <w:rPr>
                <w:iCs/>
                <w:sz w:val="20"/>
              </w:rPr>
              <w:t>Фонд потребления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0,308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0,308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0,308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0,308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0,308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0,308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6924B0">
              <w:rPr>
                <w:iCs/>
                <w:sz w:val="20"/>
              </w:rPr>
              <w:t>Резервный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0,05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0,05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0,05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0,05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0,05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0,05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6924B0">
              <w:rPr>
                <w:iCs/>
                <w:sz w:val="20"/>
              </w:rPr>
              <w:t>Дивиденды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0,07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0,07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0,07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0,07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0,07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0,07</w:t>
            </w:r>
          </w:p>
        </w:tc>
      </w:tr>
      <w:tr w:rsidR="00502710" w:rsidRPr="006924B0" w:rsidTr="0050271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  <w:r w:rsidRPr="006924B0">
              <w:rPr>
                <w:iCs/>
                <w:sz w:val="20"/>
              </w:rPr>
              <w:t>Прочее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jc w:val="both"/>
              <w:rPr>
                <w:iCs/>
                <w:sz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710" w:rsidRPr="006924B0" w:rsidRDefault="00502710" w:rsidP="00A92DEB">
            <w:pPr>
              <w:widowControl w:val="0"/>
              <w:spacing w:before="0" w:after="0" w:line="360" w:lineRule="auto"/>
              <w:ind w:hanging="72"/>
              <w:jc w:val="both"/>
              <w:rPr>
                <w:sz w:val="20"/>
              </w:rPr>
            </w:pPr>
            <w:r w:rsidRPr="006924B0">
              <w:rPr>
                <w:sz w:val="20"/>
              </w:rPr>
              <w:t>0</w:t>
            </w:r>
          </w:p>
        </w:tc>
      </w:tr>
    </w:tbl>
    <w:p w:rsidR="006924B0" w:rsidRPr="006C2598" w:rsidRDefault="006924B0" w:rsidP="00A92DEB">
      <w:pPr>
        <w:widowControl w:val="0"/>
        <w:spacing w:before="0" w:after="0" w:line="360" w:lineRule="auto"/>
        <w:ind w:firstLine="709"/>
        <w:jc w:val="both"/>
        <w:rPr>
          <w:sz w:val="28"/>
        </w:rPr>
      </w:pPr>
    </w:p>
    <w:p w:rsidR="00835948" w:rsidRPr="006C2598" w:rsidRDefault="00502710" w:rsidP="00A92DEB">
      <w:pPr>
        <w:widowControl w:val="0"/>
        <w:spacing w:before="0" w:after="0" w:line="360" w:lineRule="auto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35948" w:rsidRPr="006C2598">
        <w:rPr>
          <w:sz w:val="28"/>
          <w:szCs w:val="24"/>
        </w:rPr>
        <w:t>П</w:t>
      </w:r>
      <w:r w:rsidR="00F51EF4">
        <w:rPr>
          <w:sz w:val="28"/>
          <w:szCs w:val="24"/>
        </w:rPr>
        <w:t>риложение 14</w:t>
      </w:r>
    </w:p>
    <w:p w:rsidR="00502710" w:rsidRDefault="00502710" w:rsidP="00A92DEB">
      <w:pPr>
        <w:widowControl w:val="0"/>
        <w:spacing w:before="0" w:after="0" w:line="360" w:lineRule="auto"/>
        <w:ind w:firstLine="709"/>
        <w:jc w:val="right"/>
        <w:rPr>
          <w:bCs/>
          <w:sz w:val="28"/>
          <w:szCs w:val="24"/>
        </w:rPr>
      </w:pPr>
    </w:p>
    <w:p w:rsidR="00835948" w:rsidRPr="006C2598" w:rsidRDefault="00502710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bCs/>
          <w:sz w:val="28"/>
          <w:szCs w:val="24"/>
        </w:rPr>
        <w:t xml:space="preserve">Таблица. </w:t>
      </w:r>
      <w:r w:rsidRPr="006C2598">
        <w:rPr>
          <w:bCs/>
          <w:sz w:val="28"/>
          <w:szCs w:val="24"/>
        </w:rPr>
        <w:t>Налоги, сборы и отчисления в бюджет и во внебюджетные фонды, тыс. Usd</w:t>
      </w:r>
    </w:p>
    <w:tbl>
      <w:tblPr>
        <w:tblW w:w="9480" w:type="dxa"/>
        <w:tblInd w:w="108" w:type="dxa"/>
        <w:tblLook w:val="0000" w:firstRow="0" w:lastRow="0" w:firstColumn="0" w:lastColumn="0" w:noHBand="0" w:noVBand="0"/>
      </w:tblPr>
      <w:tblGrid>
        <w:gridCol w:w="502"/>
        <w:gridCol w:w="3098"/>
        <w:gridCol w:w="909"/>
        <w:gridCol w:w="771"/>
        <w:gridCol w:w="900"/>
        <w:gridCol w:w="720"/>
        <w:gridCol w:w="840"/>
        <w:gridCol w:w="840"/>
        <w:gridCol w:w="900"/>
      </w:tblGrid>
      <w:tr w:rsidR="00835948" w:rsidRPr="00502710" w:rsidTr="00502710">
        <w:trPr>
          <w:trHeight w:val="25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№ п/п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Виды налогов и сборов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Ставки по налогам и сборам, %</w:t>
            </w:r>
          </w:p>
        </w:tc>
        <w:tc>
          <w:tcPr>
            <w:tcW w:w="4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Годы реализации проекта</w:t>
            </w:r>
          </w:p>
        </w:tc>
      </w:tr>
      <w:tr w:rsidR="00835948" w:rsidRPr="00502710" w:rsidTr="00502710">
        <w:trPr>
          <w:trHeight w:val="25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2009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2013</w:t>
            </w:r>
          </w:p>
        </w:tc>
      </w:tr>
      <w:tr w:rsidR="00835948" w:rsidRPr="00502710" w:rsidTr="00502710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1.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НДС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502710" w:rsidTr="00502710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1.1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НДС начисленный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18,0%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1703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2915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2915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2915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2915</w:t>
            </w:r>
          </w:p>
        </w:tc>
      </w:tr>
      <w:tr w:rsidR="00835948" w:rsidRPr="00502710" w:rsidTr="00502710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1.2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НДС, уплаченный при приобретении материальных и энергоресурсов, оплате услуг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18,0%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1418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2149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2143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2138</w:t>
            </w:r>
          </w:p>
        </w:tc>
      </w:tr>
      <w:tr w:rsidR="00835948" w:rsidRPr="00502710" w:rsidTr="00502710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1.3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НДС на ввозимое оборудование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18,0%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</w:tr>
      <w:tr w:rsidR="00835948" w:rsidRPr="00502710" w:rsidTr="00502710">
        <w:trPr>
          <w:trHeight w:val="28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1.4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НДС к уплате в бюджет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751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765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771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774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776</w:t>
            </w:r>
          </w:p>
        </w:tc>
      </w:tr>
      <w:tr w:rsidR="00835948" w:rsidRPr="00502710" w:rsidTr="00502710">
        <w:trPr>
          <w:trHeight w:val="15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Таможенные пошлины при ввозе оборудования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5,0%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0</w:t>
            </w:r>
          </w:p>
        </w:tc>
      </w:tr>
      <w:tr w:rsidR="00835948" w:rsidRPr="00502710" w:rsidTr="00502710">
        <w:trPr>
          <w:trHeight w:val="2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3.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Налоги и сборы, включаемые в отпускную цену продукции: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389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666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666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666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666</w:t>
            </w:r>
          </w:p>
        </w:tc>
      </w:tr>
      <w:tr w:rsidR="00835948" w:rsidRPr="00502710" w:rsidTr="00502710">
        <w:trPr>
          <w:trHeight w:val="72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3.1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Отчисления в республиканский фонд поддержки производителей сельхозпродукции, продовольствия и аграрной науки и отчисления средств пользователями автомобильных дорог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3,0%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486</w:t>
            </w:r>
          </w:p>
        </w:tc>
      </w:tr>
      <w:tr w:rsidR="00835948" w:rsidRPr="00502710" w:rsidTr="00502710">
        <w:trPr>
          <w:trHeight w:val="89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3.2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Целевые сборы в местные целевые бюджетные фонды стабилизации экономики производителей сельхозпродукции и продовольствия, жилищно-инвестиционные фонды и целевой сбор на финансирование расходов, связанных с содержанием и ремонтом жилищного фонда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1,15%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181</w:t>
            </w:r>
          </w:p>
        </w:tc>
      </w:tr>
      <w:tr w:rsidR="00835948" w:rsidRPr="00502710" w:rsidTr="0050271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4.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Относимые на себестоимость: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172</w:t>
            </w:r>
          </w:p>
        </w:tc>
      </w:tr>
      <w:tr w:rsidR="00835948" w:rsidRPr="00502710" w:rsidTr="00502710">
        <w:trPr>
          <w:trHeight w:val="43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4.1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Чрезвычайный налог и обязательные отчисления в государственный фонд содействия занятости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5,0%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15</w:t>
            </w:r>
          </w:p>
        </w:tc>
      </w:tr>
      <w:tr w:rsidR="00835948" w:rsidRPr="00502710" w:rsidTr="0050271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4.2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Фонд социальной защиты населения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35,0%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106</w:t>
            </w:r>
          </w:p>
        </w:tc>
      </w:tr>
      <w:tr w:rsidR="00835948" w:rsidRPr="00502710" w:rsidTr="0050271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4.3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Экологический налог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10</w:t>
            </w:r>
          </w:p>
        </w:tc>
      </w:tr>
      <w:tr w:rsidR="00835948" w:rsidRPr="00502710" w:rsidTr="0050271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4.4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Земельный налог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19</w:t>
            </w:r>
          </w:p>
        </w:tc>
      </w:tr>
      <w:tr w:rsidR="00835948" w:rsidRPr="00502710" w:rsidTr="0050271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4.5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Централиз</w:t>
            </w:r>
            <w:r w:rsidR="001E4CED" w:rsidRPr="00502710">
              <w:rPr>
                <w:sz w:val="20"/>
              </w:rPr>
              <w:t>. и</w:t>
            </w:r>
            <w:r w:rsidRPr="00502710">
              <w:rPr>
                <w:sz w:val="20"/>
              </w:rPr>
              <w:t>нновационный фонд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2,00%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21</w:t>
            </w:r>
          </w:p>
        </w:tc>
      </w:tr>
      <w:tr w:rsidR="00835948" w:rsidRPr="00502710" w:rsidTr="00502710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5.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Из прибыли (доходов):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525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547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556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576</w:t>
            </w:r>
          </w:p>
        </w:tc>
      </w:tr>
      <w:tr w:rsidR="00835948" w:rsidRPr="00502710" w:rsidTr="0050271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5.1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Налог на недвижимость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1,0%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39</w:t>
            </w:r>
          </w:p>
        </w:tc>
      </w:tr>
      <w:tr w:rsidR="00835948" w:rsidRPr="00502710" w:rsidTr="0050271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5.2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Налог на прибыль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24,0%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463</w:t>
            </w:r>
          </w:p>
        </w:tc>
      </w:tr>
      <w:tr w:rsidR="00835948" w:rsidRPr="00502710" w:rsidTr="0050271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5.3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Местные целевые сборы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5,0%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73</w:t>
            </w:r>
          </w:p>
        </w:tc>
      </w:tr>
      <w:tr w:rsidR="00835948" w:rsidRPr="00502710" w:rsidTr="00502710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1 094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1 604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2 107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2 141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2 161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2 190</w:t>
            </w:r>
          </w:p>
        </w:tc>
      </w:tr>
    </w:tbl>
    <w:p w:rsidR="00835948" w:rsidRPr="006C2598" w:rsidRDefault="00835948" w:rsidP="00A92DEB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35948" w:rsidRDefault="00502710" w:rsidP="00A92DEB">
      <w:pPr>
        <w:widowControl w:val="0"/>
        <w:spacing w:before="0" w:after="0" w:line="360" w:lineRule="auto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35948" w:rsidRPr="006C2598">
        <w:rPr>
          <w:sz w:val="28"/>
          <w:szCs w:val="24"/>
        </w:rPr>
        <w:t>Приложение</w:t>
      </w:r>
      <w:r w:rsidR="006C2598" w:rsidRPr="006C2598">
        <w:rPr>
          <w:sz w:val="28"/>
          <w:szCs w:val="24"/>
        </w:rPr>
        <w:t xml:space="preserve"> </w:t>
      </w:r>
      <w:r w:rsidR="00F51EF4">
        <w:rPr>
          <w:sz w:val="28"/>
          <w:szCs w:val="24"/>
        </w:rPr>
        <w:t>15</w:t>
      </w:r>
    </w:p>
    <w:p w:rsidR="00502710" w:rsidRPr="006C2598" w:rsidRDefault="00502710" w:rsidP="00A92DEB">
      <w:pPr>
        <w:widowControl w:val="0"/>
        <w:spacing w:before="0" w:after="0" w:line="360" w:lineRule="auto"/>
        <w:jc w:val="both"/>
        <w:rPr>
          <w:sz w:val="28"/>
          <w:szCs w:val="24"/>
        </w:rPr>
      </w:pPr>
    </w:p>
    <w:tbl>
      <w:tblPr>
        <w:tblpPr w:leftFromText="180" w:rightFromText="180" w:vertAnchor="page" w:horzAnchor="margin" w:tblpXSpec="center" w:tblpY="1855"/>
        <w:tblW w:w="9564" w:type="dxa"/>
        <w:tblLook w:val="0000" w:firstRow="0" w:lastRow="0" w:firstColumn="0" w:lastColumn="0" w:noHBand="0" w:noVBand="0"/>
      </w:tblPr>
      <w:tblGrid>
        <w:gridCol w:w="526"/>
        <w:gridCol w:w="4622"/>
        <w:gridCol w:w="736"/>
        <w:gridCol w:w="736"/>
        <w:gridCol w:w="736"/>
        <w:gridCol w:w="736"/>
        <w:gridCol w:w="736"/>
        <w:gridCol w:w="736"/>
      </w:tblGrid>
      <w:tr w:rsidR="00835948" w:rsidRPr="00502710" w:rsidTr="00502710">
        <w:trPr>
          <w:trHeight w:val="25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710" w:rsidRDefault="00502710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№ п/п</w:t>
            </w:r>
          </w:p>
        </w:tc>
        <w:tc>
          <w:tcPr>
            <w:tcW w:w="46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Наименование</w:t>
            </w:r>
          </w:p>
        </w:tc>
        <w:tc>
          <w:tcPr>
            <w:tcW w:w="4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Годы реализации проекта</w:t>
            </w:r>
          </w:p>
        </w:tc>
      </w:tr>
      <w:tr w:rsidR="00835948" w:rsidRPr="00502710" w:rsidTr="00502710">
        <w:trPr>
          <w:trHeight w:val="25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4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2012</w:t>
            </w:r>
          </w:p>
        </w:tc>
      </w:tr>
      <w:tr w:rsidR="00835948" w:rsidRPr="00502710" w:rsidTr="00502710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1.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Выручка от реализации (без НДС)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39328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47472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41061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44597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47697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50579</w:t>
            </w:r>
          </w:p>
        </w:tc>
      </w:tr>
      <w:tr w:rsidR="00835948" w:rsidRPr="00502710" w:rsidTr="00502710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2.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Производственные издержки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35733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41658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34545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36293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38572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39669</w:t>
            </w:r>
          </w:p>
        </w:tc>
      </w:tr>
      <w:tr w:rsidR="00835948" w:rsidRPr="00502710" w:rsidTr="00502710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3.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Валовая прибыль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3595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5814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6516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8304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9125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10911</w:t>
            </w:r>
          </w:p>
        </w:tc>
      </w:tr>
      <w:tr w:rsidR="00835948" w:rsidRPr="00502710" w:rsidTr="00502710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4.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Налоги из выручки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1798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2092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1785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1937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2073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2201</w:t>
            </w:r>
          </w:p>
        </w:tc>
      </w:tr>
      <w:tr w:rsidR="00835948" w:rsidRPr="00502710" w:rsidTr="00502710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5.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Внереализационные расходы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382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500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550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650</w:t>
            </w:r>
          </w:p>
        </w:tc>
      </w:tr>
      <w:tr w:rsidR="00835948" w:rsidRPr="00502710" w:rsidTr="00502710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6.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Балансовая прибыль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1415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3322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4231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5817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6452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8060</w:t>
            </w:r>
          </w:p>
        </w:tc>
      </w:tr>
      <w:tr w:rsidR="00835948" w:rsidRPr="00502710" w:rsidTr="00502710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7.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Налог на недвижимость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175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209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204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199</w:t>
            </w:r>
          </w:p>
        </w:tc>
      </w:tr>
      <w:tr w:rsidR="00835948" w:rsidRPr="00502710" w:rsidTr="00502710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8.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Налог на прибыль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288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534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720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1061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1188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1572</w:t>
            </w:r>
          </w:p>
        </w:tc>
      </w:tr>
      <w:tr w:rsidR="00835948" w:rsidRPr="00502710" w:rsidTr="00502710">
        <w:trPr>
          <w:trHeight w:val="270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9.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iCs/>
                <w:sz w:val="20"/>
              </w:rPr>
            </w:pPr>
            <w:r w:rsidRPr="00502710">
              <w:rPr>
                <w:bCs/>
                <w:iCs/>
                <w:sz w:val="20"/>
              </w:rPr>
              <w:t>Чистая прибыль у предприятия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962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2613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3297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4547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5060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6288</w:t>
            </w:r>
          </w:p>
        </w:tc>
      </w:tr>
      <w:tr w:rsidR="00835948" w:rsidRPr="00502710" w:rsidTr="00502710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10.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Местные налоги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131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227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314</w:t>
            </w:r>
          </w:p>
        </w:tc>
      </w:tr>
      <w:tr w:rsidR="00835948" w:rsidRPr="00502710" w:rsidTr="00502710">
        <w:trPr>
          <w:trHeight w:val="2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11.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iCs/>
                <w:sz w:val="20"/>
              </w:rPr>
            </w:pPr>
            <w:r w:rsidRPr="00502710">
              <w:rPr>
                <w:bCs/>
                <w:iCs/>
                <w:sz w:val="20"/>
              </w:rPr>
              <w:t>Чистая прибыль в распоряжении предприятия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914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2482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3132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4320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4807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5974</w:t>
            </w:r>
          </w:p>
        </w:tc>
      </w:tr>
    </w:tbl>
    <w:p w:rsidR="00835948" w:rsidRPr="006C2598" w:rsidRDefault="00502710" w:rsidP="00A92DEB">
      <w:pPr>
        <w:widowControl w:val="0"/>
        <w:spacing w:before="0" w:after="0" w:line="360" w:lineRule="auto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35948" w:rsidRPr="006C2598">
        <w:rPr>
          <w:sz w:val="28"/>
          <w:szCs w:val="24"/>
        </w:rPr>
        <w:t>Приложение</w:t>
      </w:r>
      <w:r w:rsidR="006C2598" w:rsidRPr="006C2598">
        <w:rPr>
          <w:sz w:val="28"/>
          <w:szCs w:val="24"/>
        </w:rPr>
        <w:t xml:space="preserve"> </w:t>
      </w:r>
      <w:r w:rsidR="00F51EF4">
        <w:rPr>
          <w:sz w:val="28"/>
          <w:szCs w:val="24"/>
        </w:rPr>
        <w:t>16</w:t>
      </w:r>
    </w:p>
    <w:p w:rsidR="00835948" w:rsidRPr="00502710" w:rsidRDefault="00835948" w:rsidP="00A92DEB">
      <w:pPr>
        <w:widowControl w:val="0"/>
        <w:spacing w:before="0" w:after="0" w:line="360" w:lineRule="auto"/>
        <w:ind w:firstLine="709"/>
        <w:jc w:val="right"/>
        <w:rPr>
          <w:sz w:val="28"/>
          <w:szCs w:val="28"/>
        </w:rPr>
      </w:pPr>
    </w:p>
    <w:p w:rsidR="00502710" w:rsidRPr="00502710" w:rsidRDefault="00502710" w:rsidP="00A92DEB">
      <w:pPr>
        <w:widowControl w:val="0"/>
        <w:spacing w:before="0" w:after="0"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Таблица. </w:t>
      </w:r>
      <w:r w:rsidRPr="00502710">
        <w:rPr>
          <w:bCs/>
          <w:sz w:val="28"/>
          <w:szCs w:val="28"/>
        </w:rPr>
        <w:t>Проектно-балансовая ведомость по предприятию, тыс. Usd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0"/>
        <w:gridCol w:w="116"/>
        <w:gridCol w:w="2400"/>
        <w:gridCol w:w="90"/>
        <w:gridCol w:w="834"/>
        <w:gridCol w:w="104"/>
        <w:gridCol w:w="826"/>
        <w:gridCol w:w="72"/>
        <w:gridCol w:w="840"/>
        <w:gridCol w:w="18"/>
        <w:gridCol w:w="930"/>
        <w:gridCol w:w="54"/>
        <w:gridCol w:w="844"/>
        <w:gridCol w:w="32"/>
        <w:gridCol w:w="930"/>
        <w:gridCol w:w="37"/>
        <w:gridCol w:w="844"/>
        <w:gridCol w:w="49"/>
      </w:tblGrid>
      <w:tr w:rsidR="00835948" w:rsidRPr="00502710" w:rsidTr="00A92DEB">
        <w:trPr>
          <w:trHeight w:val="270"/>
        </w:trPr>
        <w:tc>
          <w:tcPr>
            <w:tcW w:w="6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№ п/п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Наименование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2007 год</w:t>
            </w:r>
          </w:p>
        </w:tc>
        <w:tc>
          <w:tcPr>
            <w:tcW w:w="558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Годы реализации проекта</w:t>
            </w:r>
          </w:p>
        </w:tc>
      </w:tr>
      <w:tr w:rsidR="00835948" w:rsidRPr="00502710" w:rsidTr="00A92DEB">
        <w:trPr>
          <w:trHeight w:val="270"/>
        </w:trPr>
        <w:tc>
          <w:tcPr>
            <w:tcW w:w="6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(оценка)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2008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2010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2012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2013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А</w:t>
            </w:r>
            <w:r w:rsidR="006C2598" w:rsidRPr="00502710">
              <w:rPr>
                <w:bCs/>
                <w:sz w:val="20"/>
              </w:rPr>
              <w:t xml:space="preserve"> </w:t>
            </w:r>
            <w:r w:rsidRPr="00502710">
              <w:rPr>
                <w:bCs/>
                <w:sz w:val="20"/>
              </w:rPr>
              <w:t>К</w:t>
            </w:r>
            <w:r w:rsidR="006C2598" w:rsidRPr="00502710">
              <w:rPr>
                <w:bCs/>
                <w:sz w:val="20"/>
              </w:rPr>
              <w:t xml:space="preserve"> </w:t>
            </w:r>
            <w:r w:rsidRPr="00502710">
              <w:rPr>
                <w:bCs/>
                <w:sz w:val="20"/>
              </w:rPr>
              <w:t>Т</w:t>
            </w:r>
            <w:r w:rsidR="006C2598" w:rsidRPr="00502710">
              <w:rPr>
                <w:bCs/>
                <w:sz w:val="20"/>
              </w:rPr>
              <w:t xml:space="preserve"> </w:t>
            </w:r>
            <w:r w:rsidRPr="00502710">
              <w:rPr>
                <w:bCs/>
                <w:sz w:val="20"/>
              </w:rPr>
              <w:t>И</w:t>
            </w:r>
            <w:r w:rsidR="006C2598" w:rsidRPr="00502710">
              <w:rPr>
                <w:bCs/>
                <w:sz w:val="20"/>
              </w:rPr>
              <w:t xml:space="preserve"> </w:t>
            </w:r>
            <w:r w:rsidRPr="00502710">
              <w:rPr>
                <w:bCs/>
                <w:sz w:val="20"/>
              </w:rPr>
              <w:t>В</w:t>
            </w:r>
            <w:r w:rsidR="006C2598" w:rsidRPr="00502710">
              <w:rPr>
                <w:bCs/>
                <w:sz w:val="20"/>
              </w:rPr>
              <w:t xml:space="preserve"> </w:t>
            </w:r>
            <w:r w:rsidRPr="00502710">
              <w:rPr>
                <w:bCs/>
                <w:sz w:val="20"/>
              </w:rPr>
              <w:t>Ы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Внеоборотные активы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21 312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21 459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21 855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20 639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19 423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18 207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16 991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1.1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Основные средства (по остаточной стоимости)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19 790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19 878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21 823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20 607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19 391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18 175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16 959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в том числе по проекту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1 017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2298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1967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1305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974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1.2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Нематериальные активы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1.3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Незавершенные капитальные вложения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1 505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1 549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в том числе по проекту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1 017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1.4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Долгосрочные финансовые вложения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502710" w:rsidTr="00A92DEB">
        <w:trPr>
          <w:trHeight w:val="27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1.5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Прочие внеоборотные активы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16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2.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 xml:space="preserve">Оборотные активы </w:t>
            </w:r>
            <w:r w:rsidRPr="00502710">
              <w:rPr>
                <w:sz w:val="20"/>
              </w:rPr>
              <w:t>(сумма строк с 2.1 по 2.6)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10 968</w:t>
            </w:r>
          </w:p>
        </w:tc>
        <w:tc>
          <w:tcPr>
            <w:tcW w:w="9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11 947</w:t>
            </w:r>
          </w:p>
        </w:tc>
        <w:tc>
          <w:tcPr>
            <w:tcW w:w="9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12 413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9 770</w:t>
            </w:r>
          </w:p>
        </w:tc>
        <w:tc>
          <w:tcPr>
            <w:tcW w:w="9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10 416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11 096</w:t>
            </w:r>
          </w:p>
        </w:tc>
        <w:tc>
          <w:tcPr>
            <w:tcW w:w="9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11 711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2.1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Запасы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10 145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11 050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11 319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8 403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8 972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9 614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10 180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в том числе: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2.1.1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сырье, материалы, животн. на откорме, МБП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3 560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3 208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3 844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2 991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3 097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3 280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3 367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2.1.2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затраты в незавершенном производстве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711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635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594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644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689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737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2.1.3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готовая продукция и товары для перепродажи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3 156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3 160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3 557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2 548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2 757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2 962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3 170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2.1.4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товары отгруженные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2 367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3 139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3 083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2 270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2 473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2 683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2 905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2.1.5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расходы будущих периодов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645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832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2.1.6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прочие запасы и затраты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0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2.2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Налоги по приобретенным ценностям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303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391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450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460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470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480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2.3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Дебиторская задолженность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462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652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875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943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970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1 009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2.4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Краткосрочные финансовые вложения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15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2.5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Денежные средства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13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22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20</w:t>
            </w:r>
          </w:p>
        </w:tc>
      </w:tr>
      <w:tr w:rsidR="00835948" w:rsidRPr="00502710" w:rsidTr="00A92DEB">
        <w:trPr>
          <w:trHeight w:val="27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2.6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Прочие оборотные активы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7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7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7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7</w:t>
            </w:r>
          </w:p>
        </w:tc>
      </w:tr>
      <w:tr w:rsidR="00835948" w:rsidRPr="00502710" w:rsidTr="00A92DEB">
        <w:trPr>
          <w:trHeight w:val="255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Итого по активам: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502710" w:rsidTr="00A92DEB">
        <w:trPr>
          <w:trHeight w:val="27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502710">
              <w:rPr>
                <w:sz w:val="20"/>
              </w:rPr>
              <w:t>(стр.1 + стр.2 + стр.3)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32 280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33 407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34 268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30 409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29 839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29 303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502710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502710">
              <w:rPr>
                <w:bCs/>
                <w:sz w:val="20"/>
              </w:rPr>
              <w:t>28 702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П</w:t>
            </w:r>
            <w:r w:rsidR="006C2598" w:rsidRPr="006C2598">
              <w:rPr>
                <w:bCs/>
                <w:sz w:val="20"/>
              </w:rPr>
              <w:t xml:space="preserve"> </w:t>
            </w:r>
            <w:r w:rsidRPr="006C2598">
              <w:rPr>
                <w:bCs/>
                <w:sz w:val="20"/>
              </w:rPr>
              <w:t>А</w:t>
            </w:r>
            <w:r w:rsidR="006C2598" w:rsidRPr="006C2598">
              <w:rPr>
                <w:bCs/>
                <w:sz w:val="20"/>
              </w:rPr>
              <w:t xml:space="preserve"> </w:t>
            </w:r>
            <w:r w:rsidRPr="006C2598">
              <w:rPr>
                <w:bCs/>
                <w:sz w:val="20"/>
              </w:rPr>
              <w:t>С</w:t>
            </w:r>
            <w:r w:rsidR="006C2598" w:rsidRPr="006C2598">
              <w:rPr>
                <w:bCs/>
                <w:sz w:val="20"/>
              </w:rPr>
              <w:t xml:space="preserve"> </w:t>
            </w:r>
            <w:r w:rsidRPr="006C2598">
              <w:rPr>
                <w:bCs/>
                <w:sz w:val="20"/>
              </w:rPr>
              <w:t>С</w:t>
            </w:r>
            <w:r w:rsidR="006C2598" w:rsidRPr="006C2598">
              <w:rPr>
                <w:bCs/>
                <w:sz w:val="20"/>
              </w:rPr>
              <w:t xml:space="preserve"> </w:t>
            </w:r>
            <w:r w:rsidRPr="006C2598">
              <w:rPr>
                <w:bCs/>
                <w:sz w:val="20"/>
              </w:rPr>
              <w:t>И</w:t>
            </w:r>
            <w:r w:rsidR="006C2598" w:rsidRPr="006C2598">
              <w:rPr>
                <w:bCs/>
                <w:sz w:val="20"/>
              </w:rPr>
              <w:t xml:space="preserve"> </w:t>
            </w:r>
            <w:r w:rsidRPr="006C2598">
              <w:rPr>
                <w:bCs/>
                <w:sz w:val="20"/>
              </w:rPr>
              <w:t>В</w:t>
            </w:r>
            <w:r w:rsidR="006C2598" w:rsidRPr="006C2598">
              <w:rPr>
                <w:bCs/>
                <w:sz w:val="20"/>
              </w:rPr>
              <w:t xml:space="preserve"> </w:t>
            </w:r>
            <w:r w:rsidRPr="006C2598">
              <w:rPr>
                <w:bCs/>
                <w:sz w:val="20"/>
              </w:rPr>
              <w:t>Ы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4.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Собственный капитал (сумма строк 4.1- 4.7)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21 395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22 216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23 182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23 993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24 365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25 433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25 640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4.1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Уставный капитал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14 554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14 554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14 554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14 554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14 554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14 554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14 554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4.2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Резервные фонды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169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191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253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340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370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400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4.3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Фонды накопления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113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278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1 042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1 374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2 412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2 589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4.4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Прочие фонды специального назначения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7 855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7 855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7 855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7 855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7 855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7 855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7 855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4.5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Целевые финансирование и поступления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42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242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242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242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242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242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242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4.6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Нераспредел. прибыль (убытки) прошлых лет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-1 308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-679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</w:tr>
      <w:tr w:rsidR="00835948" w:rsidRPr="006C2598" w:rsidTr="00A92DEB">
        <w:trPr>
          <w:gridAfter w:val="1"/>
          <w:wAfter w:w="49" w:type="dxa"/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4.7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Нераспредел. прибыль (убытки) отчетного года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-30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5.</w:t>
            </w:r>
          </w:p>
        </w:tc>
        <w:tc>
          <w:tcPr>
            <w:tcW w:w="260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Долгосрочные финансовые обязательства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897</w:t>
            </w:r>
          </w:p>
        </w:tc>
        <w:tc>
          <w:tcPr>
            <w:tcW w:w="8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3 889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1 686</w:t>
            </w:r>
          </w:p>
        </w:tc>
        <w:tc>
          <w:tcPr>
            <w:tcW w:w="10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1 124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562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0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0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(сумма строк 5.1-5.3)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5.1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Долгосрочные кредиты и займы (существующие)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897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523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5.2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Долгосрочные кредиты и займы (по проекту)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732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1 686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1 124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562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</w:tr>
      <w:tr w:rsidR="00835948" w:rsidRPr="006C2598" w:rsidTr="00A92DEB">
        <w:trPr>
          <w:gridAfter w:val="1"/>
          <w:wAfter w:w="49" w:type="dxa"/>
          <w:trHeight w:val="5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5.3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Прочие долгосрочные обязательства (пополнение оборотных средств)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2 634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6.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Краткосрочные финансовые обязательства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9 988</w:t>
            </w:r>
          </w:p>
        </w:tc>
        <w:tc>
          <w:tcPr>
            <w:tcW w:w="8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7 302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9 400</w:t>
            </w:r>
          </w:p>
        </w:tc>
        <w:tc>
          <w:tcPr>
            <w:tcW w:w="10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5 292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4 912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3 870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3 062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6.1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Краткосрочные кредиты и займы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6 885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6 620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5 335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4 471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4 020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3 600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3 000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6.2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Кредиторская задолженность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5 404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3 450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7 240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4 514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3 784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3 750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2 296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6.3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Доходы будущих периодов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6.4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Фонды потребления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-2 318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-2 785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-3 175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-3 693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-2 892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-3 480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-2 234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6.5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Резервы предстоящих расходов и платежей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</w:tr>
      <w:tr w:rsidR="00835948" w:rsidRPr="006C2598" w:rsidTr="00A92DEB">
        <w:trPr>
          <w:gridAfter w:val="1"/>
          <w:wAfter w:w="49" w:type="dxa"/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6.6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Прочие краткосрочные обязательства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0</w:t>
            </w:r>
          </w:p>
        </w:tc>
      </w:tr>
      <w:tr w:rsidR="00835948" w:rsidRPr="006C2598" w:rsidTr="00A92DEB">
        <w:trPr>
          <w:gridAfter w:val="1"/>
          <w:wAfter w:w="49" w:type="dxa"/>
          <w:trHeight w:val="25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7.</w:t>
            </w:r>
          </w:p>
        </w:tc>
        <w:tc>
          <w:tcPr>
            <w:tcW w:w="260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Итого по пассивам: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35948" w:rsidRPr="006C2598" w:rsidTr="00A92DEB">
        <w:trPr>
          <w:gridAfter w:val="1"/>
          <w:wAfter w:w="49" w:type="dxa"/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6C2598">
              <w:rPr>
                <w:sz w:val="20"/>
              </w:rPr>
              <w:t>(стр.4 + стр.5 + стр.6)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32 280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33 407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34 268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30 409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29 839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29 303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948" w:rsidRPr="006C2598" w:rsidRDefault="00835948" w:rsidP="00A92DEB">
            <w:pPr>
              <w:widowControl w:val="0"/>
              <w:spacing w:before="0" w:after="0" w:line="360" w:lineRule="auto"/>
              <w:jc w:val="both"/>
              <w:rPr>
                <w:bCs/>
                <w:sz w:val="20"/>
              </w:rPr>
            </w:pPr>
            <w:r w:rsidRPr="006C2598">
              <w:rPr>
                <w:bCs/>
                <w:sz w:val="20"/>
              </w:rPr>
              <w:t>28 702</w:t>
            </w:r>
          </w:p>
        </w:tc>
      </w:tr>
    </w:tbl>
    <w:p w:rsidR="00835948" w:rsidRPr="006C2598" w:rsidRDefault="00835948" w:rsidP="00A92DEB">
      <w:pPr>
        <w:widowControl w:val="0"/>
        <w:spacing w:before="0" w:after="0" w:line="360" w:lineRule="auto"/>
        <w:jc w:val="both"/>
        <w:rPr>
          <w:sz w:val="28"/>
          <w:szCs w:val="24"/>
        </w:rPr>
      </w:pPr>
      <w:bookmarkStart w:id="35" w:name="_GoBack"/>
      <w:bookmarkEnd w:id="35"/>
    </w:p>
    <w:sectPr w:rsidR="00835948" w:rsidRPr="006C2598" w:rsidSect="006C2598">
      <w:pgSz w:w="11906" w:h="16832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B8" w:rsidRDefault="005D00B8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5D00B8" w:rsidRDefault="005D00B8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0B8" w:rsidRDefault="005D00B8" w:rsidP="00BD109C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00B8" w:rsidRDefault="005D00B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0B8" w:rsidRDefault="005D00B8" w:rsidP="00C81DD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92DEB">
      <w:rPr>
        <w:rStyle w:val="ab"/>
        <w:noProof/>
      </w:rPr>
      <w:t>45</w:t>
    </w:r>
    <w:r>
      <w:rPr>
        <w:rStyle w:val="ab"/>
      </w:rPr>
      <w:fldChar w:fldCharType="end"/>
    </w:r>
  </w:p>
  <w:p w:rsidR="005D00B8" w:rsidRDefault="005D00B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B8" w:rsidRDefault="005D00B8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5D00B8" w:rsidRDefault="005D00B8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E118C"/>
    <w:multiLevelType w:val="hybridMultilevel"/>
    <w:tmpl w:val="A6ACAE0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603839"/>
    <w:multiLevelType w:val="hybridMultilevel"/>
    <w:tmpl w:val="351E5014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02D1C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700AA1"/>
    <w:multiLevelType w:val="hybridMultilevel"/>
    <w:tmpl w:val="5B0C6ED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4D3E93"/>
    <w:multiLevelType w:val="multilevel"/>
    <w:tmpl w:val="B8B0A9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4FA22B0"/>
    <w:multiLevelType w:val="hybridMultilevel"/>
    <w:tmpl w:val="5C1E6114"/>
    <w:lvl w:ilvl="0" w:tplc="FBE8BB42"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6">
    <w:nsid w:val="3FAD0BE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23D63F0"/>
    <w:multiLevelType w:val="singleLevel"/>
    <w:tmpl w:val="DF321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802B2F"/>
    <w:multiLevelType w:val="hybridMultilevel"/>
    <w:tmpl w:val="D4A65F3E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A62F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4F05B0"/>
    <w:multiLevelType w:val="hybridMultilevel"/>
    <w:tmpl w:val="B7C6C600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5D124D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7487BFD"/>
    <w:multiLevelType w:val="hybridMultilevel"/>
    <w:tmpl w:val="F47CE61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3">
    <w:nsid w:val="68677A88"/>
    <w:multiLevelType w:val="singleLevel"/>
    <w:tmpl w:val="E882589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>
    <w:nsid w:val="6A4F22E6"/>
    <w:multiLevelType w:val="hybridMultilevel"/>
    <w:tmpl w:val="1652BF1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4407E07"/>
    <w:multiLevelType w:val="hybridMultilevel"/>
    <w:tmpl w:val="38B27542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78604B90"/>
    <w:multiLevelType w:val="singleLevel"/>
    <w:tmpl w:val="9B1C0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6"/>
  </w:num>
  <w:num w:numId="5">
    <w:abstractNumId w:val="16"/>
  </w:num>
  <w:num w:numId="6">
    <w:abstractNumId w:val="7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15"/>
  </w:num>
  <w:num w:numId="14">
    <w:abstractNumId w:val="1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948"/>
    <w:rsid w:val="00052C59"/>
    <w:rsid w:val="000F7B36"/>
    <w:rsid w:val="00140987"/>
    <w:rsid w:val="001E4CED"/>
    <w:rsid w:val="00293CC4"/>
    <w:rsid w:val="003F7441"/>
    <w:rsid w:val="0049366A"/>
    <w:rsid w:val="00502710"/>
    <w:rsid w:val="005D00B8"/>
    <w:rsid w:val="006924B0"/>
    <w:rsid w:val="0069561D"/>
    <w:rsid w:val="006C2598"/>
    <w:rsid w:val="00744331"/>
    <w:rsid w:val="007E24EF"/>
    <w:rsid w:val="00835948"/>
    <w:rsid w:val="00A92DEB"/>
    <w:rsid w:val="00AE6A0E"/>
    <w:rsid w:val="00B643ED"/>
    <w:rsid w:val="00B660C1"/>
    <w:rsid w:val="00BD109C"/>
    <w:rsid w:val="00BE060D"/>
    <w:rsid w:val="00C81DD1"/>
    <w:rsid w:val="00CE4975"/>
    <w:rsid w:val="00D762B5"/>
    <w:rsid w:val="00D9338D"/>
    <w:rsid w:val="00EB4E84"/>
    <w:rsid w:val="00F5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C4228500-C1E4-4972-8AB3-7A43A0DF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948"/>
    <w:pPr>
      <w:spacing w:before="100" w:after="10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35948"/>
    <w:pPr>
      <w:keepNext/>
      <w:spacing w:before="240" w:after="60" w:line="360" w:lineRule="auto"/>
      <w:ind w:firstLine="720"/>
      <w:jc w:val="both"/>
      <w:outlineLvl w:val="0"/>
    </w:pPr>
    <w:rPr>
      <w:rFonts w:ascii="Arial" w:hAnsi="Arial"/>
      <w:caps/>
      <w:shadow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835948"/>
    <w:pPr>
      <w:keepNext/>
      <w:spacing w:before="240" w:after="60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59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3594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35948"/>
    <w:pPr>
      <w:spacing w:before="240" w:after="60" w:line="360" w:lineRule="auto"/>
      <w:ind w:firstLine="709"/>
      <w:jc w:val="both"/>
      <w:outlineLvl w:val="6"/>
    </w:pPr>
    <w:rPr>
      <w:szCs w:val="24"/>
    </w:rPr>
  </w:style>
  <w:style w:type="paragraph" w:styleId="8">
    <w:name w:val="heading 8"/>
    <w:basedOn w:val="a"/>
    <w:next w:val="a"/>
    <w:link w:val="80"/>
    <w:uiPriority w:val="99"/>
    <w:qFormat/>
    <w:rsid w:val="00835948"/>
    <w:pPr>
      <w:spacing w:before="240" w:after="60" w:line="360" w:lineRule="auto"/>
      <w:ind w:firstLine="709"/>
      <w:jc w:val="both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uiPriority w:val="99"/>
    <w:qFormat/>
    <w:rsid w:val="00835948"/>
    <w:pPr>
      <w:keepNext/>
      <w:spacing w:before="0" w:after="0" w:line="360" w:lineRule="auto"/>
      <w:ind w:right="57"/>
      <w:jc w:val="center"/>
      <w:outlineLvl w:val="8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5948"/>
    <w:rPr>
      <w:rFonts w:ascii="Arial" w:hAnsi="Arial" w:cs="Times New Roman"/>
      <w:caps/>
      <w:shadow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21">
    <w:name w:val="Body Text Indent 2"/>
    <w:basedOn w:val="a"/>
    <w:link w:val="22"/>
    <w:uiPriority w:val="99"/>
    <w:rsid w:val="00835948"/>
    <w:pPr>
      <w:spacing w:before="0" w:after="0" w:line="192" w:lineRule="auto"/>
      <w:ind w:firstLine="708"/>
      <w:jc w:val="both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35948"/>
    <w:pPr>
      <w:spacing w:before="0" w:after="120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835948"/>
    <w:pPr>
      <w:spacing w:before="0"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35948"/>
    <w:pPr>
      <w:spacing w:before="0"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835948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Табличный"/>
    <w:basedOn w:val="a"/>
    <w:next w:val="a"/>
    <w:autoRedefine/>
    <w:uiPriority w:val="99"/>
    <w:rsid w:val="003F7441"/>
    <w:pPr>
      <w:spacing w:before="0" w:after="0" w:line="360" w:lineRule="auto"/>
      <w:ind w:hanging="30"/>
      <w:jc w:val="center"/>
    </w:pPr>
    <w:rPr>
      <w:rFonts w:eastAsia="Arial Unicode MS"/>
      <w:sz w:val="22"/>
    </w:rPr>
  </w:style>
  <w:style w:type="character" w:styleId="aa">
    <w:name w:val="Hyperlink"/>
    <w:basedOn w:val="a0"/>
    <w:uiPriority w:val="99"/>
    <w:rsid w:val="00835948"/>
    <w:rPr>
      <w:rFonts w:cs="Times New Roman"/>
      <w:color w:val="0000FF"/>
      <w:u w:val="single"/>
    </w:rPr>
  </w:style>
  <w:style w:type="character" w:styleId="ab">
    <w:name w:val="page number"/>
    <w:basedOn w:val="a0"/>
    <w:uiPriority w:val="99"/>
    <w:rsid w:val="00835948"/>
    <w:rPr>
      <w:rFonts w:cs="Times New Roman"/>
    </w:rPr>
  </w:style>
  <w:style w:type="paragraph" w:styleId="ac">
    <w:name w:val="footer"/>
    <w:basedOn w:val="a"/>
    <w:link w:val="ad"/>
    <w:uiPriority w:val="99"/>
    <w:rsid w:val="00835948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0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8121</Words>
  <Characters>46294</Characters>
  <Application>Microsoft Office Word</Application>
  <DocSecurity>0</DocSecurity>
  <Lines>385</Lines>
  <Paragraphs>108</Paragraphs>
  <ScaleCrop>false</ScaleCrop>
  <Company>xata</Company>
  <LinksUpToDate>false</LinksUpToDate>
  <CharactersWithSpaces>54307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</dc:title>
  <dc:subject/>
  <dc:creator>Mikola</dc:creator>
  <cp:keywords/>
  <dc:description/>
  <cp:lastModifiedBy>admin</cp:lastModifiedBy>
  <cp:revision>2</cp:revision>
  <cp:lastPrinted>2008-12-21T11:08:00Z</cp:lastPrinted>
  <dcterms:created xsi:type="dcterms:W3CDTF">2014-05-13T09:08:00Z</dcterms:created>
  <dcterms:modified xsi:type="dcterms:W3CDTF">2014-05-13T09:08:00Z</dcterms:modified>
</cp:coreProperties>
</file>