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A4" w:rsidRDefault="008D68A4" w:rsidP="00FC4863">
      <w:pPr>
        <w:pStyle w:val="4"/>
      </w:pPr>
      <w:bookmarkStart w:id="0" w:name="_Toc229925547"/>
    </w:p>
    <w:p w:rsidR="00FC4863" w:rsidRDefault="00FC4863" w:rsidP="00FC4863">
      <w:pPr>
        <w:pStyle w:val="4"/>
      </w:pPr>
      <w:r w:rsidRPr="000A4D10">
        <w:t>Введение</w:t>
      </w:r>
      <w:bookmarkEnd w:id="0"/>
    </w:p>
    <w:p w:rsidR="00FC4863" w:rsidRPr="00146BC5" w:rsidRDefault="00FC4863" w:rsidP="00FC4863">
      <w:r>
        <w:t xml:space="preserve"> 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По мере развития общества, роста производительных сил происходит определенное развитие сферы услуг. Наблюдается увеличение занятости в этой сфере, рост технической оснащенности труда, внедрение все более совершенных технологий. В настоящее время роль услуг, как одного из важнейших секторов экономики, очень велика и актуальна. Усложнение производства, насыщение рынка товарами как повседневного, так и индивидуального спроса, быстрый рост научно-технического прогресса, необходимость улучшения качества сервиса в стране диктует определенные условия жизни человека. Наряду с динамичностью, подвижностью, стремлением быть успешным, человеку необходимо выглядеть презентабельно. Отсутствие времени обуславливает выбор успешных людей. Необходимость получать  профессиональные услуги быстро становится приоритетным и важным.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Однако, даже сейчас, когда индустрия красоты переполнена средствами для изменения имиджа и людьми, которые этим самым имиджем и занимаются, не часто встретишь действительно стильного человека.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Потому все чаще на улицах мегаполиса можно увидеть яркие светящиеся надписи, рекламирующие салоны красоты. Спектр услуг, предоставляемые ими, включает в себя всевозможные, солярий, массаж - далеко не полный перечень предоставляемых услуг. Сфера эта постоянно развивается, совершенствуется, делается доступной желающим приобрести презентабельный облик для деловых встреч, яркий образ в свете вечерних огней, либо повседневный аккуратный  и вместе с тем стильный облик.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Именно поэтому для своего курсового проекта под названием “Предварительное технико-экономическое обоснование предприятия  сферы сервиса ” было выбрано  следующее направление: от</w:t>
      </w:r>
      <w:r>
        <w:rPr>
          <w:sz w:val="28"/>
          <w:szCs w:val="28"/>
        </w:rPr>
        <w:t>крытие салона красоты «</w:t>
      </w:r>
      <w:r w:rsidRPr="000A4D10">
        <w:rPr>
          <w:sz w:val="28"/>
          <w:szCs w:val="28"/>
        </w:rPr>
        <w:t>Тутафе».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lastRenderedPageBreak/>
        <w:t>Доходность специализированных салонов в последние годы увеличивается за счет растущего спроса на качественные услуги профессиональных специалистов. В Петербурге работает около 300 различных салонов, среди них экспериментальные и постоянные проекты. Кроме того, в последнее время при крупных супермаркетах и в торговых центрах города открываются мини-салоны или станции красоты.</w:t>
      </w:r>
    </w:p>
    <w:p w:rsidR="00FC4863" w:rsidRPr="000A4D10" w:rsidRDefault="00FC4863" w:rsidP="00FC486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Профессиональные салоны конкурируют с государственными  за счет предоставления услуг профессиональных специалистов.  Проведя некот</w:t>
      </w:r>
      <w:r>
        <w:rPr>
          <w:sz w:val="28"/>
          <w:szCs w:val="28"/>
        </w:rPr>
        <w:t>орый анализ полученных данных, мы пришли</w:t>
      </w:r>
      <w:r w:rsidRPr="000A4D10">
        <w:rPr>
          <w:sz w:val="28"/>
          <w:szCs w:val="28"/>
        </w:rPr>
        <w:t xml:space="preserve"> к выводу, что реализация </w:t>
      </w:r>
      <w:r>
        <w:rPr>
          <w:sz w:val="28"/>
          <w:szCs w:val="28"/>
        </w:rPr>
        <w:t>нашего</w:t>
      </w:r>
      <w:r w:rsidRPr="000A4D10">
        <w:rPr>
          <w:sz w:val="28"/>
          <w:szCs w:val="28"/>
        </w:rPr>
        <w:t xml:space="preserve"> проекта должна быть достаточно успешной, так как сейчас этот бизнес является прибыльным и с каждым годом становится  более  устойчивым, так как пользуется большим спросом у потребителей.</w:t>
      </w:r>
    </w:p>
    <w:p w:rsidR="00FC4863" w:rsidRPr="000A4D10" w:rsidRDefault="00FC4863" w:rsidP="00FC486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Салон будет находиться в Московском районе Санкт-Петербурга. Этот выбор  обоснован тем, что людской поток здесь огромен и потенциальных клиентов очень много. </w:t>
      </w:r>
    </w:p>
    <w:p w:rsidR="00FC4863" w:rsidRPr="000A4D10" w:rsidRDefault="00FC4863" w:rsidP="00FC486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Н</w:t>
      </w:r>
      <w:r>
        <w:rPr>
          <w:sz w:val="28"/>
          <w:szCs w:val="28"/>
        </w:rPr>
        <w:t>есмотря на большую конкуренцию мы уверенны</w:t>
      </w:r>
      <w:r w:rsidRPr="000A4D10">
        <w:rPr>
          <w:sz w:val="28"/>
          <w:szCs w:val="28"/>
        </w:rPr>
        <w:t>, что салон будет иметь популярность среди клиентов и будет прибыльным, так как он ориентирован на средний класс населения и создан не только как обычный салон красоты , а как место, где можно наряду с получением качественный услуг и консультаций ,  можно почувствовать себя в роли стилиста, т.е. создать свой образ своими руками и на свой вкус с помощью специальной компьютерной программы и подсказок специалиста.</w:t>
      </w:r>
    </w:p>
    <w:p w:rsidR="00FC4863" w:rsidRPr="000A4D10" w:rsidRDefault="00FC4863" w:rsidP="00FC486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Данное предприятия имеет организационно - правовую форму  в виде Общества с Ограниченной Ответственностью (ООО). </w:t>
      </w:r>
    </w:p>
    <w:p w:rsidR="00FC4863" w:rsidRPr="000A4D10" w:rsidRDefault="00FC4863" w:rsidP="00FC4863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В первом разделе </w:t>
      </w:r>
      <w:r>
        <w:rPr>
          <w:sz w:val="28"/>
          <w:szCs w:val="28"/>
        </w:rPr>
        <w:t xml:space="preserve">бизнес-плана </w:t>
      </w:r>
      <w:r w:rsidRPr="000A4D10">
        <w:rPr>
          <w:sz w:val="28"/>
          <w:szCs w:val="28"/>
        </w:rPr>
        <w:t>освещены вопросы коммерческой идеи предприятия, оценка конкурентной среды, описание процесса обслуживания и технологическо</w:t>
      </w:r>
      <w:r>
        <w:rPr>
          <w:sz w:val="28"/>
          <w:szCs w:val="28"/>
        </w:rPr>
        <w:t>го процесса. Во второй части нам</w:t>
      </w:r>
      <w:r w:rsidRPr="000A4D10">
        <w:rPr>
          <w:sz w:val="28"/>
          <w:szCs w:val="28"/>
        </w:rPr>
        <w:t xml:space="preserve"> бы хотелось раскрыть такие показатели, как определение величины начального капитала, определение инвестиций на формирование нематериальных активов, а так же определить организационную структуру предприятия. В следующих разделах определена себестоимость продукции, величина доходов от реализации, расчёт прибыли и рентабельности проекта.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Целью данной работы является технико-экономическое обоснование создания предприятия по оказанию услуг сферы сервиса. 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Задачами проекта являются: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- изучение литературы по организации и ведения бизнеса в сфере услуг;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- проведение маркетинговых исследований;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- расчёт экономических показателей и оценка эффективности проекта;</w:t>
      </w: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pStyle w:val="4"/>
      </w:pPr>
      <w:bookmarkStart w:id="1" w:name="_Toc229925548"/>
      <w:r w:rsidRPr="000A4D10">
        <w:t>Оценка конкурентной среды</w:t>
      </w:r>
      <w:bookmarkEnd w:id="1"/>
    </w:p>
    <w:p w:rsidR="00FC4863" w:rsidRPr="000A4D10" w:rsidRDefault="00FC4863" w:rsidP="00FC4863">
      <w:pPr>
        <w:ind w:firstLine="720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4863" w:rsidRPr="000A4D10">
        <w:tc>
          <w:tcPr>
            <w:tcW w:w="2392" w:type="dxa"/>
          </w:tcPr>
          <w:p w:rsidR="00FC4863" w:rsidRPr="000A4D10" w:rsidRDefault="00FC4863" w:rsidP="00D30528">
            <w:pPr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0A4D10">
              <w:rPr>
                <w:b/>
                <w:i/>
                <w:sz w:val="24"/>
                <w:szCs w:val="24"/>
              </w:rPr>
              <w:t>Критерии сравнения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0A4D10">
              <w:rPr>
                <w:b/>
                <w:i/>
                <w:sz w:val="24"/>
                <w:szCs w:val="24"/>
              </w:rPr>
              <w:t>«Анюта»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0A4D10">
              <w:rPr>
                <w:b/>
                <w:i/>
                <w:sz w:val="24"/>
                <w:szCs w:val="24"/>
              </w:rPr>
              <w:t>«Креатив»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ind w:firstLine="720"/>
              <w:jc w:val="both"/>
              <w:rPr>
                <w:b/>
                <w:i/>
                <w:sz w:val="24"/>
                <w:szCs w:val="24"/>
              </w:rPr>
            </w:pPr>
            <w:r w:rsidRPr="000A4D10">
              <w:rPr>
                <w:b/>
                <w:i/>
                <w:sz w:val="24"/>
                <w:szCs w:val="24"/>
              </w:rPr>
              <w:t>«Нарцисс»</w:t>
            </w:r>
          </w:p>
        </w:tc>
      </w:tr>
      <w:tr w:rsidR="00FC4863" w:rsidRPr="000A4D10">
        <w:trPr>
          <w:trHeight w:val="3374"/>
        </w:trPr>
        <w:tc>
          <w:tcPr>
            <w:tcW w:w="2392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  <w:u w:val="single"/>
              </w:rPr>
            </w:pPr>
            <w:r w:rsidRPr="000A4D10">
              <w:rPr>
                <w:sz w:val="24"/>
                <w:szCs w:val="24"/>
              </w:rPr>
              <w:t>1.Оказываемые услуги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Стрижки женск, мужск, детские.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Покраска волос, услуги мастера по маникюру, педикюру.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Солярий.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Продажа проф.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косметики.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Стрижки женск, мужск, детские.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Наращивание волос.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Маникюр, педикюр.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Солярий.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Стрижки на любой вкус для мужчин, для женщин и детей.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Наращивание волос. Укладка. Различные прически по любому случаю. Выезд специалиста на дом.</w:t>
            </w:r>
          </w:p>
          <w:p w:rsidR="00FC4863" w:rsidRPr="000A4D1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FC4863" w:rsidRPr="000A4D10">
        <w:trPr>
          <w:trHeight w:val="1977"/>
        </w:trPr>
        <w:tc>
          <w:tcPr>
            <w:tcW w:w="2392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  <w:u w:val="single"/>
              </w:rPr>
            </w:pPr>
            <w:r w:rsidRPr="000A4D10">
              <w:rPr>
                <w:sz w:val="24"/>
                <w:szCs w:val="24"/>
              </w:rPr>
              <w:t>2.Качество обслуживания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Качество хорошее, персонал приветлив. Дает хорошие консультации.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Приветливый персонал, однако, консультирует по интересующим вопросам неохотно. Качество обслуживание среднее.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Качество отличное, сотрудники рады ответить на любые вопросы, помочь сделать выбор, профессионализм высокий.</w:t>
            </w:r>
          </w:p>
        </w:tc>
      </w:tr>
      <w:tr w:rsidR="00FC4863" w:rsidRPr="000A4D10">
        <w:tc>
          <w:tcPr>
            <w:tcW w:w="2392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  <w:u w:val="single"/>
              </w:rPr>
            </w:pPr>
            <w:r w:rsidRPr="000A4D10">
              <w:rPr>
                <w:sz w:val="24"/>
                <w:szCs w:val="24"/>
              </w:rPr>
              <w:t>3.Интерьер салона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Небольшое помещение достаточно светлое, на стенах плакаты с модельными стрижками. Нет мест для ожидающих клиентов.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Просторное светлое помещение с удобными диванчиками для ожидающих своей очереди клиентов.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  <w:u w:val="single"/>
              </w:rPr>
            </w:pPr>
            <w:r w:rsidRPr="000A4D10">
              <w:rPr>
                <w:sz w:val="24"/>
                <w:szCs w:val="24"/>
              </w:rPr>
              <w:t>Просторное светлое помещение, на стенах дипломы об успешном участии сотрудников в различных конкурсах.</w:t>
            </w:r>
          </w:p>
        </w:tc>
      </w:tr>
      <w:tr w:rsidR="00FC4863" w:rsidRPr="000A4D10">
        <w:tc>
          <w:tcPr>
            <w:tcW w:w="2392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  <w:u w:val="single"/>
              </w:rPr>
            </w:pPr>
            <w:r w:rsidRPr="000A4D10">
              <w:rPr>
                <w:sz w:val="24"/>
                <w:szCs w:val="24"/>
              </w:rPr>
              <w:t>4.Дополнительные услуги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Примерка париков различной цветовой гаммы и длины по желанию клиента при подборе нового образа.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4"/>
                <w:szCs w:val="24"/>
                <w:u w:val="single"/>
              </w:rPr>
            </w:pPr>
            <w:r w:rsidRPr="000A4D10">
              <w:rPr>
                <w:sz w:val="24"/>
                <w:szCs w:val="24"/>
                <w:u w:val="single"/>
              </w:rPr>
              <w:t>-</w:t>
            </w:r>
          </w:p>
        </w:tc>
      </w:tr>
      <w:tr w:rsidR="00FC4863" w:rsidRPr="000A4D10">
        <w:tc>
          <w:tcPr>
            <w:tcW w:w="2392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  <w:u w:val="single"/>
              </w:rPr>
            </w:pPr>
            <w:r w:rsidRPr="000A4D10">
              <w:rPr>
                <w:sz w:val="24"/>
                <w:szCs w:val="24"/>
              </w:rPr>
              <w:t>5.Режим работы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с 09.00 до 19.00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  <w:u w:val="single"/>
              </w:rPr>
            </w:pPr>
            <w:r w:rsidRPr="000A4D10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с 09.00 до 21.00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без выходных</w:t>
            </w:r>
          </w:p>
        </w:tc>
        <w:tc>
          <w:tcPr>
            <w:tcW w:w="2393" w:type="dxa"/>
          </w:tcPr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с 10.00 до 22.00</w:t>
            </w:r>
          </w:p>
          <w:p w:rsidR="00FC4863" w:rsidRPr="000A4D10" w:rsidRDefault="00FC4863" w:rsidP="00D30528">
            <w:pPr>
              <w:jc w:val="both"/>
              <w:rPr>
                <w:sz w:val="24"/>
                <w:szCs w:val="24"/>
              </w:rPr>
            </w:pPr>
            <w:r w:rsidRPr="000A4D10">
              <w:rPr>
                <w:sz w:val="24"/>
                <w:szCs w:val="24"/>
              </w:rPr>
              <w:t>без перерыва и выходных</w:t>
            </w:r>
          </w:p>
        </w:tc>
      </w:tr>
    </w:tbl>
    <w:p w:rsidR="00FC4863" w:rsidRPr="000A4D10" w:rsidRDefault="00FC4863" w:rsidP="00FC4863">
      <w:pPr>
        <w:ind w:firstLine="720"/>
        <w:jc w:val="both"/>
        <w:rPr>
          <w:sz w:val="28"/>
          <w:szCs w:val="28"/>
          <w:u w:val="single"/>
        </w:rPr>
      </w:pPr>
    </w:p>
    <w:p w:rsidR="00FC4863" w:rsidRPr="000A4D10" w:rsidRDefault="00FC4863" w:rsidP="00FC4863">
      <w:pPr>
        <w:pStyle w:val="4"/>
      </w:pPr>
      <w:bookmarkStart w:id="2" w:name="_Toc229925549"/>
      <w:r w:rsidRPr="000A4D10">
        <w:t>Описание процесса обслуживания</w:t>
      </w:r>
      <w:bookmarkEnd w:id="2"/>
    </w:p>
    <w:p w:rsidR="00FC4863" w:rsidRPr="000A4D10" w:rsidRDefault="00FC4863" w:rsidP="00FC4863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FC4863" w:rsidRPr="000A4D10" w:rsidRDefault="00FC4863" w:rsidP="00FC486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A4D10">
        <w:rPr>
          <w:b/>
          <w:bCs/>
          <w:sz w:val="28"/>
          <w:szCs w:val="28"/>
        </w:rPr>
        <w:t>Месторасположение: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Данный салон будет располагаться в Московском районе г. Санкт-Петербург</w:t>
      </w:r>
      <w:r>
        <w:rPr>
          <w:sz w:val="28"/>
          <w:szCs w:val="28"/>
        </w:rPr>
        <w:t>. Название «Тутафе</w:t>
      </w:r>
      <w:r w:rsidRPr="000A4D10">
        <w:rPr>
          <w:sz w:val="28"/>
          <w:szCs w:val="28"/>
        </w:rPr>
        <w:t xml:space="preserve">», что в переводе  </w:t>
      </w:r>
      <w:r>
        <w:rPr>
          <w:sz w:val="28"/>
          <w:szCs w:val="28"/>
        </w:rPr>
        <w:t xml:space="preserve">с французского языка означает </w:t>
      </w:r>
      <w:r w:rsidRPr="000A4D10">
        <w:rPr>
          <w:sz w:val="28"/>
          <w:szCs w:val="28"/>
        </w:rPr>
        <w:t xml:space="preserve"> </w:t>
      </w:r>
      <w:r>
        <w:rPr>
          <w:sz w:val="28"/>
          <w:szCs w:val="28"/>
        </w:rPr>
        <w:t>«все готово»</w:t>
      </w:r>
      <w:r w:rsidRPr="000A4D10">
        <w:rPr>
          <w:sz w:val="28"/>
          <w:szCs w:val="28"/>
        </w:rPr>
        <w:t>. Адрес Новоизмайловский проспект 22. Это место выбрано в связи с невысокой удаленностью от метро, с другой стороны располагается близко к жилим домам и с</w:t>
      </w:r>
      <w:r>
        <w:rPr>
          <w:sz w:val="28"/>
          <w:szCs w:val="28"/>
        </w:rPr>
        <w:t>туд. г</w:t>
      </w:r>
      <w:r w:rsidRPr="000A4D10">
        <w:rPr>
          <w:sz w:val="28"/>
          <w:szCs w:val="28"/>
        </w:rPr>
        <w:t>ородку.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A4D10">
        <w:rPr>
          <w:b/>
          <w:bCs/>
          <w:sz w:val="28"/>
          <w:szCs w:val="28"/>
        </w:rPr>
        <w:t>Привлекательность: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Данный салон будет ярко украшен красивой светящейся вывеской, так что любой проходящий мимо не сможет не обратить на нее своего внимания. А внутри комфортабельного зала каждого встретят приветливые сотрудники.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Помещение зала будет светлым, просторным, хорошо оформленным. Стены будут декорированы дипломами сотрудников и плакатами с наилучшими их дизайнерскими решениями.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Салон красоты будет рад приветствовать посетителей с 10.00 до 22.00 без перерыва и выходных. 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В  салоне будет организовано 4 рабочих места парикмахера, 1 рабочее место маникюрдиста, 1 рабочее место массажиста - массажный кабинет, солярий.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К услугам гостей работают профессионалы-специалисты по профилям, а также хорошо обученный  мастер-консультант по подбору стиля, который всегда будет рад разработать ваш образ с помощью компьютерной программы и не только. Также на помощь любителям красоты в салоне представлены различные журналы с образами, стильными стрижками, прическами, маникюром. Одним из преимуществ салона является то, что можно не только получить хорошую консультацию по косметическим ухаживающим средствам, но и приобрести их тут же. В салоне на продажу выставляются такие марки профессиональной косметики как </w:t>
      </w:r>
      <w:r w:rsidRPr="000A4D10">
        <w:rPr>
          <w:sz w:val="28"/>
          <w:szCs w:val="28"/>
          <w:lang w:val="en-US"/>
        </w:rPr>
        <w:t>Igora</w:t>
      </w:r>
      <w:r w:rsidRPr="000A4D10">
        <w:rPr>
          <w:sz w:val="28"/>
          <w:szCs w:val="28"/>
        </w:rPr>
        <w:t xml:space="preserve">, </w:t>
      </w:r>
      <w:r w:rsidRPr="000A4D10">
        <w:rPr>
          <w:sz w:val="28"/>
          <w:szCs w:val="28"/>
          <w:lang w:val="en-US"/>
        </w:rPr>
        <w:t>Londa</w:t>
      </w:r>
      <w:r w:rsidRPr="000A4D10">
        <w:rPr>
          <w:sz w:val="28"/>
          <w:szCs w:val="28"/>
        </w:rPr>
        <w:t xml:space="preserve">, </w:t>
      </w:r>
      <w:r w:rsidRPr="000A4D10">
        <w:rPr>
          <w:sz w:val="28"/>
          <w:szCs w:val="28"/>
          <w:lang w:val="en-US"/>
        </w:rPr>
        <w:t>Schwarzkopf</w:t>
      </w:r>
      <w:r w:rsidRPr="000A4D10">
        <w:rPr>
          <w:sz w:val="28"/>
          <w:szCs w:val="28"/>
        </w:rPr>
        <w:t xml:space="preserve"> </w:t>
      </w:r>
      <w:r w:rsidRPr="000A4D10">
        <w:rPr>
          <w:sz w:val="28"/>
          <w:szCs w:val="28"/>
          <w:lang w:val="en-US"/>
        </w:rPr>
        <w:t>Professional</w:t>
      </w:r>
      <w:r w:rsidRPr="000A4D10">
        <w:rPr>
          <w:sz w:val="28"/>
          <w:szCs w:val="28"/>
        </w:rPr>
        <w:t xml:space="preserve">, </w:t>
      </w:r>
      <w:r w:rsidRPr="000A4D10">
        <w:rPr>
          <w:sz w:val="28"/>
          <w:szCs w:val="28"/>
          <w:lang w:val="en-US"/>
        </w:rPr>
        <w:t>Matrix</w:t>
      </w:r>
      <w:r w:rsidRPr="000A4D10">
        <w:rPr>
          <w:sz w:val="28"/>
          <w:szCs w:val="28"/>
        </w:rPr>
        <w:t xml:space="preserve"> для волос, качественные лаки и эмали для здорового цвета, блеска и укрепления ногтей, различные массажные крема и масла, щадящая защита от загара и т.д.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Для того чтобы обеспечить высокий уровень обслуживания клиентов, в салоне всегда должны быть правильно распределены обязанности между сотрудниками, хорошо организовано рабочее время и место. Поэтому каждый сотрудник выполняет несколько функций. Т.е. помимо выполнения своих прямых обязанностей, каждый специалист следит за чистотой и порядком на своем рабочем месте и в целом в салоне; отвечает на звонки, если администратор занят с гостями, также консультирует гостя по всем вопросам его интересующим.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Каждый сотрудник  в течение рабочего процесса должен  выглядеть</w:t>
      </w:r>
      <w:r>
        <w:rPr>
          <w:sz w:val="28"/>
          <w:szCs w:val="28"/>
        </w:rPr>
        <w:t xml:space="preserve"> </w:t>
      </w:r>
      <w:r w:rsidRPr="000A4D10">
        <w:rPr>
          <w:sz w:val="28"/>
          <w:szCs w:val="28"/>
        </w:rPr>
        <w:t xml:space="preserve">аккуратно и опрятно, спокойный макияж, волосы забраны в пучок. Униформа в салоне не предполагается, дабы  не сковывать движения и полет дизайнерской мысли специалиста, однако есть небольшие ограничения: светлый верх и именные бейджи. Бейджи созданы для того, чтобы каждый клиент обращаясь в салон  в очередной раз мог попасть к понравившемуся мастеру. 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Для облегчения процесса попадания гостя к полюбившемуся мастеру  и во избежание очередей </w:t>
      </w:r>
      <w:r>
        <w:rPr>
          <w:sz w:val="28"/>
          <w:szCs w:val="28"/>
        </w:rPr>
        <w:t>в «Тутафе</w:t>
      </w:r>
      <w:r w:rsidRPr="000A4D10">
        <w:rPr>
          <w:sz w:val="28"/>
          <w:szCs w:val="28"/>
        </w:rPr>
        <w:t>» предусмотрена запись, которая ведется сотрудниками каждый день. На случай если все-таки данные ситуации происходят, в салоне оборудованы диванчики, предоставляется возможность выпить воды или чая, конфетница на столе и полистать журналы.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Для поддержания постоянного имиджа салона необходимо соблюдать все вышеперечисленные правила, а также необходимо постоянно изучать спрос и предложения клиентов, следить за изменениями в мировой индустрии красоты, парикмахерском искусстве и т. п. Все это послужит основанием для корректировки работы салона. </w:t>
      </w:r>
    </w:p>
    <w:p w:rsidR="00FC4863" w:rsidRPr="000A4D10" w:rsidRDefault="00FC4863" w:rsidP="00FC4863">
      <w:pPr>
        <w:pStyle w:val="a3"/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Наиболее ответственную часть технологического процесса в салоне составляют операции непосредственного обслуживания клиентов, к которым относятся:</w:t>
      </w:r>
    </w:p>
    <w:p w:rsidR="00FC4863" w:rsidRPr="000A4D10" w:rsidRDefault="00FC4863" w:rsidP="00FC4863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встреча клиента;</w:t>
      </w:r>
    </w:p>
    <w:p w:rsidR="00FC4863" w:rsidRPr="000A4D10" w:rsidRDefault="00FC4863" w:rsidP="00FC4863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предложение услуг;</w:t>
      </w:r>
    </w:p>
    <w:p w:rsidR="00FC4863" w:rsidRPr="000A4D10" w:rsidRDefault="00FC4863" w:rsidP="00FC4863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оказание услуг;</w:t>
      </w:r>
    </w:p>
    <w:p w:rsidR="00FC4863" w:rsidRPr="000A4D10" w:rsidRDefault="00FC4863" w:rsidP="00FC4863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расчёт за услуги;</w:t>
      </w:r>
    </w:p>
    <w:p w:rsidR="00FC4863" w:rsidRPr="000A4D10" w:rsidRDefault="00FC4863" w:rsidP="00FC4863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оказание покупателям дополнительных услуг.</w:t>
      </w:r>
    </w:p>
    <w:p w:rsidR="00FC4863" w:rsidRPr="000A4D10" w:rsidRDefault="00FC4863" w:rsidP="00FC4863">
      <w:pPr>
        <w:pStyle w:val="a3"/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 xml:space="preserve">  </w:t>
      </w:r>
      <w:r w:rsidRPr="000A4D10">
        <w:rPr>
          <w:szCs w:val="28"/>
        </w:rPr>
        <w:tab/>
        <w:t>В салоне должны быть созданы все условия для беспрепятственного ознакомления с предлагаемым ассортиментом услуг, качественная консультация.</w:t>
      </w:r>
    </w:p>
    <w:p w:rsidR="00FC4863" w:rsidRPr="000A4D10" w:rsidRDefault="00FC4863" w:rsidP="00FC4863">
      <w:pPr>
        <w:pStyle w:val="a3"/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 xml:space="preserve">  </w:t>
      </w:r>
      <w:r w:rsidRPr="000A4D10">
        <w:rPr>
          <w:szCs w:val="28"/>
        </w:rPr>
        <w:tab/>
        <w:t>Технологический процесс включает в себя разнообразие услуг, связанных с оказанием услуг.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  </w:t>
      </w:r>
      <w:r w:rsidRPr="000A4D10">
        <w:rPr>
          <w:sz w:val="28"/>
          <w:szCs w:val="28"/>
        </w:rPr>
        <w:tab/>
        <w:t>Технологический процесс в салоне должен строиться на</w:t>
      </w:r>
    </w:p>
    <w:p w:rsidR="00FC4863" w:rsidRPr="000A4D10" w:rsidRDefault="00FC4863" w:rsidP="00FC4863">
      <w:pPr>
        <w:pStyle w:val="a3"/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основе следующих основных принципов:</w:t>
      </w:r>
    </w:p>
    <w:p w:rsidR="00FC4863" w:rsidRPr="000A4D10" w:rsidRDefault="00FC4863" w:rsidP="00FC4863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обеспечение комплексного подхода к его построению;</w:t>
      </w:r>
    </w:p>
    <w:p w:rsidR="00FC4863" w:rsidRPr="000A4D10" w:rsidRDefault="00FC4863" w:rsidP="00FC4863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создание максимальных удобств для клиентов;</w:t>
      </w:r>
    </w:p>
    <w:p w:rsidR="00FC4863" w:rsidRPr="000A4D10" w:rsidRDefault="00FC4863" w:rsidP="00FC4863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достижение наиболее рационального использования помещений и технологического оборудования салона;</w:t>
      </w:r>
    </w:p>
    <w:p w:rsidR="00FC4863" w:rsidRPr="000A4D10" w:rsidRDefault="00FC4863" w:rsidP="00FC4863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обеспечение необходимой экономической эффективности работы салона.</w:t>
      </w:r>
    </w:p>
    <w:p w:rsidR="00FC4863" w:rsidRPr="000A4D10" w:rsidRDefault="00FC4863" w:rsidP="00FC4863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комплексный подход к выработке оптимальных вариантов продажи услуг;</w:t>
      </w:r>
    </w:p>
    <w:p w:rsidR="00FC4863" w:rsidRPr="000A4D10" w:rsidRDefault="00FC4863" w:rsidP="00FC4863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соответствие технологии современному научно-техническому уровню;</w:t>
      </w:r>
    </w:p>
    <w:p w:rsidR="00FC4863" w:rsidRPr="000A4D10" w:rsidRDefault="00FC4863" w:rsidP="00FC4863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сохранение качества услуг.</w:t>
      </w:r>
    </w:p>
    <w:p w:rsidR="00FC4863" w:rsidRPr="000A4D10" w:rsidRDefault="00FC4863" w:rsidP="00FC4863">
      <w:pPr>
        <w:pStyle w:val="a3"/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Составные элементы процесса обслуживания в салоне делятся на:</w:t>
      </w:r>
    </w:p>
    <w:p w:rsidR="00FC4863" w:rsidRPr="000A4D10" w:rsidRDefault="00FC4863" w:rsidP="00FC4863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Основные:</w:t>
      </w:r>
    </w:p>
    <w:p w:rsidR="00FC4863" w:rsidRPr="000A4D10" w:rsidRDefault="00FC4863" w:rsidP="00FC486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 w:firstLine="720"/>
        <w:jc w:val="both"/>
        <w:rPr>
          <w:szCs w:val="28"/>
        </w:rPr>
      </w:pPr>
      <w:r w:rsidRPr="000A4D10">
        <w:rPr>
          <w:szCs w:val="28"/>
        </w:rPr>
        <w:t>предложение услуг;</w:t>
      </w:r>
    </w:p>
    <w:p w:rsidR="00FC4863" w:rsidRPr="000A4D10" w:rsidRDefault="00FC4863" w:rsidP="00FC486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 w:firstLine="720"/>
        <w:jc w:val="both"/>
        <w:rPr>
          <w:szCs w:val="28"/>
        </w:rPr>
      </w:pPr>
      <w:r w:rsidRPr="000A4D10">
        <w:rPr>
          <w:szCs w:val="28"/>
        </w:rPr>
        <w:t>консультации клиентов;</w:t>
      </w:r>
    </w:p>
    <w:p w:rsidR="00FC4863" w:rsidRPr="000A4D10" w:rsidRDefault="00FC4863" w:rsidP="00FC486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 w:firstLine="720"/>
        <w:jc w:val="both"/>
        <w:rPr>
          <w:szCs w:val="28"/>
        </w:rPr>
      </w:pPr>
      <w:r w:rsidRPr="000A4D10">
        <w:rPr>
          <w:szCs w:val="28"/>
        </w:rPr>
        <w:t>операции по оказанию услуг;</w:t>
      </w:r>
    </w:p>
    <w:p w:rsidR="00FC4863" w:rsidRPr="000A4D10" w:rsidRDefault="00FC4863" w:rsidP="00FC486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 w:firstLine="720"/>
        <w:jc w:val="both"/>
        <w:rPr>
          <w:szCs w:val="28"/>
        </w:rPr>
      </w:pPr>
      <w:r w:rsidRPr="000A4D10">
        <w:rPr>
          <w:szCs w:val="28"/>
        </w:rPr>
        <w:t>расчётно-кассовые операции.</w:t>
      </w:r>
    </w:p>
    <w:p w:rsidR="00FC4863" w:rsidRPr="000A4D10" w:rsidRDefault="00FC4863" w:rsidP="00FC4863">
      <w:pPr>
        <w:pStyle w:val="a3"/>
        <w:numPr>
          <w:ilvl w:val="0"/>
          <w:numId w:val="3"/>
        </w:numPr>
        <w:tabs>
          <w:tab w:val="clear" w:pos="360"/>
        </w:tabs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>Вспомогательные:</w:t>
      </w:r>
    </w:p>
    <w:p w:rsidR="00FC4863" w:rsidRPr="000A4D10" w:rsidRDefault="00FC4863" w:rsidP="00FC4863">
      <w:pPr>
        <w:pStyle w:val="a3"/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 w:firstLine="720"/>
        <w:jc w:val="both"/>
        <w:rPr>
          <w:szCs w:val="28"/>
        </w:rPr>
      </w:pPr>
      <w:r w:rsidRPr="000A4D10">
        <w:rPr>
          <w:szCs w:val="28"/>
        </w:rPr>
        <w:t>размещение, укладка  необходимых косметических средств и инвентаря, предлагаемого на продажу;</w:t>
      </w:r>
    </w:p>
    <w:p w:rsidR="00FC4863" w:rsidRPr="000A4D10" w:rsidRDefault="00FC4863" w:rsidP="00FC4863">
      <w:pPr>
        <w:pStyle w:val="a3"/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 w:firstLine="720"/>
        <w:jc w:val="both"/>
        <w:rPr>
          <w:szCs w:val="28"/>
        </w:rPr>
      </w:pPr>
      <w:r w:rsidRPr="000A4D10">
        <w:rPr>
          <w:szCs w:val="28"/>
        </w:rPr>
        <w:t>подготовка  рабочих мест и зон обслуживания  клиентов к обслуживанию;</w:t>
      </w:r>
    </w:p>
    <w:p w:rsidR="00FC4863" w:rsidRPr="000A4D10" w:rsidRDefault="00FC4863" w:rsidP="00FC4863">
      <w:pPr>
        <w:pStyle w:val="a3"/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 xml:space="preserve"> Оказание услуг клиентам – завершающая стадия технического процесса в салоне. Операции, выполняемые на этой стадии, являются наиболее ответственными, так как они связанны с непосредственным обслуживанием клиентов.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  Характер и структура операций по продаже услуг зависят, в первую очередь, от ассортимента предлагаемых услуг и методов обслуживания клиентов. Персонал должен обеспечивать строгое соблюдение установленных в салоне правил обслуживания. Пришедший в салон должен встретить приветливое, доброжелательное отношение со стороны сотрудников. Для соблюдения этих норм в салоне проводятся тренинги 1 раз в 3 месяца, ролевые игры для сплочения коллектива каждый месяц.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Завершается продажа услуг расчетом с клиентами. Эти операции могут выполняться на рабочем месте специалиста или у кассира-администратора.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Пример и необходимый инвентарь см. в приложении (с.32)</w:t>
      </w:r>
    </w:p>
    <w:p w:rsidR="00FC4863" w:rsidRPr="000A4D10" w:rsidRDefault="00FC4863" w:rsidP="00FC4863">
      <w:pPr>
        <w:pStyle w:val="1"/>
        <w:jc w:val="center"/>
        <w:rPr>
          <w:b/>
          <w:szCs w:val="28"/>
        </w:rPr>
      </w:pPr>
      <w:r>
        <w:rPr>
          <w:b/>
          <w:szCs w:val="28"/>
          <w:u w:val="single"/>
        </w:rPr>
        <w:br w:type="page"/>
      </w:r>
      <w:r w:rsidR="00F8252E">
        <w:rPr>
          <w:b/>
          <w:noProof/>
          <w:szCs w:val="28"/>
        </w:rPr>
        <w:pict>
          <v:line id="_x0000_s1044" style="position:absolute;left:0;text-align:left;z-index:251661312" from="10.8pt,100.8pt" to="10.8pt,115.2pt" o:allowincell="f"/>
        </w:pict>
      </w:r>
      <w:r w:rsidR="00F8252E">
        <w:rPr>
          <w:b/>
          <w:noProof/>
          <w:szCs w:val="28"/>
        </w:rPr>
        <w:pict>
          <v:line id="_x0000_s1043" style="position:absolute;left:0;text-align:left;flip:x;z-index:251660288" from="10.8pt,100.8pt" to="205.2pt,100.8pt" o:allowincell="f"/>
        </w:pict>
      </w:r>
      <w:r w:rsidR="00F8252E">
        <w:rPr>
          <w:b/>
          <w:noProof/>
          <w:szCs w:val="28"/>
        </w:rPr>
        <w:pict>
          <v:line id="_x0000_s1042" style="position:absolute;left:0;text-align:left;z-index:251659264" from="205.2pt,100.8pt" to="205.2pt,115.2pt" o:allowincell="f"/>
        </w:pict>
      </w:r>
      <w:r w:rsidR="00F8252E">
        <w:rPr>
          <w:b/>
          <w:noProof/>
          <w:szCs w:val="28"/>
        </w:rPr>
        <w:pict>
          <v:line id="_x0000_s1041" style="position:absolute;left:0;text-align:left;z-index:251658240" from="385.2pt,100.8pt" to="385.2pt,115.2pt" o:allowincell="f"/>
        </w:pict>
      </w:r>
      <w:r w:rsidR="00F8252E">
        <w:rPr>
          <w:b/>
          <w:noProof/>
          <w:szCs w:val="28"/>
        </w:rPr>
        <w:pict>
          <v:line id="_x0000_s1040" style="position:absolute;left:0;text-align:left;z-index:251657216" from="205.2pt,100.8pt" to="385.2pt,100.8pt" o:allowincell="f"/>
        </w:pict>
      </w:r>
      <w:r w:rsidR="00F8252E">
        <w:rPr>
          <w:b/>
          <w:noProof/>
          <w:szCs w:val="28"/>
        </w:rPr>
        <w:pict>
          <v:line id="_x0000_s1039" style="position:absolute;left:0;text-align:left;z-index:251656192" from="205.2pt,79.2pt" to="205.2pt,100.8pt" o:allowincell="f"/>
        </w:pict>
      </w:r>
      <w:r w:rsidR="00F8252E">
        <w:rPr>
          <w:b/>
          <w:noProof/>
          <w:szCs w:val="28"/>
        </w:rPr>
        <w:pict>
          <v:rect id="_x0000_s1029" style="position:absolute;left:0;text-align:left;margin-left:306pt;margin-top:115.2pt;width:172.8pt;height:1in;z-index:251645952" o:allowincell="f">
            <v:textbox style="mso-next-textbox:#_x0000_s1029">
              <w:txbxContent>
                <w:p w:rsidR="00FC4863" w:rsidRDefault="00FC4863" w:rsidP="00FC4863">
                  <w:pPr>
                    <w:pStyle w:val="a3"/>
                  </w:pPr>
                  <w:r>
                    <w:t>Промежуточные операции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38" style="position:absolute;left:0;text-align:left;margin-left:306pt;margin-top:187.2pt;width:172.8pt;height:50.4pt;z-index:251655168" o:allowincell="f">
            <v:textbox style="mso-next-textbox:#_x0000_s1038">
              <w:txbxContent>
                <w:p w:rsidR="00FC4863" w:rsidRDefault="00FC4863" w:rsidP="00FC486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 рабочего места, уборка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28" style="position:absolute;left:0;text-align:left;margin-left:111.6pt;margin-top:115.2pt;width:180pt;height:57.6pt;z-index:251644928" o:allowincell="f">
            <v:textbox style="mso-next-textbox:#_x0000_s1028">
              <w:txbxContent>
                <w:p w:rsidR="00FC4863" w:rsidRDefault="00FC4863" w:rsidP="00FC4863">
                  <w:pPr>
                    <w:pStyle w:val="a3"/>
                  </w:pPr>
                  <w:r>
                    <w:t xml:space="preserve">Дополнительные операции 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33" style="position:absolute;left:0;text-align:left;margin-left:111.6pt;margin-top:172.8pt;width:180pt;height:36pt;z-index:251650048" o:allowincell="f">
            <v:textbox style="mso-next-textbox:#_x0000_s1033">
              <w:txbxContent>
                <w:p w:rsidR="00FC4863" w:rsidRPr="005C0FD1" w:rsidRDefault="00FC4863" w:rsidP="00FC4863">
                  <w:pPr>
                    <w:rPr>
                      <w:sz w:val="24"/>
                      <w:szCs w:val="24"/>
                    </w:rPr>
                  </w:pPr>
                  <w:bookmarkStart w:id="3" w:name="_Toc229921609"/>
                  <w:bookmarkStart w:id="4" w:name="_Toc229921632"/>
                  <w:bookmarkStart w:id="5" w:name="_Toc229924860"/>
                  <w:bookmarkStart w:id="6" w:name="_Toc229924921"/>
                  <w:bookmarkStart w:id="7" w:name="_Toc229924946"/>
                  <w:r w:rsidRPr="005C0FD1">
                    <w:rPr>
                      <w:sz w:val="24"/>
                      <w:szCs w:val="24"/>
                    </w:rPr>
                    <w:t>Своевременная закупка  необходимых  космет. средств</w:t>
                  </w:r>
                  <w:bookmarkEnd w:id="3"/>
                  <w:bookmarkEnd w:id="4"/>
                  <w:bookmarkEnd w:id="5"/>
                  <w:bookmarkEnd w:id="6"/>
                  <w:bookmarkEnd w:id="7"/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34" style="position:absolute;left:0;text-align:left;margin-left:111.6pt;margin-top:208.8pt;width:180pt;height:36pt;z-index:251651072" o:allowincell="f">
            <v:textbox style="mso-next-textbox:#_x0000_s1034">
              <w:txbxContent>
                <w:p w:rsidR="00FC4863" w:rsidRDefault="00FC4863" w:rsidP="00FC486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Закупка и доставка необходимого инвентаря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35" style="position:absolute;left:0;text-align:left;margin-left:111.6pt;margin-top:244.8pt;width:180pt;height:36pt;z-index:251652096" o:allowincell="f">
            <v:textbox style="mso-next-textbox:#_x0000_s1035">
              <w:txbxContent>
                <w:p w:rsidR="00FC4863" w:rsidRDefault="00FC4863" w:rsidP="00FC486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Ведение учетной записи клиентов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37" style="position:absolute;left:0;text-align:left;margin-left:111.6pt;margin-top:280.8pt;width:180pt;height:36pt;z-index:251654144" o:allowincell="f">
            <v:textbox style="mso-next-textbox:#_x0000_s1037">
              <w:txbxContent>
                <w:p w:rsidR="00FC4863" w:rsidRDefault="00FC4863" w:rsidP="00FC486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Составление графика работы сотрудников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36" style="position:absolute;left:0;text-align:left;margin-left:111.6pt;margin-top:316.8pt;width:180pt;height:43.2pt;z-index:251653120" o:allowincell="f">
            <v:textbox style="mso-next-textbox:#_x0000_s1036">
              <w:txbxContent>
                <w:p w:rsidR="00FC4863" w:rsidRDefault="00FC4863" w:rsidP="00FC4863">
                  <w:pPr>
                    <w:pStyle w:val="2"/>
                  </w:pPr>
                  <w:r>
                    <w:t>Составление отчетов и ведение документации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27" style="position:absolute;left:0;text-align:left;margin-left:-61.2pt;margin-top:115.2pt;width:158.4pt;height:57.6pt;z-index:251643904" o:allowincell="f">
            <v:textbox style="mso-next-textbox:#_x0000_s1027">
              <w:txbxContent>
                <w:p w:rsidR="00FC4863" w:rsidRPr="005C0FD1" w:rsidRDefault="00FC4863" w:rsidP="00FC4863">
                  <w:pPr>
                    <w:rPr>
                      <w:sz w:val="24"/>
                      <w:szCs w:val="24"/>
                    </w:rPr>
                  </w:pPr>
                  <w:bookmarkStart w:id="8" w:name="_Toc229921610"/>
                  <w:bookmarkStart w:id="9" w:name="_Toc229921633"/>
                  <w:bookmarkStart w:id="10" w:name="_Toc229924861"/>
                  <w:bookmarkStart w:id="11" w:name="_Toc229924922"/>
                  <w:bookmarkStart w:id="12" w:name="_Toc229924947"/>
                  <w:r w:rsidRPr="005C0FD1">
                    <w:rPr>
                      <w:sz w:val="24"/>
                      <w:szCs w:val="24"/>
                    </w:rPr>
                    <w:t>Основные операции</w:t>
                  </w:r>
                  <w:bookmarkEnd w:id="8"/>
                  <w:bookmarkEnd w:id="9"/>
                  <w:bookmarkEnd w:id="10"/>
                  <w:bookmarkEnd w:id="11"/>
                  <w:bookmarkEnd w:id="12"/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30" style="position:absolute;left:0;text-align:left;margin-left:-61.2pt;margin-top:172.8pt;width:158.4pt;height:36pt;z-index:251646976" o:allowincell="f">
            <v:textbox style="mso-next-textbox:#_x0000_s1030">
              <w:txbxContent>
                <w:p w:rsidR="00FC4863" w:rsidRDefault="00FC4863" w:rsidP="00FC486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Стрижка, покраска, укладка  волос, ннарараннанаращивание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31" style="position:absolute;left:0;text-align:left;margin-left:-61.2pt;margin-top:208.8pt;width:158.4pt;height:36pt;z-index:251648000" o:allowincell="f">
            <v:textbox style="mso-next-textbox:#_x0000_s1031">
              <w:txbxContent>
                <w:p w:rsidR="00FC4863" w:rsidRDefault="00FC4863" w:rsidP="00FC4863">
                  <w:pPr>
                    <w:pStyle w:val="2"/>
                  </w:pPr>
                  <w:r>
                    <w:t xml:space="preserve">Маникюр, педикюр, наращивание ногтей 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32" style="position:absolute;left:0;text-align:left;margin-left:-61.2pt;margin-top:244.8pt;width:158.4pt;height:36pt;z-index:251649024" o:allowincell="f">
            <v:textbox style="mso-next-textbox:#_x0000_s1032">
              <w:txbxContent>
                <w:p w:rsidR="00FC4863" w:rsidRDefault="00FC4863" w:rsidP="00FC4863">
                  <w:pPr>
                    <w:pStyle w:val="2"/>
                  </w:pPr>
                  <w:r>
                    <w:t>Массаж, солярий</w:t>
                  </w:r>
                </w:p>
              </w:txbxContent>
            </v:textbox>
          </v:rect>
        </w:pict>
      </w:r>
      <w:r w:rsidR="00F8252E">
        <w:rPr>
          <w:b/>
          <w:noProof/>
          <w:szCs w:val="28"/>
        </w:rPr>
        <w:pict>
          <v:rect id="_x0000_s1026" style="position:absolute;left:0;text-align:left;margin-left:104.4pt;margin-top:36pt;width:208.8pt;height:43.2pt;z-index:251642880" o:allowincell="f">
            <v:textbox style="mso-next-textbox:#_x0000_s1026">
              <w:txbxContent>
                <w:p w:rsidR="00FC4863" w:rsidRPr="005C0FD1" w:rsidRDefault="00FC4863" w:rsidP="00FC4863">
                  <w:pPr>
                    <w:rPr>
                      <w:sz w:val="24"/>
                      <w:szCs w:val="24"/>
                    </w:rPr>
                  </w:pPr>
                  <w:r>
                    <w:t xml:space="preserve"> </w:t>
                  </w:r>
                  <w:bookmarkStart w:id="13" w:name="_Toc229921611"/>
                  <w:bookmarkStart w:id="14" w:name="_Toc229921634"/>
                  <w:bookmarkStart w:id="15" w:name="_Toc229924862"/>
                  <w:bookmarkStart w:id="16" w:name="_Toc229924923"/>
                  <w:bookmarkStart w:id="17" w:name="_Toc229924948"/>
                  <w:r w:rsidRPr="005C0FD1">
                    <w:rPr>
                      <w:sz w:val="24"/>
                      <w:szCs w:val="24"/>
                    </w:rPr>
                    <w:t>Технологический процесс</w:t>
                  </w:r>
                  <w:bookmarkEnd w:id="13"/>
                  <w:bookmarkEnd w:id="14"/>
                  <w:bookmarkEnd w:id="15"/>
                  <w:bookmarkEnd w:id="16"/>
                  <w:bookmarkEnd w:id="17"/>
                </w:p>
              </w:txbxContent>
            </v:textbox>
          </v:rect>
        </w:pict>
      </w:r>
      <w:bookmarkStart w:id="18" w:name="_Toc229925550"/>
      <w:r w:rsidRPr="000A4D10">
        <w:rPr>
          <w:b/>
          <w:szCs w:val="28"/>
        </w:rPr>
        <w:t>Схема технологического процесса обслуживания</w:t>
      </w:r>
      <w:bookmarkEnd w:id="18"/>
    </w:p>
    <w:p w:rsidR="00FC4863" w:rsidRPr="000A4D10" w:rsidRDefault="00FC4863" w:rsidP="00FC4863">
      <w:pPr>
        <w:ind w:firstLine="720"/>
        <w:jc w:val="both"/>
        <w:rPr>
          <w:b/>
          <w:sz w:val="28"/>
          <w:szCs w:val="28"/>
          <w:u w:val="single"/>
        </w:rPr>
      </w:pPr>
    </w:p>
    <w:p w:rsidR="00FC4863" w:rsidRPr="000A4D10" w:rsidRDefault="00FC4863" w:rsidP="00FC4863">
      <w:pPr>
        <w:ind w:firstLine="720"/>
        <w:jc w:val="both"/>
        <w:rPr>
          <w:b/>
          <w:sz w:val="28"/>
          <w:szCs w:val="28"/>
          <w:u w:val="single"/>
        </w:rPr>
      </w:pPr>
    </w:p>
    <w:p w:rsidR="00FC4863" w:rsidRPr="000A4D10" w:rsidRDefault="00FC4863" w:rsidP="00FC4863">
      <w:pPr>
        <w:ind w:firstLine="720"/>
        <w:jc w:val="both"/>
        <w:rPr>
          <w:b/>
          <w:sz w:val="28"/>
          <w:szCs w:val="28"/>
          <w:u w:val="single"/>
        </w:rPr>
      </w:pPr>
    </w:p>
    <w:p w:rsidR="00FC4863" w:rsidRPr="000A4D10" w:rsidRDefault="00FC4863" w:rsidP="00FC4863">
      <w:pPr>
        <w:ind w:firstLine="720"/>
        <w:jc w:val="both"/>
        <w:rPr>
          <w:b/>
          <w:sz w:val="28"/>
          <w:szCs w:val="28"/>
          <w:u w:val="single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4863" w:rsidRPr="000A4D10" w:rsidRDefault="00FC4863" w:rsidP="00FC4863">
      <w:pPr>
        <w:pStyle w:val="4"/>
      </w:pPr>
      <w:bookmarkStart w:id="19" w:name="_Toc229925551"/>
      <w:r>
        <w:t xml:space="preserve">            </w:t>
      </w:r>
      <w:r w:rsidRPr="000A4D10">
        <w:t>Определение величины первоначального капитала</w:t>
      </w:r>
      <w:bookmarkEnd w:id="19"/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pStyle w:val="a3"/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 xml:space="preserve">  Для открытия салона  красоты необходимо помещение не менее 50м2. В помещении необходима как система кондиционирования , так и обогрева (для зимнего периода), для достижения наибольшего комфорта клиентов.</w:t>
      </w:r>
    </w:p>
    <w:p w:rsidR="00FC4863" w:rsidRPr="000A4D10" w:rsidRDefault="00FC4863" w:rsidP="00FC4863">
      <w:pPr>
        <w:pStyle w:val="a3"/>
        <w:spacing w:line="360" w:lineRule="auto"/>
        <w:ind w:firstLine="720"/>
        <w:jc w:val="both"/>
        <w:rPr>
          <w:szCs w:val="28"/>
        </w:rPr>
      </w:pPr>
      <w:r w:rsidRPr="000A4D10">
        <w:rPr>
          <w:szCs w:val="28"/>
        </w:rPr>
        <w:t xml:space="preserve"> Салон открыт для посетителей 7 дней в неделю по 12 часов. К услугам клиентов каждый день работает 4 парикмахера, 1 массажист, 1 мастер по маникюру, желающим можно посетить солярий. Среднее время обслуживания клиента 45-60 минут. Средняя посещаемость салона может составить 3</w:t>
      </w:r>
      <w:r>
        <w:rPr>
          <w:szCs w:val="28"/>
        </w:rPr>
        <w:t>5</w:t>
      </w:r>
      <w:r w:rsidRPr="000A4D10">
        <w:rPr>
          <w:szCs w:val="28"/>
        </w:rPr>
        <w:t xml:space="preserve"> клиентов.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Средняя заполняемость зала на  нашей территории обслуживания по              оценке эксперта может  составить около 40%.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Плановое количество в год = 365дн. * 7дн. * 12ч. * 0.4 * 35 = 429240клиентов.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Среднедневной оборот аналогичного салона составляет 13-20 тыс. руб. в день.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Плановый товарооборот по пессимистической оценке составит 365 * 35 = 12775тыс. руб. в день.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  Для открытия салона красоты необходимо следующее:</w:t>
      </w:r>
    </w:p>
    <w:p w:rsidR="00FC4863" w:rsidRPr="000A4D10" w:rsidRDefault="00FC4863" w:rsidP="00FC4863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осуществить государственную регистрацию юридического лица;</w:t>
      </w:r>
    </w:p>
    <w:p w:rsidR="00FC4863" w:rsidRPr="000A4D10" w:rsidRDefault="00FC4863" w:rsidP="00FC4863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иметь соответствующее помещение, привести его в порядок, оформить в оригинальном привлекательном стиле;</w:t>
      </w:r>
    </w:p>
    <w:p w:rsidR="00FC4863" w:rsidRPr="000A4D10" w:rsidRDefault="00FC4863" w:rsidP="00FC4863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получить все необходимые разрешения на ведение данной деятельности;</w:t>
      </w:r>
    </w:p>
    <w:p w:rsidR="00FC4863" w:rsidRPr="000A4D10" w:rsidRDefault="00FC4863" w:rsidP="00FC4863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приобрести оборудование и инвентарь (специальное оборудование для осуществления парикмахерских услуг, помывочная станция, массажный кабинет, солярий, установить систему кондиционирования и обогрева помещений, витрины и стеллажи для продажи и хранения проф. косметики, проф. инвентарь и т.д.);</w:t>
      </w:r>
    </w:p>
    <w:p w:rsidR="00FC4863" w:rsidRPr="000A4D10" w:rsidRDefault="00FC4863" w:rsidP="00FC4863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нанять персонал</w:t>
      </w:r>
    </w:p>
    <w:p w:rsidR="00FC4863" w:rsidRPr="000A4D10" w:rsidRDefault="00FC4863" w:rsidP="00FC4863">
      <w:pPr>
        <w:spacing w:line="360" w:lineRule="auto"/>
        <w:ind w:left="180"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spacing w:line="360" w:lineRule="auto"/>
        <w:ind w:left="180"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pStyle w:val="4"/>
      </w:pPr>
      <w:bookmarkStart w:id="20" w:name="_Toc229925552"/>
      <w:r w:rsidRPr="000A4D10">
        <w:t>Расчёт стоимости основных фондов</w:t>
      </w:r>
      <w:bookmarkEnd w:id="2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5"/>
        <w:gridCol w:w="1025"/>
        <w:gridCol w:w="1010"/>
        <w:gridCol w:w="1736"/>
        <w:gridCol w:w="1862"/>
      </w:tblGrid>
      <w:tr w:rsidR="00FC4863" w:rsidRPr="000A4D10">
        <w:trPr>
          <w:trHeight w:val="828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вид ОФ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кол-во,шт.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цена за 1 шт., тыс.руб.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ОФ, стоимостью до 10 тыс.руб./шт.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ОФ, стоимостью более 10 тыс.руб./шт.</w:t>
            </w: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персональные ЭВМ</w:t>
            </w:r>
          </w:p>
        </w:tc>
        <w:tc>
          <w:tcPr>
            <w:tcW w:w="1025" w:type="dxa"/>
            <w:tcBorders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45</w:t>
            </w: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Стойка администр.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Помывочная станция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Солярий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580</w:t>
            </w: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Массажный кабинет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15</w:t>
            </w: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Рабочее место маникюрдиста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Набор инструментов для маникюрдиста;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Витрина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Рабочее место парикмахера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 xml:space="preserve">Набор инструментов для </w:t>
            </w:r>
          </w:p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парикмахера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FC4863" w:rsidRPr="000A4D10"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Кассовый аппарат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20</w:t>
            </w:r>
          </w:p>
        </w:tc>
      </w:tr>
      <w:tr w:rsidR="00FC4863" w:rsidRPr="000A4D10">
        <w:trPr>
          <w:trHeight w:val="262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right="140"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68.5</w:t>
            </w:r>
          </w:p>
          <w:p w:rsidR="00FC4863" w:rsidRPr="000A4D10" w:rsidRDefault="00FC4863" w:rsidP="00D30528">
            <w:pPr>
              <w:ind w:right="140"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  <w:p w:rsidR="00FC4863" w:rsidRPr="000A4D10" w:rsidRDefault="00FC4863" w:rsidP="00D30528">
            <w:pPr>
              <w:ind w:right="280"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4863" w:rsidRPr="000A4D10" w:rsidRDefault="00FC4863" w:rsidP="00D30528">
            <w:pPr>
              <w:ind w:firstLine="720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A4D10">
              <w:rPr>
                <w:bCs/>
                <w:snapToGrid w:val="0"/>
                <w:color w:val="000000"/>
                <w:sz w:val="28"/>
                <w:szCs w:val="28"/>
              </w:rPr>
              <w:t>646</w:t>
            </w:r>
          </w:p>
        </w:tc>
      </w:tr>
    </w:tbl>
    <w:p w:rsidR="00FC4863" w:rsidRPr="000A4D10" w:rsidRDefault="00FC4863" w:rsidP="00FC4863">
      <w:pPr>
        <w:pStyle w:val="3"/>
        <w:spacing w:after="0" w:line="360" w:lineRule="auto"/>
        <w:ind w:left="0" w:firstLine="720"/>
        <w:jc w:val="both"/>
        <w:rPr>
          <w:rStyle w:val="a4"/>
          <w:b w:val="0"/>
          <w:bCs w:val="0"/>
          <w:sz w:val="28"/>
          <w:szCs w:val="28"/>
        </w:rPr>
      </w:pPr>
      <w:r w:rsidRPr="000A4D10">
        <w:rPr>
          <w:rStyle w:val="a4"/>
          <w:b w:val="0"/>
          <w:bCs w:val="0"/>
          <w:sz w:val="28"/>
          <w:szCs w:val="28"/>
        </w:rPr>
        <w:t>Все нематериальные активы учитываются по цене их фактического приобретения и погашаются путём равномерных амортизационных отчислений, включаемых в себестоимость.</w:t>
      </w:r>
    </w:p>
    <w:p w:rsidR="00FC4863" w:rsidRPr="000A4D10" w:rsidRDefault="00FC4863" w:rsidP="00FC4863">
      <w:pPr>
        <w:ind w:left="-540" w:firstLine="720"/>
        <w:jc w:val="both"/>
        <w:rPr>
          <w:b/>
          <w:sz w:val="28"/>
          <w:szCs w:val="28"/>
        </w:rPr>
      </w:pPr>
      <w:r w:rsidRPr="002F7578">
        <w:rPr>
          <w:rStyle w:val="40"/>
        </w:rPr>
        <w:t>Расчёт стоимости нематериальных активов</w:t>
      </w:r>
      <w:r w:rsidRPr="000A4D10">
        <w:rPr>
          <w:b/>
          <w:sz w:val="28"/>
          <w:szCs w:val="28"/>
        </w:rPr>
        <w:t>:</w:t>
      </w:r>
    </w:p>
    <w:p w:rsidR="00FC4863" w:rsidRPr="000A4D10" w:rsidRDefault="00FC4863" w:rsidP="00FC4863">
      <w:pPr>
        <w:ind w:left="-540" w:firstLine="720"/>
        <w:jc w:val="both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C4863" w:rsidRPr="000A4D10">
        <w:tc>
          <w:tcPr>
            <w:tcW w:w="4785" w:type="dxa"/>
          </w:tcPr>
          <w:p w:rsidR="00FC4863" w:rsidRPr="000A4D10" w:rsidRDefault="00FC4863" w:rsidP="00D30528">
            <w:pPr>
              <w:ind w:firstLine="720"/>
              <w:rPr>
                <w:sz w:val="28"/>
                <w:szCs w:val="28"/>
              </w:rPr>
            </w:pPr>
            <w:bookmarkStart w:id="21" w:name="_Toc229921612"/>
            <w:bookmarkStart w:id="22" w:name="_Toc229921635"/>
            <w:bookmarkStart w:id="23" w:name="_Toc229924863"/>
            <w:bookmarkStart w:id="24" w:name="_Toc229924924"/>
            <w:bookmarkStart w:id="25" w:name="_Toc229924949"/>
            <w:r w:rsidRPr="000A4D10">
              <w:rPr>
                <w:sz w:val="28"/>
                <w:szCs w:val="28"/>
              </w:rPr>
              <w:t>Вид нематериальных активов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4786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Стоимость, тыс. руб.</w:t>
            </w:r>
          </w:p>
        </w:tc>
      </w:tr>
      <w:tr w:rsidR="00FC4863" w:rsidRPr="000A4D10">
        <w:tc>
          <w:tcPr>
            <w:tcW w:w="4785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Организационные расходы (услуги юридической фирмы по регистрации предприятия);</w:t>
            </w:r>
          </w:p>
        </w:tc>
        <w:tc>
          <w:tcPr>
            <w:tcW w:w="4786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 xml:space="preserve">                             </w:t>
            </w:r>
          </w:p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 xml:space="preserve">                              7</w:t>
            </w:r>
          </w:p>
        </w:tc>
      </w:tr>
      <w:tr w:rsidR="00FC4863" w:rsidRPr="000A4D10">
        <w:tc>
          <w:tcPr>
            <w:tcW w:w="4785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Получение необходимой документации (регистрация , получение лицензии, разрешение на установку кассового аппарата);</w:t>
            </w:r>
          </w:p>
        </w:tc>
        <w:tc>
          <w:tcPr>
            <w:tcW w:w="4786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 xml:space="preserve">                           </w:t>
            </w:r>
          </w:p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 xml:space="preserve">                             35</w:t>
            </w:r>
          </w:p>
        </w:tc>
      </w:tr>
      <w:tr w:rsidR="00FC4863" w:rsidRPr="000A4D10">
        <w:tc>
          <w:tcPr>
            <w:tcW w:w="4785" w:type="dxa"/>
          </w:tcPr>
          <w:p w:rsidR="00FC4863" w:rsidRPr="000A4D10" w:rsidRDefault="00FC4863" w:rsidP="00D30528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 xml:space="preserve">                     </w:t>
            </w:r>
            <w:r w:rsidRPr="000A4D1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 xml:space="preserve">                             42</w:t>
            </w:r>
          </w:p>
        </w:tc>
      </w:tr>
    </w:tbl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Наряду с основным капиталом для нормальной работы предприятия необходим оборотный капитал или оборотные средства (ОС) – это денежные средства, авансированные в оборотные производственные фонды и фонды обращения.</w:t>
      </w:r>
    </w:p>
    <w:p w:rsidR="00FC4863" w:rsidRPr="000A4D10" w:rsidRDefault="00FC4863" w:rsidP="00FC4863">
      <w:pPr>
        <w:ind w:left="-540" w:firstLine="720"/>
        <w:jc w:val="both"/>
        <w:rPr>
          <w:b/>
          <w:bCs/>
          <w:sz w:val="28"/>
          <w:szCs w:val="28"/>
          <w:u w:val="single"/>
        </w:rPr>
      </w:pPr>
      <w:r w:rsidRPr="002F7578">
        <w:rPr>
          <w:rStyle w:val="40"/>
        </w:rPr>
        <w:t>Расчёт  потребностей  в оборотных средствах</w:t>
      </w:r>
      <w:r w:rsidRPr="000A4D10">
        <w:rPr>
          <w:b/>
          <w:sz w:val="28"/>
          <w:szCs w:val="28"/>
        </w:rPr>
        <w:t>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41"/>
      </w:tblGrid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pStyle w:val="4"/>
              <w:spacing w:before="0" w:after="0"/>
              <w:ind w:firstLine="720"/>
              <w:jc w:val="both"/>
            </w:pPr>
            <w:r w:rsidRPr="000A4D10">
              <w:t xml:space="preserve">     Элементы оборотных средств</w:t>
            </w:r>
          </w:p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 xml:space="preserve">            Стоимость, тыс. руб.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Закупка товаров (проф. косметика);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 xml:space="preserve">                          130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Аренда помещения;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65 (в месяц)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Ремонт и оформление помещения;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50*0,9 тыс.руб/метр= =45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Установка системы кондиционирования;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22,1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Оборудование для обогрева помещения;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15,6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Коммунальные услуги;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6</w:t>
            </w:r>
          </w:p>
        </w:tc>
      </w:tr>
      <w:tr w:rsidR="00FC4863" w:rsidRPr="000A4D10">
        <w:trPr>
          <w:trHeight w:val="629"/>
        </w:trPr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Оплата электроэнергии;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4,7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Рекламная компания;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pStyle w:val="a3"/>
              <w:ind w:firstLine="720"/>
              <w:jc w:val="both"/>
              <w:rPr>
                <w:szCs w:val="28"/>
              </w:rPr>
            </w:pPr>
            <w:r w:rsidRPr="000A4D10">
              <w:rPr>
                <w:szCs w:val="28"/>
              </w:rPr>
              <w:t>2 (щиты) + 7 (буклеты) + 15 (в газетах) = 24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Обучение и сертификация персонала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60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На непредвиденные расходы;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20</w:t>
            </w:r>
          </w:p>
        </w:tc>
      </w:tr>
      <w:tr w:rsidR="00FC4863" w:rsidRPr="000A4D10">
        <w:tc>
          <w:tcPr>
            <w:tcW w:w="4521" w:type="dxa"/>
          </w:tcPr>
          <w:p w:rsidR="00FC4863" w:rsidRPr="000A4D10" w:rsidRDefault="00FC4863" w:rsidP="00D30528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0A4D10">
              <w:rPr>
                <w:b/>
                <w:bCs/>
                <w:sz w:val="28"/>
                <w:szCs w:val="28"/>
              </w:rPr>
              <w:t xml:space="preserve">                  Итого:</w:t>
            </w:r>
          </w:p>
        </w:tc>
        <w:tc>
          <w:tcPr>
            <w:tcW w:w="4541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392.4</w:t>
            </w:r>
          </w:p>
        </w:tc>
      </w:tr>
    </w:tbl>
    <w:p w:rsidR="00FC4863" w:rsidRPr="000A4D10" w:rsidRDefault="00FC4863" w:rsidP="00FC4863">
      <w:pPr>
        <w:pStyle w:val="4"/>
      </w:pPr>
      <w:bookmarkStart w:id="26" w:name="_Toc229921613"/>
      <w:bookmarkStart w:id="27" w:name="_Toc229921636"/>
      <w:bookmarkStart w:id="28" w:name="_Toc229925553"/>
      <w:r w:rsidRPr="000A4D10">
        <w:t>Выбор метода финансирования салона красоты</w:t>
      </w:r>
      <w:bookmarkEnd w:id="26"/>
      <w:bookmarkEnd w:id="27"/>
      <w:bookmarkEnd w:id="28"/>
      <w:r w:rsidRPr="000A4D10">
        <w:t xml:space="preserve">           </w:t>
      </w:r>
    </w:p>
    <w:p w:rsidR="00FC4863" w:rsidRPr="000A4D10" w:rsidRDefault="00FC4863" w:rsidP="00FC4863">
      <w:pPr>
        <w:pStyle w:val="4"/>
        <w:spacing w:before="0" w:after="0"/>
        <w:ind w:firstLine="720"/>
        <w:jc w:val="both"/>
      </w:pPr>
      <w:r w:rsidRPr="000A4D10">
        <w:t xml:space="preserve">     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Салон красоты является  Обществом с Ограниченной ответственность  (ООО).  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rFonts w:hint="eastAsia"/>
          <w:sz w:val="28"/>
          <w:szCs w:val="28"/>
        </w:rPr>
        <w:t>Именно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такой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вид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правовой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формы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будет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самым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оптимальным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для</w:t>
      </w:r>
      <w:r w:rsidRPr="000A4D10">
        <w:rPr>
          <w:sz w:val="28"/>
          <w:szCs w:val="28"/>
        </w:rPr>
        <w:t xml:space="preserve"> этой </w:t>
      </w:r>
      <w:r w:rsidRPr="000A4D10">
        <w:rPr>
          <w:rFonts w:hint="eastAsia"/>
          <w:sz w:val="28"/>
          <w:szCs w:val="28"/>
        </w:rPr>
        <w:t>организации</w:t>
      </w:r>
      <w:r w:rsidRPr="000A4D10">
        <w:rPr>
          <w:sz w:val="28"/>
          <w:szCs w:val="28"/>
        </w:rPr>
        <w:t xml:space="preserve">, </w:t>
      </w:r>
      <w:r w:rsidRPr="000A4D10">
        <w:rPr>
          <w:rFonts w:hint="eastAsia"/>
          <w:sz w:val="28"/>
          <w:szCs w:val="28"/>
        </w:rPr>
        <w:t>так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как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он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имеет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следующий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ряд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преимуществ</w:t>
      </w:r>
      <w:r w:rsidRPr="000A4D10">
        <w:rPr>
          <w:sz w:val="28"/>
          <w:szCs w:val="28"/>
        </w:rPr>
        <w:t>:</w:t>
      </w:r>
    </w:p>
    <w:p w:rsidR="00FC4863" w:rsidRPr="000A4D10" w:rsidRDefault="00FC4863" w:rsidP="00FC4863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rFonts w:hint="eastAsia"/>
          <w:sz w:val="28"/>
          <w:szCs w:val="28"/>
        </w:rPr>
        <w:t>может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быть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основан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при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малом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капитале</w:t>
      </w:r>
      <w:r w:rsidRPr="000A4D10">
        <w:rPr>
          <w:sz w:val="28"/>
          <w:szCs w:val="28"/>
        </w:rPr>
        <w:t>;</w:t>
      </w:r>
    </w:p>
    <w:p w:rsidR="00FC4863" w:rsidRPr="000A4D10" w:rsidRDefault="00FC4863" w:rsidP="00FC4863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rFonts w:hint="eastAsia"/>
          <w:sz w:val="28"/>
          <w:szCs w:val="28"/>
        </w:rPr>
        <w:t>риск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каждого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из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компаньонов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ограничен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основным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вкладом</w:t>
      </w:r>
      <w:r w:rsidRPr="000A4D10">
        <w:rPr>
          <w:sz w:val="28"/>
          <w:szCs w:val="28"/>
        </w:rPr>
        <w:t>;</w:t>
      </w:r>
    </w:p>
    <w:p w:rsidR="00FC4863" w:rsidRPr="000A4D10" w:rsidRDefault="00FC4863" w:rsidP="00FC4863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rFonts w:hint="eastAsia"/>
          <w:sz w:val="28"/>
          <w:szCs w:val="28"/>
        </w:rPr>
        <w:t>компаньоны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имеют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широкие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права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по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управлению</w:t>
      </w:r>
      <w:r w:rsidRPr="000A4D10">
        <w:rPr>
          <w:sz w:val="28"/>
          <w:szCs w:val="28"/>
        </w:rPr>
        <w:t xml:space="preserve">. </w:t>
      </w:r>
      <w:r w:rsidRPr="000A4D10">
        <w:rPr>
          <w:rFonts w:hint="eastAsia"/>
          <w:sz w:val="28"/>
          <w:szCs w:val="28"/>
        </w:rPr>
        <w:t>Это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исключит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различные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ошибки</w:t>
      </w:r>
      <w:r w:rsidRPr="000A4D10">
        <w:rPr>
          <w:sz w:val="28"/>
          <w:szCs w:val="28"/>
        </w:rPr>
        <w:t xml:space="preserve">, </w:t>
      </w:r>
      <w:r w:rsidRPr="000A4D10">
        <w:rPr>
          <w:rFonts w:hint="eastAsia"/>
          <w:sz w:val="28"/>
          <w:szCs w:val="28"/>
        </w:rPr>
        <w:t>так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как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все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решения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по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основным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вопросам</w:t>
      </w:r>
      <w:r w:rsidRPr="000A4D10">
        <w:rPr>
          <w:sz w:val="28"/>
          <w:szCs w:val="28"/>
        </w:rPr>
        <w:t xml:space="preserve">, </w:t>
      </w:r>
      <w:r w:rsidRPr="000A4D10">
        <w:rPr>
          <w:rFonts w:hint="eastAsia"/>
          <w:sz w:val="28"/>
          <w:szCs w:val="28"/>
        </w:rPr>
        <w:t>связанные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с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управлением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производства</w:t>
      </w:r>
      <w:r w:rsidRPr="000A4D10">
        <w:rPr>
          <w:sz w:val="28"/>
          <w:szCs w:val="28"/>
        </w:rPr>
        <w:t xml:space="preserve">, </w:t>
      </w:r>
      <w:r w:rsidRPr="000A4D10">
        <w:rPr>
          <w:rFonts w:hint="eastAsia"/>
          <w:sz w:val="28"/>
          <w:szCs w:val="28"/>
        </w:rPr>
        <w:t>будут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приниматься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общим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собранием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компаньонов</w:t>
      </w:r>
      <w:r w:rsidRPr="000A4D10">
        <w:rPr>
          <w:sz w:val="28"/>
          <w:szCs w:val="28"/>
        </w:rPr>
        <w:t>;</w:t>
      </w:r>
    </w:p>
    <w:p w:rsidR="00FC4863" w:rsidRPr="000A4D10" w:rsidRDefault="00FC4863" w:rsidP="00FC4863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rFonts w:hint="eastAsia"/>
          <w:sz w:val="28"/>
          <w:szCs w:val="28"/>
        </w:rPr>
        <w:t>гарантирует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непрерывность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управлением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предприятия</w:t>
      </w:r>
      <w:r w:rsidRPr="000A4D10">
        <w:rPr>
          <w:sz w:val="28"/>
          <w:szCs w:val="28"/>
        </w:rPr>
        <w:t>;</w:t>
      </w:r>
    </w:p>
    <w:p w:rsidR="00FC4863" w:rsidRPr="000A4D10" w:rsidRDefault="00FC4863" w:rsidP="00FC4863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rFonts w:hint="eastAsia"/>
          <w:sz w:val="28"/>
          <w:szCs w:val="28"/>
        </w:rPr>
        <w:t>затраты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на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учреждение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и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управление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ниже</w:t>
      </w:r>
      <w:r w:rsidRPr="000A4D10">
        <w:rPr>
          <w:sz w:val="28"/>
          <w:szCs w:val="28"/>
        </w:rPr>
        <w:t xml:space="preserve">, </w:t>
      </w:r>
      <w:r w:rsidRPr="000A4D10">
        <w:rPr>
          <w:rFonts w:hint="eastAsia"/>
          <w:sz w:val="28"/>
          <w:szCs w:val="28"/>
        </w:rPr>
        <w:t>чем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в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других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обществах</w:t>
      </w:r>
      <w:r w:rsidRPr="000A4D10">
        <w:rPr>
          <w:sz w:val="28"/>
          <w:szCs w:val="28"/>
        </w:rPr>
        <w:t>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rFonts w:hint="eastAsia"/>
          <w:sz w:val="28"/>
          <w:szCs w:val="28"/>
        </w:rPr>
        <w:t>Участники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общества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не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отвечают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по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его</w:t>
      </w:r>
      <w:r w:rsidRPr="000A4D10">
        <w:rPr>
          <w:sz w:val="28"/>
          <w:szCs w:val="28"/>
        </w:rPr>
        <w:t xml:space="preserve"> обязательствам, </w:t>
      </w:r>
      <w:r w:rsidRPr="000A4D10">
        <w:rPr>
          <w:rFonts w:hint="eastAsia"/>
          <w:sz w:val="28"/>
          <w:szCs w:val="28"/>
        </w:rPr>
        <w:t>лично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принадлежащим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им</w:t>
      </w:r>
      <w:r w:rsidRPr="000A4D10">
        <w:rPr>
          <w:sz w:val="28"/>
          <w:szCs w:val="28"/>
        </w:rPr>
        <w:t xml:space="preserve"> </w:t>
      </w:r>
      <w:r w:rsidRPr="000A4D10">
        <w:rPr>
          <w:rFonts w:hint="eastAsia"/>
          <w:sz w:val="28"/>
          <w:szCs w:val="28"/>
        </w:rPr>
        <w:t>имуществом</w:t>
      </w:r>
      <w:r w:rsidRPr="000A4D10">
        <w:rPr>
          <w:sz w:val="28"/>
          <w:szCs w:val="28"/>
        </w:rPr>
        <w:t xml:space="preserve">. В качестве источников финансирования выступают собственные средства, а именно у магазина есть три учредителя, которые внесли в уставный капитал одинаковую сумму, равную 200 тыс. рублей. Таким образом учредители в процентном соотношении вложили одинаковое количество денег в уставный капитал: 25 %, 25% и 25 %, остальные 25%  - это кредит. 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Заемными средствами является краткосрочный кредит, взятый в банке на сумму в 500 тыс. руб. под 15% годовых. Указанный кредит необходим для финансирования затрат по открытию салона. Фирма  готова погасить кредит и выплатить по нему проценты в течение одного года с момента его получения. По требованию инвесторов предприятие готово предоставить любую дополнительную информацию, необходимую для выдачи кредита.</w:t>
      </w:r>
    </w:p>
    <w:p w:rsidR="00FC4863" w:rsidRPr="000A4D10" w:rsidRDefault="00FC4863" w:rsidP="00FC4863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F7578">
        <w:rPr>
          <w:rStyle w:val="40"/>
        </w:rPr>
        <w:t>Расчёт потребности в заёмном капитале</w:t>
      </w:r>
      <w:r w:rsidRPr="000A4D10">
        <w:rPr>
          <w:b/>
          <w:sz w:val="28"/>
          <w:szCs w:val="28"/>
        </w:rPr>
        <w:t>:</w:t>
      </w:r>
    </w:p>
    <w:p w:rsidR="00FC4863" w:rsidRPr="000A4D10" w:rsidRDefault="00FC4863" w:rsidP="00FC4863">
      <w:pPr>
        <w:ind w:firstLine="720"/>
        <w:rPr>
          <w:b/>
          <w:sz w:val="28"/>
          <w:szCs w:val="28"/>
        </w:rPr>
      </w:pP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Активы создаваемого предприятия  -1148.9 тыс. руб.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Нематериальные активы – 42 тыс. руб.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Основные фонды –714.5тыс. руб.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Оборотные средства –392.4тыс. руб.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Пассивы создаваемого предприятия = активам =1148.9тыс. руб.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Уставный капитал формируют 3 учредителя с равными долями:</w:t>
      </w:r>
    </w:p>
    <w:p w:rsidR="00FC4863" w:rsidRPr="000A4D10" w:rsidRDefault="00FC4863" w:rsidP="00FC4863">
      <w:pPr>
        <w:spacing w:line="36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  3 *200 = 600 тыс. руб.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Заёмный капитал:  1148.9– 600 =548.9тыс. руб. </w:t>
      </w:r>
    </w:p>
    <w:p w:rsidR="00FC4863" w:rsidRPr="0058691B" w:rsidRDefault="00FC4863" w:rsidP="00FC4863">
      <w:pPr>
        <w:rPr>
          <w:b/>
          <w:sz w:val="28"/>
          <w:szCs w:val="28"/>
        </w:rPr>
      </w:pPr>
      <w:bookmarkStart w:id="29" w:name="_Toc229925554"/>
      <w:r>
        <w:rPr>
          <w:sz w:val="28"/>
          <w:szCs w:val="28"/>
        </w:rPr>
        <w:br w:type="page"/>
      </w:r>
      <w:r w:rsidRPr="0058691B">
        <w:rPr>
          <w:b/>
          <w:sz w:val="28"/>
          <w:szCs w:val="28"/>
        </w:rPr>
        <w:t xml:space="preserve"> Планирование фонда оплаты труда</w:t>
      </w:r>
      <w:bookmarkEnd w:id="29"/>
    </w:p>
    <w:p w:rsidR="00FC4863" w:rsidRPr="000A4D10" w:rsidRDefault="00FC4863" w:rsidP="00FC4863">
      <w:pPr>
        <w:ind w:firstLine="720"/>
        <w:rPr>
          <w:sz w:val="28"/>
          <w:szCs w:val="28"/>
        </w:rPr>
      </w:pPr>
    </w:p>
    <w:p w:rsidR="00FC4863" w:rsidRPr="000A4D10" w:rsidRDefault="00FC4863" w:rsidP="00FC4863">
      <w:pPr>
        <w:pStyle w:val="a3"/>
        <w:spacing w:line="360" w:lineRule="auto"/>
        <w:ind w:left="-540" w:firstLine="720"/>
        <w:jc w:val="both"/>
        <w:rPr>
          <w:szCs w:val="28"/>
        </w:rPr>
      </w:pPr>
      <w:r w:rsidRPr="000A4D10">
        <w:rPr>
          <w:szCs w:val="28"/>
        </w:rPr>
        <w:t>Для эффективной работы предприятия необходимо нанять работников соответствующей квалификации и в количестве, достаточном для выполнения намеченной производственной программы.</w:t>
      </w:r>
    </w:p>
    <w:p w:rsidR="00FC4863" w:rsidRPr="000A4D10" w:rsidRDefault="00FC4863" w:rsidP="00FC4863">
      <w:pPr>
        <w:pStyle w:val="a3"/>
        <w:spacing w:line="360" w:lineRule="auto"/>
        <w:ind w:left="-540" w:firstLine="720"/>
        <w:jc w:val="both"/>
        <w:rPr>
          <w:szCs w:val="28"/>
        </w:rPr>
      </w:pPr>
      <w:r w:rsidRPr="000A4D10">
        <w:rPr>
          <w:szCs w:val="28"/>
        </w:rPr>
        <w:t>Планирование численности персонала осуществляется исходя из структуры управления предприятием и предполагаемых объемов работ.</w:t>
      </w:r>
    </w:p>
    <w:p w:rsidR="00FC4863" w:rsidRPr="000A4D10" w:rsidRDefault="00FC4863" w:rsidP="00FC4863">
      <w:pPr>
        <w:pStyle w:val="a3"/>
        <w:spacing w:line="360" w:lineRule="auto"/>
        <w:ind w:left="-540" w:firstLine="720"/>
        <w:jc w:val="both"/>
        <w:rPr>
          <w:szCs w:val="28"/>
        </w:rPr>
      </w:pPr>
      <w:r w:rsidRPr="000A4D10">
        <w:rPr>
          <w:szCs w:val="28"/>
        </w:rPr>
        <w:t>Для данного проектируемого предприятия выбираем линейную структуру управления (рис.2).</w:t>
      </w:r>
    </w:p>
    <w:p w:rsidR="00FC4863" w:rsidRPr="000A4D10" w:rsidRDefault="00FC4863" w:rsidP="00FC4863">
      <w:pPr>
        <w:pStyle w:val="a3"/>
        <w:spacing w:line="360" w:lineRule="auto"/>
        <w:ind w:left="-540" w:firstLine="720"/>
        <w:jc w:val="both"/>
        <w:rPr>
          <w:szCs w:val="28"/>
        </w:rPr>
      </w:pPr>
      <w:r w:rsidRPr="000A4D10">
        <w:rPr>
          <w:szCs w:val="28"/>
        </w:rPr>
        <w:t xml:space="preserve"> Преимущества линейной структуры: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- четкая система взаимных связей функций и подразделений; 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- четкая система единоначалия – один руководитель сосредотачивает в своих </w:t>
      </w:r>
      <w:r w:rsidRPr="000A4D10">
        <w:rPr>
          <w:sz w:val="28"/>
          <w:szCs w:val="28"/>
        </w:rPr>
        <w:br/>
        <w:t xml:space="preserve">руках руководство всей совокупностью процессов, имеющих общую цель; 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- ясно выраженная ответственность; 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- быстрая реакция исполнителей на прямые указания руководителя. Недостатки линейной структуры: 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- отсутствие звеньев, занимающихся вопросами стратегического планирования;</w:t>
      </w:r>
      <w:r w:rsidRPr="000A4D10">
        <w:rPr>
          <w:sz w:val="28"/>
          <w:szCs w:val="28"/>
        </w:rPr>
        <w:br/>
        <w:t>- повышенная зависимость результатов работы организации от квалификации, личных и деловых качеств руководителя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8252E" w:rsidP="00FC4863">
      <w:pPr>
        <w:ind w:left="-54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5" type="#_x0000_t109" style="position:absolute;left:0;text-align:left;margin-left:162pt;margin-top:1.9pt;width:1in;height:18pt;z-index:-251654144">
            <v:textbox style="mso-next-textbox:#_x0000_s1045">
              <w:txbxContent>
                <w:p w:rsidR="00FC4863" w:rsidRDefault="00FC4863" w:rsidP="00FC4863"/>
              </w:txbxContent>
            </v:textbox>
          </v:shape>
        </w:pict>
      </w:r>
      <w:r w:rsidR="00FC4863" w:rsidRPr="000A4D10">
        <w:rPr>
          <w:sz w:val="28"/>
          <w:szCs w:val="28"/>
        </w:rPr>
        <w:t xml:space="preserve">                                                Директор</w:t>
      </w:r>
    </w:p>
    <w:p w:rsidR="00FC4863" w:rsidRPr="000A4D10" w:rsidRDefault="00F8252E" w:rsidP="00FC4863">
      <w:pPr>
        <w:ind w:left="-54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left:0;text-align:left;flip:y;z-index:251671552" from="423pt,12.8pt" to="423pt,30.8pt"/>
        </w:pict>
      </w:r>
      <w:r>
        <w:rPr>
          <w:noProof/>
          <w:sz w:val="28"/>
          <w:szCs w:val="28"/>
        </w:rPr>
        <w:pict>
          <v:line id="_x0000_s1053" style="position:absolute;left:0;text-align:left;flip:y;z-index:251670528" from="198pt,12.8pt" to="198pt,30.8pt"/>
        </w:pict>
      </w:r>
      <w:r>
        <w:rPr>
          <w:noProof/>
          <w:sz w:val="28"/>
          <w:szCs w:val="28"/>
        </w:rPr>
        <w:pict>
          <v:line id="_x0000_s1052" style="position:absolute;left:0;text-align:left;flip:y;z-index:251669504" from="27pt,12.8pt" to="27pt,30.8pt"/>
        </w:pict>
      </w:r>
      <w:r>
        <w:rPr>
          <w:noProof/>
          <w:sz w:val="28"/>
          <w:szCs w:val="28"/>
        </w:rPr>
        <w:pict>
          <v:line id="_x0000_s1051" style="position:absolute;left:0;text-align:left;z-index:251668480" from="198pt,3.8pt" to="198pt,12.8pt"/>
        </w:pict>
      </w:r>
      <w:r>
        <w:rPr>
          <w:noProof/>
          <w:sz w:val="28"/>
          <w:szCs w:val="28"/>
        </w:rPr>
        <w:pict>
          <v:line id="_x0000_s1050" style="position:absolute;left:0;text-align:left;flip:y;z-index:251667456" from="27pt,12.8pt" to="423pt,12.8pt"/>
        </w:pict>
      </w:r>
    </w:p>
    <w:p w:rsidR="00FC4863" w:rsidRPr="000A4D10" w:rsidRDefault="00F8252E" w:rsidP="00FC4863">
      <w:pPr>
        <w:ind w:left="-54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109" style="position:absolute;left:0;text-align:left;margin-left:396pt;margin-top:11.4pt;width:1in;height:36pt;z-index:-251651072">
            <v:textbox style="mso-next-textbox:#_x0000_s1048">
              <w:txbxContent>
                <w:p w:rsidR="00FC4863" w:rsidRDefault="00FC4863" w:rsidP="00FC4863">
                  <w:r>
                    <w:t>Бухгалтер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7" type="#_x0000_t109" style="position:absolute;left:0;text-align:left;margin-left:2in;margin-top:11.4pt;width:2in;height:36pt;z-index:-251652096">
            <v:textbox style="mso-next-textbox:#_x0000_s1047">
              <w:txbxContent>
                <w:p w:rsidR="00FC4863" w:rsidRPr="00A43D86" w:rsidRDefault="00FC4863" w:rsidP="00FC4863">
                  <w:r>
                    <w:t>Парикмахеры, маникюрдистки, массажист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109" style="position:absolute;left:0;text-align:left;margin-left:-9pt;margin-top:11.4pt;width:99pt;height:36pt;z-index:-251653120">
            <v:textbox style="mso-next-textbox:#_x0000_s1046">
              <w:txbxContent>
                <w:p w:rsidR="00FC4863" w:rsidRDefault="00FC4863" w:rsidP="00FC4863">
                  <w:r>
                    <w:t>Администратор зала</w:t>
                  </w:r>
                </w:p>
              </w:txbxContent>
            </v:textbox>
          </v:shape>
        </w:pict>
      </w:r>
    </w:p>
    <w:p w:rsidR="00FC4863" w:rsidRPr="000A4D10" w:rsidRDefault="00FC4863" w:rsidP="00FC4863">
      <w:pPr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                  </w:t>
      </w:r>
    </w:p>
    <w:p w:rsidR="00FC4863" w:rsidRPr="000A4D10" w:rsidRDefault="00FC4863" w:rsidP="00FC4863">
      <w:pPr>
        <w:tabs>
          <w:tab w:val="center" w:pos="4063"/>
        </w:tabs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                     </w:t>
      </w:r>
      <w:r w:rsidRPr="000A4D10">
        <w:rPr>
          <w:sz w:val="28"/>
          <w:szCs w:val="28"/>
        </w:rPr>
        <w:tab/>
      </w:r>
    </w:p>
    <w:p w:rsidR="00FC4863" w:rsidRPr="000A4D10" w:rsidRDefault="00F8252E" w:rsidP="00FC4863">
      <w:pPr>
        <w:tabs>
          <w:tab w:val="right" w:pos="8306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5" style="position:absolute;left:0;text-align:left;flip:y;z-index:251672576" from="27pt,2.4pt" to="27pt,11.4pt"/>
        </w:pict>
      </w:r>
    </w:p>
    <w:p w:rsidR="00FC4863" w:rsidRPr="000A4D10" w:rsidRDefault="00F8252E" w:rsidP="00FC4863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109" style="position:absolute;left:0;text-align:left;margin-left:-18pt;margin-top:1pt;width:162pt;height:36pt;z-index:-251650048">
            <v:textbox style="mso-next-textbox:#_x0000_s1049">
              <w:txbxContent>
                <w:p w:rsidR="00FC4863" w:rsidRDefault="00FC4863" w:rsidP="00FC4863">
                  <w:r>
                    <w:t>Консультант по работе с гостями</w:t>
                  </w:r>
                </w:p>
              </w:txbxContent>
            </v:textbox>
          </v:shape>
        </w:pict>
      </w:r>
    </w:p>
    <w:p w:rsidR="00FC4863" w:rsidRPr="000A4D10" w:rsidRDefault="00FC4863" w:rsidP="00FC4863">
      <w:pPr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C4863" w:rsidRPr="000A4D10" w:rsidRDefault="00FC4863" w:rsidP="00FC4863">
      <w:pPr>
        <w:pStyle w:val="2"/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pStyle w:val="2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рис.2. Структура управления салона красоты</w:t>
      </w:r>
    </w:p>
    <w:p w:rsidR="00FC4863" w:rsidRDefault="00FC4863" w:rsidP="00FC4863">
      <w:pPr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</w:t>
      </w:r>
    </w:p>
    <w:p w:rsidR="00FC4863" w:rsidRPr="000A4D10" w:rsidRDefault="00FC4863" w:rsidP="00FC4863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A4D10">
        <w:rPr>
          <w:sz w:val="28"/>
          <w:szCs w:val="28"/>
        </w:rPr>
        <w:t>Оплата труда всех работников предприятия всеми видами оплаты составляет ФОТ. Т.е. сюда включается основная и дополнительная зарплата, выплаты стимули</w:t>
      </w:r>
      <w:r w:rsidRPr="000A4D10">
        <w:rPr>
          <w:sz w:val="28"/>
          <w:szCs w:val="28"/>
        </w:rPr>
        <w:softHyphen/>
        <w:t>рующего и компенсирующего характера:</w:t>
      </w:r>
    </w:p>
    <w:p w:rsidR="00FC4863" w:rsidRPr="000A4D10" w:rsidRDefault="00FC4863" w:rsidP="00FC4863">
      <w:pPr>
        <w:numPr>
          <w:ilvl w:val="0"/>
          <w:numId w:val="8"/>
        </w:num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Основная зарплата – это все виды оплаты труда за отработанное время.</w:t>
      </w:r>
    </w:p>
    <w:p w:rsidR="00FC4863" w:rsidRPr="000A4D10" w:rsidRDefault="00FC4863" w:rsidP="00FC4863">
      <w:pPr>
        <w:numPr>
          <w:ilvl w:val="0"/>
          <w:numId w:val="8"/>
        </w:num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Дополнительная – это оплата труда за неотработанное время или выполнение дополнительных работ. Сюда включаются оплата основного и дополнительного отпуска, доплаты за ночные или сверхурочные часы работы (оплачиваемые по повышенным ставкам), за совмещение профессий, обучение учеников, и т.п. Для этого рассчитывается по аналогии с предприятиями данного профиля уровень дополнительной заработной платы процентом от уровня основной. </w:t>
      </w:r>
    </w:p>
    <w:p w:rsidR="00FC4863" w:rsidRPr="000A4D10" w:rsidRDefault="00FC4863" w:rsidP="00FC4863">
      <w:pPr>
        <w:numPr>
          <w:ilvl w:val="0"/>
          <w:numId w:val="8"/>
        </w:num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Выплаты стимулирующего характера – премии за производственные результаты и по итогам работы за год, за выслугу лет и прочие.</w:t>
      </w:r>
    </w:p>
    <w:p w:rsidR="00FC4863" w:rsidRPr="000A4D10" w:rsidRDefault="00FC4863" w:rsidP="00FC4863">
      <w:pPr>
        <w:numPr>
          <w:ilvl w:val="0"/>
          <w:numId w:val="8"/>
        </w:num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Выплаты компенсирующего характера – по уходу за ребенком до трех лет, районные коэффициенты, спец</w:t>
      </w:r>
      <w:r w:rsidRPr="000A4D10">
        <w:rPr>
          <w:sz w:val="28"/>
          <w:szCs w:val="28"/>
        </w:rPr>
        <w:softHyphen/>
        <w:t>одежда и обмундирование, коллективное питание, доплаты за разъездной характер работ и т.п.</w:t>
      </w:r>
    </w:p>
    <w:p w:rsidR="00FC4863" w:rsidRPr="000A4D10" w:rsidRDefault="00FC4863" w:rsidP="00FC4863">
      <w:pPr>
        <w:spacing w:line="480" w:lineRule="auto"/>
        <w:ind w:left="283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Различают две основные формы оплаты труда: сдельную и повременную.</w:t>
      </w:r>
    </w:p>
    <w:p w:rsidR="00FC4863" w:rsidRPr="000A4D10" w:rsidRDefault="00FC4863" w:rsidP="00FC4863">
      <w:p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i/>
          <w:sz w:val="28"/>
          <w:szCs w:val="28"/>
        </w:rPr>
        <w:t>Сдельная система оплаты труда</w:t>
      </w:r>
      <w:r w:rsidRPr="000A4D10">
        <w:rPr>
          <w:b/>
          <w:sz w:val="28"/>
          <w:szCs w:val="28"/>
        </w:rPr>
        <w:t xml:space="preserve"> </w:t>
      </w:r>
      <w:r w:rsidRPr="000A4D10">
        <w:rPr>
          <w:sz w:val="28"/>
          <w:szCs w:val="28"/>
        </w:rPr>
        <w:t>применяются, когда есть возможность учитывать количественные показатели результата труда и нормировать его путем установления норм выработки, норм времени, нормированного производственного задания. При сдельной системе труд работников оплачивается по сдельным расценкам в соответствии с количеством произведенной продукции (выполненной работы и оказанной услуги).</w:t>
      </w:r>
    </w:p>
    <w:p w:rsidR="00FC4863" w:rsidRPr="000A4D10" w:rsidRDefault="00FC4863" w:rsidP="00FC4863">
      <w:p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i/>
          <w:sz w:val="28"/>
          <w:szCs w:val="28"/>
        </w:rPr>
        <w:t>Сдельная расценка</w:t>
      </w:r>
      <w:r w:rsidRPr="000A4D10">
        <w:rPr>
          <w:sz w:val="28"/>
          <w:szCs w:val="28"/>
        </w:rPr>
        <w:t xml:space="preserve"> – производная величина, которая определяется расчетным путем. Для этого часовая (дневная) тарифная ставка по соответствующему разряду выполняемой работы делится на часовую (дневную) норму выработки либо умножается на установленную норму времени в часах или днях. Для определения конечного заработка сдельная расценка умножается на количество произведенной продукции (выполненных работ).</w:t>
      </w:r>
    </w:p>
    <w:p w:rsidR="00FC4863" w:rsidRPr="000A4D10" w:rsidRDefault="00FC4863" w:rsidP="00FC4863">
      <w:p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Сдельные расценки не зависят от того, когда выполнялась работа: в дневное, ночное, или сверхурочное время.</w:t>
      </w:r>
    </w:p>
    <w:p w:rsidR="00FC4863" w:rsidRPr="000A4D10" w:rsidRDefault="00FC4863" w:rsidP="00FC4863">
      <w:p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При определении сдельной расценки исходят из тарифных ставок (окладов) выполняемой работы, а не из тарифного разряда, присвоенного работнику.</w:t>
      </w:r>
    </w:p>
    <w:p w:rsidR="00FC4863" w:rsidRPr="000A4D10" w:rsidRDefault="00FC4863" w:rsidP="00FC4863">
      <w:p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i/>
          <w:sz w:val="28"/>
          <w:szCs w:val="28"/>
        </w:rPr>
        <w:t>Повременная система оплаты труда</w:t>
      </w:r>
      <w:r w:rsidRPr="000A4D10">
        <w:rPr>
          <w:sz w:val="28"/>
          <w:szCs w:val="28"/>
        </w:rPr>
        <w:t xml:space="preserve"> сводится к оплате стоимости рабочей силы за отработанное время и применятся тогда, когда невозможно количественно определить результаты трудовой деятельности рабочих, служащих и руководителей.</w:t>
      </w:r>
    </w:p>
    <w:p w:rsidR="00FC4863" w:rsidRPr="000A4D10" w:rsidRDefault="00FC4863" w:rsidP="00FC4863">
      <w:pPr>
        <w:spacing w:line="48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При повременной системе оплаты труда размер зарплаты зависит от фактически отработанного времени и тарифной ставки работника, а не от количества выполненных работ. В зависимости от единицы учета отработанного времени применяются следующие тарифные ставки: часовые, дневные, месячные.</w:t>
      </w:r>
    </w:p>
    <w:p w:rsidR="00FC4863" w:rsidRPr="000A4D10" w:rsidRDefault="00FC4863" w:rsidP="00FC4863">
      <w:pPr>
        <w:pStyle w:val="4"/>
      </w:pPr>
      <w:bookmarkStart w:id="30" w:name="_Toc229921614"/>
      <w:bookmarkStart w:id="31" w:name="_Toc229921637"/>
      <w:bookmarkStart w:id="32" w:name="_Toc229925555"/>
      <w:r w:rsidRPr="000A4D10">
        <w:t>Формирование штатного расписания</w:t>
      </w:r>
      <w:bookmarkEnd w:id="30"/>
      <w:bookmarkEnd w:id="31"/>
      <w:bookmarkEnd w:id="32"/>
    </w:p>
    <w:p w:rsidR="00FC4863" w:rsidRPr="000A4D10" w:rsidRDefault="00FC4863" w:rsidP="00FC4863">
      <w:pPr>
        <w:spacing w:line="48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Кадры или трудовые ресурсы предприятия – это совокупность работников различных профессионально – квалификационных групп, занятых на предприятии и входящие в его списочный состав. Это главный ресурс каждого предприятия, от качества  и эффективности использования которого во многом зависят результаты деятельности предприятия и его конкурентоспособность. </w:t>
      </w:r>
    </w:p>
    <w:p w:rsidR="00FC4863" w:rsidRPr="000A4D10" w:rsidRDefault="00FC4863" w:rsidP="00FC4863">
      <w:pPr>
        <w:spacing w:line="480" w:lineRule="auto"/>
        <w:ind w:left="-540"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spacing w:line="480" w:lineRule="auto"/>
        <w:ind w:left="-540"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Штат</w:t>
      </w:r>
      <w:r>
        <w:rPr>
          <w:sz w:val="28"/>
          <w:szCs w:val="28"/>
        </w:rPr>
        <w:t>ное расписание салона «Тутафе</w:t>
      </w:r>
      <w:r w:rsidRPr="000A4D10">
        <w:rPr>
          <w:sz w:val="28"/>
          <w:szCs w:val="28"/>
        </w:rPr>
        <w:t>»:</w:t>
      </w: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01"/>
        <w:gridCol w:w="1624"/>
        <w:gridCol w:w="1834"/>
        <w:gridCol w:w="1758"/>
        <w:gridCol w:w="1596"/>
      </w:tblGrid>
      <w:tr w:rsidR="00FC4863" w:rsidRPr="000A4D10">
        <w:tc>
          <w:tcPr>
            <w:tcW w:w="2101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pStyle w:val="6"/>
              <w:spacing w:before="0" w:after="0"/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1624" w:type="dxa"/>
          </w:tcPr>
          <w:p w:rsidR="00FC4863" w:rsidRPr="005E02D0" w:rsidRDefault="00FC4863" w:rsidP="00D30528">
            <w:pPr>
              <w:ind w:firstLine="720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ind w:right="192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Кол – во человек</w:t>
            </w:r>
          </w:p>
        </w:tc>
        <w:tc>
          <w:tcPr>
            <w:tcW w:w="1834" w:type="dxa"/>
          </w:tcPr>
          <w:p w:rsidR="00FC4863" w:rsidRPr="005E02D0" w:rsidRDefault="00FC4863" w:rsidP="00D30528">
            <w:pPr>
              <w:ind w:firstLine="720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Форма оплаты</w:t>
            </w:r>
          </w:p>
        </w:tc>
        <w:tc>
          <w:tcPr>
            <w:tcW w:w="1758" w:type="dxa"/>
          </w:tcPr>
          <w:p w:rsidR="00FC4863" w:rsidRPr="005E02D0" w:rsidRDefault="00FC4863" w:rsidP="00D30528">
            <w:pPr>
              <w:ind w:right="272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Оклад или часовая тарифная ставка</w:t>
            </w:r>
          </w:p>
        </w:tc>
        <w:tc>
          <w:tcPr>
            <w:tcW w:w="1565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ФОТ в год, тыс. руб.</w:t>
            </w:r>
          </w:p>
        </w:tc>
      </w:tr>
      <w:tr w:rsidR="00FC4863" w:rsidRPr="000A4D10">
        <w:tc>
          <w:tcPr>
            <w:tcW w:w="2101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Директор;</w:t>
            </w:r>
          </w:p>
        </w:tc>
        <w:tc>
          <w:tcPr>
            <w:tcW w:w="1624" w:type="dxa"/>
          </w:tcPr>
          <w:p w:rsidR="00FC4863" w:rsidRPr="005E02D0" w:rsidRDefault="00FC4863" w:rsidP="00D30528">
            <w:pPr>
              <w:ind w:firstLine="720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повременная</w:t>
            </w:r>
          </w:p>
        </w:tc>
        <w:tc>
          <w:tcPr>
            <w:tcW w:w="1758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25т.р. / мес.</w:t>
            </w:r>
          </w:p>
        </w:tc>
        <w:tc>
          <w:tcPr>
            <w:tcW w:w="1565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300</w:t>
            </w:r>
          </w:p>
        </w:tc>
      </w:tr>
      <w:tr w:rsidR="00FC4863" w:rsidRPr="000A4D10">
        <w:tc>
          <w:tcPr>
            <w:tcW w:w="2101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Бухгалтер;</w:t>
            </w:r>
          </w:p>
        </w:tc>
        <w:tc>
          <w:tcPr>
            <w:tcW w:w="1624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повременная</w:t>
            </w:r>
          </w:p>
        </w:tc>
        <w:tc>
          <w:tcPr>
            <w:tcW w:w="1758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20т. р. / мес.</w:t>
            </w:r>
          </w:p>
        </w:tc>
        <w:tc>
          <w:tcPr>
            <w:tcW w:w="1565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240</w:t>
            </w:r>
          </w:p>
        </w:tc>
      </w:tr>
      <w:tr w:rsidR="00FC4863" w:rsidRPr="000A4D10">
        <w:tc>
          <w:tcPr>
            <w:tcW w:w="2101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Администратор зала;</w:t>
            </w:r>
          </w:p>
        </w:tc>
        <w:tc>
          <w:tcPr>
            <w:tcW w:w="1624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повременная + процент от выручки</w:t>
            </w:r>
          </w:p>
        </w:tc>
        <w:tc>
          <w:tcPr>
            <w:tcW w:w="1758" w:type="dxa"/>
          </w:tcPr>
          <w:p w:rsidR="00FC4863" w:rsidRDefault="00FC4863" w:rsidP="00D30528">
            <w:pPr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13 т. р./мес. + 5 %</w:t>
            </w:r>
          </w:p>
        </w:tc>
        <w:tc>
          <w:tcPr>
            <w:tcW w:w="1565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180</w:t>
            </w:r>
          </w:p>
        </w:tc>
      </w:tr>
      <w:tr w:rsidR="00FC4863" w:rsidRPr="000A4D10">
        <w:tc>
          <w:tcPr>
            <w:tcW w:w="2101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Консультант по работе с клиентами</w:t>
            </w:r>
          </w:p>
        </w:tc>
        <w:tc>
          <w:tcPr>
            <w:tcW w:w="1624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повременная  + процент от выручки</w:t>
            </w:r>
          </w:p>
        </w:tc>
        <w:tc>
          <w:tcPr>
            <w:tcW w:w="1758" w:type="dxa"/>
          </w:tcPr>
          <w:p w:rsidR="00FC4863" w:rsidRDefault="00FC4863" w:rsidP="00D30528">
            <w:pPr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8 т. р./ мес. + 5 %</w:t>
            </w:r>
          </w:p>
        </w:tc>
        <w:tc>
          <w:tcPr>
            <w:tcW w:w="1565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120</w:t>
            </w:r>
          </w:p>
        </w:tc>
      </w:tr>
      <w:tr w:rsidR="00FC4863" w:rsidRPr="000A4D10">
        <w:tc>
          <w:tcPr>
            <w:tcW w:w="2101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Парикмахер</w:t>
            </w:r>
          </w:p>
        </w:tc>
        <w:tc>
          <w:tcPr>
            <w:tcW w:w="1624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сдельная</w:t>
            </w:r>
          </w:p>
        </w:tc>
        <w:tc>
          <w:tcPr>
            <w:tcW w:w="1758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60 руб./час</w:t>
            </w:r>
          </w:p>
        </w:tc>
        <w:tc>
          <w:tcPr>
            <w:tcW w:w="1565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259.2</w:t>
            </w:r>
          </w:p>
        </w:tc>
      </w:tr>
      <w:tr w:rsidR="00FC4863" w:rsidRPr="000A4D10">
        <w:tc>
          <w:tcPr>
            <w:tcW w:w="2101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Маникюрдист</w:t>
            </w:r>
          </w:p>
        </w:tc>
        <w:tc>
          <w:tcPr>
            <w:tcW w:w="1624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сдельная</w:t>
            </w:r>
          </w:p>
        </w:tc>
        <w:tc>
          <w:tcPr>
            <w:tcW w:w="1758" w:type="dxa"/>
          </w:tcPr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50 руб./час</w:t>
            </w:r>
          </w:p>
        </w:tc>
        <w:tc>
          <w:tcPr>
            <w:tcW w:w="1565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216</w:t>
            </w:r>
          </w:p>
        </w:tc>
      </w:tr>
      <w:tr w:rsidR="00FC4863" w:rsidRPr="000A4D10">
        <w:tc>
          <w:tcPr>
            <w:tcW w:w="2101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Массажист</w:t>
            </w:r>
          </w:p>
        </w:tc>
        <w:tc>
          <w:tcPr>
            <w:tcW w:w="1624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сдельная</w:t>
            </w:r>
          </w:p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60руб./час</w:t>
            </w:r>
          </w:p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259.2</w:t>
            </w:r>
          </w:p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FC4863" w:rsidRPr="000A4D10">
        <w:tc>
          <w:tcPr>
            <w:tcW w:w="2101" w:type="dxa"/>
          </w:tcPr>
          <w:p w:rsidR="00FC4863" w:rsidRPr="005E02D0" w:rsidRDefault="00FC4863" w:rsidP="00D30528">
            <w:pPr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5E02D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24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14</w:t>
            </w:r>
          </w:p>
        </w:tc>
        <w:tc>
          <w:tcPr>
            <w:tcW w:w="1834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FC4863" w:rsidRPr="005E02D0" w:rsidRDefault="00FC4863" w:rsidP="00D30528">
            <w:pPr>
              <w:ind w:firstLine="720"/>
              <w:jc w:val="center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1574.4</w:t>
            </w:r>
          </w:p>
        </w:tc>
      </w:tr>
    </w:tbl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Если поток клиентов будет существенно меняться по времени суток, то возможно использование особого режима работы персонала – возможны графики работы дня с разрывом. </w:t>
      </w:r>
    </w:p>
    <w:p w:rsidR="00FC4863" w:rsidRPr="000A4D10" w:rsidRDefault="00FC4863" w:rsidP="00FC4863">
      <w:pPr>
        <w:spacing w:line="360" w:lineRule="auto"/>
        <w:jc w:val="both"/>
        <w:rPr>
          <w:sz w:val="28"/>
          <w:szCs w:val="28"/>
        </w:rPr>
      </w:pPr>
    </w:p>
    <w:p w:rsidR="00FC4863" w:rsidRPr="000A4D10" w:rsidRDefault="00FC4863" w:rsidP="00FC4863">
      <w:pPr>
        <w:pStyle w:val="4"/>
      </w:pPr>
      <w:bookmarkStart w:id="33" w:name="_Toc229925556"/>
      <w:r w:rsidRPr="000A4D10">
        <w:t>Планирование текущих расходов</w:t>
      </w:r>
      <w:bookmarkEnd w:id="33"/>
    </w:p>
    <w:p w:rsidR="00FC4863" w:rsidRPr="000A4D10" w:rsidRDefault="00FC4863" w:rsidP="00FC4863">
      <w:pPr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Торговля в прямые расходы включает только расходы на закупку товаров (цветов, упаковка для букетов, сухоцветы, комнатные растения), остальные расходы включаются в коммерческие или издержки обращения.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A4D10">
        <w:rPr>
          <w:b/>
          <w:sz w:val="28"/>
          <w:szCs w:val="28"/>
        </w:rPr>
        <w:t>Планируемые текущие расходы на год работы (в тыс. руб.):</w:t>
      </w: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62"/>
        <w:gridCol w:w="2888"/>
        <w:gridCol w:w="2672"/>
      </w:tblGrid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Виды расходов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E02D0">
              <w:rPr>
                <w:sz w:val="24"/>
                <w:szCs w:val="24"/>
              </w:rPr>
              <w:t xml:space="preserve">  Первый год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2 – 5 год работы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E02D0">
              <w:rPr>
                <w:sz w:val="24"/>
                <w:szCs w:val="24"/>
              </w:rPr>
              <w:t xml:space="preserve"> Прямые 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Закупка косм. Средств;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150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200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Заработная плата;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1034.4   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1100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Отчисления в пенсионный фонд и на обязательное страхование;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146.9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156.2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Коммерческие 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Заработная плата; 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540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600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Отчисления в пенсионный фонд и на обязательное страхование;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76.7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80           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Аренда;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65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Коммунальные платежи;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 6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Оплата электроэнергии;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4,7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Реклама;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 24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  10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Амортизация;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219.9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219.9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Непредвиденные расходы;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 20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   30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Прочие расходы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Расчётно – кассовое обслуживание;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 1,5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 1,5</w:t>
            </w:r>
          </w:p>
        </w:tc>
      </w:tr>
      <w:tr w:rsidR="00FC4863" w:rsidRPr="000A4D10">
        <w:tc>
          <w:tcPr>
            <w:tcW w:w="2962" w:type="dxa"/>
          </w:tcPr>
          <w:p w:rsidR="00FC4863" w:rsidRPr="005E02D0" w:rsidRDefault="00FC4863" w:rsidP="00D30528">
            <w:pPr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>Проценты по кредиту;</w:t>
            </w:r>
          </w:p>
        </w:tc>
        <w:tc>
          <w:tcPr>
            <w:tcW w:w="2888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 575</w:t>
            </w:r>
          </w:p>
        </w:tc>
        <w:tc>
          <w:tcPr>
            <w:tcW w:w="2672" w:type="dxa"/>
          </w:tcPr>
          <w:p w:rsidR="00FC4863" w:rsidRPr="005E02D0" w:rsidRDefault="00FC4863" w:rsidP="00D30528">
            <w:pPr>
              <w:ind w:firstLine="720"/>
              <w:jc w:val="both"/>
              <w:rPr>
                <w:sz w:val="24"/>
                <w:szCs w:val="24"/>
              </w:rPr>
            </w:pPr>
            <w:r w:rsidRPr="005E02D0">
              <w:rPr>
                <w:sz w:val="24"/>
                <w:szCs w:val="24"/>
              </w:rPr>
              <w:t xml:space="preserve">                     - </w:t>
            </w:r>
          </w:p>
        </w:tc>
      </w:tr>
    </w:tbl>
    <w:p w:rsidR="00FC4863" w:rsidRPr="000A4D10" w:rsidRDefault="00FC4863" w:rsidP="00FC4863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FC4863" w:rsidRPr="000A4D10" w:rsidRDefault="00FC4863" w:rsidP="00FC4863">
      <w:pPr>
        <w:pStyle w:val="4"/>
      </w:pPr>
      <w:r w:rsidRPr="000A4D10">
        <w:t>Планирование текущих доходов</w:t>
      </w: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Задачей данного раздела является оценка потенциальных доходов салона красоты. Основным видом доходов является выручка от реализации, которую можно оценить по формуле: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                                                РП =   Ц</w:t>
      </w:r>
      <w:r w:rsidRPr="000A4D10">
        <w:rPr>
          <w:sz w:val="28"/>
          <w:szCs w:val="28"/>
          <w:lang w:val="en-US"/>
        </w:rPr>
        <w:t>i</w:t>
      </w:r>
      <w:r w:rsidRPr="000A4D10">
        <w:rPr>
          <w:sz w:val="28"/>
          <w:szCs w:val="28"/>
        </w:rPr>
        <w:t xml:space="preserve">  * К</w:t>
      </w:r>
      <w:r w:rsidRPr="000A4D10">
        <w:rPr>
          <w:sz w:val="28"/>
          <w:szCs w:val="28"/>
          <w:lang w:val="en-US"/>
        </w:rPr>
        <w:t>i</w:t>
      </w:r>
      <w:r w:rsidRPr="000A4D10">
        <w:rPr>
          <w:sz w:val="28"/>
          <w:szCs w:val="28"/>
        </w:rPr>
        <w:t>, где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Ц</w:t>
      </w:r>
      <w:r w:rsidRPr="000A4D10">
        <w:rPr>
          <w:sz w:val="28"/>
          <w:szCs w:val="28"/>
          <w:lang w:val="en-US"/>
        </w:rPr>
        <w:t>i</w:t>
      </w:r>
      <w:r w:rsidRPr="000A4D10">
        <w:rPr>
          <w:sz w:val="28"/>
          <w:szCs w:val="28"/>
        </w:rPr>
        <w:t xml:space="preserve">  - цена </w:t>
      </w:r>
      <w:r w:rsidRPr="000A4D10">
        <w:rPr>
          <w:sz w:val="28"/>
          <w:szCs w:val="28"/>
          <w:lang w:val="en-US"/>
        </w:rPr>
        <w:t>i</w:t>
      </w:r>
      <w:r w:rsidRPr="000A4D10">
        <w:rPr>
          <w:sz w:val="28"/>
          <w:szCs w:val="28"/>
        </w:rPr>
        <w:t xml:space="preserve"> – того товара,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 К</w:t>
      </w:r>
      <w:r w:rsidRPr="000A4D10">
        <w:rPr>
          <w:sz w:val="28"/>
          <w:szCs w:val="28"/>
          <w:lang w:val="en-US"/>
        </w:rPr>
        <w:t>i</w:t>
      </w:r>
      <w:r w:rsidRPr="000A4D10">
        <w:rPr>
          <w:sz w:val="28"/>
          <w:szCs w:val="28"/>
        </w:rPr>
        <w:t xml:space="preserve"> – количество реализованного товара </w:t>
      </w:r>
      <w:r w:rsidRPr="000A4D10">
        <w:rPr>
          <w:sz w:val="28"/>
          <w:szCs w:val="28"/>
          <w:lang w:val="en-US"/>
        </w:rPr>
        <w:t>i</w:t>
      </w:r>
      <w:r w:rsidRPr="000A4D10">
        <w:rPr>
          <w:sz w:val="28"/>
          <w:szCs w:val="28"/>
        </w:rPr>
        <w:t xml:space="preserve"> – того вида.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РП = 10*600(стрижки,  укладки) + 700*5(массаж) + 5*500 (маникюр, педикюр) + 24*15*15(солярий) = 17400руб.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Смета текущих расходов</w:t>
      </w:r>
    </w:p>
    <w:tbl>
      <w:tblPr>
        <w:tblW w:w="5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3342"/>
      </w:tblGrid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Прямые расходы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1331.3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956.3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576.5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Итого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2864.1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Кол-во в год(шт)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29200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Себестоимость услуги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286410/29200=980.8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Плановая рентабельность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30%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Плановая прибыль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980.8*30%=294.2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Цена без НДС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980.8+294.2=1275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НДС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1275*18%=229.5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Отпускная цена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1504</w:t>
            </w:r>
          </w:p>
        </w:tc>
      </w:tr>
    </w:tbl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p w:rsidR="00FC4863" w:rsidRPr="000A4D10" w:rsidRDefault="00FC4863" w:rsidP="00FC4863">
      <w:pPr>
        <w:ind w:firstLine="720"/>
        <w:jc w:val="both"/>
        <w:rPr>
          <w:sz w:val="28"/>
          <w:szCs w:val="28"/>
        </w:rPr>
      </w:pPr>
    </w:p>
    <w:tbl>
      <w:tblPr>
        <w:tblW w:w="5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124"/>
      </w:tblGrid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Расходы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2380.71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Доходы (брутто)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17400*365=6351.1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Прибыль от реализации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6064590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ЕНВД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59160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Отчисления в пенсионный фонд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220416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Обязательное страхование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31488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5216526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Чистый доход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4067626</w:t>
            </w:r>
          </w:p>
        </w:tc>
      </w:tr>
      <w:tr w:rsidR="00FC4863" w:rsidRPr="000A4D10">
        <w:tc>
          <w:tcPr>
            <w:tcW w:w="2843" w:type="dxa"/>
          </w:tcPr>
          <w:p w:rsidR="00FC4863" w:rsidRPr="000A4D10" w:rsidRDefault="00FC4863" w:rsidP="00D30528">
            <w:pPr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Рентабельность прод.</w:t>
            </w:r>
          </w:p>
        </w:tc>
        <w:tc>
          <w:tcPr>
            <w:tcW w:w="2843" w:type="dxa"/>
          </w:tcPr>
          <w:p w:rsidR="00FC4863" w:rsidRPr="000A4D10" w:rsidRDefault="00FC4863" w:rsidP="00D30528">
            <w:pPr>
              <w:ind w:firstLine="720"/>
              <w:jc w:val="both"/>
              <w:rPr>
                <w:sz w:val="28"/>
                <w:szCs w:val="28"/>
              </w:rPr>
            </w:pPr>
            <w:r w:rsidRPr="000A4D10">
              <w:rPr>
                <w:sz w:val="28"/>
                <w:szCs w:val="28"/>
              </w:rPr>
              <w:t>21%</w:t>
            </w:r>
          </w:p>
        </w:tc>
      </w:tr>
    </w:tbl>
    <w:p w:rsidR="00FC4863" w:rsidRPr="000A4D10" w:rsidRDefault="00FC4863" w:rsidP="00FC4863">
      <w:pPr>
        <w:ind w:firstLine="720"/>
        <w:jc w:val="both"/>
        <w:rPr>
          <w:sz w:val="28"/>
          <w:szCs w:val="28"/>
          <w:lang w:val="en-US"/>
        </w:rPr>
      </w:pP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Е Н В Д= (БД(базовый показатель)*</w:t>
      </w:r>
      <w:r w:rsidRPr="000A4D10">
        <w:rPr>
          <w:sz w:val="28"/>
          <w:szCs w:val="28"/>
          <w:lang w:val="en-US"/>
        </w:rPr>
        <w:t>S</w:t>
      </w:r>
      <w:r w:rsidRPr="000A4D10">
        <w:rPr>
          <w:sz w:val="28"/>
          <w:szCs w:val="28"/>
        </w:rPr>
        <w:t>*К1*К2*К3)12)*15%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Объем реализации = Выручка от реализации-НДС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Отчисления в пенсионный фонд=0.14*ФОТ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Обязательное страхование=0.02*ФОТ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Рентабельность прод = Прибыль от реал.*100% / расходы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Рентабельность расч = ЧП * 100% / расходы + ЧП</w:t>
      </w:r>
    </w:p>
    <w:p w:rsidR="00FC4863" w:rsidRPr="005E02D0" w:rsidRDefault="00FC4863" w:rsidP="00FC4863">
      <w:pPr>
        <w:pStyle w:val="4"/>
      </w:pPr>
      <w:bookmarkStart w:id="34" w:name="_Toc229925557"/>
      <w:r w:rsidRPr="000A4D10">
        <w:t>Оценка эффективности проекта</w:t>
      </w:r>
      <w:bookmarkEnd w:id="34"/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Оценка эффективности инвестиционного проекта -  очень сложный процесс, т.к. основная часть оценок - прогнозные, для их более точного определения необходима детальная проработка проекта, анализ факторов, влияющих на их величину, необходимость учесть инфляцию, риск, временные ха</w:t>
      </w:r>
      <w:r w:rsidRPr="000A4D10">
        <w:rPr>
          <w:sz w:val="28"/>
          <w:szCs w:val="28"/>
        </w:rPr>
        <w:softHyphen/>
        <w:t xml:space="preserve">рактеристики. Это дорогостоящий и трудоемкий процесс. Поэтому в предварительном технико-экономическом обосновании, которым является данный проект, делают грубую оценку (без учета изменения стоимости денег во времени). Для этого используется </w:t>
      </w:r>
      <w:r w:rsidRPr="000A4D10">
        <w:rPr>
          <w:sz w:val="28"/>
          <w:szCs w:val="28"/>
          <w:u w:val="single"/>
        </w:rPr>
        <w:t>статический метод</w:t>
      </w:r>
      <w:r w:rsidRPr="000A4D10">
        <w:rPr>
          <w:sz w:val="28"/>
          <w:szCs w:val="28"/>
        </w:rPr>
        <w:t xml:space="preserve">. Рассчитываются следующие показатели, характеризующие экономическую эффективность инвестиционного проекта: </w:t>
      </w:r>
    </w:p>
    <w:p w:rsidR="00FC4863" w:rsidRPr="000A4D10" w:rsidRDefault="00FC4863" w:rsidP="00FC4863">
      <w:pPr>
        <w:numPr>
          <w:ilvl w:val="0"/>
          <w:numId w:val="9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b/>
          <w:sz w:val="28"/>
          <w:szCs w:val="28"/>
          <w:u w:val="single"/>
        </w:rPr>
        <w:t>Чистый доход</w:t>
      </w:r>
      <w:r w:rsidRPr="000A4D10">
        <w:rPr>
          <w:sz w:val="28"/>
          <w:szCs w:val="28"/>
        </w:rPr>
        <w:t xml:space="preserve"> от реализации проекта (показатель эффекта от реализации проекта)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ЧД</w:t>
      </w:r>
      <w:r w:rsidRPr="000A4D10">
        <w:rPr>
          <w:position w:val="-26"/>
          <w:sz w:val="28"/>
          <w:szCs w:val="28"/>
        </w:rPr>
        <w:object w:dxaOrig="6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.75pt" o:ole="">
            <v:imagedata r:id="rId7" o:title=""/>
          </v:shape>
          <o:OLEObject Type="Embed" ProgID="Equation.2" ShapeID="_x0000_i1025" DrawAspect="Content" ObjectID="_1459238167" r:id="rId8"/>
        </w:object>
      </w:r>
      <w:r w:rsidRPr="000A4D10">
        <w:rPr>
          <w:sz w:val="28"/>
          <w:szCs w:val="28"/>
        </w:rPr>
        <w:t>ЧП</w:t>
      </w:r>
      <w:r w:rsidRPr="000A4D10">
        <w:rPr>
          <w:sz w:val="28"/>
          <w:szCs w:val="28"/>
          <w:vertAlign w:val="subscript"/>
          <w:lang w:val="en-US"/>
        </w:rPr>
        <w:t>i</w:t>
      </w:r>
      <w:r w:rsidRPr="000A4D10">
        <w:rPr>
          <w:sz w:val="28"/>
          <w:szCs w:val="28"/>
        </w:rPr>
        <w:t xml:space="preserve"> -К, где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Т - количество лет действия проекта (в данном случае 1 год),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ЧП</w:t>
      </w:r>
      <w:r w:rsidRPr="000A4D10">
        <w:rPr>
          <w:sz w:val="28"/>
          <w:szCs w:val="28"/>
          <w:vertAlign w:val="subscript"/>
          <w:lang w:val="en-US"/>
        </w:rPr>
        <w:t>i</w:t>
      </w:r>
      <w:r w:rsidRPr="000A4D10">
        <w:rPr>
          <w:sz w:val="28"/>
          <w:szCs w:val="28"/>
        </w:rPr>
        <w:t xml:space="preserve"> - чистая прибыль в </w:t>
      </w:r>
      <w:r w:rsidRPr="000A4D10">
        <w:rPr>
          <w:sz w:val="28"/>
          <w:szCs w:val="28"/>
          <w:lang w:val="en-US"/>
        </w:rPr>
        <w:t>i</w:t>
      </w:r>
      <w:r w:rsidRPr="000A4D10">
        <w:rPr>
          <w:sz w:val="28"/>
          <w:szCs w:val="28"/>
        </w:rPr>
        <w:t>-ом году реализации проекта,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К - сумма инвестиций, необходимая для реализации проекта и исчисленная в пункте 3.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ЧД = 5216526-1148900=4067626руб.</w:t>
      </w:r>
    </w:p>
    <w:p w:rsidR="00FC4863" w:rsidRPr="000A4D10" w:rsidRDefault="00FC4863" w:rsidP="00FC4863">
      <w:pPr>
        <w:numPr>
          <w:ilvl w:val="0"/>
          <w:numId w:val="9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b/>
          <w:sz w:val="28"/>
          <w:szCs w:val="28"/>
          <w:u w:val="single"/>
        </w:rPr>
        <w:t>Индекс доходности</w:t>
      </w:r>
      <w:r w:rsidRPr="000A4D10">
        <w:rPr>
          <w:sz w:val="28"/>
          <w:szCs w:val="28"/>
        </w:rPr>
        <w:t xml:space="preserve">  (коэффициент benefit cost ratio ) - показатель эффективности инвестиций, количество рублей прибыли, полученное на 1 рубль вложенных инвестиций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 xml:space="preserve">ИД </w:t>
      </w:r>
      <w:r w:rsidRPr="000A4D10">
        <w:rPr>
          <w:position w:val="-26"/>
          <w:sz w:val="28"/>
          <w:szCs w:val="28"/>
        </w:rPr>
        <w:object w:dxaOrig="680" w:dyaOrig="680">
          <v:shape id="_x0000_i1026" type="#_x0000_t75" style="width:30pt;height:30pt" o:ole="">
            <v:imagedata r:id="rId7" o:title=""/>
          </v:shape>
          <o:OLEObject Type="Embed" ProgID="Equation.2" ShapeID="_x0000_i1026" DrawAspect="Content" ObjectID="_1459238168" r:id="rId9"/>
        </w:object>
      </w:r>
      <w:r w:rsidRPr="000A4D10">
        <w:rPr>
          <w:position w:val="-10"/>
          <w:sz w:val="28"/>
          <w:szCs w:val="28"/>
        </w:rPr>
        <w:object w:dxaOrig="180" w:dyaOrig="320">
          <v:shape id="_x0000_i1027" type="#_x0000_t75" style="width:9pt;height:15.75pt" o:ole="">
            <v:imagedata r:id="rId10" o:title=""/>
          </v:shape>
          <o:OLEObject Type="Embed" ProgID="Equation.2" ShapeID="_x0000_i1027" DrawAspect="Content" ObjectID="_1459238169" r:id="rId11"/>
        </w:object>
      </w:r>
      <w:r w:rsidRPr="000A4D10">
        <w:rPr>
          <w:sz w:val="28"/>
          <w:szCs w:val="28"/>
        </w:rPr>
        <w:t>ЧП</w:t>
      </w:r>
      <w:r w:rsidRPr="000A4D10">
        <w:rPr>
          <w:sz w:val="28"/>
          <w:szCs w:val="28"/>
          <w:vertAlign w:val="subscript"/>
          <w:lang w:val="en-US"/>
        </w:rPr>
        <w:t>i</w:t>
      </w:r>
      <w:r w:rsidRPr="000A4D10">
        <w:rPr>
          <w:sz w:val="28"/>
          <w:szCs w:val="28"/>
          <w:vertAlign w:val="subscript"/>
        </w:rPr>
        <w:t xml:space="preserve"> </w:t>
      </w:r>
      <w:r w:rsidRPr="000A4D10">
        <w:rPr>
          <w:sz w:val="28"/>
          <w:szCs w:val="28"/>
        </w:rPr>
        <w:t>/ К,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ИД = 5216526/ 1148900= 4.5</w:t>
      </w:r>
    </w:p>
    <w:p w:rsidR="00FC4863" w:rsidRPr="000A4D10" w:rsidRDefault="00FC4863" w:rsidP="00FC4863">
      <w:pPr>
        <w:numPr>
          <w:ilvl w:val="0"/>
          <w:numId w:val="9"/>
        </w:num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b/>
          <w:sz w:val="28"/>
          <w:szCs w:val="28"/>
          <w:u w:val="single"/>
        </w:rPr>
        <w:t>Срок окупаемости</w:t>
      </w:r>
      <w:r w:rsidRPr="000A4D10">
        <w:rPr>
          <w:sz w:val="28"/>
          <w:szCs w:val="28"/>
        </w:rPr>
        <w:t xml:space="preserve"> (pay back) - число лет, необходимых для того, чтобы чистая прибыль сравнялась с величиной инвестиций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Ток = К / ЧП</w:t>
      </w:r>
      <w:r w:rsidRPr="000A4D10">
        <w:rPr>
          <w:sz w:val="28"/>
          <w:szCs w:val="28"/>
          <w:vertAlign w:val="subscript"/>
        </w:rPr>
        <w:t>ср</w:t>
      </w:r>
      <w:r w:rsidRPr="000A4D10">
        <w:rPr>
          <w:sz w:val="28"/>
          <w:szCs w:val="28"/>
        </w:rPr>
        <w:t xml:space="preserve"> , где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ЧП</w:t>
      </w:r>
      <w:r w:rsidRPr="000A4D10">
        <w:rPr>
          <w:sz w:val="28"/>
          <w:szCs w:val="28"/>
          <w:vertAlign w:val="subscript"/>
        </w:rPr>
        <w:t>ср</w:t>
      </w:r>
      <w:r w:rsidRPr="000A4D10">
        <w:rPr>
          <w:sz w:val="28"/>
          <w:szCs w:val="28"/>
        </w:rPr>
        <w:t xml:space="preserve"> - среднегодовая чистая прибыль от реализации проекта (среднее арифметическое).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ЧП ср.=(ЧП1+ЧП2-5*4)/ 5=(4067626-10169065*4)/5=894877руб.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ЧП2-5=4067626*2.5=10169065руб.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Ток = 1148900/894877 =12.8 мес.</w:t>
      </w:r>
    </w:p>
    <w:p w:rsidR="00FC4863" w:rsidRPr="009679A7" w:rsidRDefault="00FC4863" w:rsidP="00FC4863">
      <w:pPr>
        <w:tabs>
          <w:tab w:val="left" w:pos="1425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5" w:name="_Toc229925558"/>
      <w:r w:rsidRPr="009679A7">
        <w:rPr>
          <w:b/>
          <w:sz w:val="28"/>
          <w:szCs w:val="28"/>
        </w:rPr>
        <w:t>Выводы</w:t>
      </w:r>
      <w:bookmarkEnd w:id="35"/>
    </w:p>
    <w:p w:rsidR="00FC4863" w:rsidRPr="005E02D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5E02D0">
        <w:rPr>
          <w:sz w:val="28"/>
          <w:szCs w:val="28"/>
        </w:rPr>
        <w:t>В результате работы по выполнению предварительного технико-экономического обоснования организации предприятия по оказанию торговых услуг было проведено маркетинговое исследование, проанализированы  основные конкуренты создаваемого предприятия, рассчитана оценка эффективности проекта.</w:t>
      </w:r>
    </w:p>
    <w:p w:rsidR="00FC4863" w:rsidRPr="005E02D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5E02D0">
        <w:rPr>
          <w:sz w:val="28"/>
          <w:szCs w:val="28"/>
        </w:rPr>
        <w:t>Создаваемым предприятием сервиса является. Услуги предприятия направлены на обслуживание населения. По территориальному признаку предприятие городское. Данное предприятие будет называться «Тутафе», по организационно-правовой форме – ООО. У данного предприятия 3 учредителя, которые вносят равное количество денег (по 200 тысяч), также имеются заемные средства (краткосрочный кредит на сумму 550 тыс.рублей)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5E02D0">
        <w:rPr>
          <w:sz w:val="28"/>
          <w:szCs w:val="28"/>
        </w:rPr>
        <w:t>Основными целями своей деятельности предприятие</w:t>
      </w:r>
      <w:r w:rsidRPr="000A4D10">
        <w:rPr>
          <w:sz w:val="28"/>
          <w:szCs w:val="28"/>
        </w:rPr>
        <w:t xml:space="preserve"> ставит: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1. выход и закрепление на рынке услуг города Санкт-Петербурга Московского района;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2. получение стабильной прибыли;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3. развитие и расширение предприятия;</w:t>
      </w:r>
    </w:p>
    <w:p w:rsidR="00FC4863" w:rsidRPr="000A4D10" w:rsidRDefault="00FC4863" w:rsidP="00FC4863">
      <w:pPr>
        <w:spacing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4. формирование имиджа предприятия.</w:t>
      </w:r>
    </w:p>
    <w:p w:rsidR="00FC4863" w:rsidRPr="000A4D10" w:rsidRDefault="00FC4863" w:rsidP="00FC4863">
      <w:pPr>
        <w:pStyle w:val="20"/>
        <w:spacing w:after="0" w:line="360" w:lineRule="auto"/>
        <w:ind w:firstLine="720"/>
        <w:jc w:val="both"/>
        <w:rPr>
          <w:sz w:val="28"/>
          <w:szCs w:val="28"/>
        </w:rPr>
      </w:pPr>
      <w:r w:rsidRPr="000A4D10">
        <w:rPr>
          <w:sz w:val="28"/>
          <w:szCs w:val="28"/>
        </w:rPr>
        <w:t>В последующие годы предполагается постепенное увеличение количества клиентов, и, следовательно, увеличение прибыли.</w:t>
      </w:r>
      <w:bookmarkStart w:id="36" w:name="_GoBack"/>
      <w:bookmarkEnd w:id="36"/>
    </w:p>
    <w:sectPr w:rsidR="00FC4863" w:rsidRPr="000A4D10" w:rsidSect="00D30528">
      <w:footerReference w:type="even" r:id="rId12"/>
      <w:footerReference w:type="default" r:id="rId13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A4" w:rsidRDefault="008D68A4">
      <w:r>
        <w:separator/>
      </w:r>
    </w:p>
  </w:endnote>
  <w:endnote w:type="continuationSeparator" w:id="0">
    <w:p w:rsidR="008D68A4" w:rsidRDefault="008D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28" w:rsidRDefault="00D30528" w:rsidP="00D3052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0528" w:rsidRDefault="00D30528" w:rsidP="00D305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28" w:rsidRDefault="00D30528" w:rsidP="00D3052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68A4">
      <w:rPr>
        <w:rStyle w:val="a7"/>
        <w:noProof/>
      </w:rPr>
      <w:t>2</w:t>
    </w:r>
    <w:r>
      <w:rPr>
        <w:rStyle w:val="a7"/>
      </w:rPr>
      <w:fldChar w:fldCharType="end"/>
    </w:r>
  </w:p>
  <w:p w:rsidR="00D30528" w:rsidRDefault="00D30528" w:rsidP="00D3052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A4" w:rsidRDefault="008D68A4">
      <w:r>
        <w:separator/>
      </w:r>
    </w:p>
  </w:footnote>
  <w:footnote w:type="continuationSeparator" w:id="0">
    <w:p w:rsidR="008D68A4" w:rsidRDefault="008D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04E4D8"/>
    <w:lvl w:ilvl="0">
      <w:numFmt w:val="bullet"/>
      <w:lvlText w:val="*"/>
      <w:lvlJc w:val="left"/>
    </w:lvl>
  </w:abstractNum>
  <w:abstractNum w:abstractNumId="1">
    <w:nsid w:val="18757EE6"/>
    <w:multiLevelType w:val="multilevel"/>
    <w:tmpl w:val="09A0A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240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CF34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C46E7D"/>
    <w:multiLevelType w:val="multilevel"/>
    <w:tmpl w:val="BC78B6B6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5">
    <w:nsid w:val="476078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B1729A"/>
    <w:multiLevelType w:val="hybridMultilevel"/>
    <w:tmpl w:val="514C4BCC"/>
    <w:lvl w:ilvl="0" w:tplc="F3BC2D9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54020B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443325"/>
    <w:multiLevelType w:val="hybridMultilevel"/>
    <w:tmpl w:val="886E5B0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6D0357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sz w:val="32"/>
        </w:rPr>
      </w:lvl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863"/>
    <w:rsid w:val="00401097"/>
    <w:rsid w:val="008D68A4"/>
    <w:rsid w:val="00D30528"/>
    <w:rsid w:val="00F8252E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4CB0487B-C4C9-412A-9858-78BACEA9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63"/>
  </w:style>
  <w:style w:type="paragraph" w:styleId="1">
    <w:name w:val="heading 1"/>
    <w:basedOn w:val="a"/>
    <w:next w:val="a"/>
    <w:qFormat/>
    <w:rsid w:val="00FC4863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C48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C48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4863"/>
    <w:rPr>
      <w:sz w:val="28"/>
    </w:rPr>
  </w:style>
  <w:style w:type="paragraph" w:styleId="2">
    <w:name w:val="Body Text 2"/>
    <w:basedOn w:val="a"/>
    <w:rsid w:val="00FC4863"/>
    <w:rPr>
      <w:sz w:val="24"/>
    </w:rPr>
  </w:style>
  <w:style w:type="paragraph" w:styleId="20">
    <w:name w:val="Body Text Indent 2"/>
    <w:basedOn w:val="a"/>
    <w:rsid w:val="00FC4863"/>
    <w:pPr>
      <w:spacing w:after="120" w:line="480" w:lineRule="auto"/>
      <w:ind w:left="283"/>
    </w:pPr>
  </w:style>
  <w:style w:type="paragraph" w:styleId="3">
    <w:name w:val="Body Text Indent 3"/>
    <w:basedOn w:val="a"/>
    <w:rsid w:val="00FC4863"/>
    <w:pPr>
      <w:spacing w:after="120"/>
      <w:ind w:left="283"/>
    </w:pPr>
    <w:rPr>
      <w:sz w:val="16"/>
      <w:szCs w:val="16"/>
    </w:rPr>
  </w:style>
  <w:style w:type="character" w:styleId="a4">
    <w:name w:val="Strong"/>
    <w:basedOn w:val="a0"/>
    <w:qFormat/>
    <w:rsid w:val="00FC4863"/>
    <w:rPr>
      <w:b/>
      <w:bCs/>
    </w:rPr>
  </w:style>
  <w:style w:type="paragraph" w:styleId="a5">
    <w:name w:val="Body Text Indent"/>
    <w:basedOn w:val="a"/>
    <w:rsid w:val="00FC4863"/>
    <w:pPr>
      <w:spacing w:after="120"/>
      <w:ind w:left="283"/>
    </w:pPr>
  </w:style>
  <w:style w:type="paragraph" w:styleId="a6">
    <w:name w:val="footer"/>
    <w:basedOn w:val="a"/>
    <w:rsid w:val="00FC48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4863"/>
  </w:style>
  <w:style w:type="character" w:customStyle="1" w:styleId="40">
    <w:name w:val="Заголовок 4 Знак"/>
    <w:basedOn w:val="a0"/>
    <w:link w:val="4"/>
    <w:rsid w:val="00FC4863"/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Apple inc.</Company>
  <LinksUpToDate>false</LinksUpToDate>
  <CharactersWithSpaces>26565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Сашенька</dc:creator>
  <cp:keywords/>
  <dc:description/>
  <cp:lastModifiedBy>admin</cp:lastModifiedBy>
  <cp:revision>2</cp:revision>
  <dcterms:created xsi:type="dcterms:W3CDTF">2014-04-17T08:10:00Z</dcterms:created>
  <dcterms:modified xsi:type="dcterms:W3CDTF">2014-04-17T08:10:00Z</dcterms:modified>
</cp:coreProperties>
</file>