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B1" w:rsidRDefault="006D13B1" w:rsidP="006D13B1">
      <w:pPr>
        <w:spacing w:after="0" w:line="360" w:lineRule="auto"/>
        <w:ind w:firstLine="567"/>
        <w:jc w:val="center"/>
        <w:rPr>
          <w:rFonts w:ascii="Times New Roman" w:hAnsi="Times New Roman"/>
          <w:color w:val="000000"/>
          <w:sz w:val="28"/>
        </w:rPr>
      </w:pP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РОССИЙСКИЙ ГОСУДАРСТВЕННЫЙ СОЦИАЛЬНЫЙ УНИВЕРСИТЕТ</w:t>
      </w:r>
    </w:p>
    <w:p w:rsidR="006D13B1" w:rsidRDefault="006D13B1" w:rsidP="006D13B1">
      <w:pPr>
        <w:spacing w:after="0" w:line="360" w:lineRule="auto"/>
        <w:ind w:firstLine="567"/>
        <w:jc w:val="center"/>
        <w:rPr>
          <w:rFonts w:ascii="Times New Roman" w:hAnsi="Times New Roman"/>
          <w:color w:val="000000"/>
          <w:sz w:val="28"/>
        </w:rPr>
      </w:pP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Кафедра культурологии и социально-культурной деятельности</w:t>
      </w:r>
    </w:p>
    <w:p w:rsidR="006D13B1" w:rsidRDefault="006D13B1" w:rsidP="006D13B1">
      <w:pPr>
        <w:spacing w:after="0" w:line="360" w:lineRule="auto"/>
        <w:ind w:firstLine="567"/>
        <w:jc w:val="center"/>
        <w:rPr>
          <w:rFonts w:ascii="Times New Roman" w:hAnsi="Times New Roman"/>
          <w:color w:val="000000"/>
          <w:sz w:val="28"/>
        </w:rPr>
      </w:pPr>
    </w:p>
    <w:p w:rsidR="006D13B1"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КУРСОВАЯ РАБОТА</w:t>
      </w:r>
    </w:p>
    <w:p w:rsidR="006D13B1"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По дисциплине «Технологические основы социально-культурной деятельности»</w:t>
      </w: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На тему «Благотворительность как форма социально-культурной деятельности»</w:t>
      </w:r>
    </w:p>
    <w:p w:rsidR="006D13B1" w:rsidRPr="0048546D" w:rsidRDefault="006D13B1" w:rsidP="006D13B1">
      <w:pPr>
        <w:spacing w:after="0" w:line="360" w:lineRule="auto"/>
        <w:ind w:firstLine="567"/>
        <w:jc w:val="center"/>
        <w:rPr>
          <w:rFonts w:ascii="Times New Roman" w:hAnsi="Times New Roman"/>
          <w:color w:val="000000"/>
          <w:sz w:val="28"/>
        </w:rPr>
      </w:pPr>
    </w:p>
    <w:p w:rsidR="006D13B1" w:rsidRDefault="006D13B1" w:rsidP="006D13B1">
      <w:pPr>
        <w:spacing w:after="0" w:line="360" w:lineRule="auto"/>
        <w:ind w:firstLine="567"/>
        <w:jc w:val="center"/>
        <w:rPr>
          <w:rFonts w:ascii="Times New Roman" w:hAnsi="Times New Roman"/>
          <w:color w:val="000000"/>
          <w:sz w:val="28"/>
        </w:rPr>
      </w:pPr>
    </w:p>
    <w:p w:rsidR="006D13B1" w:rsidRPr="0048546D" w:rsidRDefault="006D13B1" w:rsidP="006D13B1">
      <w:pPr>
        <w:spacing w:after="0" w:line="360" w:lineRule="auto"/>
        <w:ind w:firstLine="567"/>
        <w:jc w:val="right"/>
        <w:rPr>
          <w:rFonts w:ascii="Times New Roman" w:hAnsi="Times New Roman"/>
          <w:color w:val="000000"/>
          <w:sz w:val="28"/>
        </w:rPr>
      </w:pPr>
      <w:r w:rsidRPr="0048546D">
        <w:rPr>
          <w:rFonts w:ascii="Times New Roman" w:hAnsi="Times New Roman"/>
          <w:color w:val="000000"/>
          <w:sz w:val="28"/>
        </w:rPr>
        <w:t>Выполнила: студентка группы СКД-Д-4</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 xml:space="preserve">                                                                                     Москаленко Алина </w:t>
      </w: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 xml:space="preserve">                       Преподаватель:</w:t>
      </w: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 xml:space="preserve">                                                                               Горбачева Елена Геннадиевна</w:t>
      </w:r>
    </w:p>
    <w:p w:rsidR="006D13B1" w:rsidRPr="0048546D" w:rsidRDefault="006D13B1" w:rsidP="006D13B1">
      <w:pPr>
        <w:spacing w:after="0" w:line="360" w:lineRule="auto"/>
        <w:ind w:firstLine="567"/>
        <w:rPr>
          <w:rFonts w:ascii="Times New Roman" w:hAnsi="Times New Roman"/>
          <w:color w:val="000000"/>
          <w:sz w:val="28"/>
        </w:rPr>
      </w:pPr>
    </w:p>
    <w:p w:rsidR="006D13B1" w:rsidRPr="0048546D" w:rsidRDefault="006D13B1" w:rsidP="006D13B1">
      <w:pPr>
        <w:spacing w:after="0" w:line="360" w:lineRule="auto"/>
        <w:ind w:firstLine="567"/>
        <w:rPr>
          <w:rFonts w:ascii="Times New Roman" w:hAnsi="Times New Roman"/>
          <w:color w:val="000000"/>
          <w:sz w:val="28"/>
        </w:rPr>
      </w:pPr>
    </w:p>
    <w:p w:rsidR="006D13B1" w:rsidRPr="0048546D" w:rsidRDefault="006D13B1" w:rsidP="006D13B1">
      <w:pPr>
        <w:spacing w:after="0" w:line="360" w:lineRule="auto"/>
        <w:ind w:firstLine="567"/>
        <w:rPr>
          <w:rFonts w:ascii="Times New Roman" w:hAnsi="Times New Roman"/>
          <w:color w:val="000000"/>
          <w:sz w:val="28"/>
        </w:rPr>
      </w:pPr>
    </w:p>
    <w:p w:rsidR="006D13B1" w:rsidRPr="0048546D" w:rsidRDefault="006D13B1" w:rsidP="006D13B1">
      <w:pPr>
        <w:spacing w:after="0" w:line="360" w:lineRule="auto"/>
        <w:ind w:firstLine="567"/>
        <w:rPr>
          <w:rFonts w:ascii="Times New Roman" w:hAnsi="Times New Roman"/>
          <w:color w:val="000000"/>
          <w:sz w:val="28"/>
        </w:rPr>
      </w:pPr>
    </w:p>
    <w:p w:rsidR="006D13B1" w:rsidRPr="0048546D" w:rsidRDefault="006D13B1" w:rsidP="006D13B1">
      <w:pPr>
        <w:spacing w:after="0" w:line="360" w:lineRule="auto"/>
        <w:ind w:firstLine="567"/>
        <w:rPr>
          <w:rFonts w:ascii="Times New Roman" w:hAnsi="Times New Roman"/>
          <w:color w:val="000000"/>
          <w:sz w:val="28"/>
        </w:rPr>
      </w:pPr>
    </w:p>
    <w:p w:rsidR="006D13B1" w:rsidRPr="0048546D"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Москва, 2009</w:t>
      </w:r>
    </w:p>
    <w:p w:rsidR="006D13B1" w:rsidRPr="00233B80" w:rsidRDefault="006D13B1" w:rsidP="006D13B1">
      <w:pPr>
        <w:spacing w:after="0" w:line="360" w:lineRule="auto"/>
        <w:ind w:firstLine="567"/>
        <w:jc w:val="center"/>
        <w:rPr>
          <w:rFonts w:ascii="Times New Roman" w:hAnsi="Times New Roman"/>
          <w:b/>
          <w:color w:val="000000"/>
          <w:sz w:val="28"/>
        </w:rPr>
      </w:pPr>
      <w:r w:rsidRPr="00233B80">
        <w:rPr>
          <w:rFonts w:ascii="Times New Roman" w:hAnsi="Times New Roman"/>
          <w:b/>
          <w:color w:val="000000"/>
          <w:sz w:val="28"/>
        </w:rPr>
        <w:t>Содержание</w:t>
      </w:r>
    </w:p>
    <w:p w:rsidR="006D13B1" w:rsidRPr="00233B80" w:rsidRDefault="006D13B1" w:rsidP="006D13B1">
      <w:pPr>
        <w:spacing w:after="0" w:line="360" w:lineRule="auto"/>
        <w:ind w:firstLine="567"/>
        <w:jc w:val="center"/>
        <w:rPr>
          <w:rFonts w:ascii="Times New Roman" w:hAnsi="Times New Roman"/>
          <w:b/>
          <w:color w:val="000000"/>
          <w:sz w:val="28"/>
        </w:rPr>
      </w:pP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Введение...........................................................................</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Глава 1 Теоретическая база исследования......................................</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Глава 2. История становления благотворительности в России.........</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 xml:space="preserve">2.1 Благотворительность на ранних этапах становления и развития................................................................................... </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2.2 Благотворительность в XIX- начале XX вв..........................</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Глава 3. Влияние благотворительности на социальную работу.......</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3.1 Взаимосвязь благотворительности и социальной политики....</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3.2 Место благотворительных организаций в системе социальной защиты населения....................................................................</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Заключение.....................................................................</w:t>
      </w:r>
    </w:p>
    <w:p w:rsidR="006D13B1" w:rsidRPr="0048546D" w:rsidRDefault="006D13B1" w:rsidP="006D13B1">
      <w:pPr>
        <w:spacing w:after="0" w:line="360" w:lineRule="auto"/>
        <w:ind w:firstLine="567"/>
        <w:rPr>
          <w:rFonts w:ascii="Times New Roman" w:hAnsi="Times New Roman"/>
          <w:color w:val="000000"/>
          <w:sz w:val="28"/>
        </w:rPr>
      </w:pPr>
      <w:r w:rsidRPr="0048546D">
        <w:rPr>
          <w:rFonts w:ascii="Times New Roman" w:hAnsi="Times New Roman"/>
          <w:color w:val="000000"/>
          <w:sz w:val="28"/>
        </w:rPr>
        <w:t>Список используемой литературы........................................</w:t>
      </w:r>
    </w:p>
    <w:p w:rsidR="006D13B1" w:rsidRDefault="006D13B1" w:rsidP="006D13B1">
      <w:pPr>
        <w:spacing w:after="0" w:line="360" w:lineRule="auto"/>
        <w:ind w:firstLine="567"/>
        <w:jc w:val="center"/>
        <w:rPr>
          <w:rFonts w:ascii="Times New Roman" w:hAnsi="Times New Roman"/>
          <w:color w:val="000000"/>
          <w:sz w:val="28"/>
        </w:rPr>
      </w:pPr>
      <w:r w:rsidRPr="0048546D">
        <w:rPr>
          <w:rFonts w:ascii="Times New Roman" w:hAnsi="Times New Roman"/>
          <w:color w:val="000000"/>
          <w:sz w:val="28"/>
        </w:rPr>
        <w:t>Приложение...............................................................................</w:t>
      </w:r>
      <w:r w:rsidRPr="0048546D">
        <w:rPr>
          <w:rFonts w:ascii="Times New Roman" w:hAnsi="Times New Roman"/>
          <w:color w:val="000000"/>
          <w:sz w:val="28"/>
        </w:rPr>
        <w:br w:type="page"/>
      </w:r>
      <w:r w:rsidRPr="00233B80">
        <w:rPr>
          <w:rFonts w:ascii="Times New Roman" w:hAnsi="Times New Roman"/>
          <w:b/>
          <w:color w:val="000000"/>
          <w:sz w:val="28"/>
        </w:rPr>
        <w:t>Введение</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Актуальность темы исследования</w:t>
      </w:r>
      <w:r w:rsidRPr="0048546D">
        <w:rPr>
          <w:rFonts w:ascii="Times New Roman" w:hAnsi="Times New Roman"/>
          <w:color w:val="000000"/>
          <w:sz w:val="28"/>
        </w:rPr>
        <w:t xml:space="preserve">. Оказание благотворительной помощи в России имеет давние традиции. Историки находят корни сострадательного отношения к ближнему еще в обычаях древних славян. Благотворительность, понимаемая древними славянами как безвозмездная помощь, составляла важную часть их жизни. Поворотным пунктом в развитии благотворительности, по мнению многих историков, стало принятие христианства, призывавшего к любви и милосердию.   </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Благотворительность прошла долгий путь становления и развития, и стала основой для формирования такой профессиональной деятельности как «социальная работа». Она начинает складываться в начале 90-х годов из-за экономического кризиса и роста социальных проблем в обществе, которые возникли в результате распада единого социального, экономического и геополитического пространства. В обществе появились тенденции, ранее не характерные для него: снижение уровня жизни, безработица, профессиональное нищенство, падение уровня рождаемости, распад института семьи и брака и т.д.</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 xml:space="preserve">Изучение основ благотворительности в настоящее время играет важную роль, т.к. сегодня происходит возрождение не только государственной благотворительной помощи, но и частных организаций, а также благотворительности отдельных юридических лиц. Все это способствует оказанию более эффективной помощи нуждающимся людям. </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Степень научной разработанности проблемы</w:t>
      </w:r>
      <w:r w:rsidRPr="0048546D">
        <w:rPr>
          <w:rFonts w:ascii="Times New Roman" w:hAnsi="Times New Roman"/>
          <w:color w:val="000000"/>
          <w:sz w:val="28"/>
        </w:rPr>
        <w:t xml:space="preserve">. В </w:t>
      </w:r>
      <w:r w:rsidRPr="00233B80">
        <w:rPr>
          <w:rFonts w:ascii="Times New Roman" w:hAnsi="Times New Roman"/>
          <w:color w:val="000000"/>
          <w:sz w:val="28"/>
        </w:rPr>
        <w:t>теоретическо</w:t>
      </w:r>
      <w:r w:rsidRPr="0048546D">
        <w:rPr>
          <w:rFonts w:ascii="Times New Roman" w:hAnsi="Times New Roman"/>
          <w:color w:val="000000"/>
          <w:sz w:val="28"/>
        </w:rPr>
        <w:t xml:space="preserve">м </w:t>
      </w:r>
      <w:r w:rsidRPr="00233B80">
        <w:rPr>
          <w:rFonts w:ascii="Times New Roman" w:hAnsi="Times New Roman"/>
          <w:color w:val="000000"/>
          <w:sz w:val="28"/>
        </w:rPr>
        <w:t>план</w:t>
      </w:r>
      <w:r w:rsidRPr="0048546D">
        <w:rPr>
          <w:rFonts w:ascii="Times New Roman" w:hAnsi="Times New Roman"/>
          <w:color w:val="000000"/>
          <w:sz w:val="28"/>
        </w:rPr>
        <w:t xml:space="preserve">е </w:t>
      </w:r>
      <w:r w:rsidRPr="00233B80">
        <w:rPr>
          <w:rFonts w:ascii="Times New Roman" w:hAnsi="Times New Roman"/>
          <w:color w:val="000000"/>
          <w:sz w:val="28"/>
        </w:rPr>
        <w:t>данна</w:t>
      </w:r>
      <w:r w:rsidRPr="0048546D">
        <w:rPr>
          <w:rFonts w:ascii="Times New Roman" w:hAnsi="Times New Roman"/>
          <w:color w:val="000000"/>
          <w:sz w:val="28"/>
        </w:rPr>
        <w:t xml:space="preserve">я </w:t>
      </w:r>
      <w:r w:rsidRPr="00233B80">
        <w:rPr>
          <w:rFonts w:ascii="Times New Roman" w:hAnsi="Times New Roman"/>
          <w:color w:val="000000"/>
          <w:sz w:val="28"/>
        </w:rPr>
        <w:t>тема</w:t>
      </w:r>
      <w:r w:rsidRPr="0048546D">
        <w:rPr>
          <w:rFonts w:ascii="Times New Roman" w:hAnsi="Times New Roman"/>
          <w:color w:val="000000"/>
          <w:sz w:val="28"/>
        </w:rPr>
        <w:t xml:space="preserve"> </w:t>
      </w:r>
      <w:r w:rsidRPr="00233B80">
        <w:rPr>
          <w:rFonts w:ascii="Times New Roman" w:hAnsi="Times New Roman"/>
          <w:color w:val="000000"/>
          <w:sz w:val="28"/>
        </w:rPr>
        <w:t>достаточно подробно изучена. Основные авторы в анной области:</w:t>
      </w:r>
      <w:r w:rsidRPr="0048546D">
        <w:rPr>
          <w:rFonts w:ascii="Times New Roman" w:hAnsi="Times New Roman"/>
          <w:color w:val="000000"/>
          <w:sz w:val="28"/>
        </w:rPr>
        <w:t xml:space="preserve"> Бадя Л.В. «Благотворительность и меценатство в России», В.А. Сущенко «История российского предпринимательства». Об истории становления социальной работы в России писали Фирсов М.В. (серия исследований по истории социальной работы в России), В.И. Курбатов учебник «Социальная работа». </w:t>
      </w:r>
      <w:r w:rsidRPr="00233B80">
        <w:rPr>
          <w:rFonts w:ascii="Times New Roman" w:hAnsi="Times New Roman"/>
          <w:color w:val="000000"/>
          <w:sz w:val="28"/>
        </w:rPr>
        <w:t>Исследованием</w:t>
      </w:r>
      <w:r w:rsidRPr="0048546D">
        <w:rPr>
          <w:rFonts w:ascii="Times New Roman" w:hAnsi="Times New Roman"/>
          <w:color w:val="000000"/>
          <w:sz w:val="28"/>
        </w:rPr>
        <w:t xml:space="preserve"> понятия «социальная справедливость» занимались В.И. Жукова, В.Е. Давидович, А.И. Лященко. Исследованием истории социальной помощи занимался отечественный ученый А. Стогу в работе «Об общественном призрении». Проблемами источниковедения общественного призрения занимались В. Межов, А. Роговцева. Дело, начатое в XIX веке В. Межовым, продолжили Т. Ефремов, Н. Лучинский, А. Селиванов и другие. Сегодня систематизацией источников и библиографией по вопросам социальной помощи заняты такие отечественные ученые, как Л. Бадя, Н. Ефимова, В. Степанов.</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 xml:space="preserve">Правовую базу социальной защиты определенных категорий населения разрабатывают следующие законы РФ : «О вынужденных переселенцах», «О занятости населения в Российской Федерации», «О социальной защите инвалидов», «О социальном обслуживании граждан пожилого возраста и инвалидов», «Об основах охраны труда в РФ», «Об основных гарантиях прав ребенка в Российской Федерации» и т. д. Основы организации социальной защиты населения рассматриваются в трудах таких авторов как М.И. Лепихов, Н. Подшибякина, В. Шарин и др. Основные направления и принципы социальной работы представлены в работах А.И. Войтенко, Е.И. Комарова, А.Н. Савинова, П.Д. Павленок и др. Теоретическую и методологическую основу курсовой работы составили работы отечественных авторов Дурасановой и Годунского. В работе использовался исторический подход. </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Объект исследования</w:t>
      </w:r>
      <w:r w:rsidRPr="00233B80">
        <w:rPr>
          <w:rFonts w:ascii="Times New Roman" w:hAnsi="Times New Roman"/>
          <w:color w:val="000000"/>
          <w:sz w:val="28"/>
        </w:rPr>
        <w:t> </w:t>
      </w:r>
      <w:r w:rsidRPr="0048546D">
        <w:rPr>
          <w:rFonts w:ascii="Times New Roman" w:hAnsi="Times New Roman"/>
          <w:color w:val="000000"/>
          <w:sz w:val="28"/>
        </w:rPr>
        <w:t>— благотворительность в России.</w:t>
      </w:r>
    </w:p>
    <w:p w:rsidR="006D13B1" w:rsidRPr="00233B80"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Предмет исследования</w:t>
      </w:r>
      <w:r w:rsidRPr="00233B80">
        <w:rPr>
          <w:rFonts w:ascii="Times New Roman" w:hAnsi="Times New Roman"/>
          <w:color w:val="000000"/>
          <w:sz w:val="28"/>
        </w:rPr>
        <w:t> </w:t>
      </w:r>
      <w:r w:rsidRPr="0048546D">
        <w:rPr>
          <w:rFonts w:ascii="Times New Roman" w:hAnsi="Times New Roman"/>
          <w:color w:val="000000"/>
          <w:sz w:val="28"/>
        </w:rPr>
        <w:t>— роль благотворительности в становлении и развитии социально-культурной работы и впоследствии социокультурной деятельности.</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Цель  работы</w:t>
      </w:r>
      <w:r w:rsidRPr="0048546D">
        <w:rPr>
          <w:rFonts w:ascii="Times New Roman" w:hAnsi="Times New Roman"/>
          <w:color w:val="000000"/>
          <w:sz w:val="28"/>
        </w:rPr>
        <w:t> — выявление культурно-исторических предпосылок зарождения и развития благотворительности в России и ее влияние на становление социально-культурной работы и впоследствии СКД.</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Задачи работы</w:t>
      </w:r>
      <w:r w:rsidRPr="0048546D">
        <w:rPr>
          <w:rFonts w:ascii="Times New Roman" w:hAnsi="Times New Roman"/>
          <w:color w:val="000000"/>
          <w:sz w:val="28"/>
        </w:rPr>
        <w:t xml:space="preserve">: </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1. Дать определения основным терминам в области благотворительности.</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2. Осветить основные периоды в становлении и развитии благотворительности.</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3. Выявить специфические черты благотворительности в XXI веке.</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 xml:space="preserve">4. Определить место благотворительных организаций в системе социальной помощи населению. </w:t>
      </w:r>
    </w:p>
    <w:p w:rsidR="006D13B1" w:rsidRPr="00233B80" w:rsidRDefault="006D13B1" w:rsidP="006D13B1">
      <w:pPr>
        <w:spacing w:after="0" w:line="360" w:lineRule="auto"/>
        <w:ind w:left="-57" w:firstLine="567"/>
        <w:rPr>
          <w:rFonts w:ascii="Times New Roman" w:hAnsi="Times New Roman"/>
          <w:b/>
          <w:color w:val="000000"/>
          <w:sz w:val="28"/>
        </w:rPr>
      </w:pPr>
      <w:r w:rsidRPr="00233B80">
        <w:rPr>
          <w:rFonts w:ascii="Times New Roman" w:hAnsi="Times New Roman"/>
          <w:color w:val="000000"/>
          <w:sz w:val="28"/>
          <w:u w:val="single"/>
        </w:rPr>
        <w:t>Структура курсовой работы</w:t>
      </w:r>
      <w:r w:rsidRPr="0048546D">
        <w:rPr>
          <w:rFonts w:ascii="Times New Roman" w:hAnsi="Times New Roman"/>
          <w:color w:val="000000"/>
          <w:sz w:val="28"/>
        </w:rPr>
        <w:t>. Курсовая работа состоит из введения, трех глав, включающих 5 параграфов, заключения, списка используемой литературы и приложения.</w:t>
      </w:r>
      <w:r w:rsidRPr="0048546D">
        <w:rPr>
          <w:rFonts w:ascii="Times New Roman" w:hAnsi="Times New Roman"/>
          <w:color w:val="000000"/>
          <w:sz w:val="28"/>
        </w:rPr>
        <w:br w:type="page"/>
        <w:t xml:space="preserve">Глава 1. </w:t>
      </w:r>
      <w:r w:rsidRPr="00233B80">
        <w:rPr>
          <w:rFonts w:ascii="Times New Roman" w:hAnsi="Times New Roman"/>
          <w:b/>
          <w:color w:val="000000"/>
          <w:sz w:val="28"/>
        </w:rPr>
        <w:t>Теоретическая база исследования.</w:t>
      </w:r>
    </w:p>
    <w:p w:rsidR="006D13B1" w:rsidRPr="0048546D" w:rsidRDefault="006D13B1" w:rsidP="006D13B1">
      <w:pPr>
        <w:spacing w:after="0" w:line="360" w:lineRule="auto"/>
        <w:ind w:left="-57" w:firstLine="567"/>
        <w:jc w:val="center"/>
        <w:rPr>
          <w:rFonts w:ascii="Times New Roman" w:hAnsi="Times New Roman"/>
          <w:color w:val="000000"/>
          <w:sz w:val="28"/>
        </w:rPr>
      </w:pP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Благотворительность</w:t>
      </w:r>
      <w:r w:rsidRPr="0048546D">
        <w:rPr>
          <w:rFonts w:ascii="Times New Roman" w:hAnsi="Times New Roman"/>
          <w:color w:val="000000"/>
          <w:sz w:val="28"/>
        </w:rPr>
        <w:t> — оказание частными лицами материальной помощи бедным из милости (словарь русского языка С.И. Ожегова)</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Благотворительность</w:t>
      </w:r>
      <w:r w:rsidRPr="0048546D">
        <w:rPr>
          <w:rFonts w:ascii="Times New Roman" w:hAnsi="Times New Roman"/>
          <w:color w:val="000000"/>
          <w:sz w:val="28"/>
        </w:rPr>
        <w:t xml:space="preserve"> — оказание безвозмездной (или на льготных условиях) помощи тем, кто в этом нуждается. Может быть как в коллективных формах (фонды, организации), так и в виде индивидуального меценатства. </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Основной чертой</w:t>
      </w:r>
      <w:r w:rsidRPr="0048546D">
        <w:rPr>
          <w:rFonts w:ascii="Times New Roman" w:hAnsi="Times New Roman"/>
          <w:color w:val="000000"/>
          <w:sz w:val="28"/>
        </w:rPr>
        <w:t xml:space="preserve"> благотворительности и меценатства является свободный и непринужденный выбор формы, времени и места, а также содержания помощи</w:t>
      </w:r>
      <w:r w:rsidRPr="0048546D">
        <w:rPr>
          <w:rStyle w:val="a4"/>
          <w:rFonts w:ascii="Times New Roman" w:hAnsi="Times New Roman"/>
          <w:color w:val="000000"/>
          <w:sz w:val="28"/>
        </w:rPr>
        <w:footnoteReference w:id="1"/>
      </w:r>
      <w:r w:rsidRPr="0048546D">
        <w:rPr>
          <w:rFonts w:ascii="Times New Roman" w:hAnsi="Times New Roman"/>
          <w:color w:val="000000"/>
          <w:sz w:val="28"/>
        </w:rPr>
        <w:t xml:space="preserve">. </w:t>
      </w:r>
    </w:p>
    <w:p w:rsidR="006D13B1" w:rsidRPr="0048546D" w:rsidRDefault="006D13B1" w:rsidP="006D13B1">
      <w:pPr>
        <w:spacing w:after="0" w:line="360" w:lineRule="auto"/>
        <w:ind w:left="-57" w:firstLine="567"/>
        <w:rPr>
          <w:rFonts w:ascii="Times New Roman" w:hAnsi="Times New Roman"/>
          <w:color w:val="000000"/>
          <w:sz w:val="28"/>
        </w:rPr>
      </w:pPr>
      <w:r w:rsidRPr="00233B80">
        <w:rPr>
          <w:rFonts w:ascii="Times New Roman" w:hAnsi="Times New Roman"/>
          <w:color w:val="000000"/>
          <w:sz w:val="28"/>
          <w:u w:val="single"/>
        </w:rPr>
        <w:t>Благотворительность</w:t>
      </w:r>
      <w:r w:rsidRPr="0048546D">
        <w:rPr>
          <w:rStyle w:val="a4"/>
          <w:rFonts w:ascii="Times New Roman" w:hAnsi="Times New Roman"/>
          <w:color w:val="000000"/>
          <w:sz w:val="28"/>
        </w:rPr>
        <w:footnoteReference w:id="2"/>
      </w:r>
      <w:r w:rsidRPr="0048546D">
        <w:rPr>
          <w:rFonts w:ascii="Times New Roman" w:hAnsi="Times New Roman"/>
          <w:color w:val="000000"/>
          <w:sz w:val="28"/>
        </w:rPr>
        <w:t> — универсальная общечеловеческая ценность, один из важнейших атрибутов гражданского общества. Она позволяет обществу обслуживать свои интересы напрямую, без посредничества государства. Благотворительность обеспечивает перераспределение доходов от наиболее имущих к наименее имущим гражданам кратчайшим путем и в кратчайшие сроки. Этот акт все больше становится инструментом, посредством которого общество удовлетворяет свои основные социальные, общечеловеческие потребности. </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 xml:space="preserve">Благотворительность в России определяется и регулируется законом РФ «О благотворительной деятельности и благотворительных организациях», принятом в 1995 году (приложение 1), а также ст.39 Конституции РФ (приложение 2) и некоторыми положениями Гражданского кодекса. Поэтому занятые в благотворительной </w:t>
      </w:r>
      <w:r w:rsidRPr="00233B80">
        <w:rPr>
          <w:rFonts w:ascii="Times New Roman" w:hAnsi="Times New Roman"/>
          <w:color w:val="000000"/>
          <w:sz w:val="28"/>
        </w:rPr>
        <w:t>де</w:t>
      </w:r>
      <w:r w:rsidRPr="0048546D">
        <w:rPr>
          <w:rFonts w:ascii="Times New Roman" w:hAnsi="Times New Roman"/>
          <w:color w:val="000000"/>
          <w:sz w:val="28"/>
        </w:rPr>
        <w:t xml:space="preserve">ятельности </w:t>
      </w:r>
      <w:r w:rsidRPr="00233B80">
        <w:rPr>
          <w:rFonts w:ascii="Times New Roman" w:hAnsi="Times New Roman"/>
          <w:color w:val="000000"/>
          <w:sz w:val="28"/>
        </w:rPr>
        <w:t>люд</w:t>
      </w:r>
      <w:r w:rsidRPr="0048546D">
        <w:rPr>
          <w:rFonts w:ascii="Times New Roman" w:hAnsi="Times New Roman"/>
          <w:color w:val="000000"/>
          <w:sz w:val="28"/>
        </w:rPr>
        <w:t xml:space="preserve">и </w:t>
      </w:r>
      <w:r w:rsidRPr="00233B80">
        <w:rPr>
          <w:rFonts w:ascii="Times New Roman" w:hAnsi="Times New Roman"/>
          <w:color w:val="000000"/>
          <w:sz w:val="28"/>
        </w:rPr>
        <w:t>руководствуются</w:t>
      </w:r>
      <w:r w:rsidRPr="0048546D">
        <w:rPr>
          <w:rFonts w:ascii="Times New Roman" w:hAnsi="Times New Roman"/>
          <w:color w:val="000000"/>
          <w:sz w:val="28"/>
        </w:rPr>
        <w:t xml:space="preserve"> определениями закона: "Под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w:t>
      </w:r>
      <w:r w:rsidRPr="0048546D">
        <w:rPr>
          <w:rFonts w:ascii="Times New Roman" w:hAnsi="Times New Roman"/>
          <w:color w:val="000000"/>
          <w:sz w:val="28"/>
        </w:rPr>
        <w:softHyphen/>
        <w:t>дическим лицам имущества, в том числе денежных средств, бескорыстному выполнению работ, предоставлению услуг, оказанию иной под держки" (ст.1). Из закона следует, что, поддержка политических партий, движений, групп и </w:t>
      </w:r>
      <w:r w:rsidRPr="00233B80">
        <w:rPr>
          <w:rFonts w:ascii="Times New Roman" w:hAnsi="Times New Roman"/>
          <w:color w:val="000000"/>
          <w:sz w:val="28"/>
        </w:rPr>
        <w:t>кампаний</w:t>
      </w:r>
      <w:r w:rsidRPr="0048546D">
        <w:rPr>
          <w:rFonts w:ascii="Times New Roman" w:hAnsi="Times New Roman"/>
          <w:color w:val="000000"/>
          <w:sz w:val="28"/>
        </w:rPr>
        <w:t xml:space="preserve">, а </w:t>
      </w:r>
      <w:r w:rsidRPr="00233B80">
        <w:rPr>
          <w:rFonts w:ascii="Times New Roman" w:hAnsi="Times New Roman"/>
          <w:color w:val="000000"/>
          <w:sz w:val="28"/>
        </w:rPr>
        <w:t>также</w:t>
      </w:r>
      <w:r w:rsidRPr="0048546D">
        <w:rPr>
          <w:rFonts w:ascii="Times New Roman" w:hAnsi="Times New Roman"/>
          <w:color w:val="000000"/>
          <w:sz w:val="28"/>
        </w:rPr>
        <w:t xml:space="preserve"> </w:t>
      </w:r>
      <w:r w:rsidRPr="00233B80">
        <w:rPr>
          <w:rFonts w:ascii="Times New Roman" w:hAnsi="Times New Roman"/>
          <w:color w:val="000000"/>
          <w:sz w:val="28"/>
        </w:rPr>
        <w:t>коммерческих</w:t>
      </w:r>
      <w:r w:rsidRPr="0048546D">
        <w:rPr>
          <w:rFonts w:ascii="Times New Roman" w:hAnsi="Times New Roman"/>
          <w:color w:val="000000"/>
          <w:sz w:val="28"/>
        </w:rPr>
        <w:t xml:space="preserve"> структур благо</w:t>
      </w:r>
      <w:r w:rsidRPr="0048546D">
        <w:rPr>
          <w:rFonts w:ascii="Times New Roman" w:hAnsi="Times New Roman"/>
          <w:color w:val="000000"/>
          <w:sz w:val="28"/>
        </w:rPr>
        <w:softHyphen/>
        <w:t>творительностью не являются. </w:t>
      </w:r>
    </w:p>
    <w:p w:rsidR="006D13B1" w:rsidRPr="0048546D" w:rsidRDefault="006D13B1" w:rsidP="006D13B1">
      <w:pPr>
        <w:spacing w:after="0" w:line="360" w:lineRule="auto"/>
        <w:ind w:left="-57" w:firstLine="567"/>
        <w:rPr>
          <w:rFonts w:ascii="Times New Roman" w:hAnsi="Times New Roman"/>
          <w:color w:val="000000"/>
          <w:sz w:val="28"/>
        </w:rPr>
      </w:pPr>
      <w:r w:rsidRPr="0048546D">
        <w:rPr>
          <w:rFonts w:ascii="Times New Roman" w:hAnsi="Times New Roman"/>
          <w:color w:val="000000"/>
          <w:sz w:val="28"/>
        </w:rPr>
        <w:t>Закон не только дает определение благотворительности, но и четко определяет цели благотворительной деятельности: "Благотворительная деятельность осуществляется в целях</w:t>
      </w:r>
      <w:r w:rsidRPr="0048546D">
        <w:rPr>
          <w:rStyle w:val="a4"/>
          <w:rFonts w:ascii="Times New Roman" w:hAnsi="Times New Roman"/>
          <w:color w:val="000000"/>
          <w:sz w:val="28"/>
        </w:rPr>
        <w:footnoteReference w:id="3"/>
      </w:r>
      <w:r w:rsidRPr="0048546D">
        <w:rPr>
          <w:rFonts w:ascii="Times New Roman" w:hAnsi="Times New Roman"/>
          <w:color w:val="000000"/>
          <w:sz w:val="28"/>
        </w:rPr>
        <w:t>: </w:t>
      </w:r>
    </w:p>
    <w:p w:rsidR="006D13B1" w:rsidRPr="0048546D" w:rsidRDefault="006D13B1" w:rsidP="006D13B1">
      <w:pPr>
        <w:numPr>
          <w:ilvl w:val="0"/>
          <w:numId w:val="1"/>
        </w:numPr>
        <w:spacing w:after="0" w:line="360" w:lineRule="auto"/>
        <w:rPr>
          <w:rFonts w:ascii="Times New Roman" w:hAnsi="Times New Roman"/>
          <w:color w:val="000000"/>
          <w:sz w:val="28"/>
        </w:rPr>
      </w:pPr>
      <w:r w:rsidRPr="0048546D">
        <w:rPr>
          <w:rFonts w:ascii="Times New Roman" w:hAnsi="Times New Roman"/>
          <w:color w:val="000000"/>
          <w:sz w:val="28"/>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 подготовки населения к преодолению последствий стихийных бедствий, экологических, промышленных или иных катастроф, к предотвращению несчастных случаев; 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  цам и вынужденным переселенцам; 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содействия укреплению мира, дружбы и согласия между народами, предотвращению социальных, национальных, религиозных конфликтов; 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содействия укреплению престижа и роли семьи в обществе; 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содействия защите материнства, детства и отцовства; 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содействия деятельности в сфере образования, науки, культуры, искусства, просвещения, духовному развитию личности; —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содействия деятельности в сфере физической культуры и массового спорта; 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охраны окружающей природной среды и защиты животных; </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охраны и должного содержания зданий, объектов и территорий, имеющих историческое, культовое, культурное или природоохранное значение, и мест захоронения" (ст.2). </w:t>
      </w:r>
    </w:p>
    <w:p w:rsidR="006D13B1" w:rsidRPr="0048546D" w:rsidRDefault="006D13B1" w:rsidP="006D13B1">
      <w:pPr>
        <w:spacing w:after="0" w:line="360" w:lineRule="auto"/>
        <w:ind w:left="510"/>
        <w:rPr>
          <w:rFonts w:ascii="Times New Roman" w:hAnsi="Times New Roman"/>
          <w:color w:val="000000"/>
          <w:sz w:val="28"/>
        </w:rPr>
      </w:pPr>
    </w:p>
    <w:p w:rsidR="006D13B1" w:rsidRPr="0048546D" w:rsidRDefault="006D13B1" w:rsidP="006D13B1">
      <w:pPr>
        <w:spacing w:after="0" w:line="360" w:lineRule="auto"/>
        <w:ind w:left="510"/>
        <w:rPr>
          <w:rFonts w:ascii="Times New Roman" w:hAnsi="Times New Roman"/>
          <w:color w:val="000000"/>
          <w:sz w:val="28"/>
        </w:rPr>
      </w:pPr>
      <w:r w:rsidRPr="0048546D">
        <w:rPr>
          <w:rFonts w:ascii="Times New Roman" w:hAnsi="Times New Roman"/>
          <w:color w:val="000000"/>
          <w:sz w:val="28"/>
        </w:rPr>
        <w:t xml:space="preserve">     </w:t>
      </w:r>
      <w:r w:rsidRPr="00233B80">
        <w:rPr>
          <w:rFonts w:ascii="Times New Roman" w:hAnsi="Times New Roman"/>
          <w:color w:val="000000"/>
          <w:sz w:val="28"/>
          <w:u w:val="single"/>
        </w:rPr>
        <w:t>Отношение к благотворительности</w:t>
      </w:r>
      <w:r w:rsidRPr="0048546D">
        <w:rPr>
          <w:rFonts w:ascii="Times New Roman" w:hAnsi="Times New Roman"/>
          <w:color w:val="000000"/>
          <w:sz w:val="28"/>
        </w:rPr>
        <w:t xml:space="preserve"> во все века и не только в России, но и во многих странах мира неоднозначно, а зачастую и полярно.</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Позитивное отношение</w:t>
      </w:r>
      <w:r w:rsidRPr="0048546D">
        <w:rPr>
          <w:rFonts w:ascii="Times New Roman" w:hAnsi="Times New Roman"/>
          <w:color w:val="000000"/>
          <w:sz w:val="28"/>
        </w:rPr>
        <w:t xml:space="preserve"> основывается на том, что благотворитель ная деятельность — это поддержка нуждающихся в трудную минуту, что зачастую не способно вовремя и в необходимом объеме сделать государство.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К положительным свойствам благотворительности относятся следующие:</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 Продуманная, системная благотворительность предоставляет не только помощь, но дает умения и навыки, способствует самостоятельности, решая многие социальные проблемы общества; </w:t>
      </w:r>
    </w:p>
    <w:p w:rsidR="006D13B1" w:rsidRPr="0048546D" w:rsidRDefault="006D13B1" w:rsidP="006D13B1">
      <w:pPr>
        <w:numPr>
          <w:ilvl w:val="0"/>
          <w:numId w:val="1"/>
        </w:numPr>
        <w:spacing w:after="0" w:line="360" w:lineRule="auto"/>
        <w:rPr>
          <w:rFonts w:ascii="Times New Roman" w:hAnsi="Times New Roman"/>
          <w:color w:val="000000"/>
          <w:sz w:val="28"/>
        </w:rPr>
      </w:pPr>
      <w:r w:rsidRPr="0048546D">
        <w:rPr>
          <w:rFonts w:ascii="Times New Roman" w:hAnsi="Times New Roman"/>
          <w:color w:val="000000"/>
          <w:sz w:val="28"/>
        </w:rPr>
        <w:t>благотворительная деятельность способствует развитию добровольческих инициатив, формированию активной гражданской позиции и вовлечению граждан в решение социальных проблем;</w:t>
      </w:r>
    </w:p>
    <w:p w:rsidR="006D13B1" w:rsidRPr="00233B80" w:rsidRDefault="006D13B1" w:rsidP="006D13B1">
      <w:pPr>
        <w:numPr>
          <w:ilvl w:val="0"/>
          <w:numId w:val="1"/>
        </w:numPr>
        <w:spacing w:after="0" w:line="360" w:lineRule="auto"/>
        <w:rPr>
          <w:rFonts w:ascii="Times New Roman" w:hAnsi="Times New Roman"/>
          <w:sz w:val="28"/>
          <w:szCs w:val="20"/>
        </w:rPr>
      </w:pPr>
      <w:r w:rsidRPr="0048546D">
        <w:rPr>
          <w:rFonts w:ascii="Times New Roman" w:hAnsi="Times New Roman"/>
          <w:color w:val="000000"/>
          <w:sz w:val="28"/>
        </w:rPr>
        <w:t xml:space="preserve"> благотворительность является одной из основ гражданского общества и деятельности не</w:t>
      </w:r>
      <w:r w:rsidRPr="0048546D">
        <w:rPr>
          <w:rFonts w:ascii="Times New Roman" w:hAnsi="Times New Roman"/>
          <w:color w:val="000000"/>
          <w:sz w:val="28"/>
        </w:rPr>
        <w:softHyphen/>
        <w:t>коммерческих организаций, способствует росту некоммерческого сектора экономики; </w:t>
      </w:r>
    </w:p>
    <w:p w:rsidR="006D13B1" w:rsidRPr="0048546D" w:rsidRDefault="006D13B1" w:rsidP="006D13B1">
      <w:pPr>
        <w:numPr>
          <w:ilvl w:val="0"/>
          <w:numId w:val="1"/>
        </w:numPr>
        <w:spacing w:after="0" w:line="360" w:lineRule="auto"/>
        <w:rPr>
          <w:rFonts w:ascii="Times New Roman" w:hAnsi="Times New Roman"/>
          <w:color w:val="000000"/>
          <w:sz w:val="28"/>
        </w:rPr>
      </w:pPr>
      <w:r w:rsidRPr="0048546D">
        <w:rPr>
          <w:rFonts w:ascii="Times New Roman" w:hAnsi="Times New Roman"/>
          <w:color w:val="000000"/>
          <w:sz w:val="28"/>
        </w:rPr>
        <w:t>благотворительность всегда содействовала развитию в России просвещения и культуры: открытию училищ, курсов, учреждению стипендий, поддержке художников и артистов, строительству музеев, восстановлению разрушенных и строительству новых храмов.</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Негативное отношение</w:t>
      </w:r>
      <w:r w:rsidRPr="0048546D">
        <w:rPr>
          <w:rFonts w:ascii="Times New Roman" w:hAnsi="Times New Roman"/>
          <w:color w:val="000000"/>
          <w:sz w:val="28"/>
        </w:rPr>
        <w:t xml:space="preserve"> к </w:t>
      </w:r>
      <w:r w:rsidRPr="00233B80">
        <w:rPr>
          <w:rFonts w:ascii="Times New Roman" w:hAnsi="Times New Roman"/>
          <w:color w:val="000000"/>
          <w:sz w:val="28"/>
        </w:rPr>
        <w:t>рассматриваемой форме СКД основывается</w:t>
      </w:r>
      <w:r w:rsidRPr="0048546D">
        <w:rPr>
          <w:rFonts w:ascii="Times New Roman" w:hAnsi="Times New Roman"/>
          <w:color w:val="000000"/>
          <w:sz w:val="28"/>
        </w:rPr>
        <w:t xml:space="preserve"> на мнении о том, что благотворительность не столько помогает, сколько развращает человека, отучает его от труда и не приносит блага обществу. При этом приводятся следующие аргументы:</w:t>
      </w:r>
    </w:p>
    <w:p w:rsidR="006D13B1" w:rsidRPr="0048546D" w:rsidRDefault="006D13B1" w:rsidP="006D13B1">
      <w:pPr>
        <w:spacing w:after="0" w:line="360" w:lineRule="auto"/>
        <w:ind w:left="510"/>
        <w:rPr>
          <w:rFonts w:ascii="Times New Roman" w:hAnsi="Times New Roman"/>
          <w:color w:val="000000"/>
          <w:sz w:val="28"/>
        </w:rPr>
      </w:pPr>
      <w:r w:rsidRPr="0048546D">
        <w:rPr>
          <w:rFonts w:ascii="Times New Roman" w:hAnsi="Times New Roman"/>
          <w:color w:val="000000"/>
          <w:sz w:val="28"/>
        </w:rPr>
        <w:t> — благотворительность воздействует не на причины социальных проблем, а на их следствия; </w:t>
      </w:r>
    </w:p>
    <w:p w:rsidR="006D13B1" w:rsidRPr="0048546D" w:rsidRDefault="006D13B1" w:rsidP="006D13B1">
      <w:pPr>
        <w:numPr>
          <w:ilvl w:val="0"/>
          <w:numId w:val="1"/>
        </w:numPr>
        <w:spacing w:after="0" w:line="360" w:lineRule="auto"/>
        <w:rPr>
          <w:rFonts w:ascii="Times New Roman" w:hAnsi="Times New Roman"/>
          <w:color w:val="000000"/>
          <w:sz w:val="28"/>
        </w:rPr>
      </w:pPr>
      <w:r w:rsidRPr="0048546D">
        <w:rPr>
          <w:rFonts w:ascii="Times New Roman" w:hAnsi="Times New Roman"/>
          <w:color w:val="000000"/>
          <w:sz w:val="28"/>
        </w:rPr>
        <w:t>благотворительность сама по себе оскорбительна для человеческого достоинства и заключает в себе несправедливость: она принуждает одного человека зависеть от другого;</w:t>
      </w:r>
    </w:p>
    <w:p w:rsidR="006D13B1" w:rsidRPr="0048546D" w:rsidRDefault="006D13B1" w:rsidP="006D13B1">
      <w:pPr>
        <w:spacing w:after="0" w:line="360" w:lineRule="auto"/>
        <w:ind w:left="510"/>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w:t>
      </w:r>
      <w:r w:rsidRPr="00233B80">
        <w:rPr>
          <w:rFonts w:ascii="Times New Roman" w:hAnsi="Times New Roman"/>
          <w:color w:val="000000"/>
          <w:sz w:val="28"/>
          <w:u w:val="single"/>
        </w:rPr>
        <w:t>Общественное призрение</w:t>
      </w:r>
      <w:r w:rsidRPr="00233B80">
        <w:rPr>
          <w:rStyle w:val="a4"/>
          <w:rFonts w:ascii="Times New Roman" w:hAnsi="Times New Roman"/>
          <w:color w:val="000000"/>
          <w:sz w:val="28"/>
        </w:rPr>
        <w:footnoteReference w:id="4"/>
      </w:r>
      <w:r w:rsidRPr="00233B80">
        <w:rPr>
          <w:rFonts w:ascii="Times New Roman" w:hAnsi="Times New Roman"/>
          <w:color w:val="000000"/>
          <w:sz w:val="28"/>
        </w:rPr>
        <w:t xml:space="preserve">.  </w:t>
      </w:r>
      <w:r w:rsidRPr="0048546D">
        <w:rPr>
          <w:rFonts w:ascii="Times New Roman" w:hAnsi="Times New Roman"/>
          <w:color w:val="000000"/>
          <w:sz w:val="28"/>
        </w:rPr>
        <w:t xml:space="preserve">Во второй половине XVIII в. появляется новое для России понятие — общественное призрение. Призреть от «призреть, призревать», т.е. обратить взор с вниманием, участием, сочувствием, милосердием; дать кому-либо приют и пропитание. Цель призрения — разумное и организованное обеспечение нуждающихся необходимым и предупреждение нищеты. </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Спонсор</w:t>
      </w:r>
      <w:r w:rsidRPr="0048546D">
        <w:rPr>
          <w:rFonts w:ascii="Times New Roman" w:hAnsi="Times New Roman"/>
          <w:color w:val="000000"/>
          <w:sz w:val="28"/>
        </w:rPr>
        <w:t xml:space="preserve"> (от англ. — sponsor) - ф</w:t>
      </w:r>
      <w:r w:rsidRPr="00233B80">
        <w:rPr>
          <w:rFonts w:ascii="Times New Roman" w:hAnsi="Times New Roman"/>
          <w:color w:val="000000"/>
          <w:sz w:val="28"/>
        </w:rPr>
        <w:t>изическое</w:t>
      </w:r>
      <w:r w:rsidRPr="0048546D">
        <w:rPr>
          <w:rFonts w:ascii="Times New Roman" w:hAnsi="Times New Roman"/>
          <w:color w:val="000000"/>
          <w:sz w:val="28"/>
        </w:rPr>
        <w:t xml:space="preserve"> или юридическое лицо, которое финансирует какое-либо мероприятие и рекламирует при его проведении свою продукцию.</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rPr>
        <w:t>В другом понимании спонсором наывают лицо,</w:t>
      </w:r>
      <w:r w:rsidRPr="0048546D">
        <w:rPr>
          <w:rFonts w:ascii="Times New Roman" w:hAnsi="Times New Roman"/>
          <w:color w:val="000000"/>
          <w:sz w:val="28"/>
        </w:rPr>
        <w:t xml:space="preserve"> принимающее на себя ответственность за другого.</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Меценат</w:t>
      </w:r>
      <w:r w:rsidRPr="0048546D">
        <w:rPr>
          <w:rFonts w:ascii="Times New Roman" w:hAnsi="Times New Roman"/>
          <w:color w:val="000000"/>
          <w:sz w:val="28"/>
        </w:rPr>
        <w:t xml:space="preserve"> (по имени римского государственного деятеля Мецената — Maecenas, Maecenatis) — между 74 и 64 гг. VIII века до н.э. в Древнем Риме приближенный императора Августа, выполнявший его дипломатические, политические,частные поручения, прославившийся широким покровительством поэтам и художникам.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современном понимании меценат - богатый покровитель наук и искусств; человек, который покровительствует какому-либо делу.</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Благотворительная организация</w:t>
      </w:r>
      <w:r w:rsidRPr="00233B80">
        <w:rPr>
          <w:rStyle w:val="a4"/>
          <w:rFonts w:ascii="Times New Roman" w:hAnsi="Times New Roman"/>
          <w:color w:val="000000"/>
          <w:sz w:val="28"/>
          <w:u w:val="single"/>
        </w:rPr>
        <w:footnoteReference w:id="5"/>
      </w:r>
      <w:r w:rsidRPr="0048546D">
        <w:rPr>
          <w:rFonts w:ascii="Times New Roman" w:hAnsi="Times New Roman"/>
          <w:color w:val="000000"/>
          <w:sz w:val="28"/>
        </w:rPr>
        <w:t xml:space="preserve">. </w:t>
      </w:r>
      <w:r w:rsidRPr="00233B80">
        <w:rPr>
          <w:rFonts w:ascii="Times New Roman" w:hAnsi="Times New Roman"/>
          <w:color w:val="000000"/>
          <w:sz w:val="28"/>
        </w:rPr>
        <w:t>Благотворительной</w:t>
      </w:r>
      <w:r w:rsidRPr="0048546D">
        <w:rPr>
          <w:rFonts w:ascii="Times New Roman" w:hAnsi="Times New Roman"/>
          <w:color w:val="000000"/>
          <w:sz w:val="28"/>
        </w:rPr>
        <w:t xml:space="preserve"> организацией является неправительственная (негосударственная и немуниципальная) некоммерческая организация, созданная для реализации благотворительных целей путем осуществления благотворительной деятельности в интересах общества в целом или отдельных категорий лиц.Благотворительные организации создаются в формах общественых организаций (оъединений), фондов, учреждений и в иных формах, предусмотренных федеральными законами для благотворительных организаций.</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Виды благотворительных организаций</w:t>
      </w:r>
      <w:r w:rsidRPr="00233B80">
        <w:rPr>
          <w:rStyle w:val="a4"/>
          <w:rFonts w:ascii="Times New Roman" w:hAnsi="Times New Roman"/>
          <w:color w:val="000000"/>
          <w:sz w:val="28"/>
          <w:u w:val="single"/>
        </w:rPr>
        <w:footnoteReference w:id="6"/>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Коммерческие структуры. Это самая массовая группа благотворителей. Их вклад в благотворительность выражается в материальной поддержке как нуждающихся граждан, так и некоммерческих организаций, с ними работающих. Обычно эта поддержка осуществляется из прибыли коммерческой компании.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2. </w:t>
      </w:r>
      <w:r w:rsidRPr="00233B80">
        <w:rPr>
          <w:rFonts w:ascii="Times New Roman" w:hAnsi="Times New Roman"/>
          <w:color w:val="000000"/>
          <w:sz w:val="28"/>
        </w:rPr>
        <w:t>Некоммерческие организации (НКО)</w:t>
      </w:r>
      <w:r w:rsidRPr="0048546D">
        <w:rPr>
          <w:rFonts w:ascii="Times New Roman" w:hAnsi="Times New Roman"/>
          <w:color w:val="000000"/>
          <w:sz w:val="28"/>
        </w:rPr>
        <w:t xml:space="preserve">. Большинство НКО создано и функционирует для решения социальных проблем. НКО оказывают материальную помощь и бесплатные услуги различным категориям организаций и граждан, среди которых значительна доля социально незащищенных категорий населения. Во многих случаях некоммерческие организации оказывают не прямую поддержку, а разными способами стимулируют создание условий для решения экономических и социальных проблем. Часто НКО привлекают к своей работе добровольцев-волонтеров.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НКО обычно не имеют гарантированных источников дохода и иногда сами являются получателями благотворительной поддержки от граждан, российских и зарубежных грантодателей.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развитых странах мира государство все чаще делегирует некоммерческим организациям выполнение социальных функций, что свидетельствует об эффективности работы НКО. Такая же тенденция наблюдается и в России.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Бюджет НКО может формироваться как за счет поступлений от грантодателей, так и за счет предпринимательской деятельности. При этом, в отличие от коммерческих организаций, по закону НКО не ставит извлечение прибыли в качестве основной цели своей деятельности и не может распределять прибыль, если она получена, между участниками.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3. Физические лица, граждане России или иностранцы. Они участвуют в благотворительной деятельности как через личные пожертвования (меценатство, милостыня, приобретение билетов на благотворительные акции, благотворительные отчисления с покупки товаров, завещание наследства), так и через добровольный (волонтерский) труд в некоммерческих организациях.</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Формы выражения благотворительной деятельности</w:t>
      </w:r>
      <w:r w:rsidRPr="00233B80">
        <w:rPr>
          <w:rStyle w:val="a4"/>
          <w:rFonts w:ascii="Times New Roman" w:hAnsi="Times New Roman"/>
          <w:color w:val="000000"/>
          <w:sz w:val="28"/>
          <w:u w:val="single"/>
        </w:rPr>
        <w:footnoteReference w:id="7"/>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передача имущества, в том числе денег;</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бескорыстное выполнение работ, оказание услуг (деятельность про боно);</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иная поддержка.</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Гуманитарная помощь</w:t>
      </w:r>
      <w:r w:rsidRPr="00233B80">
        <w:rPr>
          <w:rStyle w:val="a4"/>
          <w:rFonts w:ascii="Times New Roman" w:hAnsi="Times New Roman"/>
          <w:color w:val="000000"/>
          <w:sz w:val="28"/>
          <w:u w:val="single"/>
        </w:rPr>
        <w:footnoteReference w:id="8"/>
      </w:r>
      <w:r w:rsidRPr="0048546D">
        <w:rPr>
          <w:rFonts w:ascii="Times New Roman" w:hAnsi="Times New Roman"/>
          <w:color w:val="000000"/>
          <w:sz w:val="28"/>
        </w:rPr>
        <w:t> — предоставление продовольствия, одежды, лекарств и т.д.</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Социальная помощь</w:t>
      </w:r>
      <w:r w:rsidRPr="00233B80">
        <w:rPr>
          <w:rStyle w:val="a4"/>
          <w:rFonts w:ascii="Times New Roman" w:hAnsi="Times New Roman"/>
          <w:color w:val="000000"/>
          <w:sz w:val="28"/>
          <w:u w:val="single"/>
        </w:rPr>
        <w:footnoteReference w:id="9"/>
      </w:r>
      <w:r w:rsidRPr="0048546D">
        <w:rPr>
          <w:rFonts w:ascii="Times New Roman" w:hAnsi="Times New Roman"/>
          <w:color w:val="000000"/>
          <w:sz w:val="28"/>
        </w:rPr>
        <w:t> — работа с незащищенными слоями населения, детьми, престарелыми и инвалидами.</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Помощь про боно</w:t>
      </w:r>
      <w:r w:rsidRPr="00233B80">
        <w:rPr>
          <w:rStyle w:val="a4"/>
          <w:rFonts w:ascii="Times New Roman" w:hAnsi="Times New Roman"/>
          <w:color w:val="000000"/>
          <w:sz w:val="28"/>
          <w:u w:val="single"/>
        </w:rPr>
        <w:footnoteReference w:id="10"/>
      </w:r>
      <w:r w:rsidRPr="0048546D">
        <w:rPr>
          <w:rFonts w:ascii="Times New Roman" w:hAnsi="Times New Roman"/>
          <w:color w:val="000000"/>
          <w:sz w:val="28"/>
        </w:rPr>
        <w:t> — оказание услуг в профессиональной деятельности благотворительным, общественным и иным некоммерческим органиациям, а также частным лицам, которые не могут подобную помощь оплатить. Как правило, про боно услуги оказываются профессиональными юристами в виде бесплатной юридической помощи. Про боно деятельность не включает в себя иную благотворительную деятельность, не связанную с непосредственным применением навыков юриста, в частности финансирование различных программ и проектов, организация и проведение мероприятий, передача в дар вещей или денежных средств и т.п.</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Социальная защита</w:t>
      </w:r>
      <w:r w:rsidRPr="0048546D">
        <w:rPr>
          <w:rFonts w:ascii="Times New Roman" w:hAnsi="Times New Roman"/>
          <w:color w:val="000000"/>
          <w:sz w:val="28"/>
        </w:rPr>
        <w:t>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233B80" w:rsidRDefault="006D13B1" w:rsidP="006D13B1">
      <w:pPr>
        <w:spacing w:after="0" w:line="360" w:lineRule="auto"/>
        <w:ind w:left="510" w:firstLine="567"/>
        <w:rPr>
          <w:rFonts w:ascii="Times New Roman" w:hAnsi="Times New Roman"/>
          <w:color w:val="000000"/>
          <w:sz w:val="28"/>
          <w:u w:val="single"/>
        </w:rPr>
      </w:pPr>
      <w:r w:rsidRPr="00233B80">
        <w:rPr>
          <w:rFonts w:ascii="Times New Roman" w:hAnsi="Times New Roman"/>
          <w:color w:val="000000"/>
          <w:sz w:val="28"/>
          <w:u w:val="single"/>
        </w:rPr>
        <w:t>Основные направления благотворительной деятельности</w:t>
      </w:r>
      <w:r w:rsidRPr="00233B80">
        <w:rPr>
          <w:rStyle w:val="a4"/>
          <w:rFonts w:ascii="Times New Roman" w:hAnsi="Times New Roman"/>
          <w:color w:val="000000"/>
          <w:sz w:val="28"/>
          <w:u w:val="single"/>
        </w:rPr>
        <w:footnoteReference w:id="11"/>
      </w:r>
      <w:r w:rsidRPr="00233B80">
        <w:rPr>
          <w:rFonts w:ascii="Times New Roman" w:hAnsi="Times New Roman"/>
          <w:color w:val="000000"/>
          <w:sz w:val="28"/>
          <w:u w:val="single"/>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Благотворительная помощь традиционно оказывается частным лицам и организациям, необходимую помощь которым в силу разных причин государство оказать не в состоянии или оказывает, но в недостаточных объемах. </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Главными и наиболее популярными областями благотворительности в современной России являются</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•Культура и искусство — разовая или постоянная поддержка театров, оркестров, музеев, галерей, библиотек, а также деятелей искусства, литературы, кино.</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•Наука — помощь фундаментальной и прикладной науке в разработке новых технологий, инновационных исследованиях, поддержка перспективных теоретических идей, проведение научных конференций, симпозиумов, а также поддержка молодых специалистов.</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•Церковь — как правило, помощь в строительстве или восстановлении храмов и монастырей.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•Образование — учреждение стипендий и грантов для преподавателей и студентов, оплата стажировок за рубежом, помощь в приобретении материалов для образовательного процесса.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•Социальная сфера — помощь социально незащищенным категориям граждан: детям, матерям, пожилым людям, инвалидам, ветеранам, малоимущим и объединяющих их организациям.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•Здравоохранение — помощь как медицинским учреждениям (финансирование покупки оборудования, медикаментов, оплата обучения и переподготовки сотрудников), так и частным лицам (как правило, финансирование дорогостоящего лечения).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•Охрана природы — финансирование экологических программ по спасению исчезающих видов флоры и фауны, поддержка заповедников, защита окружающей среды.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•Спорт — помощь некоммерческим видам спорта и отдельным спортсменам в приобретении спортинвентаря, оплата транспортных расходов и проживания, тренерских услуг, аренды помещений для тренировок.</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•Поддержка средств массовой информации — выделение грантов, как правило, региональным и Интернет-СМИ.</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Мотивы благотворительной деятельности</w:t>
      </w:r>
      <w:r w:rsidRPr="0048546D">
        <w:rPr>
          <w:rFonts w:ascii="Times New Roman" w:hAnsi="Times New Roman"/>
          <w:color w:val="000000"/>
          <w:sz w:val="28"/>
        </w:rPr>
        <w:t xml:space="preserve">. Исследовательский интерес к пониманию мотивов благотворительной деятельности проявляют многие гуманитарные науки, и у каждой — свой вариант ответа. Философы и историки полагают, что побудительными мотивами благотворительности выступают милосердие, альтруизм, сострадание, жертвенность и богобоязнь. Социологи в качестве доминирующих выделяют мотивы стремления к общественному признанию и улучшению имиджевой самооценки. В социальной психологии отмечаются альтруистическая мотивация благотворителей, а также трактовка благотворительного межличностного взаимодействия как особой «гуманитарной сделки». Некоторые психологи считают благотворительность проявлением спонтанного и эмоционально окрашенного порыва и помощи по зову души и сердца.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К числу наиболее распространённых </w:t>
      </w:r>
      <w:r w:rsidRPr="00233B80">
        <w:rPr>
          <w:rFonts w:ascii="Times New Roman" w:hAnsi="Times New Roman"/>
          <w:color w:val="000000"/>
          <w:sz w:val="28"/>
          <w:u w:val="single"/>
        </w:rPr>
        <w:t>причин благотворительности частных лиц</w:t>
      </w:r>
      <w:r w:rsidRPr="00233B80">
        <w:rPr>
          <w:rFonts w:ascii="Times New Roman" w:hAnsi="Times New Roman"/>
          <w:color w:val="000000"/>
          <w:sz w:val="28"/>
        </w:rPr>
        <w:t xml:space="preserve"> ученые обычно относят</w:t>
      </w:r>
      <w:r w:rsidRPr="0048546D">
        <w:rPr>
          <w:rStyle w:val="a4"/>
          <w:rFonts w:ascii="Times New Roman" w:hAnsi="Times New Roman"/>
          <w:color w:val="000000"/>
          <w:sz w:val="28"/>
        </w:rPr>
        <w:footnoteReference w:id="12"/>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•Личное отношение (человек, принимающий решение о благотворительности, сам когда-то сталкивался с проблемой);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•Религиозные мотивы;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•Морально-нравственные мотивы (милосердие, альтруизм, гражданская позиция, патриотизм, выраженные в формуле «надо делиться»);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•Симпатия или жалость;</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•Чувство вины перед обществом за свою деятельность;</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•Мода (следование чужому примеру);</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•Национальные/профессиональные причины;•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Личное удовлетворение от благотворительного поступка;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К </w:t>
      </w:r>
      <w:r w:rsidRPr="00233B80">
        <w:rPr>
          <w:rFonts w:ascii="Times New Roman" w:hAnsi="Times New Roman"/>
          <w:color w:val="000000"/>
          <w:sz w:val="28"/>
          <w:u w:val="single"/>
        </w:rPr>
        <w:t>корпоративным мотивам благотворительности бизнеса</w:t>
      </w:r>
      <w:r w:rsidRPr="0048546D">
        <w:rPr>
          <w:rFonts w:ascii="Times New Roman" w:hAnsi="Times New Roman"/>
          <w:color w:val="000000"/>
          <w:sz w:val="28"/>
        </w:rPr>
        <w:t xml:space="preserve"> обычно относят</w:t>
      </w:r>
      <w:r w:rsidRPr="0048546D">
        <w:rPr>
          <w:rStyle w:val="a4"/>
          <w:rFonts w:ascii="Times New Roman" w:hAnsi="Times New Roman"/>
          <w:color w:val="000000"/>
          <w:sz w:val="28"/>
        </w:rPr>
        <w:footnoteReference w:id="13"/>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•Улучшение имиджа компании;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•Продвижение продукта — товара или услуги;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•Адресный доступ к определенному рынку и его целевым группам;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•Улучшение отношений с местной властью;</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•Демонстрация социальной ответственности компании (особенно важно при выходе на международные рынки);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•Соображения престижа;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•Снятие социальной напряженности в местных сообществах на территориях деятельности компании;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•Воспитание лояльности к компании (часто встречается при работе с детьми и молодежью);</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•Организация досуга для сотрудников фирмы, клиентов и партнеров (относится к поддержке проектов в области культуры, искусства, спорта);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•Лоббирование интересов компании.</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233B80" w:rsidRDefault="006D13B1" w:rsidP="006D13B1">
      <w:pPr>
        <w:spacing w:after="0" w:line="360" w:lineRule="auto"/>
        <w:ind w:left="510" w:firstLine="567"/>
        <w:jc w:val="center"/>
        <w:rPr>
          <w:rFonts w:ascii="Times New Roman" w:hAnsi="Times New Roman"/>
          <w:color w:val="000000"/>
          <w:sz w:val="28"/>
        </w:rPr>
      </w:pPr>
      <w:r w:rsidRPr="0048546D">
        <w:rPr>
          <w:rFonts w:ascii="Times New Roman" w:hAnsi="Times New Roman"/>
          <w:color w:val="000000"/>
          <w:sz w:val="28"/>
        </w:rPr>
        <w:t xml:space="preserve">Глава 2. </w:t>
      </w:r>
      <w:r w:rsidRPr="00233B80">
        <w:rPr>
          <w:rFonts w:ascii="Times New Roman" w:hAnsi="Times New Roman"/>
          <w:b/>
          <w:color w:val="000000"/>
          <w:sz w:val="28"/>
        </w:rPr>
        <w:t>История становления благотворительности в России.</w:t>
      </w:r>
    </w:p>
    <w:p w:rsidR="006D13B1" w:rsidRPr="0048546D" w:rsidRDefault="006D13B1" w:rsidP="006D13B1">
      <w:pPr>
        <w:spacing w:after="0" w:line="360" w:lineRule="auto"/>
        <w:ind w:left="510" w:firstLine="567"/>
        <w:jc w:val="center"/>
        <w:rPr>
          <w:rFonts w:ascii="Times New Roman" w:hAnsi="Times New Roman"/>
          <w:color w:val="000000"/>
          <w:sz w:val="28"/>
        </w:rPr>
      </w:pPr>
      <w:r w:rsidRPr="0048546D">
        <w:rPr>
          <w:rFonts w:ascii="Times New Roman" w:hAnsi="Times New Roman"/>
          <w:color w:val="000000"/>
          <w:sz w:val="28"/>
        </w:rPr>
        <w:t xml:space="preserve">2.1. </w:t>
      </w:r>
      <w:r w:rsidRPr="00233B80">
        <w:rPr>
          <w:rFonts w:ascii="Times New Roman" w:hAnsi="Times New Roman"/>
          <w:color w:val="000000"/>
          <w:sz w:val="28"/>
          <w:u w:val="single"/>
        </w:rPr>
        <w:t>Благотворительность на ранних этапах становления и развития</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Началом благотворительной деятельности в России принято считать 988 год — дату крещения Руси. С принятием христианства с одной из его основных заповедей — о любви к ближнему — на Руси впервые заговорили о призрении бедных, что тогда нашло свое выражение в раздаче милостыни неимущим. Князь Владимир, вводя христианство на Руси, глубоко проникся его положениями, обращенными к душе человека. Эти положения призывали людей заботиться о ближнем, быть милосердными. К</w:t>
      </w:r>
      <w:r w:rsidRPr="00233B80">
        <w:rPr>
          <w:rFonts w:ascii="Times New Roman" w:hAnsi="Times New Roman"/>
          <w:color w:val="000000"/>
          <w:sz w:val="28"/>
        </w:rPr>
        <w:t>нязь</w:t>
      </w:r>
      <w:r w:rsidRPr="0048546D">
        <w:rPr>
          <w:rFonts w:ascii="Times New Roman" w:hAnsi="Times New Roman"/>
          <w:color w:val="000000"/>
          <w:sz w:val="28"/>
        </w:rPr>
        <w:t xml:space="preserve"> велел раздавать еду и воду из княжеской казны, а для тех, кто не мог сам дойти до княжеского двора, милостыню возили специальные телеги.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Великий князь Ярослав Владимирович, вступивший на престол в 1016 году, внес в Церковный и Земский уставы специальные разделы, связанные с благотворительностью. На личные средства он основал училище для сирот. При Ярославе получило распространение бесплатное оказание медицинской помощи при монастырях. Благотворительные традиции Ярослава продолжили его сыновья Изяслав и Всеволод.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Активно помогал неимущим и недужным сын Всеволода и внук Ярослава князь Владимир Мономах. Сестра Владимира Мономаха Анна Всеволодовна открыла в Киеве и содержала на собственные средства женское училище для всех сословий, сама обучала учениц грамоте и ремеслам. Сын Владимира Мономаха Мстислав, а также князь Ростислав отличались особой любовью к бедным: так, Ростислав отдал им все имущество, полученное в наследство.</w:t>
      </w:r>
      <w:r w:rsidRPr="0048546D">
        <w:rPr>
          <w:rStyle w:val="a4"/>
          <w:rFonts w:ascii="Times New Roman" w:hAnsi="Times New Roman"/>
          <w:color w:val="000000"/>
          <w:sz w:val="28"/>
        </w:rPr>
        <w:footnoteReference w:id="14"/>
      </w:r>
      <w:r w:rsidRPr="0048546D">
        <w:rPr>
          <w:rFonts w:ascii="Times New Roman" w:hAnsi="Times New Roman"/>
          <w:color w:val="000000"/>
          <w:sz w:val="28"/>
        </w:rPr>
        <w:t xml:space="preserve"> Эти тенденции развития общественного призрения в Киевской Руси были прерваны, как и весь ход исторического процесса формирования российской государственности, татаро-монгольским нашествием, явившимся тяжелым испытанием для ее жизнестойкости. В условиях краха единой государственной системы и иностранного владычества на первый план, с точки зрения сохранения и объединения духовных сил народа, объективно выдвигается русская православная церковь, ставшая одновременно и единственным прибежищем для нуждающихся в помощи людей убогих, престарелых и нищих. Церковь со своей довольно распространенной к тому времени сетью монастырей фактически полностью взяла на себя благотворительные функции, пользуясь тем, что татарские ханы, особенно в первый период господства над Россией, уважительно относились к духовенству, неоднократно давали Российским Митрополитам грамоты (ярлыки), освобождали церкви и монастыри от даней и поборов, оставляли за духовенством заботу о призрении нуждающихся</w:t>
      </w:r>
      <w:r w:rsidRPr="0048546D">
        <w:rPr>
          <w:rStyle w:val="a4"/>
          <w:rFonts w:ascii="Times New Roman" w:hAnsi="Times New Roman"/>
          <w:color w:val="000000"/>
          <w:sz w:val="28"/>
        </w:rPr>
        <w:footnoteReference w:id="15"/>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Царь Иван IV (Грозный) предпринял ряд мер, направленных на узаконивание благотворительности в рамках государственной политики. В те времена расходование средств государственной казны, являвшейся одновременно и царской казной, находилось практически полностью в ведении правителя, и при отсутствии какой-либо социальной политики любые траты на помощь малоимущим слоям населения вполне могли считаться благотворительностью. Были изданы специальные законы, направленные на оказание помощи нуждающимся.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короткое время был создан ряд благотворительных учреждений, финансируемых как из государственной казны, так и за счет частных пожертвований. Милосердие и благотворительность стали основными ценностями православия: монастыри и церковные приходы содержали больницы, приюты, школы для сирот, библиотеки, организовывали бесплатные обеды.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Стоглавый Собор, созванный в 1551 году по инициативе Ивана Грозного, постановил проводить перепись нуждающихся и создавать в каждом городе богадельни, а также определил перечень средств на их содержание. Однако эти решения не выполнялись: денег у разоренного войнами и опричниной государства не было. По всей стране нищих просили милостыню, но лишь немногие могли обрести кров и еду при монастырях и в частных богадельнях.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1601 году разразилась катастрофа: из-за неурожая в стране начался страшный голод, толпы голодающих стекались в Москву. Царь Борис Годунов запретил винокурение и пивоварение, на которые шло зерно, велел бить кнутом перекупщиков, а изъятые у них запасы хлеба продавать по низкой цене. На государственные деньги для Москвы было закуплен хлеб, который раздавали голодающим. Царь и сам раздавал деньги нищим, вдовам и сиротам.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Первый русский царь из династии Романовых, Михаил Федорович, поручил патриаршему приказу открытие сиротских домов. В 1635 году Михаил Федорович пожертвовал землю бывшего «убогого дома» (места, куда свозили тела умерших «дурной смертью», то есть без покаяния), для нового Покровского мужского монастыря. Позже, при царе Алексее Михайловиче, были созданы специальные приказы, занимавшиеся призрением бедных. Накануне Рождества и Пасхи, в ознаменование военных побед или рождения наследников, царь со свитой посещал тюрьмы и богадельни, где раздавал милостыню. Примеру царя следовали приближенные, духовенство, знатные горожане. Алексей Михайлович занимался благотворительностью постоянно: в царском дворце на полном обеспечении жили богомольцы, юродивые, странники.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Видным московским благотворителем был близкий советник царя Алексея Михайловича — Федор Ртищев. Он первым в России предпринял попытку объединить частную благотворительность с государственной.</w:t>
      </w:r>
      <w:r w:rsidRPr="0048546D">
        <w:rPr>
          <w:rStyle w:val="a4"/>
          <w:rFonts w:ascii="Times New Roman" w:hAnsi="Times New Roman"/>
          <w:color w:val="000000"/>
          <w:sz w:val="28"/>
        </w:rPr>
        <w:footnoteReference w:id="16"/>
      </w:r>
      <w:r w:rsidRPr="0048546D">
        <w:rPr>
          <w:rFonts w:ascii="Times New Roman" w:hAnsi="Times New Roman"/>
          <w:color w:val="000000"/>
          <w:sz w:val="28"/>
        </w:rPr>
        <w:t xml:space="preserve">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Во время войн с Речью Посполитой и Швецией(1654-1656 годы) Ртищев организовал ряд больниц для раненых солдат, причем не только русских, но и пленных польских и шведских. На личные и государственные средства он выкупал русских солдат из плена. По его инициативе на улицах Москвы подбирали калек, немощных, старых и даже пьяниц, и свозили их в специальные дома, где лечили или содержали до конца жизни. Все это Федор Ртищев организовывал в основном на собственные деньги. Значительную сумму ему передала царица Марья Ильинична. «Больницы Федора Ртищева» продолжали существовать на частные пожертвования и после его смерти.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1682 году, в царствование Федора Алексеевича, был издан указ об открытии домов для беспризорных детей, где обучали грамоте, ремеслу, наукам. В том же году в Москве открылись две богадельни, а к концу века их в столице стало уже 10.</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Много внимания строительству больниц, богаделен, разного рода приютов уделял великий реформатор России Петр I. В 1706 году митрополит Иов неподалеку от Великого Новгорода учредил приют для незаконнорожденных детей</w:t>
      </w:r>
      <w:r w:rsidRPr="0048546D">
        <w:rPr>
          <w:rStyle w:val="a4"/>
          <w:rFonts w:ascii="Times New Roman" w:hAnsi="Times New Roman"/>
          <w:color w:val="000000"/>
          <w:sz w:val="28"/>
        </w:rPr>
        <w:footnoteReference w:id="17"/>
      </w:r>
      <w:r w:rsidRPr="0048546D">
        <w:rPr>
          <w:rFonts w:ascii="Times New Roman" w:hAnsi="Times New Roman"/>
          <w:color w:val="000000"/>
          <w:sz w:val="28"/>
        </w:rPr>
        <w:t xml:space="preserve">. Петр одобрил это начинание и выделил на содержание приюта доходы с нескольких монастырских вотчин. Вскоре и в других городах России были открыты приюты для незаконнорожденных.В 1712 году был обнародован указ «Об учреждении во всех губерниях госпиталей». Основным источником финансирования всех этих учреждений при Петре были частные пожертвования: царь для примера сам жертвовал на эти цели до трети своего жалования. Монахинь в монастырях обучали ремеслам. Доходы от продаж отчислялись на благотворительность, на эти же цели шли штрафы, которым подвергались раскольники. В то же время серьезным репрессиям подвергались профессиональные, так называемые «притворные» нищие. Согласно указу от 1691 года за «притворное нищенство» полагалось наказание вплоть до ссылки в Сибирь. Милостыню же царским указом предписывалось передавать непосредственно в госпитали, где содержатся убогие и нищие.В 1700 году царь указал строить богадельни лишь для стариков, инвалидов и беспризорных детей. В 1710 году Петр приказал провести ревизию всех богаделен и немедленно выселить из них тех, кто имел семьи и знал ремесла. В конце жизни Петр намеревался провести в стране перепись нуждающихся для выяснения их количества и распределения по разрядам, но затея так и не была осуществлена.Введенные при Петре I меры по борьбе с нищенством с перерывами, в силу чрезвычайных обстоятельств, просуществовали длительное время.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Ставшая впоследствии неотъемлемой частью общественной деятельности русских императриц, благотворительность получила широкое развитие при Екатерине II (Великой). Несмотря на введенный указом 8 октября 1762 года запрет на прошение милостыни, указом от 26 февраля 1764 года, когда полиции было дано право задерживать нищих, до рассмотрения дела им предоставлялась денежная дотация. Часть пойманных бродяг и нищих отправляли служить в полицию, другие попадали в «работные дома», где они работали под надзором городничего, получая за это пищу, кров и небольшое денежное довольствие. В 1764 году в России было создано первое благотворительное общество — Воспитательное общество благородных девиц. В 1775 году императрица учредила Приказы общественного призрения — прообразы органов социальной защиты. Частные лица поощрялись за устройство благотворительных заведений.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При Екатерине были созданы дома призрения для бедных в Гатчине, богадельни для подопечных Воспитательного дома, повивальный институт с родильным отделением для бедных женщин.</w:t>
      </w:r>
      <w:r w:rsidRPr="0048546D">
        <w:rPr>
          <w:rStyle w:val="a4"/>
          <w:rFonts w:ascii="Times New Roman" w:hAnsi="Times New Roman"/>
          <w:color w:val="000000"/>
          <w:sz w:val="28"/>
        </w:rPr>
        <w:footnoteReference w:id="18"/>
      </w:r>
      <w:r w:rsidRPr="0048546D">
        <w:rPr>
          <w:rFonts w:ascii="Times New Roman" w:hAnsi="Times New Roman"/>
          <w:color w:val="000000"/>
          <w:sz w:val="28"/>
        </w:rPr>
        <w:t xml:space="preserve"> Исключительное значение для развития государственной системы призрения имел указ царицы о создании в каждой губернии Приказов общественного призрения. Эти учреждения должны были организовывать и содержать школы, сиротские дома, аптеки, богадельни, дома для неизлечимо больных, «работные дома» и многое другое. Каждому Приказу из государственной казны выделялись 15 тысяч рублей, которые разрешалось выдавать под проценты. Сумма увеличивалась за счет частных пожертвований. Императрица личным примером поддерживала и укрепляла частную благотворительность.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Продолжила традиции благотворительности и много сделала для их расширения и укрепления супруга Павла I императрица Мария Федоровна. В ноябре 1796 года она встала во главе Воспитательное общество благородных девиц — так в стране появилась одна из крупнейших филантропических организаций дореволюционной России, вошедшая в историю под названием «Учреждения Императрицы Марии». Основными направлениями деятельности «Учреждений» и самой императрицы были помощь детям, инвалидам, вдовам и престарелым.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При непосредственном участии Марии Федоровны была развернута широкая кампания по борьбе с младенческой смертностью в воспитательных домах, где она составляла около 90%. На даче императрицы в Павловске появилось училище для глухонемых детей, в Севастополе и Николаеве были основаны училища для детей военных низшего звена, открыт институт родовспоможения и «вдовьи дома» в Петербурге и Москве. Императрица активно содействовала созданию в 1802 году в России «Филантропического общества».</w:t>
      </w:r>
      <w:r w:rsidRPr="0048546D">
        <w:rPr>
          <w:rStyle w:val="a4"/>
          <w:rFonts w:ascii="Times New Roman" w:hAnsi="Times New Roman"/>
          <w:color w:val="000000"/>
          <w:sz w:val="28"/>
        </w:rPr>
        <w:footnoteReference w:id="19"/>
      </w:r>
      <w:r w:rsidRPr="0048546D">
        <w:rPr>
          <w:rFonts w:ascii="Times New Roman" w:hAnsi="Times New Roman"/>
          <w:color w:val="000000"/>
          <w:sz w:val="28"/>
        </w:rPr>
        <w:t xml:space="preserve"> В 1803 году в Москве и Петербурге появились «вдовьи дома» для бездетных вдов офицеров русской армии, которые занимались уходом за больными. Позже на этой основе возникли Общества сестер милосердия. Сеть благотворительных и просветительских обществ под непосредственным руководством императрицы расширялась, в каждом учреждении были созданы советы. Попечительство в то время ставило перед собой цель находить людей, действительно нуждающихся в помощи, особенно тех, кто стыдится просить подаяние, и оказывать им, сообразно обстоятельствам и по мере возможности помощь в виде пособий. Отличительной чертой благотворительности в допетровской Руси было то, что она состояла главным образом в раздаче еды и одежды (деньги раздавались реже), строительстве жилья и оказании бесплатной медицинской помощи. Такая форма благотворительности, связанная с личной инициативой князей, царей была характерна для России вплоть до середины XVI века, когда c чередой непрекращающихся малых и больших войн число нуждающихся постоянно росло, и в результате благотворительность перестала быть личным делом правителей, а превратилась в заботу государства. После Стоглавого собора 1551 года в России начался переход к системе общественного призрения с дифференцированным подходом к разным группам населения, нуждающегося в помощи.</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2.2. </w:t>
      </w:r>
      <w:r w:rsidRPr="00233B80">
        <w:rPr>
          <w:rFonts w:ascii="Times New Roman" w:hAnsi="Times New Roman"/>
          <w:color w:val="000000"/>
          <w:sz w:val="28"/>
          <w:u w:val="single"/>
        </w:rPr>
        <w:t>Благотворительность в XIX- начале XX вв.</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XIX век стал переломным в развитии благотворительности: именно в пореформенной России были изданы многочисленные законы и установлены неписаные правила, благодаря которым социальная политика государства, общественная и частная благотворительность приобрели очертания системы и получили мощный импульс к развитию.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При Александре I благотворительность в сфере образования стала координироваться Министерством народного просвещения, учрежденным в 1802 году</w:t>
      </w:r>
      <w:r w:rsidRPr="0048546D">
        <w:rPr>
          <w:rStyle w:val="a4"/>
          <w:rFonts w:ascii="Times New Roman" w:hAnsi="Times New Roman"/>
          <w:color w:val="000000"/>
          <w:sz w:val="28"/>
        </w:rPr>
        <w:footnoteReference w:id="20"/>
      </w:r>
      <w:r w:rsidRPr="0048546D">
        <w:rPr>
          <w:rFonts w:ascii="Times New Roman" w:hAnsi="Times New Roman"/>
          <w:color w:val="000000"/>
          <w:sz w:val="28"/>
        </w:rPr>
        <w:t>. В 1828 году императорским указом в стране было введено звание «Почетный попечитель», которым награждались граждане, сделавшие крупные пожертвования. Примерно в это же время почетный попечитель граф Шереметев построил дом с больницей для нуждающихся (сегодня — Институт скорой помощи им. Склифосовского). 16 мая 1802 года император учредил «Благодетельное общество», которое, согласно своему уставу, должно было «не только раздавать милостыню, но доставлять бедным и другие вспоможения и особенно стараться выводить из состояния нищеты тех, кои трудами своими и промышленностью себя пропитывать могут». Из личных средств императора обществу было выделено 24 тысячи рублей. Впоследствии сумма была увеличена до 40 тысяч.</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Крупные пожертвования постоянно делали не только члены императорской фамилии. Так, князь Голицын ежегодно жертвовал по 6 тысяч рублей, еще 142 тысячи рублей он завещал передать обществу после своей смерти.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1818 году в Москве жителями было собрано для «Благодетельного общества» более 100 тысяч рублей. В августе 1814 года общество было преобразовано в «Императорское человеколюбивое общество», просуществовавшее более 100 лет. Его филиалы были открыты в большинстве крупных городов России. Впоследствии, при Николае II, в состав общества входили 210 благотворительных учреждений, 62 богадельни, 57 учебно-воспитательных заведений. Ежегодный объем помощи превышал полтора миллиона рублей, помощь оказывалась приблизительно 150 тысячам бедных. Кроме того, на попечении «Императорского человеколюбивого общества» были дешевые квартиры, приюты, народные столовые, швейные мастерские, дома призрения. Многим деятелям Общества Александр I присваивал государственные знаки отличия. Самые достойные члены и сотрудники общества носили именные знаки с девизом: «Возлюби ближнего как самого себя». Согласно статистике самого общества, за 100 лет его помощью воспользовались более 5 миллионов человек.</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царствование Александра I в Петербург из Франции переехал доктор Гаюи</w:t>
      </w:r>
      <w:r w:rsidRPr="0048546D">
        <w:rPr>
          <w:rStyle w:val="a4"/>
          <w:rFonts w:ascii="Times New Roman" w:hAnsi="Times New Roman"/>
          <w:color w:val="000000"/>
          <w:sz w:val="28"/>
        </w:rPr>
        <w:footnoteReference w:id="21"/>
      </w:r>
      <w:r w:rsidRPr="0048546D">
        <w:rPr>
          <w:rFonts w:ascii="Times New Roman" w:hAnsi="Times New Roman"/>
          <w:color w:val="000000"/>
          <w:sz w:val="28"/>
        </w:rPr>
        <w:t xml:space="preserve">. При его участии в столице был основан первый в России Институт для слепых. Во время Крымской, Русско-турецкой и Русско-японской войн в стране повсеместно стали возникать общества сестер милосердия. Великая княгиня Елена Павловна и известный хирург Пирогов создали самое знаменитое из подобных обществ — Крестовоздвиженское. В 1846 году при Николае I в Петербурге было создано знаменитое общество посещения бедных, инициатором и вдохновителем которого стал князь В.Ф.Одоевский, к которому вслед за князем присоединились многие представители высшей аристократии. В 1897 году Николай II издал указ об отказе «принимать подношения к стопам августейшей фамилии». В указе говорилось, что ввиду значительности сумм, затрачиваемых на подарки, император в дальнейшем отказывается от них и «единственный радостный для его сердца дар составляют пожертвования от достатка обществ и частных лиц на благотворение и другие общеполезные учреждения и притом преимущественно местные».Радикальные общественные реформы 60-х годов, осуществленные во время правления Александра II, стали благоприятной почвой для развития меценатства и благотворительности. Едва ли не ежедневно в России возникали новые благотворительные общества и фонды, появились организации, объединявшие людей по профессиональным признакам, уровню образования, месту проживания, склонностям. Широкое распространение получили бесплатные учебные заведения для малообеспеченных, где педагоги работали безвозмездно — например, воскресные школы.В 1857 году был принят Устав об Общественном призрении.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Во второй половине XIX века законодательство в области благотворительности было суммировано в «Общем Уставе Императорских Российских университетов» (1863 год), законе «О некоторых мерах к развитию начального образования» (1864 год), в «Положении о городских училищах» (1872 год), «Положении о начальных народных училищах» (1874 год), «Правилах об учреждении в учебных заведениях именных стипендий» (1876 год).</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Государство в условиях реформ стремилось усилить свое присутствие на всех уровнях общественно-политической жизни, одной из важных составляющих которой стала благотворительность. В 1862 году право утверждения уставов вновь создаваемых благотворительных обществ было передано в Министерство внутренних дел. В 80-х годах при Александре III помещица Анна Адлер построила типографию для слепых, где в 1885 году впервые была напечатана шрифтом Брайля первая книга для незрячих на русском языке. Спустя 20 лет в России уже было несколько десятков школ для слепых, стал издаваться даже специальный журнал «Слепец».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К концу XIX века социальная помощь в России отличалась многообразием форм и уровней: общественным призрением занимались городские благотворительные общества, деревенские, земства. </w:t>
      </w:r>
      <w:r w:rsidRPr="0048546D">
        <w:rPr>
          <w:rStyle w:val="a4"/>
          <w:rFonts w:ascii="Times New Roman" w:hAnsi="Times New Roman"/>
          <w:color w:val="000000"/>
          <w:sz w:val="28"/>
        </w:rPr>
        <w:footnoteReference w:id="22"/>
      </w:r>
      <w:r w:rsidRPr="0048546D">
        <w:rPr>
          <w:rFonts w:ascii="Times New Roman" w:hAnsi="Times New Roman"/>
          <w:color w:val="000000"/>
          <w:sz w:val="28"/>
        </w:rPr>
        <w:t xml:space="preserve">В деревнях открывались общества призрения для крестьян и ясли-приюты. В городах была налажена система попечительства о бедных. В рамках городского самоуправления создавались специальные комитеты. Такой комитет для оказания помощи неимущим и сокращения числа нищих по примеру петербургского был образован в 1838 году в Москве по инициативе генерал-губернатора Д.В.Голицына. Он назывался «Комитет о просящих милостыню» и находился под попечительством генерал-губернатора. В ведение комитета был передан «работный дом», куда доставляли всех, замеченных в нищенстве. После разбирательства к одним применялись административно-полицейские меры, для других комитет исходатайствовал виды на жительство, определял в больницы, богадельни, подыскивал работу, снабжал одеждой, обувью и деньгами, малолетних детей направлял в учебные заведения, воспитательные дома, в учение на фабрики и заводы.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Комитет основал в Москве женские и мужские богадельни, Долгоруковское ремесленное училище для нищих мальчиков, а также бесплатную школу для крестьянских детей, больницу и богадельню в селе Тихвинском Бронницкого уезда. Средства Комитета составлялись из добровольных пожертвований, денежных сумм, поступающих из Городской думы и государственного казначейства. Основой этой работы была быстро набиравшая силу частная благотворительность, причем на благотворительность жертвовали не только состоятельные люди. Очень популярны были «кружечные» сборы: железные кружки висели на стенах приютов, магазинов — туда бросали милостыню. А шарманщики, прежде чем получить разрешение ходить по улицам, должны были сделать взнос на устройство воспитательных домов.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царской России только одна фабрика имела право выпускать игральные карты: эта фабрика была собственностью Императорского воспитательного дома Санкт-Петербургского Опекунского совета — таким образом, карточное производство было монополизировано в благотворительных целях. 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42 года отдал благотворительности принц Петр Ольденбургский, основавший в Петербурге первый ночной детский приют. В течение жизни объем его пожертвований превысил 1 миллион рублей. </w:t>
      </w:r>
      <w:r w:rsidRPr="0048546D">
        <w:rPr>
          <w:rStyle w:val="a4"/>
          <w:rFonts w:ascii="Times New Roman" w:hAnsi="Times New Roman"/>
          <w:color w:val="000000"/>
          <w:sz w:val="28"/>
        </w:rPr>
        <w:footnoteReference w:id="23"/>
      </w:r>
      <w:r w:rsidRPr="0048546D">
        <w:rPr>
          <w:rFonts w:ascii="Times New Roman" w:hAnsi="Times New Roman"/>
          <w:color w:val="000000"/>
          <w:sz w:val="28"/>
        </w:rPr>
        <w:t xml:space="preserve">«Конкуренцию» частной благотворительности составляла благотворительность приходская: церковно-приходские попечительства к концу XIX века имелись практически в каждом российском городе. С успехом функционировали и многочисленные благотворительные организации, работавшие по определенным направлениям, как, например, «Союз для борьбы с детской смертностью в России».К концу XIX века благотворительность в России стала настолько масштабным общественным явлением, что в 1892 году была создана специальная комиссия, в ведении которой были законодательные, финансовые и даже сословные аспекты благотворительности. Важнейшим итогом работы комиссии можно считать обеспечение прозрачности благотворительной деятельности в России, открытости и доступности всей информации, включая финансовую, для всех слоев общества. С конца XIX века в стране устанавливается общественный контроль над благотворительностью, результатом чего явился рост доверия в обществе к деятельности благотворителей и, как следствие, новый небывалый рост числа жертвователей.[4]В конце века в среде состоятельных промышленников и богатых купцов становится модным вкладывать деньги в развитие культуры и искусства. Музеи, библиотеки, школы, картинные галереи, выставки — вот спектр благотворительной деятельности русских меценатов, фамилии которых навсегда вошли в историю России: Третьяковы, Мамонтовы, Бахрушины, Морозовы, Прохоровы, Щукины, Найденовы, Боткины и многие другие.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начале XX века благотворительность в России переживала пик своего развития. На каждые 100 тысяч жителей Европейской части России приходилось 6 благотворительных учреждений. По данным на 1900 год, 82% благотворительных заведений были созданы и состояли под патронатом частных лиц, затем следовали сословные заведения (8%), городские (7%), земские (2%). Всего в Российской империи в 1902 году было зарегистрировано 11040 благотворительных учреждений (в 1897 году — 3,5 тысячи) и 19108 приходских попечительских советов.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1913 году поступления по всем благотворительным учреждениям одного только Санкт-Петербурга составили около 8 миллионов рублей. В марте 1910 года Всероссийский съезд деятелей по призрению констатировал, что 75% средств на эту сферу формировались на основе частных добровольных пожертвований и лишь 25% поступали от государства.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По самым приблизительным подсчетам, в стране ежегодно раздавалось в виде милостыни не менее 27 миллионов рублей.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Традиция российской благотворительности была нарушена революцией 1917 года. Идеология первых революций не допускала никаких форм благотворительности. Все средства общественных и частных благотворительных организаций были в короткие сроки национализированы, их имущество передано государству, а сами организации упразднены специальными декретами.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целях соблюдения «революционного порядка» любая частная (как и общественная) благотворительная деятельность </w:t>
      </w:r>
      <w:r w:rsidRPr="00233B80">
        <w:rPr>
          <w:rFonts w:ascii="Times New Roman" w:hAnsi="Times New Roman"/>
          <w:color w:val="000000"/>
          <w:sz w:val="28"/>
        </w:rPr>
        <w:t>пресекалась</w:t>
      </w:r>
      <w:r w:rsidRPr="0048546D">
        <w:rPr>
          <w:rFonts w:ascii="Times New Roman" w:hAnsi="Times New Roman"/>
          <w:color w:val="000000"/>
          <w:sz w:val="28"/>
        </w:rPr>
        <w:t>. Официальная идеологическая позиция по отношению к благотворительности была отражена в Большой советской энциклопедии, изданной в 1927 году. Там благотворительность трактовалась как «явление, свойственное лишь классовому обществу», тогда как «социальному строю СССР чуждо понятие благотворительности».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Позже функции благотворительности опять целиком взяло на себя государство, но коллективный труд на благо общества (распространенные формы — субботник, сбор макулатуры и металлолома, движение школьников-тимуровцеев, помощь пенсионерам) приветствовался.</w:t>
      </w:r>
      <w:r w:rsidRPr="0048546D">
        <w:rPr>
          <w:rStyle w:val="a4"/>
          <w:rFonts w:ascii="Times New Roman" w:hAnsi="Times New Roman"/>
          <w:color w:val="000000"/>
          <w:sz w:val="28"/>
        </w:rPr>
        <w:footnoteReference w:id="24"/>
      </w:r>
      <w:r w:rsidRPr="0048546D">
        <w:rPr>
          <w:rFonts w:ascii="Times New Roman" w:hAnsi="Times New Roman"/>
          <w:color w:val="000000"/>
          <w:sz w:val="28"/>
        </w:rPr>
        <w:t xml:space="preserve"> </w:t>
      </w:r>
    </w:p>
    <w:p w:rsidR="006D13B1" w:rsidRPr="00233B80" w:rsidRDefault="006D13B1" w:rsidP="006D13B1">
      <w:pPr>
        <w:spacing w:after="0" w:line="360" w:lineRule="auto"/>
        <w:ind w:left="510" w:firstLine="567"/>
        <w:jc w:val="center"/>
        <w:rPr>
          <w:rFonts w:ascii="Times New Roman" w:hAnsi="Times New Roman"/>
          <w:b/>
          <w:color w:val="000000"/>
          <w:sz w:val="28"/>
        </w:rPr>
      </w:pPr>
      <w:r w:rsidRPr="0048546D">
        <w:rPr>
          <w:rFonts w:ascii="Times New Roman" w:hAnsi="Times New Roman"/>
          <w:color w:val="000000"/>
          <w:sz w:val="28"/>
        </w:rPr>
        <w:t>Таким образом, история России богата опытом становления и развития всех форм общественного призрения. Выработанные традиции не утратили своего значения и в наши дни, когда особенно остро встала потребность в дальнейшем совершенствовании как существующих государственных структур общественного призрения и создания новых, так и в развертывании различных форм общественной и частной благотворительности.</w:t>
      </w:r>
      <w:r w:rsidRPr="0048546D">
        <w:rPr>
          <w:rStyle w:val="a4"/>
          <w:rFonts w:ascii="Times New Roman" w:hAnsi="Times New Roman"/>
          <w:color w:val="000000"/>
          <w:sz w:val="28"/>
        </w:rPr>
        <w:footnoteReference w:id="25"/>
      </w:r>
      <w:r w:rsidRPr="0048546D">
        <w:rPr>
          <w:rFonts w:ascii="Times New Roman" w:hAnsi="Times New Roman"/>
          <w:color w:val="000000"/>
          <w:sz w:val="28"/>
        </w:rPr>
        <w:t xml:space="preserve"> Для наиболее успешного решения возникающих проблем не достаточно развивать благотворительную деятельность, нужно также разрабатывать эффективную социальную политику государства.</w:t>
      </w:r>
      <w:r w:rsidRPr="0048546D">
        <w:rPr>
          <w:rFonts w:ascii="Times New Roman" w:hAnsi="Times New Roman"/>
          <w:color w:val="000000"/>
          <w:sz w:val="28"/>
        </w:rPr>
        <w:br w:type="page"/>
        <w:t xml:space="preserve">Глава 3. </w:t>
      </w:r>
      <w:r w:rsidRPr="00233B80">
        <w:rPr>
          <w:rFonts w:ascii="Times New Roman" w:hAnsi="Times New Roman"/>
          <w:b/>
          <w:color w:val="000000"/>
          <w:sz w:val="28"/>
        </w:rPr>
        <w:t>Влияние благотворительности на социальную работу.</w:t>
      </w:r>
    </w:p>
    <w:p w:rsidR="006D13B1" w:rsidRPr="0048546D" w:rsidRDefault="006D13B1" w:rsidP="006D13B1">
      <w:pPr>
        <w:spacing w:after="0" w:line="360" w:lineRule="auto"/>
        <w:ind w:left="510" w:firstLine="567"/>
        <w:jc w:val="center"/>
        <w:rPr>
          <w:rFonts w:ascii="Times New Roman" w:hAnsi="Times New Roman"/>
          <w:color w:val="000000"/>
          <w:sz w:val="28"/>
        </w:rPr>
      </w:pPr>
      <w:r w:rsidRPr="0048546D">
        <w:rPr>
          <w:rFonts w:ascii="Times New Roman" w:hAnsi="Times New Roman"/>
          <w:color w:val="000000"/>
          <w:sz w:val="28"/>
        </w:rPr>
        <w:t xml:space="preserve">3.1. </w:t>
      </w:r>
      <w:r w:rsidRPr="00233B80">
        <w:rPr>
          <w:rFonts w:ascii="Times New Roman" w:hAnsi="Times New Roman"/>
          <w:color w:val="000000"/>
          <w:sz w:val="28"/>
          <w:u w:val="single"/>
        </w:rPr>
        <w:t>Взаимосвязь благотворительности и социальной политики.</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последние десятилетия XX века в связи с произошедшими кардинальными экономическими изменениями, повлекшими за собой формирование частных капиталов и, как следствие, огромное расслоение населения, тема благотворительности в России вновь стала актуальной. Появилась возможность создания российских благотворительных фондов, которые специализируются в различных сферах.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Наиболее привлекательными сферами являются: поддержка научных, учебных проектов, семей погибших и раненых военнослужащих, помощь детским домам, больницам, предоставление средств на дорогостоящее лечение и др.</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Наиболее известными благотворительными организациями являются: Благотворительный фонд Владимира Потанина, Фонд Дмитрия Зимина «Династия», Некоммерческое партнерство грантодающих организаций «Форум Доноров», Российский Фонд культуры, фонд милосердия и Здоровья, детский фонд «Знамение», общество помощи беженцам, ассоциация «Гуманизм и милосердие». </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Общий ежегодный объем пожертвований в стране на настоящий момент достигает 1,5 млрд. долларов и продолжает увеличиваться. На сегодняшний </w:t>
      </w:r>
      <w:r w:rsidRPr="00233B80">
        <w:rPr>
          <w:rFonts w:ascii="Times New Roman" w:hAnsi="Times New Roman"/>
          <w:color w:val="000000"/>
          <w:sz w:val="28"/>
        </w:rPr>
        <w:t>день</w:t>
      </w:r>
      <w:r w:rsidRPr="0048546D">
        <w:rPr>
          <w:rFonts w:ascii="Times New Roman" w:hAnsi="Times New Roman"/>
          <w:color w:val="000000"/>
          <w:sz w:val="28"/>
        </w:rPr>
        <w:t xml:space="preserve"> </w:t>
      </w:r>
      <w:r w:rsidRPr="00233B80">
        <w:rPr>
          <w:rFonts w:ascii="Times New Roman" w:hAnsi="Times New Roman"/>
          <w:color w:val="000000"/>
          <w:sz w:val="28"/>
        </w:rPr>
        <w:t>России</w:t>
      </w:r>
      <w:r w:rsidRPr="0048546D">
        <w:rPr>
          <w:rFonts w:ascii="Times New Roman" w:hAnsi="Times New Roman"/>
          <w:color w:val="000000"/>
          <w:sz w:val="28"/>
        </w:rPr>
        <w:t xml:space="preserve"> необходимо определиться, на что будет ориентироваться современная социальная работа: на западный опыт или на собственные дореволюционные традиции благотворительности. </w:t>
      </w:r>
      <w:r w:rsidRPr="00233B80">
        <w:rPr>
          <w:rFonts w:ascii="Times New Roman" w:hAnsi="Times New Roman"/>
          <w:color w:val="000000"/>
          <w:sz w:val="28"/>
        </w:rPr>
        <w:t>П</w:t>
      </w:r>
      <w:r w:rsidRPr="0048546D">
        <w:rPr>
          <w:rFonts w:ascii="Times New Roman" w:hAnsi="Times New Roman"/>
          <w:color w:val="000000"/>
          <w:sz w:val="28"/>
        </w:rPr>
        <w:t xml:space="preserve">о </w:t>
      </w:r>
      <w:r w:rsidRPr="00233B80">
        <w:rPr>
          <w:rFonts w:ascii="Times New Roman" w:hAnsi="Times New Roman"/>
          <w:color w:val="000000"/>
          <w:sz w:val="28"/>
        </w:rPr>
        <w:t>мнени</w:t>
      </w:r>
      <w:r w:rsidRPr="0048546D">
        <w:rPr>
          <w:rFonts w:ascii="Times New Roman" w:hAnsi="Times New Roman"/>
          <w:color w:val="000000"/>
          <w:sz w:val="28"/>
        </w:rPr>
        <w:t xml:space="preserve">ю </w:t>
      </w:r>
      <w:r w:rsidRPr="00233B80">
        <w:rPr>
          <w:rFonts w:ascii="Times New Roman" w:hAnsi="Times New Roman"/>
          <w:color w:val="000000"/>
          <w:sz w:val="28"/>
        </w:rPr>
        <w:t>автор</w:t>
      </w:r>
      <w:r w:rsidRPr="0048546D">
        <w:rPr>
          <w:rFonts w:ascii="Times New Roman" w:hAnsi="Times New Roman"/>
          <w:color w:val="000000"/>
          <w:sz w:val="28"/>
        </w:rPr>
        <w:t xml:space="preserve">а </w:t>
      </w:r>
      <w:r w:rsidRPr="00233B80">
        <w:rPr>
          <w:rFonts w:ascii="Times New Roman" w:hAnsi="Times New Roman"/>
          <w:color w:val="000000"/>
          <w:sz w:val="28"/>
        </w:rPr>
        <w:t>работы</w:t>
      </w:r>
      <w:r w:rsidRPr="0048546D">
        <w:rPr>
          <w:rFonts w:ascii="Times New Roman" w:hAnsi="Times New Roman"/>
          <w:color w:val="000000"/>
          <w:sz w:val="28"/>
        </w:rPr>
        <w:t>, у</w:t>
      </w:r>
      <w:r w:rsidRPr="00233B80">
        <w:rPr>
          <w:rFonts w:ascii="Times New Roman" w:hAnsi="Times New Roman"/>
          <w:color w:val="000000"/>
          <w:sz w:val="28"/>
        </w:rPr>
        <w:t>спешность</w:t>
      </w:r>
      <w:r w:rsidRPr="0048546D">
        <w:rPr>
          <w:rFonts w:ascii="Times New Roman" w:hAnsi="Times New Roman"/>
          <w:color w:val="000000"/>
          <w:sz w:val="28"/>
        </w:rPr>
        <w:t xml:space="preserve"> функционирования социальной работы </w:t>
      </w:r>
      <w:r w:rsidRPr="00233B80">
        <w:rPr>
          <w:rFonts w:ascii="Times New Roman" w:hAnsi="Times New Roman"/>
          <w:color w:val="000000"/>
          <w:sz w:val="28"/>
        </w:rPr>
        <w:t>находитс</w:t>
      </w:r>
      <w:r w:rsidRPr="0048546D">
        <w:rPr>
          <w:rFonts w:ascii="Times New Roman" w:hAnsi="Times New Roman"/>
          <w:color w:val="000000"/>
          <w:sz w:val="28"/>
        </w:rPr>
        <w:t xml:space="preserve">я в </w:t>
      </w:r>
      <w:r w:rsidRPr="00233B80">
        <w:rPr>
          <w:rFonts w:ascii="Times New Roman" w:hAnsi="Times New Roman"/>
          <w:color w:val="000000"/>
          <w:sz w:val="28"/>
        </w:rPr>
        <w:t>непосредственно</w:t>
      </w:r>
      <w:r w:rsidRPr="0048546D">
        <w:rPr>
          <w:rFonts w:ascii="Times New Roman" w:hAnsi="Times New Roman"/>
          <w:color w:val="000000"/>
          <w:sz w:val="28"/>
        </w:rPr>
        <w:t xml:space="preserve">й </w:t>
      </w:r>
      <w:r w:rsidRPr="00233B80">
        <w:rPr>
          <w:rFonts w:ascii="Times New Roman" w:hAnsi="Times New Roman"/>
          <w:color w:val="000000"/>
          <w:sz w:val="28"/>
        </w:rPr>
        <w:t>зависимост</w:t>
      </w:r>
      <w:r w:rsidRPr="0048546D">
        <w:rPr>
          <w:rFonts w:ascii="Times New Roman" w:hAnsi="Times New Roman"/>
          <w:color w:val="000000"/>
          <w:sz w:val="28"/>
        </w:rPr>
        <w:t xml:space="preserve">и </w:t>
      </w:r>
      <w:r w:rsidRPr="00233B80">
        <w:rPr>
          <w:rFonts w:ascii="Times New Roman" w:hAnsi="Times New Roman"/>
          <w:color w:val="000000"/>
          <w:sz w:val="28"/>
        </w:rPr>
        <w:t>о</w:t>
      </w:r>
      <w:r w:rsidRPr="0048546D">
        <w:rPr>
          <w:rFonts w:ascii="Times New Roman" w:hAnsi="Times New Roman"/>
          <w:color w:val="000000"/>
          <w:sz w:val="28"/>
        </w:rPr>
        <w:t xml:space="preserve">т </w:t>
      </w:r>
      <w:r w:rsidRPr="00233B80">
        <w:rPr>
          <w:rFonts w:ascii="Times New Roman" w:hAnsi="Times New Roman"/>
          <w:color w:val="000000"/>
          <w:sz w:val="28"/>
        </w:rPr>
        <w:t xml:space="preserve">грамотного анализа благотворительного опыта страны и мира, а также от объективной оценки современных возможностей и тенденций в благотворительной сфере и международного опыта социальной работы. Опыт зарубежных стран не может просто применяться к ситуациям в нашей стране – его необходимо адаптировать с учетом специфики российской действительности. </w:t>
      </w:r>
    </w:p>
    <w:p w:rsidR="006D13B1" w:rsidRPr="00233B80"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rPr>
        <w:t>Совершенно очевидно, что для решения всех социальных проблем современного российского общества недостаточно благотворительности – необходимо непосредственное вмешательство государства посредством социальной политики</w:t>
      </w:r>
      <w:r w:rsidRPr="00233B80">
        <w:rPr>
          <w:rStyle w:val="a4"/>
          <w:rFonts w:ascii="Times New Roman" w:hAnsi="Times New Roman"/>
          <w:color w:val="000000"/>
          <w:sz w:val="28"/>
        </w:rPr>
        <w:footnoteReference w:id="26"/>
      </w:r>
      <w:r w:rsidRPr="00233B80">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Наиболее важной функцией социальной политики является служение обществу, обеспечение социальной безопасности, удовлетворение потребностей населения. В самом общем виде можно представить </w:t>
      </w:r>
      <w:r w:rsidRPr="00233B80">
        <w:rPr>
          <w:rFonts w:ascii="Times New Roman" w:hAnsi="Times New Roman"/>
          <w:color w:val="000000"/>
          <w:sz w:val="28"/>
          <w:u w:val="single"/>
        </w:rPr>
        <w:t>социальную политику</w:t>
      </w:r>
      <w:r w:rsidRPr="0048546D">
        <w:rPr>
          <w:rFonts w:ascii="Times New Roman" w:hAnsi="Times New Roman"/>
          <w:color w:val="000000"/>
          <w:sz w:val="28"/>
        </w:rPr>
        <w:t xml:space="preserve"> как взаимоотношения социальных групп по поводу сохранения и изменения социального положения населения в целом и составляющих его классов, слоев, социальных, социально-демографических, социально-профессиональных групп и социальных общностей. Социальная политика осуществляется на нескольких уровнях: федеральном, региональном, муниципальном, а также и на уровне отдельных организаций, предприятий, учреждений. Все уровни (федеральный, региональный, местный) находятся в непрерывном взаимодействии, взаимообусловлены и составляют единое целое.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Социальная политика является затратным видом деятельности. Каждое направление социального развития требует больших финансовых вложений, и чем более масштабной является социальная политика, чем более значимые цели она себе ставит, тем больше средств должно выделяться на ее реализацию. В России традиционно шло выделение средств на реализацию социальной политики по «остаточному принципу». В современных условиях прослеживается смещение акцента с государственных средств, необходимых для достижения целей социальной политики, на финансовые средства внебюджетных социальных фондов субъектов Российской Федерации и органов местного самоуправления, населения, общественных, благотворительных, церковных и международных организаций</w:t>
      </w:r>
      <w:r w:rsidRPr="0048546D">
        <w:rPr>
          <w:rStyle w:val="a4"/>
          <w:rFonts w:ascii="Times New Roman" w:hAnsi="Times New Roman"/>
          <w:color w:val="000000"/>
          <w:sz w:val="28"/>
        </w:rPr>
        <w:footnoteReference w:id="27"/>
      </w:r>
      <w:r w:rsidRPr="0048546D">
        <w:rPr>
          <w:rFonts w:ascii="Times New Roman" w:hAnsi="Times New Roman"/>
          <w:color w:val="000000"/>
          <w:sz w:val="28"/>
        </w:rPr>
        <w:t>. То есть происходит перераспределение финансовых средств на социальные нужды с государственного бюджета на частные сбережения людей.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процессе возрождения российской благотворительности, начало которой было положено в середине 80-х годов, возникло большое число общественных организаций, создаваемых в порядке добровольного объединения граждан, действующих независимо от государства, по собственным программам для решения жизненно важных проблем особо нуждающихся категорий населения. Это могло быть связано с тем, что государство в первую очередь ориентировало стратегию государственного развития на решение экономических задач, а не на социальные последствия воплощения этих решений на практике. Как результат не были проведены реформы, необходимые для обеспечения эффективного функционирования государства в новых рыночных условиях, потому что было предусмотрено снижение роли государства в социальной сфере, что выражалось в сокращении государственной помощи предприятиям в финансировании их социальной инфраструктуры. Эти действия привели к постепенному разрушению традиции финансирования предприятиями социальных учреждений.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Кроме того, государство фактически отказалось от монополии на предоставление социальных услуг и тем самым в определенной степени стимулировало решение социальных проблем самими гражданами без его участия. Этим государство способствовало процессу формирования и активизации деятельности благотворительных организаций, объединений, фондов и др. Таким образом, можно предположить, что возрождение благотворительности позволит государству в современных условиях решить многие социальные проблемы, что будет способствовать снижению социальных конфликтов и напряженности, развитию демократии и самоуправления в России. </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Эти меры могут способствовать достижению гражданского мира и ориентации населения на социальную активность и социальную ответственность.</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Для эффективного развития благотворительности в стране существует несколько серьезных препятствий. Главные из них</w:t>
      </w:r>
      <w:r w:rsidRPr="0048546D">
        <w:rPr>
          <w:rStyle w:val="a4"/>
          <w:rFonts w:ascii="Times New Roman" w:hAnsi="Times New Roman"/>
          <w:color w:val="000000"/>
          <w:sz w:val="28"/>
        </w:rPr>
        <w:footnoteReference w:id="28"/>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 неблагоприятная для благотворителей и благополучателей система налогообложения;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несформированная позиция государства по отношению к благотворительности;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недоверчивое, часто негативное отношение к благотворительности и ее представителям со стороны российского общества, которое за 70 лет Советской власти утратило представление о филантропии и милосердии как о неотъемлемой части общественной жизни и необходимом элементе гражданского общества.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Преодоление этих противоречий возможно лишь при значительной поддержке российской системы благотворительности.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Таким образом, на протяжении длительного периода исторического развития Россией накоплен огромный опыт по созданию различных форм социальной поддержки населения, где благотворительность занимает важное место. Государство, будучи заинтересованным в поддержании устойчивых социальных отношений, должно видеть в благотворительности один из важнейших рычагов управления в решении социальных проблем и таким образом способствовать развитию благотворительной деятельности, создавая благоприятные политические, экономические, правовые и организационные условия для ее развития. </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jc w:val="center"/>
        <w:rPr>
          <w:rFonts w:ascii="Times New Roman" w:hAnsi="Times New Roman"/>
          <w:color w:val="000000"/>
          <w:sz w:val="28"/>
        </w:rPr>
      </w:pPr>
      <w:r w:rsidRPr="0048546D">
        <w:rPr>
          <w:rFonts w:ascii="Times New Roman" w:hAnsi="Times New Roman"/>
          <w:color w:val="000000"/>
          <w:sz w:val="28"/>
        </w:rPr>
        <w:t xml:space="preserve">3.2. </w:t>
      </w:r>
      <w:r w:rsidRPr="00233B80">
        <w:rPr>
          <w:rFonts w:ascii="Times New Roman" w:hAnsi="Times New Roman"/>
          <w:color w:val="000000"/>
          <w:sz w:val="28"/>
          <w:u w:val="single"/>
        </w:rPr>
        <w:t>Место благотворительных организаций в системе социальной защиты населения</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Изучение формирования и функционирования системы социальной защиты населения в Российской Федерации, пока не имеющей ясной, эффективно действующей модели, становится с каждым годом все более и более актуальным. Сегодня социальная защита населения должна играть не только роль социальной компенсации бедным, но и служить определенным противовесом быстро растущему имущественному неравенству. В </w:t>
      </w:r>
      <w:r w:rsidRPr="00233B80">
        <w:rPr>
          <w:rFonts w:ascii="Times New Roman" w:hAnsi="Times New Roman"/>
          <w:color w:val="000000"/>
          <w:sz w:val="28"/>
        </w:rPr>
        <w:t>это</w:t>
      </w:r>
      <w:r w:rsidRPr="0048546D">
        <w:rPr>
          <w:rFonts w:ascii="Times New Roman" w:hAnsi="Times New Roman"/>
          <w:color w:val="000000"/>
          <w:sz w:val="28"/>
        </w:rPr>
        <w:t xml:space="preserve">м </w:t>
      </w:r>
      <w:r w:rsidRPr="00233B80">
        <w:rPr>
          <w:rFonts w:ascii="Times New Roman" w:hAnsi="Times New Roman"/>
          <w:color w:val="000000"/>
          <w:sz w:val="28"/>
        </w:rPr>
        <w:t>контексте</w:t>
      </w:r>
      <w:r w:rsidRPr="0048546D">
        <w:rPr>
          <w:rFonts w:ascii="Times New Roman" w:hAnsi="Times New Roman"/>
          <w:color w:val="000000"/>
          <w:sz w:val="28"/>
        </w:rPr>
        <w:t xml:space="preserve"> в</w:t>
      </w:r>
      <w:r w:rsidRPr="00233B80">
        <w:rPr>
          <w:rFonts w:ascii="Times New Roman" w:hAnsi="Times New Roman"/>
          <w:color w:val="000000"/>
          <w:sz w:val="28"/>
        </w:rPr>
        <w:t>ажной</w:t>
      </w:r>
      <w:r w:rsidRPr="0048546D">
        <w:rPr>
          <w:rFonts w:ascii="Times New Roman" w:hAnsi="Times New Roman"/>
          <w:color w:val="000000"/>
          <w:sz w:val="28"/>
        </w:rPr>
        <w:t xml:space="preserve"> проблемой становится защита всего населения от прогрессирующего обнищания.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 сложившихся экономических и социально-политических условиях роль и значение системы социальной защиты населения существенно возросли. Нередко органы и учреждения социального обслуживания оказываются единственными структурами, обращение к которым оставляет человеку надежду на получение поддержки и помощи в разрешении его трудных жизненных проблем.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Современная Россия переживает переходный период, который затронул все сферы социально-экономической жизни страны, обусловив появление многих социально незащищенных слоев населения — безработных, беженцев и вынужденных переселенцев, инвалидов и т. д. В этих условиях социальная защита населения, или защита от рисков путем комплексного содействия человеку со стороны государства в решении различных проблем на протяжении всей его жизни, приобретает ключевое значение, согласуясь с проводимой в России социальной политикой.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Социальная защита населения на современном этапе является важнейшим и приоритетным направлением социальной политики Российской Федерации.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w:t>
      </w:r>
      <w:r w:rsidRPr="00233B80">
        <w:rPr>
          <w:rFonts w:ascii="Times New Roman" w:hAnsi="Times New Roman"/>
          <w:color w:val="000000"/>
          <w:sz w:val="28"/>
          <w:u w:val="single"/>
        </w:rPr>
        <w:t>Социальная защита</w:t>
      </w:r>
      <w:r w:rsidRPr="0048546D">
        <w:rPr>
          <w:rFonts w:ascii="Times New Roman" w:hAnsi="Times New Roman"/>
          <w:color w:val="000000"/>
          <w:sz w:val="28"/>
        </w:rPr>
        <w:t>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Система социальной защиты населения на современном этапе включает в себя</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социальное обеспечение;</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социальное страхование;</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социальную поддержку (помощь)</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Cоциальная защита граждан </w:t>
      </w:r>
      <w:r w:rsidRPr="00233B80">
        <w:rPr>
          <w:rFonts w:ascii="Times New Roman" w:hAnsi="Times New Roman"/>
          <w:color w:val="000000"/>
          <w:sz w:val="28"/>
        </w:rPr>
        <w:t>осуществяетс</w:t>
      </w:r>
      <w:r w:rsidRPr="0048546D">
        <w:rPr>
          <w:rFonts w:ascii="Times New Roman" w:hAnsi="Times New Roman"/>
          <w:color w:val="000000"/>
          <w:sz w:val="28"/>
        </w:rPr>
        <w:t xml:space="preserve">я </w:t>
      </w:r>
      <w:r w:rsidRPr="00233B80">
        <w:rPr>
          <w:rFonts w:ascii="Times New Roman" w:hAnsi="Times New Roman"/>
          <w:color w:val="000000"/>
          <w:sz w:val="28"/>
        </w:rPr>
        <w:t>за </w:t>
      </w:r>
      <w:r w:rsidRPr="0048546D">
        <w:rPr>
          <w:rFonts w:ascii="Times New Roman" w:hAnsi="Times New Roman"/>
          <w:color w:val="000000"/>
          <w:sz w:val="28"/>
        </w:rPr>
        <w:t>счет федерального и местных бюджетов, специально создаваемых фондов социальной поддержки населения, негосударственных фондов.</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w:t>
      </w:r>
      <w:r w:rsidRPr="00233B80">
        <w:rPr>
          <w:rFonts w:ascii="Times New Roman" w:hAnsi="Times New Roman"/>
          <w:color w:val="000000"/>
          <w:sz w:val="28"/>
          <w:u w:val="single"/>
        </w:rPr>
        <w:t>Основными принципами социальной защиты населения</w:t>
      </w:r>
      <w:r w:rsidRPr="0048546D">
        <w:rPr>
          <w:rFonts w:ascii="Times New Roman" w:hAnsi="Times New Roman"/>
          <w:color w:val="000000"/>
          <w:sz w:val="28"/>
        </w:rPr>
        <w:t xml:space="preserve"> являются гуманность, социальная справедливость, адресность, комплексность, обеспечение прав и свобод личности.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w:t>
      </w:r>
      <w:r w:rsidRPr="00233B80">
        <w:rPr>
          <w:rFonts w:ascii="Times New Roman" w:hAnsi="Times New Roman"/>
          <w:color w:val="000000"/>
          <w:sz w:val="28"/>
          <w:u w:val="single"/>
        </w:rPr>
        <w:t>Основные цели социальной защиты населения</w:t>
      </w:r>
      <w:r w:rsidRPr="0048546D">
        <w:rPr>
          <w:rFonts w:ascii="Times New Roman" w:hAnsi="Times New Roman"/>
          <w:color w:val="000000"/>
          <w:sz w:val="28"/>
        </w:rPr>
        <w:t xml:space="preserve"> сводятся к следующим: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избавление от абсолютной нищеты, когда среднедушевой совокупный доход семьи ниже прожиточного минимума;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2) оказание материальной помощи населению в экстремальных условиях;</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3) содействие адаптации социально уязвимых групп населения к условиям рыночной экономики.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Одним из элементов социальной защиты населения в кризисных условиях является социальная помощь. Оказание государственной социальной помощи осуществляется в следующих видах:</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денежные выплаты (социальные пособия, субсидии, компенсации и другие выплаты);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2) натуральная помощь (топливо, продукты питания, одежда, обувь, медикаменты и другие виды натуральной помощи).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Важнейшей составной частью социальной защиты населения является институт органов социальной работы. </w:t>
      </w:r>
      <w:r w:rsidRPr="00233B80">
        <w:rPr>
          <w:rFonts w:ascii="Times New Roman" w:hAnsi="Times New Roman"/>
          <w:color w:val="000000"/>
          <w:sz w:val="28"/>
          <w:u w:val="single"/>
        </w:rPr>
        <w:t>Основные уровни органов социальной работы</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федеральный уровень (республика);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регион;</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трудовой коллектив;</w:t>
      </w:r>
    </w:p>
    <w:p w:rsidR="006D13B1" w:rsidRPr="0048546D" w:rsidRDefault="006D13B1" w:rsidP="006D13B1">
      <w:pPr>
        <w:numPr>
          <w:ilvl w:val="0"/>
          <w:numId w:val="1"/>
        </w:numPr>
        <w:spacing w:after="0" w:line="360" w:lineRule="auto"/>
        <w:rPr>
          <w:rFonts w:ascii="Times New Roman" w:hAnsi="Times New Roman"/>
          <w:color w:val="000000"/>
          <w:sz w:val="28"/>
        </w:rPr>
      </w:pPr>
      <w:r w:rsidRPr="0048546D">
        <w:rPr>
          <w:rFonts w:ascii="Times New Roman" w:hAnsi="Times New Roman"/>
          <w:color w:val="000000"/>
          <w:sz w:val="28"/>
        </w:rPr>
        <w:t>негосударственные (благотворительные) общественные организации.</w:t>
      </w:r>
    </w:p>
    <w:p w:rsidR="006D13B1" w:rsidRPr="0048546D" w:rsidRDefault="006D13B1" w:rsidP="006D13B1">
      <w:pPr>
        <w:spacing w:after="0" w:line="360" w:lineRule="auto"/>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Каждый из этих уровней выполняет свои функции. </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Основные функции органов социальной защиты населения на федеральном уровне</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организация пенсионного обслуживания и обеспечения пособиями;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2. социальное обслуживание;</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3. медико-социальная экспертиза;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4. реабилитация инвалидов и оказание протезно-ортопедической помощи;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5. социальная помощь семье и детям;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6. подготовка законодательства по социальной защите населения;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7. внешнеэкономическое и международное сотрудничество;</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8. разработка положений по основам социальной политики;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9. анализ и прогноз уровня жизни различных категорий населения;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10. подготовка рекомендаций для разработки региональных социальных программ;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11. разработка социальных нормативов и т. д.</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Функции органов социальной защиты населения на региональном (местном) уровне</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обеспечение и решение производственно-экономических задач;</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2. плановую и финансово-экономическую деятельность;</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3. создание различных фондов социальной помощи;</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4. решение экономических проблем и др.</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u w:val="single"/>
        </w:rPr>
        <w:t>Функции трудового коллектива</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а) производственно-экономическая;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б) политическая;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управленческая;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г) социальная;</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д) воспитательная.</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Определенные функции выполняют различные благотворительные организации и фонды социальной помощи населению:</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а) социально-медицинская помощь одиноким, престарелым, немощным;</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б) социальная реабилитация инвалидов;</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в) правовая помощь социально нуждающимся категориям населения и т.д.</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Согласно существующему законодательству, </w:t>
      </w:r>
      <w:r w:rsidRPr="00233B80">
        <w:rPr>
          <w:rFonts w:ascii="Times New Roman" w:hAnsi="Times New Roman"/>
          <w:color w:val="000000"/>
          <w:sz w:val="28"/>
          <w:u w:val="single"/>
        </w:rPr>
        <w:t>основными целями благотворительной деятельности</w:t>
      </w:r>
      <w:r w:rsidRPr="0048546D">
        <w:rPr>
          <w:rFonts w:ascii="Times New Roman" w:hAnsi="Times New Roman"/>
          <w:color w:val="000000"/>
          <w:sz w:val="28"/>
        </w:rPr>
        <w:t xml:space="preserve"> были определены следующие:</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 социальная защита и поддержка малообеспеченных граждан;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социальная реабилитация безработных и инвалидов;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помощь пострадавшим в результате стихийных бедствий, жертвам репрессий, беженцам;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содействие деятельности в области образования, науки, культуры, спорта, здравоохранения, охраны памятников, защиты окружающей среды и т.д.</w:t>
      </w:r>
      <w:r w:rsidRPr="0048546D">
        <w:rPr>
          <w:rStyle w:val="a4"/>
          <w:rFonts w:ascii="Times New Roman" w:hAnsi="Times New Roman"/>
          <w:color w:val="000000"/>
          <w:sz w:val="28"/>
        </w:rPr>
        <w:footnoteReference w:id="29"/>
      </w:r>
      <w:r w:rsidRPr="0048546D">
        <w:rPr>
          <w:rFonts w:ascii="Times New Roman" w:hAnsi="Times New Roman"/>
          <w:color w:val="000000"/>
          <w:sz w:val="28"/>
        </w:rPr>
        <w:t xml:space="preserve">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Очевидно нарастающее противоречие между необходимостью создания более эффективной системой социальной защиты и развитием социальной благотворительности, с одной стороны, и игнорированием исторического опыта, отечественных традиций благотворительной деятельности — с другой. Благотворительные организации оказывают значительную помощь, государственным структурам, возлагая на себя часть функций государства. При этом они оказывают еще и финансовую помощь.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Следовательно, благотворительные организации в системе социальной помощи и защиты населения играют важную роль. </w:t>
      </w:r>
      <w:r w:rsidRPr="00233B80">
        <w:rPr>
          <w:rFonts w:ascii="Times New Roman" w:hAnsi="Times New Roman"/>
          <w:color w:val="000000"/>
          <w:sz w:val="28"/>
        </w:rPr>
        <w:t>Они</w:t>
      </w:r>
      <w:r w:rsidRPr="0048546D">
        <w:rPr>
          <w:rFonts w:ascii="Times New Roman" w:hAnsi="Times New Roman"/>
          <w:color w:val="000000"/>
          <w:sz w:val="28"/>
        </w:rPr>
        <w:t xml:space="preserve"> </w:t>
      </w:r>
      <w:r w:rsidRPr="00233B80">
        <w:rPr>
          <w:rFonts w:ascii="Times New Roman" w:hAnsi="Times New Roman"/>
          <w:color w:val="000000"/>
          <w:sz w:val="28"/>
        </w:rPr>
        <w:t>не </w:t>
      </w:r>
      <w:r w:rsidRPr="0048546D">
        <w:rPr>
          <w:rFonts w:ascii="Times New Roman" w:hAnsi="Times New Roman"/>
          <w:color w:val="000000"/>
          <w:sz w:val="28"/>
        </w:rPr>
        <w:t xml:space="preserve">только выполняют часть функций по оказанию помощи населению, но еще и являются источником средств для реализации социальных программ, при выплате пособий, оказании адресной социальной помощи в связи с дефицитом централизованного финансирования. </w:t>
      </w:r>
    </w:p>
    <w:p w:rsidR="006D13B1" w:rsidRPr="0048546D" w:rsidRDefault="006D13B1" w:rsidP="006D13B1">
      <w:pPr>
        <w:spacing w:after="0" w:line="360" w:lineRule="auto"/>
        <w:ind w:left="510" w:firstLine="567"/>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Кроме того, благотворительные организации оказывают содействие в развитие по неприоритетным для государства направлениям, но не менее значимыми для страны. Это такие направления как</w:t>
      </w:r>
      <w:r w:rsidRPr="0048546D">
        <w:rPr>
          <w:rStyle w:val="a4"/>
          <w:rFonts w:ascii="Times New Roman" w:hAnsi="Times New Roman"/>
          <w:color w:val="000000"/>
          <w:sz w:val="28"/>
        </w:rPr>
        <w:footnoteReference w:id="30"/>
      </w:r>
      <w:r w:rsidRPr="0048546D">
        <w:rPr>
          <w:rFonts w:ascii="Times New Roman" w:hAnsi="Times New Roman"/>
          <w:color w:val="000000"/>
          <w:sz w:val="28"/>
        </w:rPr>
        <w:t xml:space="preserve">: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•Культура и искусство — разовая или постоянная поддержка театров, оркестров, музеев, галерей, библиотек, а также деятелей искусства, литературы, кино.</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•Наука — помощь фундаментальной и прикладной науке в разработке новых технологий, инновационных исследованиях, поддержка перспективных теоретических идей, проведение научных конференций, симпозиумов, а также поддержка молодых специалистов.</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•Церковь — как правило, помощь в строительстве или восстановлении храмов и монастырей.</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•Образование — учреждение стипендий и грантов для преподавателей и студентов, оплата стажировок за рубежом, помощь в приобретении материалов для образовательного процесса.</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•Охрана природы — финансирование экологических программ по спасению исчезающих видов флоры и фауны, поддержка заповедников, защита окружающей среды.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•Спорт — помощь некоммерческим видам спорта и отдельным спортсменам в приобретении спортинвентаря, оплата транспортных расходов и проживания, тренерских услуг, аренды помещений для тренировок.</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•Поддержка средств массовой информации — выделение грантов, как правило, региональным и Интернет-СМИ.</w:t>
      </w:r>
    </w:p>
    <w:p w:rsidR="006D13B1" w:rsidRPr="00233B80" w:rsidRDefault="006D13B1" w:rsidP="006D13B1">
      <w:pPr>
        <w:spacing w:after="0" w:line="360" w:lineRule="auto"/>
        <w:ind w:left="510" w:firstLine="567"/>
        <w:rPr>
          <w:rFonts w:ascii="Times New Roman" w:hAnsi="Times New Roman"/>
          <w:b/>
          <w:color w:val="000000"/>
          <w:sz w:val="28"/>
        </w:rPr>
      </w:pPr>
      <w:r w:rsidRPr="0048546D">
        <w:rPr>
          <w:rFonts w:ascii="Times New Roman" w:hAnsi="Times New Roman"/>
          <w:color w:val="000000"/>
          <w:sz w:val="28"/>
        </w:rPr>
        <w:t xml:space="preserve">Когда государственные структуры не в состоянии справиться с теми или иными социальными проблемами, возрастает роль благотворительной деятельности и благотворительных организаций. </w:t>
      </w:r>
      <w:r w:rsidRPr="0048546D">
        <w:rPr>
          <w:rFonts w:ascii="Times New Roman" w:hAnsi="Times New Roman"/>
          <w:color w:val="000000"/>
          <w:sz w:val="28"/>
        </w:rPr>
        <w:br w:type="page"/>
      </w:r>
      <w:r w:rsidRPr="00233B80">
        <w:rPr>
          <w:rFonts w:ascii="Times New Roman" w:hAnsi="Times New Roman"/>
          <w:b/>
          <w:color w:val="000000"/>
          <w:sz w:val="28"/>
        </w:rPr>
        <w:t>Заключение.</w:t>
      </w:r>
    </w:p>
    <w:p w:rsidR="006D13B1" w:rsidRPr="0048546D" w:rsidRDefault="006D13B1" w:rsidP="006D13B1">
      <w:pPr>
        <w:spacing w:after="0" w:line="360" w:lineRule="auto"/>
        <w:ind w:left="510" w:firstLine="567"/>
        <w:jc w:val="center"/>
        <w:rPr>
          <w:rFonts w:ascii="Times New Roman" w:hAnsi="Times New Roman"/>
          <w:color w:val="000000"/>
          <w:sz w:val="28"/>
        </w:rPr>
      </w:pP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Последние десятилетия ушедшего века ознаменовались изменениями поразительного масштаба, крайним драматизмом событий, полной непредсказуемостью результатов и глубокой противоречивостью перемен: распад страны; углубление экономического и социального кризиса; исчезновение формальных причин, которыми можно было оправдать бремя гонки вооружений, свёртывание социальных программ; стирание национальных границ и т.д.</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Полезным в создавшейся ситуации оказывается анализ исторических корней и теоретических основ социально-культурной работы в качестве новой профессии и академической дисциплины в мировом научном контексте. Социально-культурная работа даёт богатый фактический и теоретический материал, изучение которого помогает получить сведения о структуре и самосознании современных обществ в их кризисных точках.</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 И наоборот — характеристики современного общества и его самоинтерпретации способствуют лучшему пониманию природы этой своеобразной профессии и академической дисциплины, родившейся не так давно. </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Доказано: жизнь общества невозможно понять без учёта формирующих ее представлений. </w:t>
      </w:r>
      <w:r w:rsidRPr="00233B80">
        <w:rPr>
          <w:rFonts w:ascii="Times New Roman" w:hAnsi="Times New Roman"/>
          <w:color w:val="000000"/>
          <w:sz w:val="28"/>
        </w:rPr>
        <w:t>Данна</w:t>
      </w:r>
      <w:r w:rsidRPr="0048546D">
        <w:rPr>
          <w:rFonts w:ascii="Times New Roman" w:hAnsi="Times New Roman"/>
          <w:color w:val="000000"/>
          <w:sz w:val="28"/>
        </w:rPr>
        <w:t xml:space="preserve">я </w:t>
      </w:r>
      <w:r w:rsidRPr="00233B80">
        <w:rPr>
          <w:rFonts w:ascii="Times New Roman" w:hAnsi="Times New Roman"/>
          <w:color w:val="000000"/>
          <w:sz w:val="28"/>
        </w:rPr>
        <w:t>курсова</w:t>
      </w:r>
      <w:r w:rsidRPr="0048546D">
        <w:rPr>
          <w:rFonts w:ascii="Times New Roman" w:hAnsi="Times New Roman"/>
          <w:color w:val="000000"/>
          <w:sz w:val="28"/>
        </w:rPr>
        <w:t xml:space="preserve">я </w:t>
      </w:r>
      <w:r w:rsidRPr="00233B80">
        <w:rPr>
          <w:rFonts w:ascii="Times New Roman" w:hAnsi="Times New Roman"/>
          <w:color w:val="000000"/>
          <w:sz w:val="28"/>
        </w:rPr>
        <w:t>работ</w:t>
      </w:r>
      <w:r w:rsidRPr="0048546D">
        <w:rPr>
          <w:rFonts w:ascii="Times New Roman" w:hAnsi="Times New Roman"/>
          <w:color w:val="000000"/>
          <w:sz w:val="28"/>
        </w:rPr>
        <w:t xml:space="preserve">а </w:t>
      </w:r>
      <w:r w:rsidRPr="00233B80">
        <w:rPr>
          <w:rFonts w:ascii="Times New Roman" w:hAnsi="Times New Roman"/>
          <w:color w:val="000000"/>
          <w:sz w:val="28"/>
        </w:rPr>
        <w:t>выявила связь</w:t>
      </w:r>
      <w:r w:rsidRPr="0048546D">
        <w:rPr>
          <w:rFonts w:ascii="Times New Roman" w:hAnsi="Times New Roman"/>
          <w:color w:val="000000"/>
          <w:sz w:val="28"/>
        </w:rPr>
        <w:t xml:space="preserve"> между социальной работой и благотворительностью. </w:t>
      </w:r>
      <w:r w:rsidRPr="00233B80">
        <w:rPr>
          <w:rFonts w:ascii="Times New Roman" w:hAnsi="Times New Roman"/>
          <w:color w:val="000000"/>
          <w:sz w:val="28"/>
        </w:rPr>
        <w:t>Эт</w:t>
      </w:r>
      <w:r w:rsidRPr="0048546D">
        <w:rPr>
          <w:rFonts w:ascii="Times New Roman" w:hAnsi="Times New Roman"/>
          <w:color w:val="000000"/>
          <w:sz w:val="28"/>
        </w:rPr>
        <w:t xml:space="preserve">о </w:t>
      </w:r>
      <w:r w:rsidRPr="00233B80">
        <w:rPr>
          <w:rFonts w:ascii="Times New Roman" w:hAnsi="Times New Roman"/>
          <w:color w:val="000000"/>
          <w:sz w:val="28"/>
        </w:rPr>
        <w:t>позволяе</w:t>
      </w:r>
      <w:r w:rsidRPr="0048546D">
        <w:rPr>
          <w:rFonts w:ascii="Times New Roman" w:hAnsi="Times New Roman"/>
          <w:color w:val="000000"/>
          <w:sz w:val="28"/>
        </w:rPr>
        <w:t xml:space="preserve">т </w:t>
      </w:r>
      <w:r w:rsidRPr="00233B80">
        <w:rPr>
          <w:rFonts w:ascii="Times New Roman" w:hAnsi="Times New Roman"/>
          <w:color w:val="000000"/>
          <w:sz w:val="28"/>
        </w:rPr>
        <w:t>рассмотрет</w:t>
      </w:r>
      <w:r w:rsidRPr="0048546D">
        <w:rPr>
          <w:rFonts w:ascii="Times New Roman" w:hAnsi="Times New Roman"/>
          <w:color w:val="000000"/>
          <w:sz w:val="28"/>
        </w:rPr>
        <w:t xml:space="preserve">ь </w:t>
      </w:r>
      <w:r w:rsidRPr="00233B80">
        <w:rPr>
          <w:rFonts w:ascii="Times New Roman" w:hAnsi="Times New Roman"/>
          <w:color w:val="000000"/>
          <w:sz w:val="28"/>
        </w:rPr>
        <w:t>благотворительност</w:t>
      </w:r>
      <w:r w:rsidRPr="0048546D">
        <w:rPr>
          <w:rFonts w:ascii="Times New Roman" w:hAnsi="Times New Roman"/>
          <w:color w:val="000000"/>
          <w:sz w:val="28"/>
        </w:rPr>
        <w:t xml:space="preserve">ь </w:t>
      </w:r>
      <w:r w:rsidRPr="00233B80">
        <w:rPr>
          <w:rFonts w:ascii="Times New Roman" w:hAnsi="Times New Roman"/>
          <w:color w:val="000000"/>
          <w:sz w:val="28"/>
        </w:rPr>
        <w:t xml:space="preserve">с точки зрения одной из основ социально-культурной деятельности.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История России исполнена собственным опытом становления и развития различных форм общественного призрения. Выработанные традиции имеют сегодня большое значение, потому что встал вопрос о реформировании существующих форм благотворительности, создании новых, соответствующих изменяющимся жизненным условиям, способствующим более тесному взаимодействию государственного призрения и частной благотворительности. Немаловажную роль в процессе оказания помощи населению играет социальная политика, проводимая государством,  в частности социальная защита. </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На взгляд автора работы, наибольший эффект получится </w:t>
      </w:r>
      <w:r w:rsidRPr="00233B80">
        <w:rPr>
          <w:rFonts w:ascii="Times New Roman" w:hAnsi="Times New Roman"/>
          <w:color w:val="000000"/>
          <w:sz w:val="28"/>
        </w:rPr>
        <w:t>при</w:t>
      </w:r>
      <w:r w:rsidRPr="0048546D">
        <w:rPr>
          <w:rFonts w:ascii="Times New Roman" w:hAnsi="Times New Roman"/>
          <w:color w:val="000000"/>
          <w:sz w:val="28"/>
        </w:rPr>
        <w:t xml:space="preserve"> </w:t>
      </w:r>
      <w:r w:rsidRPr="00233B80">
        <w:rPr>
          <w:rFonts w:ascii="Times New Roman" w:hAnsi="Times New Roman"/>
          <w:color w:val="000000"/>
          <w:sz w:val="28"/>
        </w:rPr>
        <w:t>налаживании</w:t>
      </w:r>
      <w:r w:rsidRPr="0048546D">
        <w:rPr>
          <w:rFonts w:ascii="Times New Roman" w:hAnsi="Times New Roman"/>
          <w:color w:val="000000"/>
          <w:sz w:val="28"/>
        </w:rPr>
        <w:t xml:space="preserve"> взаимодействия между государственными структурами и частной благотворительностью в рамках социальной политики.</w:t>
      </w:r>
      <w:r w:rsidRPr="0048546D">
        <w:rPr>
          <w:rFonts w:ascii="Times New Roman" w:hAnsi="Times New Roman"/>
          <w:color w:val="000000"/>
          <w:sz w:val="28"/>
        </w:rPr>
        <w:br w:type="page"/>
      </w:r>
      <w:r w:rsidRPr="00233B80">
        <w:rPr>
          <w:rFonts w:ascii="Times New Roman" w:hAnsi="Times New Roman"/>
          <w:b/>
          <w:color w:val="000000"/>
          <w:sz w:val="28"/>
        </w:rPr>
        <w:t>Список используемой литературы</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1. Большая юридическая энциклопедия.- М.: Изд-во Эксмо, 2005.</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2. Ожегов Сергей Иванович. Словарь рус. языка. ОК. 57000 слов. Под ред. Д-ра филол. Наук, проф. Н.Ю. Шведовой.- 12-е изд., стереотип.- М.: Рус. яз., 1978.</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3. Теория и методика социальной работы. Учебное пособие М.: Издательство «Союз» 1994 г. — 339с. (Часть 1), с.56-70, 108-112.</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4. Т.П. Дурасанова. Введение в специальность «социальная работа». Учебное пособие. Балашов, 2000, с.45-63.</w:t>
      </w:r>
    </w:p>
    <w:p w:rsidR="006D13B1" w:rsidRPr="00233B80"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5. Годунский, Ю. Откуда есть пошла благотворительность на Руси. /Ю. Годунский/ Наука и жизнь.- 2006.- № 10.- с. 32-37.</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 xml:space="preserve">6. Теория социальной работы: Учеб. пособие. / М.В. Ромм, Е.В. Андриенко, Л.А. Осьмук, И.А. Скалабан.; Под ред. М.В. Ромма. — Новосибирск: Изд-во НГТУ, 2000. Ч. II., </w:t>
      </w:r>
      <w:r w:rsidRPr="00233B80">
        <w:rPr>
          <w:rFonts w:ascii="Times New Roman" w:hAnsi="Times New Roman"/>
          <w:color w:val="000000"/>
          <w:sz w:val="28"/>
        </w:rPr>
        <w:t>с</w:t>
      </w:r>
      <w:r w:rsidRPr="0048546D">
        <w:rPr>
          <w:rFonts w:ascii="Times New Roman" w:hAnsi="Times New Roman"/>
          <w:color w:val="000000"/>
          <w:sz w:val="28"/>
        </w:rPr>
        <w:t xml:space="preserve">. </w:t>
      </w:r>
      <w:r w:rsidRPr="00233B80">
        <w:rPr>
          <w:rFonts w:ascii="Times New Roman" w:hAnsi="Times New Roman"/>
          <w:color w:val="000000"/>
          <w:sz w:val="28"/>
        </w:rPr>
        <w:t>6</w:t>
      </w:r>
      <w:r w:rsidRPr="0048546D">
        <w:rPr>
          <w:rFonts w:ascii="Times New Roman" w:hAnsi="Times New Roman"/>
          <w:color w:val="000000"/>
          <w:sz w:val="28"/>
        </w:rPr>
        <w:t>5-</w:t>
      </w:r>
      <w:r w:rsidRPr="00233B80">
        <w:rPr>
          <w:rFonts w:ascii="Times New Roman" w:hAnsi="Times New Roman"/>
          <w:color w:val="000000"/>
          <w:sz w:val="28"/>
        </w:rPr>
        <w:t>74</w:t>
      </w:r>
      <w:r w:rsidRPr="0048546D">
        <w:rPr>
          <w:rFonts w:ascii="Times New Roman" w:hAnsi="Times New Roman"/>
          <w:color w:val="000000"/>
          <w:sz w:val="28"/>
        </w:rPr>
        <w:t>.</w:t>
      </w:r>
    </w:p>
    <w:p w:rsidR="006D13B1" w:rsidRPr="0048546D" w:rsidRDefault="006D13B1" w:rsidP="006D13B1">
      <w:pPr>
        <w:spacing w:after="0" w:line="360" w:lineRule="auto"/>
        <w:ind w:left="510" w:firstLine="567"/>
        <w:rPr>
          <w:rFonts w:ascii="Times New Roman" w:hAnsi="Times New Roman"/>
          <w:color w:val="000000"/>
          <w:sz w:val="28"/>
        </w:rPr>
      </w:pPr>
      <w:r w:rsidRPr="00233B80">
        <w:rPr>
          <w:rFonts w:ascii="Times New Roman" w:hAnsi="Times New Roman"/>
          <w:color w:val="000000"/>
          <w:sz w:val="28"/>
        </w:rPr>
        <w:t>7</w:t>
      </w:r>
      <w:r w:rsidRPr="0048546D">
        <w:rPr>
          <w:rFonts w:ascii="Times New Roman" w:hAnsi="Times New Roman"/>
          <w:color w:val="000000"/>
          <w:sz w:val="28"/>
        </w:rPr>
        <w:t>. Соколов А.Р. Российская благотворительность в XVIII- XIX вв. (к вопросу о периодизации и понятийном аппарате) / А.Р. Соколов / / Отечественная история.- 2003.- № 6.- с. 147-158.</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8. Лавриненко Л.Я. Благотворительная деятельность в сфере образования дореволюционной России: исторические и культурно-просветительские аспекты/ Л.Я. Лавриненко/ / Образование и общество.- 2004.- № 1.- с.86-98.</w:t>
      </w:r>
    </w:p>
    <w:p w:rsidR="006D13B1" w:rsidRPr="0048546D" w:rsidRDefault="006D13B1" w:rsidP="006D13B1">
      <w:pPr>
        <w:spacing w:after="0" w:line="360" w:lineRule="auto"/>
        <w:ind w:left="510" w:firstLine="567"/>
        <w:rPr>
          <w:rFonts w:ascii="Times New Roman" w:hAnsi="Times New Roman"/>
          <w:color w:val="000000"/>
          <w:sz w:val="28"/>
        </w:rPr>
      </w:pPr>
      <w:r w:rsidRPr="0048546D">
        <w:rPr>
          <w:rFonts w:ascii="Times New Roman" w:hAnsi="Times New Roman"/>
          <w:color w:val="000000"/>
          <w:sz w:val="28"/>
        </w:rPr>
        <w:t>9. Лукацкий М.А. Благотворительность: за и против. Ф.М. Достоевский и Л.Н. Толстой о нравственных основаниях феномена филантропии./ М.А. Лукацкий/ / Образование и общество.- 2005.- № 5.- с. 100-103.</w:t>
      </w:r>
    </w:p>
    <w:p w:rsidR="006D13B1" w:rsidRPr="0048546D" w:rsidRDefault="006D13B1" w:rsidP="006D13B1">
      <w:pPr>
        <w:spacing w:after="0" w:line="360" w:lineRule="auto"/>
        <w:ind w:left="510" w:firstLine="567"/>
        <w:rPr>
          <w:rFonts w:ascii="Times New Roman" w:hAnsi="Times New Roman"/>
          <w:sz w:val="28"/>
          <w:szCs w:val="20"/>
        </w:rPr>
      </w:pPr>
      <w:r w:rsidRPr="0048546D">
        <w:rPr>
          <w:rFonts w:ascii="Times New Roman" w:hAnsi="Times New Roman"/>
          <w:color w:val="000000"/>
          <w:sz w:val="28"/>
        </w:rPr>
        <w:t>10.Благотворительная деятельность императорского «человеколюбивого общества» в XIX веке/А.Р. Соколов/ /Вопросы истории.- 2003.- № 7.- с.96-112.</w:t>
      </w:r>
    </w:p>
    <w:p w:rsidR="006D13B1" w:rsidRPr="0048546D" w:rsidRDefault="006D13B1" w:rsidP="006D13B1">
      <w:pPr>
        <w:spacing w:after="0" w:line="360" w:lineRule="auto"/>
        <w:ind w:firstLine="567"/>
        <w:rPr>
          <w:rFonts w:ascii="Times New Roman" w:hAnsi="Times New Roman"/>
          <w:sz w:val="28"/>
          <w:lang w:val="en-US"/>
        </w:rPr>
      </w:pP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Приложение.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Приложение 1.</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b/>
          <w:sz w:val="28"/>
          <w:szCs w:val="28"/>
          <w:lang w:val="en-US" w:bidi="x-none"/>
        </w:rPr>
      </w:pP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РОССИЙСКАЯ ФЕДЕРАЦИЯ</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ФЕДЕРАЛЬНЫЙ ЗАКОН</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"О БЛАГОТВОРИТЕЛЬНОЙ ДЕЯТЕЛЬНОСТИ И БЛАГОТВОРИТЕЛЬНЫХ</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ОРГАНИЗАЦИЯХ"</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 135-ФЗ</w:t>
      </w:r>
    </w:p>
    <w:p w:rsidR="006D13B1" w:rsidRPr="00427FE4" w:rsidRDefault="006D13B1" w:rsidP="006D13B1">
      <w:pPr>
        <w:widowControl w:val="0"/>
        <w:autoSpaceDE w:val="0"/>
        <w:autoSpaceDN w:val="0"/>
        <w:adjustRightInd w:val="0"/>
        <w:spacing w:after="0" w:line="360" w:lineRule="auto"/>
        <w:jc w:val="right"/>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Принят</w:t>
      </w:r>
    </w:p>
    <w:p w:rsidR="006D13B1" w:rsidRPr="00427FE4" w:rsidRDefault="006D13B1" w:rsidP="006D13B1">
      <w:pPr>
        <w:widowControl w:val="0"/>
        <w:autoSpaceDE w:val="0"/>
        <w:autoSpaceDN w:val="0"/>
        <w:adjustRightInd w:val="0"/>
        <w:spacing w:after="0" w:line="360" w:lineRule="auto"/>
        <w:jc w:val="right"/>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Государственной Думой</w:t>
      </w:r>
    </w:p>
    <w:p w:rsidR="006D13B1" w:rsidRPr="00427FE4" w:rsidRDefault="006D13B1" w:rsidP="006D13B1">
      <w:pPr>
        <w:widowControl w:val="0"/>
        <w:autoSpaceDE w:val="0"/>
        <w:autoSpaceDN w:val="0"/>
        <w:adjustRightInd w:val="0"/>
        <w:spacing w:after="0" w:line="360" w:lineRule="auto"/>
        <w:jc w:val="right"/>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7 июля 1995 года</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Федеральных законов от 21.03.2002 N 31-ФЗ,</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от 25.07.2002 N 112-ФЗ, от 04.07.2003 N 94-ФЗ,</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от 22.08.2004 N 122-ФЗ, от 30.12.2006 N 276-ФЗ,</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от 30.12.2008 N 309-ФЗ)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(абзац введен Федеральным законом от 30.12.2006 N 276-ФЗ)</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 ОБЩИЕ ПОЛОЖЕНИЯ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 Благотворительная деятельность</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 Цели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Благотворительная деятельность осуществляется в целях:</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укреплению мира, дружбы и согласия между народами, предотвращению социальных, национальных, религиозных конфликтов;</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укреплению престижа и роли семьи в обществе;</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защите материнства, детства и отцовства;</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деятельности в сфере образования, науки, культуры, искусства, просвещения, духовному развитию личности;</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содействия деятельности в сфере физической культуры и массового спорта;</w:t>
      </w:r>
    </w:p>
    <w:p w:rsidR="006D13B1" w:rsidRPr="00427FE4" w:rsidRDefault="006D13B1" w:rsidP="006D13B1">
      <w:pPr>
        <w:widowControl w:val="0"/>
        <w:numPr>
          <w:ilvl w:val="0"/>
          <w:numId w:val="2"/>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охраны окружающей среды и защиты животных;</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30.12.2008 N 309-ФЗ)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numPr>
          <w:ilvl w:val="0"/>
          <w:numId w:val="3"/>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Проводить одновременно с благотворительной деятельностью предвыборную агитацию, агитацию по вопросам референдума запрещается.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 3 введен Федеральным законом от 04.07.2003 N 94-ФЗ)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3. Законодательство о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Законодательство о благотворительной деятельности состоит из соответствующих положений Конституции Российской Федерации, Гражданского кодекса Российской Федерации, настоящего Федерального закона, иных федеральных законов и законов субъектов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04.07.2003 N 94-ФЗ)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Законодательство о благотворительной деятельности не распространяется на отношения, возникающие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(абзац введен Федеральным законом от 30.12.2006 N 276-ФЗ)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(абзац введен Федеральным законом от 04.07.2003 N 94-ФЗ)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4. Право на осуществление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5. Участники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благополучатели.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Благотворители – лица, осуществляющие благотворительные пожертвования в формах:</w:t>
      </w:r>
    </w:p>
    <w:p w:rsidR="006D13B1" w:rsidRPr="00427FE4" w:rsidRDefault="006D13B1" w:rsidP="006D13B1">
      <w:pPr>
        <w:widowControl w:val="0"/>
        <w:numPr>
          <w:ilvl w:val="0"/>
          <w:numId w:val="4"/>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6D13B1" w:rsidRPr="00427FE4" w:rsidRDefault="006D13B1" w:rsidP="006D13B1">
      <w:pPr>
        <w:widowControl w:val="0"/>
        <w:numPr>
          <w:ilvl w:val="0"/>
          <w:numId w:val="4"/>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6D13B1" w:rsidRPr="00427FE4" w:rsidRDefault="006D13B1" w:rsidP="006D13B1">
      <w:pPr>
        <w:widowControl w:val="0"/>
        <w:numPr>
          <w:ilvl w:val="0"/>
          <w:numId w:val="4"/>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бескорыстного (безвозмездного или на льготных условиях) выполнения работ, предоставления услуг благотворителями – юридическими лицами.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Благотворители вправе определять цели и порядок использования своих пожертвований.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Добровольцы – граждане, осуществляющие благотворительную деятельность в форме безвозмездного труда в интересах благополучателя, в том числе в интересах благотворительной организации. Благотворительная организация может оплачивать расходы добровольцев, связанные с их деятельностью в этой организации (командировочные расходы, затраты на транспорт и другие).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Благополучатели – лица, получающие благотворительные пожертвования от благотворителей, помощь добровольцев.</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6. Благотворительная организация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7. Формы благотворительных организаций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Благотворительная организация может создаваться в форме учреждения, если ее учредителем является благотворительная организация.</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II. ПОРЯДОК СОЗДАНИЯ И ПРЕКРАЩЕНИЯ ДЕЯТЕЛЬНОСТИ</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8. Учредители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9. Государственная регистрация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Государственная регистрация благотворительной организации осуществляется в порядке, установленном федеральными законами.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21.03.2002 N 31-ФЗ)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10. Высший орган управления благотворительной организацией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К компетенции высшего органа управления благотворительной организацией относятся:</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изменение устава благотворительной организации;</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утверждение благотворительных программ;</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утверждение годового плана, бюджета благотворительной организации и ее годового отчета;</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6D13B1" w:rsidRPr="00427FE4" w:rsidRDefault="006D13B1" w:rsidP="006D13B1">
      <w:pPr>
        <w:widowControl w:val="0"/>
        <w:numPr>
          <w:ilvl w:val="0"/>
          <w:numId w:val="5"/>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принятие решений о реорганизации и ликвидации благотворительной организации (за исключением благотворительного фонда).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Члены высшего органа управления благотворительной организацией выполняют свои обязанности в этом органе в качестве добровольцев.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11. Реорганизация и ликвидация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Реорганизация и ликвидация благотворительной организации осуществляются в установленном законом порядке.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Благотворительная организация не может быть реорганизована в хозяйственное товарищество или общество.</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25.07.2002 N 112-ФЗ)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III. УСЛОВИЯ И ПОРЯДОК ОСУЩЕСТВЛЕНИЯ ДЕЯТЕЛЬНОСТИ</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12. Деятельность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законом целей.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Благотворительная организация вправе заниматься деятельностью по привлечению ресурсов и ведению внереализационных операций.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13. Филиалы и представительства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14. Объединения (ассоциации и союзы) благотворительных организаций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Объединение (ассоциация, союз) благотворительных организаций является некоммерческой организацией.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Члены объединения (ассоциации, союза) благотворительных организаций сохраняют свою самостоятельность и права юридического лица.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15. Источники формирования имущества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Источниками формирования имущества благотворительной организации могут являться:</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взносы учредителей благотворительной организации;</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членские взносы (для благотворительных организаций, основанных на членстве);</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доходы от внереализационных операций, включая доходы от ценных бумаг;</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поступления от деятельности по привлечению ресурсов (проведение кампаний по привлечению благотворителей и добровольцев,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6D13B1" w:rsidRPr="00427FE4" w:rsidRDefault="006D13B1" w:rsidP="006D13B1">
      <w:pPr>
        <w:widowControl w:val="0"/>
        <w:numPr>
          <w:ilvl w:val="0"/>
          <w:numId w:val="6"/>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доходы от разрешенной законом предпринимательской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абзац утратил силу. – Федеральный закон от 22.08.2004 N 122-ФЗ;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numPr>
          <w:ilvl w:val="0"/>
          <w:numId w:val="7"/>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доходы от деятельности хозяйственных обществ, учрежденных благотворительной организацией;</w:t>
      </w:r>
    </w:p>
    <w:p w:rsidR="006D13B1" w:rsidRPr="00427FE4" w:rsidRDefault="006D13B1" w:rsidP="006D13B1">
      <w:pPr>
        <w:widowControl w:val="0"/>
        <w:numPr>
          <w:ilvl w:val="0"/>
          <w:numId w:val="7"/>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труд добровольцев;</w:t>
      </w:r>
    </w:p>
    <w:p w:rsidR="006D13B1" w:rsidRPr="00427FE4" w:rsidRDefault="006D13B1" w:rsidP="006D13B1">
      <w:pPr>
        <w:widowControl w:val="0"/>
        <w:numPr>
          <w:ilvl w:val="0"/>
          <w:numId w:val="7"/>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иные не запрещенные законом источники.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16. Имущество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17. Благотворительная программа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IV. ГОСУДАРСТВЕННЫЕ ГАРАНТИИ</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18. Поддержка благотворительной деятельности органами государственной власти и органами местного самоуправления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 6. Утратили силу. – Федеральный закон от 22.08.2004 N 122-ФЗ.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19. Контроль за осуществлением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Благотворительная организация ведет бухгалтерский учет и отчетность в порядке, установленном законодательством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21.03.2002 N 31-ФЗ)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numPr>
          <w:ilvl w:val="0"/>
          <w:numId w:val="8"/>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6D13B1" w:rsidRPr="00427FE4" w:rsidRDefault="006D13B1" w:rsidP="006D13B1">
      <w:pPr>
        <w:widowControl w:val="0"/>
        <w:numPr>
          <w:ilvl w:val="0"/>
          <w:numId w:val="8"/>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персональном составе высшего органа управления благотворительной организацией;</w:t>
      </w:r>
    </w:p>
    <w:p w:rsidR="006D13B1" w:rsidRPr="00427FE4" w:rsidRDefault="006D13B1" w:rsidP="006D13B1">
      <w:pPr>
        <w:widowControl w:val="0"/>
        <w:numPr>
          <w:ilvl w:val="0"/>
          <w:numId w:val="8"/>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составе и содержании благотворительных программ благотворительной организации (перечень и описание указанных программ);</w:t>
      </w:r>
    </w:p>
    <w:p w:rsidR="006D13B1" w:rsidRPr="00427FE4" w:rsidRDefault="006D13B1" w:rsidP="006D13B1">
      <w:pPr>
        <w:widowControl w:val="0"/>
        <w:numPr>
          <w:ilvl w:val="0"/>
          <w:numId w:val="8"/>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содержании и результатах деятельности благотворительной организации;</w:t>
      </w:r>
    </w:p>
    <w:p w:rsidR="006D13B1" w:rsidRPr="00427FE4" w:rsidRDefault="006D13B1" w:rsidP="006D13B1">
      <w:pPr>
        <w:widowControl w:val="0"/>
        <w:numPr>
          <w:ilvl w:val="0"/>
          <w:numId w:val="8"/>
        </w:numPr>
        <w:tabs>
          <w:tab w:val="left" w:pos="220"/>
          <w:tab w:val="left" w:pos="720"/>
        </w:tabs>
        <w:autoSpaceDE w:val="0"/>
        <w:autoSpaceDN w:val="0"/>
        <w:adjustRightInd w:val="0"/>
        <w:spacing w:after="0" w:line="360" w:lineRule="auto"/>
        <w:ind w:left="720" w:hanging="72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 3 в ред. Федерального закона от 21.03.2002 N 31-ФЗ)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21.03.2002 N 31-ФЗ)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5. Благотворительная организация обеспечивает открытый доступ, включая доступ средств массовой информации, к своим ежегодным отчетам.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не могут составлять коммерческую тайну.</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законодательством Российской Федерации о налогах.</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20. Ответственность благотворительной организации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(в ред. Федерального закона от 21.03.2002 N 31-ФЗ)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(см. текст в предыдущей редакции)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Все средства, полученные благотворительной организацией от осуществления предпринимательской деятельности в нарушение статьи 12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21. Осуществление международной благотворительной деятельности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6D13B1" w:rsidRPr="00427FE4" w:rsidRDefault="006D13B1" w:rsidP="006D13B1">
      <w:pPr>
        <w:widowControl w:val="0"/>
        <w:autoSpaceDE w:val="0"/>
        <w:autoSpaceDN w:val="0"/>
        <w:adjustRightInd w:val="0"/>
        <w:spacing w:after="0" w:line="360" w:lineRule="auto"/>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V. ЗАКЛЮЧИТЕЛЬНЫЕ ПОЛОЖЕНИЯ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23. О вступлении в силу настоящего Федерального закона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Настоящий Федеральный закон вступает в силу со дня его официального опубликования.</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24. О перерегистрации благотворительных организаций, созданных до вступления в силу настоящего Федерального закона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25. О приведении правовых актов в соответствие с настоящим Федеральным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Президент</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Российской Федерации</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Б.ЕЛЬЦИН</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Москва, Кремль</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11 августа 1995 года</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N 135-ФЗ</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Приложение 2.</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Конституция РФ, ст.39.</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1. Каждому гарантируется социальное обеспечение по возрасту, в случае болезни, инвалидности, потери кормильца, для воспитания  детей и иных случаях, предусмотренных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2. Государственные пенсии и социальные пособия устанавливаются законом.</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3. Поощряются добровольное социальное страхование, создание дополнительных форм социального обеспечения и благотворительность.</w:t>
      </w: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p>
    <w:p w:rsidR="006D13B1" w:rsidRPr="00427FE4" w:rsidRDefault="006D13B1" w:rsidP="006D13B1">
      <w:pPr>
        <w:widowControl w:val="0"/>
        <w:autoSpaceDE w:val="0"/>
        <w:autoSpaceDN w:val="0"/>
        <w:adjustRightInd w:val="0"/>
        <w:spacing w:after="0" w:line="360" w:lineRule="auto"/>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Приложение 3.</w:t>
      </w: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b/>
          <w:sz w:val="28"/>
          <w:szCs w:val="28"/>
          <w:lang w:val="en-US" w:bidi="x-none"/>
        </w:rPr>
      </w:pPr>
      <w:r w:rsidRPr="00427FE4">
        <w:rPr>
          <w:rFonts w:ascii="TimesNewRomanPSMT" w:eastAsia="Times New Roman" w:hAnsi="TimesNewRomanPSMT"/>
          <w:b/>
          <w:sz w:val="28"/>
          <w:szCs w:val="28"/>
          <w:lang w:val="en-US" w:bidi="x-none"/>
        </w:rPr>
        <w:t>Этический кодекс "Форума Доноров"</w:t>
      </w: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Данный документ суммирует основные этические принципы деятельности членов Форума Доноров, некоторые из которых продиктованы действующим законодательством, а другие им не регулируются. Документ также устанавливает основные стандарты поведения и взаимоотношения с обществом. </w:t>
      </w: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Участники Форума Доноров согласны: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Использовать контролируемые ими ресурсы для тех социально полезных целей, для которых они предназначены;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Ясно определять свои миссию, цели и программы и делать их широко известными;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Стремиться к максимальной прозрачности в своей деятельности ;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Стремиться к разумному минимуму административных расходов;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Регулярно публиковать отчеты о своей деятельности, включая финансовую информацию; </w:t>
      </w:r>
    </w:p>
    <w:p w:rsidR="006D13B1" w:rsidRPr="00427FE4" w:rsidRDefault="006D13B1" w:rsidP="006D13B1">
      <w:pPr>
        <w:widowControl w:val="0"/>
        <w:numPr>
          <w:ilvl w:val="0"/>
          <w:numId w:val="9"/>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Быть в курсе правовых норм, касающихся их деятельности, и не нарушать их. </w:t>
      </w: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p>
    <w:p w:rsidR="006D13B1" w:rsidRPr="00427FE4" w:rsidRDefault="006D13B1" w:rsidP="006D13B1">
      <w:pPr>
        <w:widowControl w:val="0"/>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При осуществлении грантовых программ и в соответствии со своими миссией, статусом и целями участники ФД согласны: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Обеспечивать, чтобы процесс принятия решений по грантовым заявкам был ясным и логичным, а также соответствовал стратегии деятельности организации;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Обеспечить все необходимые меры, чтобы избежать неприемлемого конфликта интересов для лиц, вовлеченных в принятие решений;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Уважать конфиденциальность подателей заявок, грантополучателей и доноров, аккуратно и взвешено отзываться об отдельных организациях и лицах;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 xml:space="preserve">Относиться к грантополучателям и коллегам с уважением и соблюдать принципы толерантности и не дискриминации;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w:t>
      </w:r>
      <w:r w:rsidRPr="00427FE4">
        <w:rPr>
          <w:rFonts w:ascii="TimesNewRomanPSMT" w:eastAsia="Times New Roman" w:hAnsi="TimesNewRomanPSMT"/>
          <w:sz w:val="28"/>
          <w:szCs w:val="28"/>
          <w:lang w:val="en-US" w:bidi="x-none"/>
        </w:rPr>
        <w:tab/>
        <w:t>Поощрять грантополучателей быть в курсе правовых норм, касающихся их деятельности, и не нарушать их.</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b/>
          <w:sz w:val="28"/>
          <w:szCs w:val="28"/>
          <w:lang w:val="en-US" w:bidi="x-none"/>
        </w:rPr>
      </w:pPr>
      <w:r w:rsidRPr="00427FE4">
        <w:rPr>
          <w:rFonts w:ascii="TimesNewRomanPSMT" w:eastAsia="Times New Roman" w:hAnsi="TimesNewRomanPSMT"/>
          <w:b/>
          <w:sz w:val="28"/>
          <w:szCs w:val="28"/>
          <w:lang w:val="en-US" w:bidi="x-none"/>
        </w:rPr>
        <w:t xml:space="preserve">Этический кодекс Союза Благотворительных Огранизаций в России.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Принимая во внимание важную роль благотворительной деятельности в современном обществе,</w:t>
      </w:r>
      <w:r w:rsidRPr="00427FE4">
        <w:rPr>
          <w:rFonts w:ascii="TimesNewRomanPSMT" w:eastAsia="Times New Roman" w:hAnsi="TimesNewRomanPSMT"/>
          <w:sz w:val="28"/>
          <w:szCs w:val="28"/>
          <w:lang w:val="en-US" w:bidi="x-none"/>
        </w:rPr>
        <w:t xml:space="preserve"> </w:t>
      </w:r>
      <w:r w:rsidRPr="00427FE4">
        <w:rPr>
          <w:rFonts w:ascii="LucidaGrande" w:eastAsia="Times New Roman" w:hAnsi="LucidaGrande"/>
          <w:sz w:val="28"/>
          <w:szCs w:val="28"/>
          <w:lang w:val="en-US" w:bidi="x-none"/>
        </w:rPr>
        <w:t> </w:t>
      </w:r>
      <w:r w:rsidRPr="00427FE4">
        <w:rPr>
          <w:rFonts w:ascii="TimesNewRomanPSMT" w:eastAsia="Times New Roman" w:hAnsi="TimesNewRomanPSMT"/>
          <w:i/>
          <w:sz w:val="28"/>
          <w:szCs w:val="28"/>
          <w:lang w:val="en-US" w:bidi="x-none"/>
        </w:rPr>
        <w:t>учитывая давние традиции соблюдения этических норм благотворительности и меценатства в России,</w:t>
      </w:r>
      <w:r w:rsidRPr="00427FE4">
        <w:rPr>
          <w:rFonts w:ascii="TimesNewRomanPSMT" w:eastAsia="Times New Roman" w:hAnsi="TimesNewRomanPSMT"/>
          <w:sz w:val="28"/>
          <w:szCs w:val="28"/>
          <w:lang w:val="en-US" w:bidi="x-none"/>
        </w:rPr>
        <w:t xml:space="preserve"> </w:t>
      </w:r>
      <w:r w:rsidRPr="00427FE4">
        <w:rPr>
          <w:rFonts w:ascii="LucidaGrande" w:eastAsia="Times New Roman" w:hAnsi="LucidaGrande"/>
          <w:sz w:val="28"/>
          <w:szCs w:val="28"/>
          <w:lang w:val="en-US" w:bidi="x-none"/>
        </w:rPr>
        <w:t> </w:t>
      </w:r>
      <w:r w:rsidRPr="00427FE4">
        <w:rPr>
          <w:rFonts w:ascii="TimesNewRomanPSMT" w:eastAsia="Times New Roman" w:hAnsi="TimesNewRomanPSMT"/>
          <w:i/>
          <w:sz w:val="28"/>
          <w:szCs w:val="28"/>
          <w:lang w:val="en-US" w:bidi="x-none"/>
        </w:rPr>
        <w:t>основываясь на требованиях законодательства Российской Федерации и положениях Устава,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Союз благотворительных организаций России на своем Учредительном Съезде принял настоящий Кодекс, который призван:</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определить нравственные ориентиры в организации благотворительной деятельности;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консолидировать работу членов Союза;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повысить их престиж и авторитет в обществе;</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способствовать развитию благотворительной деятельности в Российской Федерации.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jc w:val="center"/>
        <w:rPr>
          <w:rFonts w:ascii="TimesNewRomanPSMT" w:eastAsia="Times New Roman" w:hAnsi="TimesNewRomanPSMT"/>
          <w:sz w:val="28"/>
          <w:szCs w:val="28"/>
          <w:lang w:val="en-US" w:bidi="x-none"/>
        </w:rPr>
      </w:pPr>
      <w:r w:rsidRPr="00427FE4">
        <w:rPr>
          <w:rFonts w:ascii="LucidaGrande" w:eastAsia="Times New Roman" w:hAnsi="LucidaGrande"/>
          <w:sz w:val="28"/>
          <w:szCs w:val="28"/>
          <w:lang w:val="en-US" w:bidi="x-none"/>
        </w:rPr>
        <w:t> </w:t>
      </w:r>
      <w:r w:rsidRPr="00427FE4">
        <w:rPr>
          <w:rFonts w:ascii="TimesNewRomanPSMT" w:eastAsia="Times New Roman" w:hAnsi="TimesNewRomanPSMT"/>
          <w:b/>
          <w:sz w:val="28"/>
          <w:szCs w:val="28"/>
          <w:lang w:val="en-US" w:bidi="x-none"/>
        </w:rPr>
        <w:t>Раздел I. ОБЩИЕ ПОЛОЖЕНИЯ</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 Основные этические ценности благотворительной деятельности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Неотъемлемыми этическими ценностями благотворительной деятельности являются принципы гуманизма, справедливости, милосердия и бескорыстия.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Гуманизм</w:t>
      </w:r>
      <w:r w:rsidRPr="00427FE4">
        <w:rPr>
          <w:rFonts w:ascii="TimesNewRomanPSMT" w:eastAsia="Times New Roman" w:hAnsi="TimesNewRomanPSMT"/>
          <w:sz w:val="28"/>
          <w:szCs w:val="28"/>
          <w:lang w:val="en-US" w:bidi="x-none"/>
        </w:rPr>
        <w:t xml:space="preserve"> - признание ценности человека как личности, его права на свободу, счастье, развитие и проявление своих способностей, принятие достижения блага человека, нуждающегося в помощи, в качестве основного критерия оценки деятельности, а принципов справедливости, милосердия и бескорыстия - нормой отношений между благотворительными организациями (благотворителями) и благополучателями.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Справедливость</w:t>
      </w:r>
      <w:r w:rsidRPr="00427FE4">
        <w:rPr>
          <w:rFonts w:ascii="TimesNewRomanPSMT" w:eastAsia="Times New Roman" w:hAnsi="TimesNewRomanPSMT"/>
          <w:sz w:val="28"/>
          <w:szCs w:val="28"/>
          <w:lang w:val="en-US" w:bidi="x-none"/>
        </w:rPr>
        <w:t xml:space="preserve"> - отношение к благополучателю, соответствующее представлениям о сущности человека и его неотъемлемых правах, беспристрастие при оценке истинного состояния дел благополучателя.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Милосердие</w:t>
      </w:r>
      <w:r w:rsidRPr="00427FE4">
        <w:rPr>
          <w:rFonts w:ascii="TimesNewRomanPSMT" w:eastAsia="Times New Roman" w:hAnsi="TimesNewRomanPSMT"/>
          <w:sz w:val="28"/>
          <w:szCs w:val="28"/>
          <w:lang w:val="en-US" w:bidi="x-none"/>
        </w:rPr>
        <w:t xml:space="preserve"> - готовность помочь благополучателю из сострадания и человеколюбия.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Бескорыстие</w:t>
      </w:r>
      <w:r w:rsidRPr="00427FE4">
        <w:rPr>
          <w:rFonts w:ascii="TimesNewRomanPSMT" w:eastAsia="Times New Roman" w:hAnsi="TimesNewRomanPSMT"/>
          <w:sz w:val="28"/>
          <w:szCs w:val="28"/>
          <w:lang w:val="en-US" w:bidi="x-none"/>
        </w:rPr>
        <w:t xml:space="preserve"> - чуждость корыстных интересов, выражающихся в получении благотворительной организацией (благотворителем) какой-либо материальной выгоды от благотворительной деятельности.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 Другие понятия и термины</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Для целей настоящего Кодекса перечисленные ниже понятия и термины используются в следующих значениях: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добросовестная благотворительная деятельность</w:t>
      </w:r>
      <w:r w:rsidRPr="00427FE4">
        <w:rPr>
          <w:rFonts w:ascii="TimesNewRomanPSMT" w:eastAsia="Times New Roman" w:hAnsi="TimesNewRomanPSMT"/>
          <w:sz w:val="28"/>
          <w:szCs w:val="28"/>
          <w:lang w:val="en-US" w:bidi="x-none"/>
        </w:rPr>
        <w:t xml:space="preserve"> - принятые в Союзе и/или одобренные (утвержденные) Собранием (Съездом) Союза правила, стандарты, принципы деятельности членов Союза и их сотрудников по оказанию благотворительной помощи, разработанные в соответствии с требованиями законодательства Российской Федерации, а также с учетом российского и зарубежного опыта, и имеющие целью обеспечение соблюдения основных этических ценностей благотворительной деятельности во взаимоотношениях членов Союза с участниками благотворительной деятельности, а также между собой;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доступность благотворительной помощи</w:t>
      </w:r>
      <w:r w:rsidRPr="00427FE4">
        <w:rPr>
          <w:rFonts w:ascii="TimesNewRomanPSMT" w:eastAsia="Times New Roman" w:hAnsi="TimesNewRomanPSMT"/>
          <w:sz w:val="28"/>
          <w:szCs w:val="28"/>
          <w:lang w:val="en-US" w:bidi="x-none"/>
        </w:rPr>
        <w:t xml:space="preserve"> - право граждан или юридических лиц, нуждающихся в благотворительной помощи, беспрепятственно получать ее от членов Союза в виде денежных и других материальных средств или в любых других формах, не противоречащих законодательству Российской Федерации, и с учетом возможностей члена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Союз</w:t>
      </w:r>
      <w:r w:rsidRPr="00427FE4">
        <w:rPr>
          <w:rFonts w:ascii="TimesNewRomanPSMT" w:eastAsia="Times New Roman" w:hAnsi="TimesNewRomanPSMT"/>
          <w:sz w:val="28"/>
          <w:szCs w:val="28"/>
          <w:lang w:val="en-US" w:bidi="x-none"/>
        </w:rPr>
        <w:t xml:space="preserve"> - Союз благотворительных организаций России (СБОР);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сомнительная практика благотворительности</w:t>
      </w:r>
      <w:r w:rsidRPr="00427FE4">
        <w:rPr>
          <w:rFonts w:ascii="TimesNewRomanPSMT" w:eastAsia="Times New Roman" w:hAnsi="TimesNewRomanPSMT"/>
          <w:sz w:val="28"/>
          <w:szCs w:val="28"/>
          <w:lang w:val="en-US" w:bidi="x-none"/>
        </w:rPr>
        <w:t xml:space="preserve"> - незаконная, неэтичная или некомпетентная благотворительная деятельность, не соответствующая требованиям федерального законодательства или профессиональной этике членов Союза, наносящая или способная нанести вред, в том числе материальный, моральный и проч., участникам благотворительной деятельности, члену или нескольким членам Союза, Союзу, а также государству и обществу в целом;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профессиональная этика</w:t>
      </w:r>
      <w:r w:rsidRPr="00427FE4">
        <w:rPr>
          <w:rFonts w:ascii="TimesNewRomanPSMT" w:eastAsia="Times New Roman" w:hAnsi="TimesNewRomanPSMT"/>
          <w:sz w:val="28"/>
          <w:szCs w:val="28"/>
          <w:lang w:val="en-US" w:bidi="x-none"/>
        </w:rPr>
        <w:t xml:space="preserve"> - применяемые в Союзе в соответствии с требованиями законодательства Российской Федерации, Уставом Союза и с учетом российского и зарубежного опытов нормы, правила, стандарты поведения члена Союза и его сотрудников во взаимоотношениях с участниками благотворительной деятельности, с другими членами Союза, с Союзом, а также с государством и обществом в целом.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3. Цели и задачи Кодекса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Основными целями и задачами настоящего Кодекса являются: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содействие достижению основных целей и задач Союза, реализации прав и исполнению обязанностей членами Союза, их руководителями и сотрудниками;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обеспечение единообразного и правильного применения членами Союза, его руководителями и сотрудниками норм профессиональной этики;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содействие выявлению фактов нарушения прав членов Союза и других участников благотворительной деятельности;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содействие выявлению фактов нарушений членами Союза, их руководителями и сотрудниками норм профессиональной этики, а также фактов сомнительной практики благотворительности;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сбор и обобщение информации о практике соблюдения членами Союза норм профессиональной этики;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определение условий и порядка применения мер воздействия к членам Союза, допустившим нарушение норм профессиональной этики. </w:t>
      </w:r>
    </w:p>
    <w:p w:rsidR="006D13B1" w:rsidRPr="00427FE4" w:rsidRDefault="006D13B1" w:rsidP="006D13B1">
      <w:pPr>
        <w:widowControl w:val="0"/>
        <w:numPr>
          <w:ilvl w:val="0"/>
          <w:numId w:val="10"/>
        </w:numPr>
        <w:autoSpaceDE w:val="0"/>
        <w:autoSpaceDN w:val="0"/>
        <w:adjustRightInd w:val="0"/>
        <w:spacing w:after="0" w:line="360" w:lineRule="auto"/>
        <w:ind w:right="-715"/>
        <w:jc w:val="center"/>
        <w:rPr>
          <w:rFonts w:ascii="TimesNewRomanPSMT" w:eastAsia="Times New Roman" w:hAnsi="TimesNewRomanPSMT"/>
          <w:sz w:val="28"/>
          <w:szCs w:val="28"/>
          <w:lang w:val="en-US" w:bidi="x-none"/>
        </w:rPr>
      </w:pPr>
      <w:r w:rsidRPr="00427FE4">
        <w:rPr>
          <w:rFonts w:ascii="LucidaGrande" w:eastAsia="Times New Roman" w:hAnsi="LucidaGrande"/>
          <w:sz w:val="28"/>
          <w:szCs w:val="28"/>
          <w:lang w:val="en-US" w:bidi="x-none"/>
        </w:rPr>
        <w:t> </w:t>
      </w:r>
      <w:r w:rsidRPr="00427FE4">
        <w:rPr>
          <w:rFonts w:ascii="TimesNewRomanPSMT" w:eastAsia="Times New Roman" w:hAnsi="TimesNewRomanPSMT"/>
          <w:b/>
          <w:sz w:val="28"/>
          <w:szCs w:val="28"/>
          <w:lang w:val="en-US" w:bidi="x-none"/>
        </w:rPr>
        <w:t>Раздел II. ВЗАИМООТНОШЕНИЯ ЧЛЕНОВ СОЮЗА С  ГОСУДАРСТВОМ, ОБЩЕСТВОМ И БЛАГОПОЛУЧАТЕЛЯМИ</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4. Соблюдение требований законодательства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руководствуясь при осуществлении благотворительной деятельности интересами всех ее участников, а также государства и общества в целом, обязаны соблюдать Конституцию Российской  Федерации, законы Российской Федерации и правовые акты субъектов Федерации, на территории которых они действуют.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Точное следование закону - обязанность члена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5. Отношение к политическим партиям, движениям, группам и избирательным кампаниям</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(благотворительные и некоммерческие организации) и Союз в целом не принимают участия в политических акциях, не поддерживают политические партии, движения и группы, не финансируют избирательные кампании.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"Идеи благотворительности - превыше всего", - политика членов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6. Доступность благотворительной помощи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обязаны участвовать в разработке и осуществлении коллективных мер Союза, направленных на совершенствование методов благотворительной деятельности, а следовательно - увеличение доступности благотворительной помощи для населения.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Добиваться всеми имеющимися и не противоречащими закону средствами и методами доступности благотворительной помощи нуждающимся в ней - моральный долг членов Союза.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  </w:t>
      </w:r>
      <w:r w:rsidRPr="00427FE4">
        <w:rPr>
          <w:rFonts w:ascii="LucidaGrande" w:eastAsia="Times New Roman" w:hAnsi="LucidaGrande"/>
          <w:sz w:val="28"/>
          <w:szCs w:val="28"/>
          <w:lang w:val="en-US" w:bidi="x-none"/>
        </w:rPr>
        <w:t> </w:t>
      </w:r>
      <w:r w:rsidRPr="00427FE4">
        <w:rPr>
          <w:rFonts w:ascii="TimesNewRomanPSMT" w:eastAsia="Times New Roman" w:hAnsi="TimesNewRomanPSMT"/>
          <w:b/>
          <w:sz w:val="28"/>
          <w:szCs w:val="28"/>
          <w:lang w:val="en-US" w:bidi="x-none"/>
        </w:rPr>
        <w:t>Статья 7. Соблюдение права участников благотворительной деятельности  на получение достоверной информации о деятельности Союза и его членов</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Правдивость и честность - важные условия взаимоотношений членов Союза с другими участниками благотворительной деятельности, а также с государством и обществом в целом.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Для сотрудников благотворительных организаций является неприемлемым предоставление участникам благотворительной деятельности, как государству и обществу в целом, ложной информации о положении дел в благотворительной организации, возможностях оказания благотворительной помощи и расходовании материальных и финансовых средств, выделенных благотворителями на благотворительные цели.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Долг членов Союза и Союза в целом - привлекать внимание государства, общества и средств массовой информации к нуждам, достижениям и недостаткам благотворительной деятельности.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Самореклама в ущерб другим несовместима с профессиональной этикой члена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8. Уважение  законных прав и убеждений благополучателя</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должны быть готовы оказать благотворительную помощь благополучателям независимо от их национальной принадлежности, вероисповедания, политических убеждений или других различий.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При установлении очередности оказания благотворительной помощи нескольким благополучателям члены Союза должны руководствоваться только критериями гуманизма, справедливости и милосердия, исключая какую-либо дискриминацию по рассовым, религиозным или иным признакам.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Навязывание благополучателю убеждений противоречит добросовестной благотворительной деятельности.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9. Уважительное отношение к благополучателю</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Высокомерие, пренебрежительное отношение или унизительное обращение с благополучателями в благотворительных организациях недопустимы.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Неуважение к благополучателю не соответствует профессиональной этике.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10. Конфиденциальность информации о благополучателе и благотворителе</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Благотворительные организации должны хранить в тайне от третьих лиц доверенную им или ставшую им известной при осуществлении благотворительной деятельности информацию о состоянии здоровья благополучателей,  их личной жизни, а также информацию о коммерческой деятельности благотворителя, которую он определяет как коммерческую тайну.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 Союза вправе раскрыть конфиденциальную информацию о благополучателе или благотворителе какой-либо третьей стороне только с согласия самого благополучателя или благотворителя, а также в случаях, предусмотренных законодательством Российской Федерации.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О неизбежности раскрытия конфиденциальной информации член Союза обязан поставить благополучателя (благотворителя) в известность.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ab/>
        <w:t>Статья 11. Этика принятия благодарности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и их сотрудники должны отказываться от подарков и подношений со стороны благополучателей, поскольку возможной причиной этого  может служить желание добиться привилегированного положения по сравнению с другими благополучателями.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 Союза вправе принять благодарность от благополучателя, если она выражается в форме, не унижающей достоинства последнего и не нарушающей морально-этических и правовых норм.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III. ВЗАИМООТНОШЕНИЯ В БЛАГОТВОРИТЕЛЬНЫХ ОРГАНИЗАЦИЯХ И МЕЖДУ ЧЛЕНАМИ СОЮЗА</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12. Взаимоотношения в благотворительных организациях</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Во взаимоотношениях с коллегами сотрудники благотворительных организаций должны быть честными и порядочными, объективно оценивать и уважать их знания и умения. Они обязаны в меру своего опыта помогать коллегам по организации, рассчитывая на такую же помощь с их стороны, а также оказывать содействие другим участникам благотворительной деятельности, включая добровольцев.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Попытки завоевать себе авторитет путем дискредитации коллег неэтичны.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13. Уважение к своей  деятельности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Сотрудники благотворительных организаций должны всемерно поддерживать авторитет и репутацию своих организаций, а члены Союза - своего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Незапятнанная репутация - неотъемлемое  моральное требование к члену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14. Компетентность сотрудников – важное условие добросовестной благотворительной деятельности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Непрерывное совершенствование специальных знаний и умений своих сотрудников, повышение их правового и культурного уровня - важнейшая задача каждого члена Союза и Союза в целом.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Сотрудники благотворительных организаций обязаны быть компетентными в сфере благотворительной деятельности, хорошо ориентироваться в области моральных, юридических  и экономических прав благополучателей и благотворителей.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Добросовестная деятельность - дело чести каждого сотрудника благотворительной организации.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15. Отсутствие преимуществ у сотрудников благотворительных организаций</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Сотрудники благотворительных организаций не должны пользоваться преимуществами в получении от своих организаций благотворительной помощи, не доступной для большинства благополучателей.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16. Взаимоотношения между членами Союза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Ответственность и доброжелательность - обязательные условия взаимоотношений в Союзе.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Члены Союза должны воздерживаться от неправомерной критики в адрес друг друга, а также в адрес других участников благотворительной деятельности, не входящих в Союз, необоснованного публичного осуждения деятельности других членов Союза и иных подобных действий, наносящих им моральный ущерб и подрывающих их репутацию.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17. Отношение членов Союза к сомнительной практике благотворительности</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и их сотрудники, столкнувшись с примерами сомнительной практики благотворительности, должны становиться на защиту интересов благополучателей, благотворителей, государства  и общества в целом.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В этих случаях  члены Союза, их сотрудники должны информировать Союз о ставших им известными фактах сомнительной практики благотворительности, одновременно предпринимая необходимые меры по защите интересов благополучателей (благотворителей) от сомнительной благотворительной деятельности, незаконного или несправедливого расходования средств, выделенных на благотворительные цели.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Для сотрудника благотворительной организации интересы благополучателя выше интересов своей организации.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  </w:t>
      </w:r>
      <w:r w:rsidRPr="00427FE4">
        <w:rPr>
          <w:rFonts w:ascii="LucidaGrande" w:eastAsia="Times New Roman" w:hAnsi="LucidaGrande"/>
          <w:sz w:val="28"/>
          <w:szCs w:val="28"/>
          <w:lang w:val="en-US" w:bidi="x-none"/>
        </w:rPr>
        <w:t> </w:t>
      </w:r>
      <w:r w:rsidRPr="00427FE4">
        <w:rPr>
          <w:rFonts w:ascii="TimesNewRomanPSMT" w:eastAsia="Times New Roman" w:hAnsi="TimesNewRomanPSMT"/>
          <w:b/>
          <w:sz w:val="28"/>
          <w:szCs w:val="28"/>
          <w:lang w:val="en-US" w:bidi="x-none"/>
        </w:rPr>
        <w:t>Статья 18. Защита чести и достоинства членов Союза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Любой член Союза вправе рассчитывать на то, что Союз  окажет ему всеми доступными и не противоречащими законодательству методами и средствами помощь по защите чести и достоинства, в том числе - квалифицированную юридическую и информационную поддержку.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Безнаказанно опорочить доброе имя члена Союза не может никто.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jc w:val="center"/>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Раздел IV. ДЕЙСТВИЕ, ОТВЕТСТВЕННОСТЬ ЗА НАРУШЕНИЯ, КОНТРОЛЬ ЗА СОБЛЮДЕНИЕМ И ПОРЯДОК ПЕРЕСМОТРА КОДЕКСА</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19. Действие Кодекса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Требования настоящего Кодекса обязательны для всех членов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Члены Союза в отношениях между собой и с другими участниками благотворительной деятельности не вправе применять нормы профессиональной этики ниже тех, которые установлены Кодексом.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Членам Союза не возброняется следовать в своей практической деятельности нормам профессиональной этики выше тех, которые установлены настоящим Кодексом, пропагандировать их распространение среди всех членов Союза и предлагать их принятие и закрепление в Кодексе.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Руководители благотворительных организаций должны ознакомить своих сотрудников с настоящим Кодексом и требовать от них его выполнения.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Руководитель благотворительной организации обязан являться примером в соблюдении Кодекса.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20. Контроль за соблюдением Кодекса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Контроль за соблюдением членами Союза Кодекса осуществляет Президиум Союза.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Президиум разрабатывает и осуществляет мероприятия, направленные на предупреждение нарушений норм профессиональной этики, а также выявление и устранение причин и условий, способствующих совершению таких нарушений.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21. Ответственность за нарушение Кодекса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За нарушение Кодекса к членам Союза могут быть приняты следующие меры: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объявлено замечание;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объявлено предупреждение о неполном соответствии целям и задачам Союза;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приостановлено членство в Союзе на срок до одного года; </w:t>
      </w:r>
    </w:p>
    <w:p w:rsidR="006D13B1" w:rsidRPr="00427FE4" w:rsidRDefault="006D13B1" w:rsidP="006D13B1">
      <w:pPr>
        <w:widowControl w:val="0"/>
        <w:numPr>
          <w:ilvl w:val="0"/>
          <w:numId w:val="10"/>
        </w:numPr>
        <w:tabs>
          <w:tab w:val="left" w:pos="720"/>
        </w:tabs>
        <w:autoSpaceDE w:val="0"/>
        <w:autoSpaceDN w:val="0"/>
        <w:adjustRightInd w:val="0"/>
        <w:spacing w:after="0" w:line="360" w:lineRule="auto"/>
        <w:ind w:left="720" w:right="-715" w:hanging="360"/>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исключение из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Право применения мер ответственности к членам Союза за нарушение Кодекса предоставляется Президиуму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Решение о применении той или иной меры ответственности считается принятым, если за него проголосовало не менее двух третей членов Президиума Союза, присутствующих на его заседании.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Перед применением той или иной меры ответственности к члену Союза Президиум Союза обязан объективно оценить степень последствий, к которым привело данное нарушение, а также наличие нарушений у члена Союза ранее.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Применять к члену Союза две или более меры ответственности за одно и то же нарушение не разрешается.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При применении той или иной меры ответственности к члену Союза Президиум Союза должен оповестить об этом остальных членов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Заочное применение мер за нарушение Кодекса не допускается.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b/>
          <w:sz w:val="28"/>
          <w:szCs w:val="28"/>
          <w:lang w:val="en-US" w:bidi="x-none"/>
        </w:rPr>
        <w:t>Статья 22. Пересмотр и толкование Кодекса</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Право толкования отдельных положений Кодекса принадлежит Президиуму Союза. </w:t>
      </w:r>
      <w:r w:rsidRPr="00427FE4">
        <w:rPr>
          <w:rFonts w:ascii="LucidaGrande" w:eastAsia="Times New Roman" w:hAnsi="LucidaGrande"/>
          <w:sz w:val="28"/>
          <w:szCs w:val="28"/>
          <w:lang w:val="en-US" w:bidi="x-none"/>
        </w:rPr>
        <w:t> </w:t>
      </w:r>
      <w:r w:rsidRPr="00427FE4">
        <w:rPr>
          <w:rFonts w:ascii="TimesNewRomanPSMT" w:eastAsia="Times New Roman" w:hAnsi="TimesNewRomanPSMT"/>
          <w:sz w:val="28"/>
          <w:szCs w:val="28"/>
          <w:lang w:val="en-US" w:bidi="x-none"/>
        </w:rPr>
        <w:t xml:space="preserve">Право пересмотра Кодекса принадлежит Съезду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sz w:val="28"/>
          <w:szCs w:val="28"/>
          <w:lang w:val="en-US" w:bidi="x-none"/>
        </w:rPr>
        <w:t xml:space="preserve">Рекомендации и предложения по изменению или усовершенствованию отдельных статей Кодекса принимаются к рассмотрению Президиумом Союза и приобретают законную силу после утверждения Съездом Союза. </w:t>
      </w:r>
    </w:p>
    <w:p w:rsidR="006D13B1" w:rsidRPr="00427FE4" w:rsidRDefault="006D13B1" w:rsidP="006D13B1">
      <w:pPr>
        <w:widowControl w:val="0"/>
        <w:numPr>
          <w:ilvl w:val="0"/>
          <w:numId w:val="10"/>
        </w:numPr>
        <w:autoSpaceDE w:val="0"/>
        <w:autoSpaceDN w:val="0"/>
        <w:adjustRightInd w:val="0"/>
        <w:spacing w:after="0" w:line="360" w:lineRule="auto"/>
        <w:ind w:right="-715"/>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24 ноября 2000 г.</w:t>
      </w:r>
      <w:r w:rsidRPr="00427FE4">
        <w:rPr>
          <w:rFonts w:ascii="TimesNewRomanPSMT" w:eastAsia="Times New Roman" w:hAnsi="TimesNewRomanPSMT"/>
          <w:sz w:val="28"/>
          <w:szCs w:val="28"/>
          <w:lang w:val="en-US" w:bidi="x-none"/>
        </w:rPr>
        <w:t xml:space="preserve"> </w:t>
      </w:r>
    </w:p>
    <w:p w:rsidR="006D13B1" w:rsidRPr="00427FE4" w:rsidRDefault="006D13B1" w:rsidP="006D13B1">
      <w:pPr>
        <w:widowControl w:val="0"/>
        <w:numPr>
          <w:ilvl w:val="0"/>
          <w:numId w:val="10"/>
        </w:numPr>
        <w:autoSpaceDE w:val="0"/>
        <w:autoSpaceDN w:val="0"/>
        <w:adjustRightInd w:val="0"/>
        <w:spacing w:after="0" w:line="360" w:lineRule="auto"/>
        <w:ind w:right="-715"/>
        <w:jc w:val="center"/>
        <w:rPr>
          <w:rFonts w:ascii="TimesNewRomanPSMT" w:eastAsia="Times New Roman" w:hAnsi="TimesNewRomanPSMT"/>
          <w:sz w:val="28"/>
          <w:szCs w:val="28"/>
          <w:lang w:val="en-US" w:bidi="x-none"/>
        </w:rPr>
      </w:pPr>
      <w:r w:rsidRPr="00427FE4">
        <w:rPr>
          <w:rFonts w:ascii="TimesNewRomanPSMT" w:eastAsia="Times New Roman" w:hAnsi="TimesNewRomanPSMT"/>
          <w:i/>
          <w:sz w:val="28"/>
          <w:szCs w:val="28"/>
          <w:lang w:val="en-US" w:bidi="x-none"/>
        </w:rPr>
        <w:t>г. Москва</w:t>
      </w:r>
    </w:p>
    <w:p w:rsidR="006D13B1" w:rsidRPr="0048546D" w:rsidRDefault="006D13B1" w:rsidP="006D13B1">
      <w:pPr>
        <w:spacing w:after="0" w:line="360" w:lineRule="auto"/>
        <w:ind w:firstLine="567"/>
        <w:rPr>
          <w:rFonts w:ascii="Times New Roman" w:hAnsi="Times New Roman"/>
          <w:sz w:val="28"/>
          <w:lang w:val="en-US"/>
        </w:rPr>
      </w:pPr>
      <w:bookmarkStart w:id="0" w:name="_GoBack"/>
      <w:bookmarkEnd w:id="0"/>
    </w:p>
    <w:sectPr w:rsidR="006D13B1" w:rsidRPr="0048546D" w:rsidSect="006D13B1">
      <w:pgSz w:w="11900" w:h="16840"/>
      <w:pgMar w:top="1440" w:right="843"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B1" w:rsidRDefault="006D13B1">
      <w:r>
        <w:separator/>
      </w:r>
    </w:p>
  </w:endnote>
  <w:endnote w:type="continuationSeparator" w:id="0">
    <w:p w:rsidR="006D13B1" w:rsidRDefault="006D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LucidaGrande">
    <w:altName w:val="Times New Roman"/>
    <w:panose1 w:val="00000000000000000000"/>
    <w:charset w:val="00"/>
    <w:family w:val="auto"/>
    <w:notTrueType/>
    <w:pitch w:val="default"/>
    <w:sig w:usb0="00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B1" w:rsidRDefault="006D13B1">
      <w:r>
        <w:separator/>
      </w:r>
    </w:p>
  </w:footnote>
  <w:footnote w:type="continuationSeparator" w:id="0">
    <w:p w:rsidR="006D13B1" w:rsidRDefault="006D13B1">
      <w:r>
        <w:continuationSeparator/>
      </w:r>
    </w:p>
  </w:footnote>
  <w:footnote w:id="1">
    <w:p w:rsidR="006D13B1" w:rsidRPr="00233B80" w:rsidRDefault="006D13B1">
      <w:pPr>
        <w:pStyle w:val="a3"/>
      </w:pPr>
      <w:r>
        <w:rPr>
          <w:rStyle w:val="a4"/>
        </w:rPr>
        <w:footnoteRef/>
      </w:r>
      <w:r>
        <w:t xml:space="preserve"> </w:t>
      </w:r>
      <w:r w:rsidRPr="00233B80">
        <w:rPr>
          <w:rFonts w:ascii="Times New Roman" w:hAnsi="Times New Roman"/>
          <w:color w:val="000000"/>
        </w:rPr>
        <w:t>ru.wikipedia.org</w:t>
      </w:r>
    </w:p>
  </w:footnote>
  <w:footnote w:id="2">
    <w:p w:rsidR="006D13B1" w:rsidRPr="00233B80" w:rsidRDefault="006D13B1">
      <w:pPr>
        <w:pStyle w:val="a3"/>
        <w:rPr>
          <w:rFonts w:ascii="Times New Roman" w:hAnsi="Times New Roman"/>
        </w:rPr>
      </w:pPr>
      <w:r w:rsidRPr="00233B80">
        <w:rPr>
          <w:rStyle w:val="a4"/>
        </w:rPr>
        <w:footnoteRef/>
      </w:r>
      <w:r w:rsidRPr="00233B80">
        <w:t xml:space="preserve"> </w:t>
      </w:r>
      <w:r w:rsidRPr="00233B80">
        <w:rPr>
          <w:rFonts w:ascii="Times New Roman" w:hAnsi="Times New Roman"/>
        </w:rPr>
        <w:t>По материалам сайта www.blago.ru</w:t>
      </w:r>
    </w:p>
  </w:footnote>
  <w:footnote w:id="3">
    <w:p w:rsidR="006D13B1" w:rsidRDefault="006D13B1">
      <w:pPr>
        <w:pStyle w:val="a3"/>
      </w:pPr>
      <w:r>
        <w:rPr>
          <w:rStyle w:val="a4"/>
        </w:rPr>
        <w:footnoteRef/>
      </w:r>
      <w:r>
        <w:t xml:space="preserve"> </w:t>
      </w:r>
      <w:r w:rsidRPr="00233B80">
        <w:rPr>
          <w:rFonts w:ascii="Times New Roman" w:hAnsi="Times New Roman"/>
          <w:color w:val="000000"/>
        </w:rPr>
        <w:t>По материалам сайта infoblago.ru</w:t>
      </w:r>
    </w:p>
  </w:footnote>
  <w:footnote w:id="4">
    <w:p w:rsidR="006D13B1" w:rsidRDefault="006D13B1">
      <w:pPr>
        <w:pStyle w:val="a3"/>
      </w:pPr>
      <w:r>
        <w:rPr>
          <w:rStyle w:val="a4"/>
        </w:rPr>
        <w:footnoteRef/>
      </w:r>
      <w:r>
        <w:t xml:space="preserve"> </w:t>
      </w:r>
      <w:r w:rsidRPr="00233B80">
        <w:rPr>
          <w:rFonts w:ascii="Times New Roman" w:hAnsi="Times New Roman"/>
          <w:color w:val="000000"/>
        </w:rPr>
        <w:t>По материалам сайта www.vdohnovenie.org</w:t>
      </w:r>
    </w:p>
  </w:footnote>
  <w:footnote w:id="5">
    <w:p w:rsidR="006D13B1" w:rsidRPr="00233B80" w:rsidRDefault="006D13B1">
      <w:pPr>
        <w:pStyle w:val="a3"/>
        <w:rPr>
          <w:rFonts w:ascii="Times New Roman" w:hAnsi="Times New Roman"/>
        </w:rPr>
      </w:pPr>
      <w:r>
        <w:rPr>
          <w:rStyle w:val="a4"/>
        </w:rPr>
        <w:footnoteRef/>
      </w:r>
      <w:r>
        <w:t xml:space="preserve"> </w:t>
      </w:r>
      <w:r>
        <w:rPr>
          <w:rFonts w:ascii="Times New Roman" w:hAnsi="Times New Roman"/>
        </w:rPr>
        <w:t xml:space="preserve">По материалам </w:t>
      </w:r>
      <w:r w:rsidRPr="00233B80">
        <w:rPr>
          <w:rFonts w:ascii="Times New Roman" w:hAnsi="Times New Roman"/>
        </w:rPr>
        <w:t>сайта ru.wikipedia.org</w:t>
      </w:r>
    </w:p>
  </w:footnote>
  <w:footnote w:id="6">
    <w:p w:rsidR="006D13B1" w:rsidRPr="00233B80" w:rsidRDefault="006D13B1">
      <w:pPr>
        <w:pStyle w:val="a3"/>
        <w:rPr>
          <w:rFonts w:ascii="Times New Roman" w:hAnsi="Times New Roman"/>
        </w:rPr>
      </w:pPr>
      <w:r w:rsidRPr="00233B80">
        <w:rPr>
          <w:rStyle w:val="a4"/>
        </w:rPr>
        <w:footnoteRef/>
      </w:r>
      <w:r w:rsidRPr="00233B80">
        <w:rPr>
          <w:rFonts w:ascii="Times New Roman" w:hAnsi="Times New Roman"/>
        </w:rPr>
        <w:t xml:space="preserve"> </w:t>
      </w:r>
      <w:r w:rsidRPr="00233B80">
        <w:rPr>
          <w:rFonts w:ascii="Times New Roman" w:hAnsi="Times New Roman"/>
          <w:szCs w:val="28"/>
          <w:lang w:val="en-US"/>
        </w:rPr>
        <w:t>Большая юридическая энциклопедия.- М.: Изд-во Эксмо, 2005</w:t>
      </w:r>
      <w:r w:rsidRPr="00233B80">
        <w:rPr>
          <w:rFonts w:ascii="Times New Roman" w:hAnsi="Times New Roman"/>
          <w:szCs w:val="28"/>
        </w:rPr>
        <w:t>, с.655</w:t>
      </w:r>
    </w:p>
  </w:footnote>
  <w:footnote w:id="7">
    <w:p w:rsidR="006D13B1" w:rsidRPr="00233B80" w:rsidRDefault="006D13B1">
      <w:pPr>
        <w:pStyle w:val="a3"/>
        <w:rPr>
          <w:rFonts w:ascii="Times New Roman" w:hAnsi="Times New Roman"/>
        </w:rPr>
      </w:pPr>
      <w:r>
        <w:rPr>
          <w:rStyle w:val="a4"/>
        </w:rPr>
        <w:footnoteRef/>
      </w:r>
      <w:r>
        <w:t xml:space="preserve"> </w:t>
      </w:r>
      <w:r>
        <w:rPr>
          <w:rFonts w:ascii="Times New Roman" w:hAnsi="Times New Roman"/>
        </w:rPr>
        <w:t>По материалам сайта ru.wikipedia.org</w:t>
      </w:r>
    </w:p>
  </w:footnote>
  <w:footnote w:id="8">
    <w:p w:rsidR="006D13B1" w:rsidRDefault="006D13B1">
      <w:pPr>
        <w:pStyle w:val="a3"/>
      </w:pPr>
      <w:r>
        <w:rPr>
          <w:rStyle w:val="a4"/>
        </w:rPr>
        <w:footnoteRef/>
      </w:r>
      <w:r>
        <w:t xml:space="preserve"> </w:t>
      </w:r>
      <w:r>
        <w:rPr>
          <w:rFonts w:ascii="Times New Roman" w:hAnsi="Times New Roman"/>
        </w:rPr>
        <w:t>По материалам сайта ru.wikipedia.org</w:t>
      </w:r>
    </w:p>
  </w:footnote>
  <w:footnote w:id="9">
    <w:p w:rsidR="006D13B1" w:rsidRDefault="006D13B1">
      <w:pPr>
        <w:pStyle w:val="a3"/>
      </w:pPr>
      <w:r>
        <w:rPr>
          <w:rStyle w:val="a4"/>
        </w:rPr>
        <w:footnoteRef/>
      </w:r>
      <w:r>
        <w:t xml:space="preserve"> </w:t>
      </w:r>
      <w:r>
        <w:rPr>
          <w:rFonts w:ascii="Times New Roman" w:hAnsi="Times New Roman"/>
        </w:rPr>
        <w:t>По материалам сайта ru.wikipedia.org</w:t>
      </w:r>
    </w:p>
  </w:footnote>
  <w:footnote w:id="10">
    <w:p w:rsidR="006D13B1" w:rsidRDefault="006D13B1">
      <w:pPr>
        <w:pStyle w:val="a3"/>
      </w:pPr>
      <w:r>
        <w:rPr>
          <w:rStyle w:val="a4"/>
        </w:rPr>
        <w:footnoteRef/>
      </w:r>
      <w:r>
        <w:t xml:space="preserve"> </w:t>
      </w:r>
      <w:r>
        <w:rPr>
          <w:rFonts w:ascii="Times New Roman" w:hAnsi="Times New Roman"/>
        </w:rPr>
        <w:t>По материалам сайта ru.wikipedia.org</w:t>
      </w:r>
    </w:p>
  </w:footnote>
  <w:footnote w:id="11">
    <w:p w:rsidR="006D13B1" w:rsidRPr="00233B80" w:rsidRDefault="006D13B1">
      <w:pPr>
        <w:pStyle w:val="a3"/>
        <w:rPr>
          <w:rFonts w:ascii="Times New Roman" w:hAnsi="Times New Roman"/>
        </w:rPr>
      </w:pPr>
      <w:r>
        <w:rPr>
          <w:rStyle w:val="a4"/>
        </w:rPr>
        <w:footnoteRef/>
      </w:r>
      <w:r>
        <w:t xml:space="preserve"> </w:t>
      </w:r>
      <w:r w:rsidRPr="00233B80">
        <w:rPr>
          <w:rFonts w:ascii="TimesNewRomanPSMT" w:hAnsi="TimesNewRomanPSMT"/>
          <w:szCs w:val="28"/>
          <w:lang w:val="en-US"/>
        </w:rPr>
        <w:t>Лукацкий М.А. Благотворительность: за и против</w:t>
      </w:r>
      <w:r w:rsidRPr="00233B80">
        <w:rPr>
          <w:rFonts w:ascii="Times New Roman" w:hAnsi="Times New Roman"/>
          <w:szCs w:val="28"/>
        </w:rPr>
        <w:t>, с.113</w:t>
      </w:r>
    </w:p>
  </w:footnote>
  <w:footnote w:id="12">
    <w:p w:rsidR="006D13B1" w:rsidRPr="00233B80" w:rsidRDefault="006D13B1">
      <w:pPr>
        <w:pStyle w:val="a3"/>
        <w:rPr>
          <w:rFonts w:ascii="Times New Roman" w:hAnsi="Times New Roman"/>
        </w:rPr>
      </w:pPr>
      <w:r>
        <w:rPr>
          <w:rStyle w:val="a4"/>
        </w:rPr>
        <w:footnoteRef/>
      </w:r>
      <w:r>
        <w:t xml:space="preserve"> </w:t>
      </w:r>
      <w:r>
        <w:rPr>
          <w:rFonts w:ascii="Times New Roman" w:hAnsi="Times New Roman"/>
        </w:rPr>
        <w:t>По материалам сайта infoblago.ru</w:t>
      </w:r>
    </w:p>
  </w:footnote>
  <w:footnote w:id="13">
    <w:p w:rsidR="006D13B1" w:rsidRDefault="006D13B1">
      <w:pPr>
        <w:pStyle w:val="a3"/>
      </w:pPr>
      <w:r>
        <w:rPr>
          <w:rStyle w:val="a4"/>
        </w:rPr>
        <w:footnoteRef/>
      </w:r>
      <w:r>
        <w:t xml:space="preserve"> </w:t>
      </w:r>
      <w:r>
        <w:rPr>
          <w:rFonts w:ascii="Times New Roman" w:hAnsi="Times New Roman"/>
        </w:rPr>
        <w:t>По материалам сайта infoblago.ru</w:t>
      </w:r>
    </w:p>
  </w:footnote>
  <w:footnote w:id="14">
    <w:p w:rsidR="006D13B1" w:rsidRDefault="006D13B1">
      <w:pPr>
        <w:pStyle w:val="a3"/>
      </w:pPr>
      <w:r>
        <w:rPr>
          <w:rStyle w:val="a4"/>
        </w:rPr>
        <w:footnoteRef/>
      </w:r>
      <w:r>
        <w:t xml:space="preserve"> </w:t>
      </w:r>
      <w:r w:rsidRPr="00233B80">
        <w:rPr>
          <w:rFonts w:ascii="TimesNewRomanPSMT" w:hAnsi="TimesNewRomanPSMT"/>
          <w:szCs w:val="28"/>
          <w:lang w:val="en-US"/>
        </w:rPr>
        <w:t xml:space="preserve">Лавриненко Л.Я. Благотворительная деятельность в сфере образования дореволюционной России: исторические и культурно-просветительские </w:t>
      </w:r>
      <w:r w:rsidRPr="00233B80">
        <w:rPr>
          <w:rFonts w:ascii="TimesNewRomanPSMT" w:hAnsi="TimesNewRomanPSMT"/>
          <w:szCs w:val="28"/>
        </w:rPr>
        <w:t>аспекты</w:t>
      </w:r>
      <w:r w:rsidRPr="00233B80">
        <w:rPr>
          <w:rFonts w:ascii="Times New Roman" w:hAnsi="Times New Roman"/>
          <w:szCs w:val="28"/>
        </w:rPr>
        <w:t xml:space="preserve">, с. </w:t>
      </w:r>
      <w:r w:rsidRPr="00233B80">
        <w:rPr>
          <w:rFonts w:ascii="TimesNewRomanPSMT" w:hAnsi="TimesNewRomanPSMT"/>
          <w:szCs w:val="28"/>
        </w:rPr>
        <w:t>86</w:t>
      </w:r>
      <w:r w:rsidRPr="00233B80">
        <w:rPr>
          <w:rFonts w:ascii="TimesNewRomanPSMT" w:hAnsi="TimesNewRomanPSMT"/>
          <w:szCs w:val="28"/>
          <w:lang w:val="en-US"/>
        </w:rPr>
        <w:t>.</w:t>
      </w:r>
    </w:p>
  </w:footnote>
  <w:footnote w:id="15">
    <w:p w:rsidR="006D13B1" w:rsidRDefault="006D13B1">
      <w:pPr>
        <w:pStyle w:val="a3"/>
      </w:pPr>
      <w:r>
        <w:rPr>
          <w:rStyle w:val="a4"/>
        </w:rPr>
        <w:footnoteRef/>
      </w:r>
      <w:r>
        <w:t xml:space="preserve"> </w:t>
      </w:r>
      <w:r w:rsidRPr="00233B80">
        <w:rPr>
          <w:rFonts w:ascii="TimesNewRomanPSMT" w:hAnsi="TimesNewRomanPSMT"/>
          <w:szCs w:val="28"/>
          <w:lang w:val="en-US"/>
        </w:rPr>
        <w:t>Годунский, Ю. Откуда есть пошла благотворительность на Руси. /Ю. Годунский/ Наука и жизнь.- 2006.- №10.- с. 32.</w:t>
      </w:r>
    </w:p>
  </w:footnote>
  <w:footnote w:id="16">
    <w:p w:rsidR="006D13B1" w:rsidRDefault="006D13B1">
      <w:pPr>
        <w:pStyle w:val="a3"/>
      </w:pPr>
      <w:r>
        <w:rPr>
          <w:rStyle w:val="a4"/>
        </w:rPr>
        <w:footnoteRef/>
      </w:r>
      <w:r>
        <w:t xml:space="preserve"> </w:t>
      </w:r>
      <w:r w:rsidRPr="00233B80">
        <w:rPr>
          <w:rFonts w:ascii="TimesNewRomanPSMT" w:hAnsi="TimesNewRomanPSMT"/>
          <w:szCs w:val="28"/>
          <w:lang w:val="en-US"/>
        </w:rPr>
        <w:t>Годунский, Ю. Откуда есть пошла благотворительность на Руси. /Ю. Годунский/ Наука и жизнь.- 2006.- №10.- с. 34.</w:t>
      </w:r>
    </w:p>
  </w:footnote>
  <w:footnote w:id="17">
    <w:p w:rsidR="006D13B1" w:rsidRDefault="006D13B1">
      <w:pPr>
        <w:pStyle w:val="a3"/>
      </w:pPr>
      <w:r>
        <w:rPr>
          <w:rStyle w:val="a4"/>
        </w:rPr>
        <w:footnoteRef/>
      </w:r>
      <w:r>
        <w:t xml:space="preserve"> </w:t>
      </w:r>
      <w:r w:rsidRPr="00233B80">
        <w:rPr>
          <w:rFonts w:ascii="TimesNewRomanPSMT" w:hAnsi="TimesNewRomanPSMT"/>
          <w:szCs w:val="28"/>
          <w:lang w:val="en-US"/>
        </w:rPr>
        <w:t>Годунский, Ю. Откуда есть пошла благотворительность на Руси. /Ю. Годунский/ Наука и жизнь.- 2006.- №10.- с.37.</w:t>
      </w:r>
    </w:p>
  </w:footnote>
  <w:footnote w:id="18">
    <w:p w:rsidR="006D13B1" w:rsidRPr="00233B80" w:rsidRDefault="006D13B1">
      <w:pPr>
        <w:pStyle w:val="a3"/>
      </w:pPr>
      <w:r w:rsidRPr="00233B80">
        <w:rPr>
          <w:rStyle w:val="a4"/>
        </w:rPr>
        <w:footnoteRef/>
      </w:r>
      <w:r w:rsidRPr="00233B80">
        <w:t xml:space="preserve"> </w:t>
      </w:r>
      <w:r w:rsidRPr="00233B80">
        <w:rPr>
          <w:rFonts w:ascii="TimesNewRomanPSMT" w:hAnsi="TimesNewRomanPSMT"/>
          <w:szCs w:val="28"/>
          <w:lang w:val="en-US"/>
        </w:rPr>
        <w:t>Лавриненко Л.Я. Благотворительная деятельность в сфере образования дореволюционной России: исторические и культурно-просветительские аспекты/ Л.Я. Лавриненко/  / Образование и общество.- 2004.-  №1.-  с.90</w:t>
      </w:r>
    </w:p>
  </w:footnote>
  <w:footnote w:id="19">
    <w:p w:rsidR="006D13B1" w:rsidRPr="00233B80" w:rsidRDefault="006D13B1">
      <w:pPr>
        <w:pStyle w:val="a3"/>
      </w:pPr>
      <w:r w:rsidRPr="00233B80">
        <w:rPr>
          <w:rStyle w:val="a4"/>
        </w:rPr>
        <w:footnoteRef/>
      </w:r>
      <w:r w:rsidRPr="00233B80">
        <w:t xml:space="preserve"> </w:t>
      </w:r>
      <w:r w:rsidRPr="00233B80">
        <w:rPr>
          <w:rFonts w:ascii="TimesNewRomanPSMT" w:hAnsi="TimesNewRomanPSMT"/>
          <w:szCs w:val="28"/>
          <w:lang w:val="en-US"/>
        </w:rPr>
        <w:t>Лавриненко Л.Я. Благотворительная деятельность в сфере образования дореволюционной России: исторические и культурно-просветительские аспекты/ Л.Я. Лавриненко/  / Образование и общество.- 2004.-  №1.-  с.94</w:t>
      </w:r>
    </w:p>
  </w:footnote>
  <w:footnote w:id="20">
    <w:p w:rsidR="006D13B1" w:rsidRPr="00233B80" w:rsidRDefault="006D13B1">
      <w:pPr>
        <w:pStyle w:val="a3"/>
      </w:pPr>
      <w:r w:rsidRPr="00233B80">
        <w:rPr>
          <w:rStyle w:val="a4"/>
        </w:rPr>
        <w:footnoteRef/>
      </w:r>
      <w:r w:rsidRPr="00233B80">
        <w:t xml:space="preserve"> </w:t>
      </w:r>
      <w:r w:rsidRPr="00233B80">
        <w:rPr>
          <w:rFonts w:ascii="Times New Roman" w:hAnsi="Times New Roman"/>
        </w:rPr>
        <w:t>Б</w:t>
      </w:r>
      <w:r w:rsidRPr="00233B80">
        <w:rPr>
          <w:rFonts w:ascii="TimesNewRomanPSMT" w:hAnsi="TimesNewRomanPSMT"/>
          <w:szCs w:val="28"/>
        </w:rPr>
        <w:t>лаготворительная</w:t>
      </w:r>
      <w:r w:rsidRPr="00233B80">
        <w:rPr>
          <w:rFonts w:ascii="TimesNewRomanPSMT" w:hAnsi="TimesNewRomanPSMT"/>
          <w:szCs w:val="28"/>
          <w:lang w:val="en-US"/>
        </w:rPr>
        <w:t xml:space="preserve"> деятельность императорского «человеколюбивого общества» в XIX веке/А.Р. Соколов/   /Вопросы истории.- 2003.-  №7.- с. 96.</w:t>
      </w:r>
    </w:p>
  </w:footnote>
  <w:footnote w:id="21">
    <w:p w:rsidR="006D13B1" w:rsidRDefault="006D13B1">
      <w:pPr>
        <w:pStyle w:val="a3"/>
      </w:pPr>
      <w:r>
        <w:rPr>
          <w:rStyle w:val="a4"/>
        </w:rPr>
        <w:footnoteRef/>
      </w:r>
      <w:r>
        <w:t xml:space="preserve"> </w:t>
      </w:r>
      <w:r w:rsidRPr="00233B80">
        <w:rPr>
          <w:rFonts w:ascii="Times New Roman" w:hAnsi="Times New Roman"/>
        </w:rPr>
        <w:t>Б</w:t>
      </w:r>
      <w:r w:rsidRPr="00233B80">
        <w:rPr>
          <w:rFonts w:ascii="TimesNewRomanPSMT" w:hAnsi="TimesNewRomanPSMT"/>
          <w:szCs w:val="28"/>
        </w:rPr>
        <w:t>лаготворительная</w:t>
      </w:r>
      <w:r w:rsidRPr="00233B80">
        <w:rPr>
          <w:rFonts w:ascii="TimesNewRomanPSMT" w:hAnsi="TimesNewRomanPSMT"/>
          <w:szCs w:val="28"/>
          <w:lang w:val="en-US"/>
        </w:rPr>
        <w:t xml:space="preserve"> деятельность императорского «человеколюбивого общества» в XIX веке/А.Р. Соколов/   /Вопросы истории.- 2003.-  №7.- с. 98.</w:t>
      </w:r>
    </w:p>
  </w:footnote>
  <w:footnote w:id="22">
    <w:p w:rsidR="006D13B1" w:rsidRDefault="006D13B1">
      <w:pPr>
        <w:pStyle w:val="a3"/>
      </w:pPr>
      <w:r>
        <w:rPr>
          <w:rStyle w:val="a4"/>
        </w:rPr>
        <w:footnoteRef/>
      </w:r>
      <w:r>
        <w:t xml:space="preserve"> </w:t>
      </w:r>
      <w:r w:rsidRPr="00233B80">
        <w:rPr>
          <w:rFonts w:ascii="Times New Roman" w:hAnsi="Times New Roman"/>
        </w:rPr>
        <w:t>Б</w:t>
      </w:r>
      <w:r w:rsidRPr="00233B80">
        <w:rPr>
          <w:rFonts w:ascii="TimesNewRomanPSMT" w:hAnsi="TimesNewRomanPSMT"/>
          <w:szCs w:val="28"/>
        </w:rPr>
        <w:t>лаготворительная</w:t>
      </w:r>
      <w:r w:rsidRPr="00233B80">
        <w:rPr>
          <w:rFonts w:ascii="TimesNewRomanPSMT" w:hAnsi="TimesNewRomanPSMT"/>
          <w:szCs w:val="28"/>
          <w:lang w:val="en-US"/>
        </w:rPr>
        <w:t xml:space="preserve"> деятельность императорского «человеколюбивого общества» в XIX веке/А.Р. Соколов/   /Вопросы истории.- 2003.-  №7.- с.105.</w:t>
      </w:r>
    </w:p>
  </w:footnote>
  <w:footnote w:id="23">
    <w:p w:rsidR="006D13B1" w:rsidRDefault="006D13B1">
      <w:pPr>
        <w:pStyle w:val="a3"/>
      </w:pPr>
      <w:r>
        <w:rPr>
          <w:rStyle w:val="a4"/>
        </w:rPr>
        <w:footnoteRef/>
      </w:r>
      <w:r>
        <w:t xml:space="preserve"> </w:t>
      </w:r>
      <w:r w:rsidRPr="00233B80">
        <w:rPr>
          <w:rFonts w:ascii="TimesNewRomanPSMT" w:hAnsi="TimesNewRomanPSMT"/>
          <w:szCs w:val="28"/>
          <w:lang w:val="en-US"/>
        </w:rPr>
        <w:t>Теория социальной работы: Учеб. пособие. / М.В. Ромм, Е.В. Андриенко, Л.А. Осьмук, И.А. Скалабан.; Под ред. М.В. Ромма. – Новосибирск: Изд-во НГТУ, 2000. Ч. II. c.54.</w:t>
      </w:r>
    </w:p>
  </w:footnote>
  <w:footnote w:id="24">
    <w:p w:rsidR="006D13B1" w:rsidRDefault="006D13B1">
      <w:pPr>
        <w:pStyle w:val="a3"/>
      </w:pPr>
      <w:r>
        <w:rPr>
          <w:rStyle w:val="a4"/>
        </w:rPr>
        <w:footnoteRef/>
      </w:r>
      <w:r>
        <w:t xml:space="preserve"> </w:t>
      </w:r>
      <w:r w:rsidRPr="00233B80">
        <w:rPr>
          <w:rFonts w:ascii="TimesNewRomanPSMT" w:hAnsi="TimesNewRomanPSMT"/>
          <w:szCs w:val="28"/>
          <w:lang w:val="en-US"/>
        </w:rPr>
        <w:t>Теория социальной работы: Учеб. пособие. / М.В. Ромм, Е.В. Андриенко, Л.А. Осьмук, И.А. Скалабан.; Под ред. М.В. Ромма. – Новосибирск: Изд-во НГТУ, 2000. Ч. II. c.80.</w:t>
      </w:r>
    </w:p>
  </w:footnote>
  <w:footnote w:id="25">
    <w:p w:rsidR="006D13B1" w:rsidRPr="00233B80" w:rsidRDefault="006D13B1" w:rsidP="006D13B1">
      <w:pPr>
        <w:widowControl w:val="0"/>
        <w:autoSpaceDE w:val="0"/>
        <w:autoSpaceDN w:val="0"/>
        <w:adjustRightInd w:val="0"/>
        <w:spacing w:line="360" w:lineRule="auto"/>
        <w:ind w:right="-714"/>
        <w:jc w:val="both"/>
        <w:rPr>
          <w:rFonts w:ascii="TimesNewRomanPSMT" w:eastAsia="Times New Roman" w:hAnsi="TimesNewRomanPSMT"/>
          <w:szCs w:val="28"/>
          <w:lang w:val="en-US" w:bidi="x-none"/>
        </w:rPr>
      </w:pPr>
      <w:r w:rsidRPr="00233B80">
        <w:rPr>
          <w:rStyle w:val="a4"/>
        </w:rPr>
        <w:footnoteRef/>
      </w:r>
      <w:r w:rsidRPr="00233B80">
        <w:t xml:space="preserve"> </w:t>
      </w:r>
      <w:r w:rsidRPr="00233B80">
        <w:rPr>
          <w:rFonts w:ascii="TimesNewRomanPSMT" w:eastAsia="Times New Roman" w:hAnsi="TimesNewRomanPSMT"/>
          <w:szCs w:val="28"/>
          <w:lang w:val="en-US" w:bidi="x-none"/>
        </w:rPr>
        <w:t>Т.П. Дурасанова. Введение в специальность «социальная работа». Учебное пособие. Балашов, 2000. c.45</w:t>
      </w:r>
    </w:p>
    <w:p w:rsidR="006D13B1" w:rsidRDefault="006D13B1">
      <w:pPr>
        <w:pStyle w:val="a3"/>
      </w:pPr>
    </w:p>
  </w:footnote>
  <w:footnote w:id="26">
    <w:p w:rsidR="006D13B1" w:rsidRPr="00233B80" w:rsidRDefault="006D13B1" w:rsidP="006D13B1">
      <w:pPr>
        <w:widowControl w:val="0"/>
        <w:autoSpaceDE w:val="0"/>
        <w:autoSpaceDN w:val="0"/>
        <w:adjustRightInd w:val="0"/>
        <w:spacing w:line="360" w:lineRule="auto"/>
        <w:ind w:left="720" w:right="-714" w:hanging="360"/>
        <w:jc w:val="both"/>
        <w:rPr>
          <w:rFonts w:ascii="TimesNewRomanPSMT" w:eastAsia="Times New Roman" w:hAnsi="TimesNewRomanPSMT"/>
          <w:szCs w:val="28"/>
          <w:lang w:val="en-US" w:bidi="x-none"/>
        </w:rPr>
      </w:pPr>
      <w:r w:rsidRPr="00233B80">
        <w:rPr>
          <w:rStyle w:val="a4"/>
        </w:rPr>
        <w:footnoteRef/>
      </w:r>
      <w:r w:rsidRPr="00233B80">
        <w:t xml:space="preserve"> </w:t>
      </w:r>
      <w:r w:rsidRPr="00233B80">
        <w:rPr>
          <w:rFonts w:ascii="TimesNewRomanPSMT" w:eastAsia="Times New Roman" w:hAnsi="TimesNewRomanPSMT"/>
          <w:szCs w:val="28"/>
          <w:lang w:val="en-US" w:bidi="x-none"/>
        </w:rPr>
        <w:t>Т.П. Дурасанова. Введение в специальность «социальная работа». Учебное пособие. Балашов, c.30</w:t>
      </w:r>
    </w:p>
    <w:p w:rsidR="006D13B1" w:rsidRDefault="006D13B1">
      <w:pPr>
        <w:pStyle w:val="a3"/>
      </w:pPr>
    </w:p>
  </w:footnote>
  <w:footnote w:id="27">
    <w:p w:rsidR="006D13B1" w:rsidRDefault="006D13B1">
      <w:pPr>
        <w:pStyle w:val="a3"/>
      </w:pPr>
      <w:r>
        <w:rPr>
          <w:rStyle w:val="a4"/>
        </w:rPr>
        <w:footnoteRef/>
      </w:r>
      <w:r>
        <w:t xml:space="preserve"> </w:t>
      </w:r>
      <w:r>
        <w:rPr>
          <w:rFonts w:ascii="TimesNewRomanPSMT" w:hAnsi="TimesNewRomanPSMT"/>
          <w:sz w:val="28"/>
          <w:szCs w:val="28"/>
          <w:lang w:val="en-US"/>
        </w:rPr>
        <w:tab/>
      </w:r>
      <w:r w:rsidRPr="00233B80">
        <w:rPr>
          <w:rFonts w:ascii="TimesNewRomanPSMT" w:hAnsi="TimesNewRomanPSMT"/>
          <w:szCs w:val="28"/>
          <w:lang w:val="en-US"/>
        </w:rPr>
        <w:t>Теория социальной работы: Учеб. пособие. / М.В. Ромм, Е.В. Андриенко, Л.А. Осьмук, И.А. Скалабан.; Под ред. М.В. Ромма. – Новосибирск: Изд-во НГТУ, 2000. Ч. II. c.26</w:t>
      </w:r>
    </w:p>
  </w:footnote>
  <w:footnote w:id="28">
    <w:p w:rsidR="006D13B1" w:rsidRDefault="006D13B1">
      <w:pPr>
        <w:pStyle w:val="a3"/>
      </w:pPr>
      <w:r>
        <w:rPr>
          <w:rStyle w:val="a4"/>
        </w:rPr>
        <w:footnoteRef/>
      </w:r>
      <w:r>
        <w:t xml:space="preserve"> </w:t>
      </w:r>
      <w:r>
        <w:rPr>
          <w:rFonts w:ascii="TimesNewRomanPSMT" w:hAnsi="TimesNewRomanPSMT"/>
          <w:sz w:val="28"/>
          <w:szCs w:val="28"/>
          <w:lang w:val="en-US"/>
        </w:rPr>
        <w:tab/>
      </w:r>
      <w:r w:rsidRPr="00233B80">
        <w:rPr>
          <w:rFonts w:ascii="TimesNewRomanPSMT" w:hAnsi="TimesNewRomanPSMT"/>
          <w:szCs w:val="28"/>
          <w:lang w:val="en-US"/>
        </w:rPr>
        <w:t>Теория социальной работы: Учеб. пособие. / М.В. Ромм, Е.В. Андриенко, Л.А. Осьмук, И.А. Скалабан.; Под ред. М.В. Ромма. – Новосибирск: Изд-во НГТУ, 2000. Ч. II. c.78</w:t>
      </w:r>
    </w:p>
  </w:footnote>
  <w:footnote w:id="29">
    <w:p w:rsidR="006D13B1" w:rsidRDefault="006D13B1">
      <w:pPr>
        <w:pStyle w:val="a3"/>
      </w:pPr>
      <w:r>
        <w:rPr>
          <w:rStyle w:val="a4"/>
        </w:rPr>
        <w:footnoteRef/>
      </w:r>
      <w:r>
        <w:t xml:space="preserve"> </w:t>
      </w:r>
      <w:r w:rsidRPr="00233B80">
        <w:rPr>
          <w:rFonts w:ascii="TimesNewRomanPSMT" w:hAnsi="TimesNewRomanPSMT"/>
          <w:szCs w:val="28"/>
          <w:lang w:val="en-US"/>
        </w:rPr>
        <w:t>Т.П. Дурасанова. Введение в специальность «социальная работа». Учебное пособие. Балашов, 2000, c.80</w:t>
      </w:r>
    </w:p>
  </w:footnote>
  <w:footnote w:id="30">
    <w:p w:rsidR="006D13B1" w:rsidRDefault="006D13B1">
      <w:pPr>
        <w:pStyle w:val="a3"/>
      </w:pPr>
      <w:r>
        <w:rPr>
          <w:rStyle w:val="a4"/>
        </w:rPr>
        <w:footnoteRef/>
      </w:r>
      <w:r>
        <w:t xml:space="preserve"> </w:t>
      </w:r>
      <w:r w:rsidRPr="00233B80">
        <w:rPr>
          <w:rFonts w:ascii="TimesNewRomanPSMT" w:hAnsi="TimesNewRomanPSMT"/>
          <w:szCs w:val="28"/>
          <w:lang w:val="en-US"/>
        </w:rPr>
        <w:t>Теория и методика социальной работы. Учебное пособие М.: Издательство «Союз» 1994 г.  (Часть 1) c.65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C469AE6"/>
    <w:lvl w:ilvl="0" w:tplc="F27AF71C">
      <w:numFmt w:val="none"/>
      <w:lvlText w:val=""/>
      <w:lvlJc w:val="left"/>
      <w:pPr>
        <w:tabs>
          <w:tab w:val="num" w:pos="360"/>
        </w:tabs>
      </w:pPr>
    </w:lvl>
    <w:lvl w:ilvl="1" w:tplc="A00ED6F8">
      <w:numFmt w:val="decimal"/>
      <w:lvlText w:val=""/>
      <w:lvlJc w:val="left"/>
    </w:lvl>
    <w:lvl w:ilvl="2" w:tplc="9F2CE4AC">
      <w:numFmt w:val="decimal"/>
      <w:lvlText w:val=""/>
      <w:lvlJc w:val="left"/>
    </w:lvl>
    <w:lvl w:ilvl="3" w:tplc="3C18D5EC">
      <w:numFmt w:val="decimal"/>
      <w:lvlText w:val=""/>
      <w:lvlJc w:val="left"/>
    </w:lvl>
    <w:lvl w:ilvl="4" w:tplc="66EE5952">
      <w:numFmt w:val="decimal"/>
      <w:lvlText w:val=""/>
      <w:lvlJc w:val="left"/>
    </w:lvl>
    <w:lvl w:ilvl="5" w:tplc="1A08F46E">
      <w:numFmt w:val="decimal"/>
      <w:lvlText w:val=""/>
      <w:lvlJc w:val="left"/>
    </w:lvl>
    <w:lvl w:ilvl="6" w:tplc="D15E9552">
      <w:numFmt w:val="decimal"/>
      <w:lvlText w:val=""/>
      <w:lvlJc w:val="left"/>
    </w:lvl>
    <w:lvl w:ilvl="7" w:tplc="16761204">
      <w:numFmt w:val="decimal"/>
      <w:lvlText w:val=""/>
      <w:lvlJc w:val="left"/>
    </w:lvl>
    <w:lvl w:ilvl="8" w:tplc="670EE962">
      <w:numFmt w:val="decimal"/>
      <w:lvlText w:val=""/>
      <w:lvlJc w:val="left"/>
    </w:lvl>
  </w:abstractNum>
  <w:abstractNum w:abstractNumId="1">
    <w:nsid w:val="00000002"/>
    <w:multiLevelType w:val="hybridMultilevel"/>
    <w:tmpl w:val="1CF08634"/>
    <w:lvl w:ilvl="0" w:tplc="FF5C1A08">
      <w:numFmt w:val="none"/>
      <w:lvlText w:val=""/>
      <w:lvlJc w:val="left"/>
      <w:pPr>
        <w:tabs>
          <w:tab w:val="num" w:pos="360"/>
        </w:tabs>
      </w:pPr>
    </w:lvl>
    <w:lvl w:ilvl="1" w:tplc="137035D4">
      <w:numFmt w:val="decimal"/>
      <w:lvlText w:val=""/>
      <w:lvlJc w:val="left"/>
    </w:lvl>
    <w:lvl w:ilvl="2" w:tplc="71AC5350">
      <w:numFmt w:val="decimal"/>
      <w:lvlText w:val=""/>
      <w:lvlJc w:val="left"/>
    </w:lvl>
    <w:lvl w:ilvl="3" w:tplc="943088BA">
      <w:numFmt w:val="decimal"/>
      <w:lvlText w:val=""/>
      <w:lvlJc w:val="left"/>
    </w:lvl>
    <w:lvl w:ilvl="4" w:tplc="BAFCF9D6">
      <w:numFmt w:val="decimal"/>
      <w:lvlText w:val=""/>
      <w:lvlJc w:val="left"/>
    </w:lvl>
    <w:lvl w:ilvl="5" w:tplc="31AAD6C2">
      <w:numFmt w:val="decimal"/>
      <w:lvlText w:val=""/>
      <w:lvlJc w:val="left"/>
    </w:lvl>
    <w:lvl w:ilvl="6" w:tplc="7C2AE89C">
      <w:numFmt w:val="decimal"/>
      <w:lvlText w:val=""/>
      <w:lvlJc w:val="left"/>
    </w:lvl>
    <w:lvl w:ilvl="7" w:tplc="50483190">
      <w:numFmt w:val="decimal"/>
      <w:lvlText w:val=""/>
      <w:lvlJc w:val="left"/>
    </w:lvl>
    <w:lvl w:ilvl="8" w:tplc="BE043B50">
      <w:numFmt w:val="decimal"/>
      <w:lvlText w:val=""/>
      <w:lvlJc w:val="left"/>
    </w:lvl>
  </w:abstractNum>
  <w:abstractNum w:abstractNumId="2">
    <w:nsid w:val="00000003"/>
    <w:multiLevelType w:val="hybridMultilevel"/>
    <w:tmpl w:val="B9A0C4D0"/>
    <w:lvl w:ilvl="0" w:tplc="EFB20528">
      <w:numFmt w:val="none"/>
      <w:lvlText w:val=""/>
      <w:lvlJc w:val="left"/>
      <w:pPr>
        <w:tabs>
          <w:tab w:val="num" w:pos="360"/>
        </w:tabs>
      </w:pPr>
    </w:lvl>
    <w:lvl w:ilvl="1" w:tplc="0BEA788A">
      <w:numFmt w:val="decimal"/>
      <w:lvlText w:val=""/>
      <w:lvlJc w:val="left"/>
    </w:lvl>
    <w:lvl w:ilvl="2" w:tplc="CB1A4DE8">
      <w:numFmt w:val="decimal"/>
      <w:lvlText w:val=""/>
      <w:lvlJc w:val="left"/>
    </w:lvl>
    <w:lvl w:ilvl="3" w:tplc="0F0C8450">
      <w:numFmt w:val="decimal"/>
      <w:lvlText w:val=""/>
      <w:lvlJc w:val="left"/>
    </w:lvl>
    <w:lvl w:ilvl="4" w:tplc="92E4BD30">
      <w:numFmt w:val="decimal"/>
      <w:lvlText w:val=""/>
      <w:lvlJc w:val="left"/>
    </w:lvl>
    <w:lvl w:ilvl="5" w:tplc="8E307308">
      <w:numFmt w:val="decimal"/>
      <w:lvlText w:val=""/>
      <w:lvlJc w:val="left"/>
    </w:lvl>
    <w:lvl w:ilvl="6" w:tplc="89283BE6">
      <w:numFmt w:val="decimal"/>
      <w:lvlText w:val=""/>
      <w:lvlJc w:val="left"/>
    </w:lvl>
    <w:lvl w:ilvl="7" w:tplc="62D2667A">
      <w:numFmt w:val="decimal"/>
      <w:lvlText w:val=""/>
      <w:lvlJc w:val="left"/>
    </w:lvl>
    <w:lvl w:ilvl="8" w:tplc="BE0ED6B4">
      <w:numFmt w:val="decimal"/>
      <w:lvlText w:val=""/>
      <w:lvlJc w:val="left"/>
    </w:lvl>
  </w:abstractNum>
  <w:abstractNum w:abstractNumId="3">
    <w:nsid w:val="00000004"/>
    <w:multiLevelType w:val="hybridMultilevel"/>
    <w:tmpl w:val="400A3F0A"/>
    <w:lvl w:ilvl="0" w:tplc="BCF6C1F4">
      <w:numFmt w:val="none"/>
      <w:lvlText w:val=""/>
      <w:lvlJc w:val="left"/>
      <w:pPr>
        <w:tabs>
          <w:tab w:val="num" w:pos="360"/>
        </w:tabs>
      </w:pPr>
    </w:lvl>
    <w:lvl w:ilvl="1" w:tplc="36C0EE1E">
      <w:numFmt w:val="decimal"/>
      <w:lvlText w:val=""/>
      <w:lvlJc w:val="left"/>
    </w:lvl>
    <w:lvl w:ilvl="2" w:tplc="BC2421AA">
      <w:numFmt w:val="decimal"/>
      <w:lvlText w:val=""/>
      <w:lvlJc w:val="left"/>
    </w:lvl>
    <w:lvl w:ilvl="3" w:tplc="CA247C00">
      <w:numFmt w:val="decimal"/>
      <w:lvlText w:val=""/>
      <w:lvlJc w:val="left"/>
    </w:lvl>
    <w:lvl w:ilvl="4" w:tplc="83A611A0">
      <w:numFmt w:val="decimal"/>
      <w:lvlText w:val=""/>
      <w:lvlJc w:val="left"/>
    </w:lvl>
    <w:lvl w:ilvl="5" w:tplc="67664F1E">
      <w:numFmt w:val="decimal"/>
      <w:lvlText w:val=""/>
      <w:lvlJc w:val="left"/>
    </w:lvl>
    <w:lvl w:ilvl="6" w:tplc="9F4A62F4">
      <w:numFmt w:val="decimal"/>
      <w:lvlText w:val=""/>
      <w:lvlJc w:val="left"/>
    </w:lvl>
    <w:lvl w:ilvl="7" w:tplc="C0D4FEB4">
      <w:numFmt w:val="decimal"/>
      <w:lvlText w:val=""/>
      <w:lvlJc w:val="left"/>
    </w:lvl>
    <w:lvl w:ilvl="8" w:tplc="D1A079A6">
      <w:numFmt w:val="decimal"/>
      <w:lvlText w:val=""/>
      <w:lvlJc w:val="left"/>
    </w:lvl>
  </w:abstractNum>
  <w:abstractNum w:abstractNumId="4">
    <w:nsid w:val="00000005"/>
    <w:multiLevelType w:val="hybridMultilevel"/>
    <w:tmpl w:val="44A26E64"/>
    <w:lvl w:ilvl="0" w:tplc="708C0858">
      <w:numFmt w:val="none"/>
      <w:lvlText w:val=""/>
      <w:lvlJc w:val="left"/>
      <w:pPr>
        <w:tabs>
          <w:tab w:val="num" w:pos="360"/>
        </w:tabs>
      </w:pPr>
    </w:lvl>
    <w:lvl w:ilvl="1" w:tplc="6FC2CA92">
      <w:numFmt w:val="decimal"/>
      <w:lvlText w:val=""/>
      <w:lvlJc w:val="left"/>
    </w:lvl>
    <w:lvl w:ilvl="2" w:tplc="D458B2E4">
      <w:numFmt w:val="decimal"/>
      <w:lvlText w:val=""/>
      <w:lvlJc w:val="left"/>
    </w:lvl>
    <w:lvl w:ilvl="3" w:tplc="842AB91C">
      <w:numFmt w:val="decimal"/>
      <w:lvlText w:val=""/>
      <w:lvlJc w:val="left"/>
    </w:lvl>
    <w:lvl w:ilvl="4" w:tplc="211A43F6">
      <w:numFmt w:val="decimal"/>
      <w:lvlText w:val=""/>
      <w:lvlJc w:val="left"/>
    </w:lvl>
    <w:lvl w:ilvl="5" w:tplc="95E85732">
      <w:numFmt w:val="decimal"/>
      <w:lvlText w:val=""/>
      <w:lvlJc w:val="left"/>
    </w:lvl>
    <w:lvl w:ilvl="6" w:tplc="911C6E60">
      <w:numFmt w:val="decimal"/>
      <w:lvlText w:val=""/>
      <w:lvlJc w:val="left"/>
    </w:lvl>
    <w:lvl w:ilvl="7" w:tplc="CBF4E6BE">
      <w:numFmt w:val="decimal"/>
      <w:lvlText w:val=""/>
      <w:lvlJc w:val="left"/>
    </w:lvl>
    <w:lvl w:ilvl="8" w:tplc="BCA48B8C">
      <w:numFmt w:val="decimal"/>
      <w:lvlText w:val=""/>
      <w:lvlJc w:val="left"/>
    </w:lvl>
  </w:abstractNum>
  <w:abstractNum w:abstractNumId="5">
    <w:nsid w:val="00000006"/>
    <w:multiLevelType w:val="hybridMultilevel"/>
    <w:tmpl w:val="E11EB83E"/>
    <w:lvl w:ilvl="0" w:tplc="B44EB40E">
      <w:numFmt w:val="none"/>
      <w:lvlText w:val=""/>
      <w:lvlJc w:val="left"/>
      <w:pPr>
        <w:tabs>
          <w:tab w:val="num" w:pos="360"/>
        </w:tabs>
      </w:pPr>
    </w:lvl>
    <w:lvl w:ilvl="1" w:tplc="2108A250">
      <w:numFmt w:val="decimal"/>
      <w:lvlText w:val=""/>
      <w:lvlJc w:val="left"/>
    </w:lvl>
    <w:lvl w:ilvl="2" w:tplc="6DFCC0D2">
      <w:numFmt w:val="decimal"/>
      <w:lvlText w:val=""/>
      <w:lvlJc w:val="left"/>
    </w:lvl>
    <w:lvl w:ilvl="3" w:tplc="E662CC66">
      <w:numFmt w:val="decimal"/>
      <w:lvlText w:val=""/>
      <w:lvlJc w:val="left"/>
    </w:lvl>
    <w:lvl w:ilvl="4" w:tplc="EC20192E">
      <w:numFmt w:val="decimal"/>
      <w:lvlText w:val=""/>
      <w:lvlJc w:val="left"/>
    </w:lvl>
    <w:lvl w:ilvl="5" w:tplc="7042067E">
      <w:numFmt w:val="decimal"/>
      <w:lvlText w:val=""/>
      <w:lvlJc w:val="left"/>
    </w:lvl>
    <w:lvl w:ilvl="6" w:tplc="6DA4C062">
      <w:numFmt w:val="decimal"/>
      <w:lvlText w:val=""/>
      <w:lvlJc w:val="left"/>
    </w:lvl>
    <w:lvl w:ilvl="7" w:tplc="EDB624AC">
      <w:numFmt w:val="decimal"/>
      <w:lvlText w:val=""/>
      <w:lvlJc w:val="left"/>
    </w:lvl>
    <w:lvl w:ilvl="8" w:tplc="5E38DE6A">
      <w:numFmt w:val="decimal"/>
      <w:lvlText w:val=""/>
      <w:lvlJc w:val="left"/>
    </w:lvl>
  </w:abstractNum>
  <w:abstractNum w:abstractNumId="6">
    <w:nsid w:val="00000007"/>
    <w:multiLevelType w:val="hybridMultilevel"/>
    <w:tmpl w:val="2FA06BB0"/>
    <w:lvl w:ilvl="0" w:tplc="BE4608FA">
      <w:numFmt w:val="none"/>
      <w:lvlText w:val=""/>
      <w:lvlJc w:val="left"/>
      <w:pPr>
        <w:tabs>
          <w:tab w:val="num" w:pos="360"/>
        </w:tabs>
      </w:pPr>
    </w:lvl>
    <w:lvl w:ilvl="1" w:tplc="DF60EBE0">
      <w:numFmt w:val="decimal"/>
      <w:lvlText w:val=""/>
      <w:lvlJc w:val="left"/>
    </w:lvl>
    <w:lvl w:ilvl="2" w:tplc="961ADA98">
      <w:numFmt w:val="decimal"/>
      <w:lvlText w:val=""/>
      <w:lvlJc w:val="left"/>
    </w:lvl>
    <w:lvl w:ilvl="3" w:tplc="85EAC09A">
      <w:numFmt w:val="decimal"/>
      <w:lvlText w:val=""/>
      <w:lvlJc w:val="left"/>
    </w:lvl>
    <w:lvl w:ilvl="4" w:tplc="4EBC1710">
      <w:numFmt w:val="decimal"/>
      <w:lvlText w:val=""/>
      <w:lvlJc w:val="left"/>
    </w:lvl>
    <w:lvl w:ilvl="5" w:tplc="03005CE2">
      <w:numFmt w:val="decimal"/>
      <w:lvlText w:val=""/>
      <w:lvlJc w:val="left"/>
    </w:lvl>
    <w:lvl w:ilvl="6" w:tplc="A7F25B5A">
      <w:numFmt w:val="decimal"/>
      <w:lvlText w:val=""/>
      <w:lvlJc w:val="left"/>
    </w:lvl>
    <w:lvl w:ilvl="7" w:tplc="E230D9B6">
      <w:numFmt w:val="decimal"/>
      <w:lvlText w:val=""/>
      <w:lvlJc w:val="left"/>
    </w:lvl>
    <w:lvl w:ilvl="8" w:tplc="A010F5EE">
      <w:numFmt w:val="decimal"/>
      <w:lvlText w:val=""/>
      <w:lvlJc w:val="left"/>
    </w:lvl>
  </w:abstractNum>
  <w:abstractNum w:abstractNumId="7">
    <w:nsid w:val="00000008"/>
    <w:multiLevelType w:val="hybridMultilevel"/>
    <w:tmpl w:val="597C7A34"/>
    <w:lvl w:ilvl="0" w:tplc="8780B362">
      <w:numFmt w:val="none"/>
      <w:lvlText w:val=""/>
      <w:lvlJc w:val="left"/>
      <w:pPr>
        <w:tabs>
          <w:tab w:val="num" w:pos="360"/>
        </w:tabs>
      </w:pPr>
    </w:lvl>
    <w:lvl w:ilvl="1" w:tplc="5052AD8A">
      <w:numFmt w:val="decimal"/>
      <w:lvlText w:val=""/>
      <w:lvlJc w:val="left"/>
    </w:lvl>
    <w:lvl w:ilvl="2" w:tplc="15CE0036">
      <w:numFmt w:val="decimal"/>
      <w:lvlText w:val=""/>
      <w:lvlJc w:val="left"/>
    </w:lvl>
    <w:lvl w:ilvl="3" w:tplc="70DC2D68">
      <w:numFmt w:val="decimal"/>
      <w:lvlText w:val=""/>
      <w:lvlJc w:val="left"/>
    </w:lvl>
    <w:lvl w:ilvl="4" w:tplc="7F08C994">
      <w:numFmt w:val="decimal"/>
      <w:lvlText w:val=""/>
      <w:lvlJc w:val="left"/>
    </w:lvl>
    <w:lvl w:ilvl="5" w:tplc="E30E165C">
      <w:numFmt w:val="decimal"/>
      <w:lvlText w:val=""/>
      <w:lvlJc w:val="left"/>
    </w:lvl>
    <w:lvl w:ilvl="6" w:tplc="2CE6ED6C">
      <w:numFmt w:val="decimal"/>
      <w:lvlText w:val=""/>
      <w:lvlJc w:val="left"/>
    </w:lvl>
    <w:lvl w:ilvl="7" w:tplc="FD203F4A">
      <w:numFmt w:val="decimal"/>
      <w:lvlText w:val=""/>
      <w:lvlJc w:val="left"/>
    </w:lvl>
    <w:lvl w:ilvl="8" w:tplc="45AEB680">
      <w:numFmt w:val="decimal"/>
      <w:lvlText w:val=""/>
      <w:lvlJc w:val="left"/>
    </w:lvl>
  </w:abstractNum>
  <w:abstractNum w:abstractNumId="8">
    <w:nsid w:val="00000009"/>
    <w:multiLevelType w:val="hybridMultilevel"/>
    <w:tmpl w:val="DEA86310"/>
    <w:lvl w:ilvl="0" w:tplc="C79C5E1E">
      <w:numFmt w:val="none"/>
      <w:lvlText w:val=""/>
      <w:lvlJc w:val="left"/>
      <w:pPr>
        <w:tabs>
          <w:tab w:val="num" w:pos="360"/>
        </w:tabs>
      </w:pPr>
    </w:lvl>
    <w:lvl w:ilvl="1" w:tplc="25F8FFFA">
      <w:numFmt w:val="decimal"/>
      <w:lvlText w:val=""/>
      <w:lvlJc w:val="left"/>
    </w:lvl>
    <w:lvl w:ilvl="2" w:tplc="CF380FC0">
      <w:numFmt w:val="decimal"/>
      <w:lvlText w:val=""/>
      <w:lvlJc w:val="left"/>
    </w:lvl>
    <w:lvl w:ilvl="3" w:tplc="825438AA">
      <w:numFmt w:val="decimal"/>
      <w:lvlText w:val=""/>
      <w:lvlJc w:val="left"/>
    </w:lvl>
    <w:lvl w:ilvl="4" w:tplc="645A3176">
      <w:numFmt w:val="decimal"/>
      <w:lvlText w:val=""/>
      <w:lvlJc w:val="left"/>
    </w:lvl>
    <w:lvl w:ilvl="5" w:tplc="FC562DDA">
      <w:numFmt w:val="decimal"/>
      <w:lvlText w:val=""/>
      <w:lvlJc w:val="left"/>
    </w:lvl>
    <w:lvl w:ilvl="6" w:tplc="80B05FF4">
      <w:numFmt w:val="decimal"/>
      <w:lvlText w:val=""/>
      <w:lvlJc w:val="left"/>
    </w:lvl>
    <w:lvl w:ilvl="7" w:tplc="6EBECC8A">
      <w:numFmt w:val="decimal"/>
      <w:lvlText w:val=""/>
      <w:lvlJc w:val="left"/>
    </w:lvl>
    <w:lvl w:ilvl="8" w:tplc="463A7CD4">
      <w:numFmt w:val="decimal"/>
      <w:lvlText w:val=""/>
      <w:lvlJc w:val="left"/>
    </w:lvl>
  </w:abstractNum>
  <w:abstractNum w:abstractNumId="9">
    <w:nsid w:val="576A3DC3"/>
    <w:multiLevelType w:val="hybridMultilevel"/>
    <w:tmpl w:val="0E4E3D50"/>
    <w:lvl w:ilvl="0" w:tplc="B6BE7FC2">
      <w:start w:val="4"/>
      <w:numFmt w:val="bullet"/>
      <w:lvlText w:val="—"/>
      <w:lvlJc w:val="left"/>
      <w:pPr>
        <w:tabs>
          <w:tab w:val="num" w:pos="1450"/>
        </w:tabs>
        <w:ind w:left="1450" w:hanging="940"/>
      </w:pPr>
      <w:rPr>
        <w:rFonts w:ascii="Times New Roman" w:eastAsia="Cambria" w:hAnsi="Times New Roman" w:hint="default"/>
      </w:rPr>
    </w:lvl>
    <w:lvl w:ilvl="1" w:tplc="00030409" w:tentative="1">
      <w:start w:val="1"/>
      <w:numFmt w:val="bullet"/>
      <w:lvlText w:val="o"/>
      <w:lvlJc w:val="left"/>
      <w:pPr>
        <w:tabs>
          <w:tab w:val="num" w:pos="1590"/>
        </w:tabs>
        <w:ind w:left="1590" w:hanging="360"/>
      </w:pPr>
      <w:rPr>
        <w:rFonts w:ascii="Courier New" w:hAnsi="Courier New" w:hint="default"/>
      </w:rPr>
    </w:lvl>
    <w:lvl w:ilvl="2" w:tplc="00050409" w:tentative="1">
      <w:start w:val="1"/>
      <w:numFmt w:val="bullet"/>
      <w:lvlText w:val=""/>
      <w:lvlJc w:val="left"/>
      <w:pPr>
        <w:tabs>
          <w:tab w:val="num" w:pos="2310"/>
        </w:tabs>
        <w:ind w:left="2310" w:hanging="360"/>
      </w:pPr>
      <w:rPr>
        <w:rFonts w:ascii="Wingdings" w:hAnsi="Wingdings" w:hint="default"/>
      </w:rPr>
    </w:lvl>
    <w:lvl w:ilvl="3" w:tplc="00010409" w:tentative="1">
      <w:start w:val="1"/>
      <w:numFmt w:val="bullet"/>
      <w:lvlText w:val=""/>
      <w:lvlJc w:val="left"/>
      <w:pPr>
        <w:tabs>
          <w:tab w:val="num" w:pos="3030"/>
        </w:tabs>
        <w:ind w:left="3030" w:hanging="360"/>
      </w:pPr>
      <w:rPr>
        <w:rFonts w:ascii="Symbol" w:hAnsi="Symbol" w:hint="default"/>
      </w:rPr>
    </w:lvl>
    <w:lvl w:ilvl="4" w:tplc="00030409" w:tentative="1">
      <w:start w:val="1"/>
      <w:numFmt w:val="bullet"/>
      <w:lvlText w:val="o"/>
      <w:lvlJc w:val="left"/>
      <w:pPr>
        <w:tabs>
          <w:tab w:val="num" w:pos="3750"/>
        </w:tabs>
        <w:ind w:left="3750" w:hanging="360"/>
      </w:pPr>
      <w:rPr>
        <w:rFonts w:ascii="Courier New" w:hAnsi="Courier New" w:hint="default"/>
      </w:rPr>
    </w:lvl>
    <w:lvl w:ilvl="5" w:tplc="00050409" w:tentative="1">
      <w:start w:val="1"/>
      <w:numFmt w:val="bullet"/>
      <w:lvlText w:val=""/>
      <w:lvlJc w:val="left"/>
      <w:pPr>
        <w:tabs>
          <w:tab w:val="num" w:pos="4470"/>
        </w:tabs>
        <w:ind w:left="4470" w:hanging="360"/>
      </w:pPr>
      <w:rPr>
        <w:rFonts w:ascii="Wingdings" w:hAnsi="Wingdings" w:hint="default"/>
      </w:rPr>
    </w:lvl>
    <w:lvl w:ilvl="6" w:tplc="00010409" w:tentative="1">
      <w:start w:val="1"/>
      <w:numFmt w:val="bullet"/>
      <w:lvlText w:val=""/>
      <w:lvlJc w:val="left"/>
      <w:pPr>
        <w:tabs>
          <w:tab w:val="num" w:pos="5190"/>
        </w:tabs>
        <w:ind w:left="5190" w:hanging="360"/>
      </w:pPr>
      <w:rPr>
        <w:rFonts w:ascii="Symbol" w:hAnsi="Symbol" w:hint="default"/>
      </w:rPr>
    </w:lvl>
    <w:lvl w:ilvl="7" w:tplc="00030409" w:tentative="1">
      <w:start w:val="1"/>
      <w:numFmt w:val="bullet"/>
      <w:lvlText w:val="o"/>
      <w:lvlJc w:val="left"/>
      <w:pPr>
        <w:tabs>
          <w:tab w:val="num" w:pos="5910"/>
        </w:tabs>
        <w:ind w:left="5910" w:hanging="360"/>
      </w:pPr>
      <w:rPr>
        <w:rFonts w:ascii="Courier New" w:hAnsi="Courier New" w:hint="default"/>
      </w:rPr>
    </w:lvl>
    <w:lvl w:ilvl="8" w:tplc="00050409" w:tentative="1">
      <w:start w:val="1"/>
      <w:numFmt w:val="bullet"/>
      <w:lvlText w:val=""/>
      <w:lvlJc w:val="left"/>
      <w:pPr>
        <w:tabs>
          <w:tab w:val="num" w:pos="6630"/>
        </w:tabs>
        <w:ind w:left="663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250"/>
    <w:rsid w:val="0037054A"/>
    <w:rsid w:val="006D13B1"/>
    <w:rsid w:val="00D17250"/>
    <w:rsid w:val="00E1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2F509-AC10-4509-B9DC-77BC0313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02"/>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17250"/>
  </w:style>
  <w:style w:type="character" w:customStyle="1" w:styleId="apple-converted-space">
    <w:name w:val="apple-converted-space"/>
    <w:basedOn w:val="a0"/>
    <w:rsid w:val="00D17250"/>
  </w:style>
  <w:style w:type="paragraph" w:styleId="a3">
    <w:name w:val="footnote text"/>
    <w:basedOn w:val="a"/>
    <w:semiHidden/>
    <w:rsid w:val="00233B80"/>
  </w:style>
  <w:style w:type="character" w:styleId="a4">
    <w:name w:val="footnote reference"/>
    <w:basedOn w:val="a0"/>
    <w:semiHidden/>
    <w:rsid w:val="00233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15425</Words>
  <Characters>87923</Characters>
  <Application>Microsoft Office Word</Application>
  <DocSecurity>0</DocSecurity>
  <Lines>732</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STRANA</Company>
  <LinksUpToDate>false</LinksUpToDate>
  <CharactersWithSpaces>103142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bolshakov</dc:creator>
  <cp:keywords/>
  <cp:lastModifiedBy>admin</cp:lastModifiedBy>
  <cp:revision>2</cp:revision>
  <dcterms:created xsi:type="dcterms:W3CDTF">2014-04-04T12:07:00Z</dcterms:created>
  <dcterms:modified xsi:type="dcterms:W3CDTF">2014-04-04T12:07:00Z</dcterms:modified>
</cp:coreProperties>
</file>