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583" w:rsidRDefault="00190583">
      <w:pPr>
        <w:ind w:left="2761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  <w:lang w:val="en-US"/>
        </w:rPr>
        <w:t>Благовещенский собор.</w:t>
      </w:r>
    </w:p>
    <w:p w:rsidR="00190583" w:rsidRDefault="00190583">
      <w:pPr>
        <w:ind w:firstLine="482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  <w:lang w:val="en-US"/>
        </w:rPr>
        <w:t>В юго-западной части Соборной площади расположен изящный девятиглавый с золотыми куполами Благовещенский собор. Собор строился в 1484— годах псковскими мастерами как домовая крепость великого московского князя. Первоначально храм был небольшой и венчался тремя главами. В 60</w:t>
      </w:r>
      <w:r>
        <w:rPr>
          <w:snapToGrid w:val="0"/>
          <w:sz w:val="28"/>
          <w:lang w:val="en-US"/>
        </w:rPr>
        <w:noBreakHyphen/>
        <w:t>х годах XVI века были возведены четыре одноглавые церкви (приделы) над г лереями собора и две ложные —таким образом, собор превратился в девятиглавое сооружение. В 70</w:t>
      </w:r>
      <w:r>
        <w:rPr>
          <w:snapToGrid w:val="0"/>
          <w:sz w:val="28"/>
          <w:lang w:val="en-US"/>
        </w:rPr>
        <w:noBreakHyphen/>
        <w:t>х годах XVI века для Ивана Грозного пристроили паперть с высоким белокаменным крыльцом. С дворцом собор соединялся специальным переходом. Во время торжественных церемоний, проходивших на Соборной площади, храм служил для парадного выхода из дворца князя (позднее царя) и его свиты. Собор построен в традициях раннемосковского зодчества. Но так как его строили псковитяне, то, естественно, здесь присутствуют черты псковской архитектуры: восьмигранник под центральным барабаном, оригинальные пояски на главах и много других декоративных элементов. C площади в храм ведут два входа с высокими крыльцами. Входят в собор через северное крыльцо и попадают в галерею, стены которой расписаны фресками на библейские темы («Чудо с пророком Ионой», «О тебе радуется», «Троица», «Древо Иесеево», «Подвиги монастырских затворников» и другие). В простенках, на склонах сводов и на пилястрах изображены в полный рост античные философы и писатели: Аристотель, Фукидид, Плутарх, Гомер, Вергилий и другие —в то время на Руси образованные люди были знакомы с их произведениями. Из галереи через портал, украшенный белокаменной резьбой, можно попасть в центральную часть храма. Самой большой ценностью собора является иконостас. Иконы в иконостасе расположены в пять рядов. Третий ряд называется «праздничным» —на его иконах изображены различные христианские праздники. Семь икон с левой стороны ряда (кроме четвертой, она написана неизвестным псковским мастером XVI века) —«Благовещание», «Рождество Христово», «Сретение», «Крещение», «Преображение», «Воскрешение Лазаря»и «Вход в Иерусалим» —прин длежат кисти Андрея Рублева. Остальные иконы в этом ряду иконостаса- «Тайная вечерня», «Распятие», «Положение во гроб», «Сошествие в ад», «Вознесение», «Сошествие святого духа», «Успение»выполнены художником Прохором с Городца. Главный ряд иконостаса —деисусный (от греческого слова «деисус»моление). Он расположен ниже праздничного. Основная тема ряда —заступничество святых (они изображены в полный рост) за простых смертных перед богом. Большинство икон этого ряда (кроме «Архангела Михаила»и «Апостола Петра») написано Феофаном Греком. Немалый интерес представляет и стенопись собора, выполненная в 1508 году артелью художников, возглавляемой Феодосием, сыном прославленного Дионисия. Здесь есть и традиционные мотивы, и новые, характерные для XVI века. Большое место в росписи занимают сюжеты на тему Апокалипсиса (справа и слева от иконостаса на сводах под хорами и на арках, поддерживающих хоры). Помимо библейских сюжетов в росписи стен можно видеть сугубо светские мотивы —изобр жение византийских императоров и русских князей (столбы центральной части храма и пилястры). У западной стены, согласно обычаю, устроены хоры для царицы и ц рских детей. Очень необычно выглядит пол собора. Во времена Ивана Грозного пол был выложен плитками из драгоценной агатовидной яшмы. Над выходом из собора обращает на себя внимание настенная роспись с изображением Спаса Нерукотворного, выполненная известны русским живописцем XVII века Симоном Ушаковым.</w:t>
      </w:r>
    </w:p>
    <w:p w:rsidR="00190583" w:rsidRDefault="00190583">
      <w:bookmarkStart w:id="0" w:name="_GoBack"/>
      <w:bookmarkEnd w:id="0"/>
    </w:p>
    <w:sectPr w:rsidR="00190583">
      <w:pgSz w:w="11906" w:h="16838"/>
      <w:pgMar w:top="1134" w:right="1134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2830"/>
    <w:rsid w:val="0012331D"/>
    <w:rsid w:val="00190583"/>
    <w:rsid w:val="00644602"/>
    <w:rsid w:val="00B3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F6ECA-4546-4C6B-9F3B-EA0DED9A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Благовещенский собор</vt:lpstr>
    </vt:vector>
  </TitlesOfParts>
  <Company> </Company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Благовещенский собор</dc:title>
  <dc:subject/>
  <dc:creator>максим</dc:creator>
  <cp:keywords/>
  <cp:lastModifiedBy>admin</cp:lastModifiedBy>
  <cp:revision>2</cp:revision>
  <dcterms:created xsi:type="dcterms:W3CDTF">2014-02-08T01:47:00Z</dcterms:created>
  <dcterms:modified xsi:type="dcterms:W3CDTF">2014-02-08T01:47:00Z</dcterms:modified>
</cp:coreProperties>
</file>