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81A" w:rsidRPr="00D50E00" w:rsidRDefault="00A2181A" w:rsidP="00D50E00">
      <w:pPr>
        <w:spacing w:line="360" w:lineRule="auto"/>
        <w:ind w:firstLine="709"/>
        <w:jc w:val="center"/>
        <w:rPr>
          <w:sz w:val="28"/>
        </w:rPr>
      </w:pPr>
      <w:r w:rsidRPr="00D50E00">
        <w:rPr>
          <w:sz w:val="28"/>
        </w:rPr>
        <w:t>Саратовский военный институт внутренних войск</w:t>
      </w:r>
    </w:p>
    <w:p w:rsidR="00A2181A" w:rsidRPr="00D50E00" w:rsidRDefault="00A2181A" w:rsidP="00D50E00">
      <w:pPr>
        <w:spacing w:line="360" w:lineRule="auto"/>
        <w:ind w:firstLine="709"/>
        <w:jc w:val="center"/>
        <w:rPr>
          <w:sz w:val="28"/>
        </w:rPr>
      </w:pPr>
      <w:r w:rsidRPr="00D50E00">
        <w:rPr>
          <w:sz w:val="28"/>
        </w:rPr>
        <w:t>МВД России</w:t>
      </w:r>
    </w:p>
    <w:p w:rsidR="00A2181A" w:rsidRPr="00D50E00" w:rsidRDefault="00A2181A" w:rsidP="00D50E00">
      <w:pPr>
        <w:spacing w:line="360" w:lineRule="auto"/>
        <w:ind w:firstLine="709"/>
        <w:jc w:val="center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center"/>
        <w:rPr>
          <w:sz w:val="28"/>
        </w:rPr>
      </w:pPr>
      <w:r w:rsidRPr="00D50E00">
        <w:rPr>
          <w:sz w:val="28"/>
        </w:rPr>
        <w:t>кафедра Тактики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pStyle w:val="2"/>
        <w:spacing w:line="360" w:lineRule="auto"/>
        <w:ind w:firstLine="709"/>
        <w:jc w:val="both"/>
        <w:rPr>
          <w:b w:val="0"/>
        </w:rPr>
      </w:pPr>
    </w:p>
    <w:p w:rsidR="00A2181A" w:rsidRPr="00D50E00" w:rsidRDefault="00A2181A" w:rsidP="00D50E00">
      <w:pPr>
        <w:spacing w:line="360" w:lineRule="auto"/>
        <w:ind w:firstLine="709"/>
        <w:jc w:val="center"/>
        <w:rPr>
          <w:b/>
          <w:bCs/>
          <w:sz w:val="28"/>
          <w:szCs w:val="40"/>
        </w:rPr>
      </w:pPr>
      <w:r w:rsidRPr="00D50E00">
        <w:rPr>
          <w:b/>
          <w:bCs/>
          <w:sz w:val="28"/>
        </w:rPr>
        <w:t>Реферат:</w:t>
      </w:r>
    </w:p>
    <w:p w:rsidR="00A2181A" w:rsidRPr="00D50E00" w:rsidRDefault="00A2181A" w:rsidP="00D50E00">
      <w:pPr>
        <w:pStyle w:val="a3"/>
        <w:spacing w:line="360" w:lineRule="auto"/>
        <w:ind w:firstLine="709"/>
        <w:jc w:val="center"/>
        <w:rPr>
          <w:b/>
          <w:bCs/>
          <w:sz w:val="28"/>
        </w:rPr>
      </w:pPr>
      <w:r w:rsidRPr="00D50E00">
        <w:rPr>
          <w:b/>
          <w:bCs/>
          <w:sz w:val="28"/>
        </w:rPr>
        <w:t>ТЕМА:</w:t>
      </w:r>
      <w:r w:rsidRPr="00D50E00">
        <w:rPr>
          <w:b/>
          <w:sz w:val="28"/>
        </w:rPr>
        <w:t xml:space="preserve"> «Боевое применение гранатомётного взвода в основных видах боя».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D50E00" w:rsidRDefault="00A2181A" w:rsidP="00D50E00">
      <w:pPr>
        <w:spacing w:line="360" w:lineRule="auto"/>
        <w:ind w:firstLine="709"/>
        <w:jc w:val="right"/>
        <w:rPr>
          <w:sz w:val="28"/>
        </w:rPr>
      </w:pPr>
      <w:r w:rsidRPr="00D50E00">
        <w:rPr>
          <w:bCs/>
          <w:sz w:val="28"/>
        </w:rPr>
        <w:t>Разработал</w:t>
      </w:r>
      <w:r w:rsidRPr="00D50E00">
        <w:rPr>
          <w:sz w:val="28"/>
        </w:rPr>
        <w:t xml:space="preserve">: курсант 3 взвода 5 роты </w:t>
      </w:r>
    </w:p>
    <w:p w:rsidR="00A2181A" w:rsidRPr="00D50E00" w:rsidRDefault="00A2181A" w:rsidP="00D50E00">
      <w:pPr>
        <w:spacing w:line="360" w:lineRule="auto"/>
        <w:ind w:firstLine="709"/>
        <w:jc w:val="right"/>
        <w:rPr>
          <w:sz w:val="28"/>
        </w:rPr>
      </w:pPr>
      <w:r w:rsidRPr="00D50E00">
        <w:rPr>
          <w:sz w:val="28"/>
        </w:rPr>
        <w:t>Спицын О.С.</w:t>
      </w:r>
    </w:p>
    <w:p w:rsidR="00D50E00" w:rsidRDefault="00A2181A" w:rsidP="00D50E00">
      <w:pPr>
        <w:spacing w:line="360" w:lineRule="auto"/>
        <w:ind w:firstLine="709"/>
        <w:jc w:val="right"/>
        <w:rPr>
          <w:sz w:val="28"/>
        </w:rPr>
      </w:pPr>
      <w:r w:rsidRPr="00D50E00">
        <w:rPr>
          <w:bCs/>
          <w:sz w:val="28"/>
        </w:rPr>
        <w:t>Научный</w:t>
      </w:r>
      <w:r w:rsidRPr="00D50E00">
        <w:rPr>
          <w:sz w:val="28"/>
        </w:rPr>
        <w:t xml:space="preserve"> </w:t>
      </w:r>
      <w:r w:rsidRPr="00D50E00">
        <w:rPr>
          <w:bCs/>
          <w:sz w:val="28"/>
        </w:rPr>
        <w:t>руководитель</w:t>
      </w:r>
      <w:r w:rsidRPr="00D50E00">
        <w:rPr>
          <w:sz w:val="28"/>
        </w:rPr>
        <w:t xml:space="preserve">: </w:t>
      </w:r>
    </w:p>
    <w:p w:rsidR="00A2181A" w:rsidRPr="00D50E00" w:rsidRDefault="00A2181A" w:rsidP="00D50E00">
      <w:pPr>
        <w:spacing w:line="360" w:lineRule="auto"/>
        <w:ind w:firstLine="709"/>
        <w:jc w:val="right"/>
        <w:rPr>
          <w:sz w:val="28"/>
        </w:rPr>
      </w:pPr>
      <w:r w:rsidRPr="00D50E00">
        <w:rPr>
          <w:sz w:val="28"/>
        </w:rPr>
        <w:t>подполковник Казанцев Л.Ю.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D50E00" w:rsidRDefault="00A2181A" w:rsidP="00D50E00">
      <w:pPr>
        <w:spacing w:line="360" w:lineRule="auto"/>
        <w:ind w:firstLine="709"/>
        <w:jc w:val="center"/>
        <w:rPr>
          <w:sz w:val="28"/>
        </w:rPr>
      </w:pPr>
      <w:r w:rsidRPr="00D50E00">
        <w:rPr>
          <w:sz w:val="28"/>
        </w:rPr>
        <w:t>г. Саратов - 2005 г.</w:t>
      </w:r>
    </w:p>
    <w:p w:rsidR="00A2181A" w:rsidRPr="00D50E00" w:rsidRDefault="00D50E00" w:rsidP="00D50E00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</w:rPr>
        <w:br w:type="page"/>
      </w:r>
      <w:r w:rsidR="00A2181A" w:rsidRPr="00D50E00">
        <w:rPr>
          <w:b/>
          <w:sz w:val="28"/>
          <w:szCs w:val="32"/>
        </w:rPr>
        <w:lastRenderedPageBreak/>
        <w:t>СОДЕРЖАНИЕ</w: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  <w:szCs w:val="32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 xml:space="preserve">Введение </w:t>
      </w:r>
      <w:r w:rsidR="00D50E00">
        <w:rPr>
          <w:sz w:val="28"/>
          <w:szCs w:val="32"/>
        </w:rPr>
        <w:t xml:space="preserve">                                                                                </w:t>
      </w:r>
      <w:r w:rsidRPr="00D50E00">
        <w:rPr>
          <w:sz w:val="28"/>
          <w:szCs w:val="32"/>
        </w:rPr>
        <w:t xml:space="preserve">                3</w:t>
      </w:r>
    </w:p>
    <w:p w:rsidR="00A2181A" w:rsidRPr="00D50E00" w:rsidRDefault="00A2181A" w:rsidP="00D50E00">
      <w:pPr>
        <w:pStyle w:val="33"/>
        <w:tabs>
          <w:tab w:val="clear" w:pos="6760"/>
        </w:tabs>
        <w:spacing w:line="360" w:lineRule="auto"/>
        <w:ind w:firstLine="709"/>
        <w:jc w:val="both"/>
        <w:rPr>
          <w:szCs w:val="32"/>
        </w:rPr>
      </w:pPr>
      <w:r w:rsidRPr="00D50E00">
        <w:rPr>
          <w:szCs w:val="32"/>
        </w:rPr>
        <w:t>Учебные вопросы:</w:t>
      </w:r>
    </w:p>
    <w:p w:rsidR="00A2181A" w:rsidRPr="00D50E00" w:rsidRDefault="00A2181A" w:rsidP="00D50E00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 xml:space="preserve">Организация и вооружение гранатомётного взвода                      2-4 </w:t>
      </w:r>
    </w:p>
    <w:p w:rsidR="00A2181A" w:rsidRPr="00D50E00" w:rsidRDefault="00A2181A" w:rsidP="00D50E00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>Боевой порядок гранатомётного взвода в основных видах боя   4-7</w:t>
      </w:r>
    </w:p>
    <w:p w:rsidR="00A2181A" w:rsidRPr="00D50E00" w:rsidRDefault="00A2181A" w:rsidP="00D50E00">
      <w:pPr>
        <w:pStyle w:val="6"/>
        <w:spacing w:line="360" w:lineRule="auto"/>
        <w:ind w:firstLine="709"/>
        <w:jc w:val="both"/>
      </w:pPr>
      <w:r w:rsidRPr="00D50E00">
        <w:t xml:space="preserve">Заключение               </w:t>
      </w:r>
      <w:r w:rsidR="00D50E00">
        <w:t xml:space="preserve">                                                                              </w:t>
      </w:r>
      <w:r w:rsidRPr="00D50E00">
        <w:t xml:space="preserve"> 7-8</w:t>
      </w:r>
    </w:p>
    <w:p w:rsidR="00A2181A" w:rsidRPr="00D50E00" w:rsidRDefault="00D50E00" w:rsidP="00D50E00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A2181A" w:rsidRPr="00D50E00">
        <w:rPr>
          <w:b/>
          <w:bCs/>
          <w:sz w:val="28"/>
          <w:szCs w:val="32"/>
        </w:rPr>
        <w:t>Литература</w:t>
      </w:r>
      <w:r w:rsidR="00A2181A" w:rsidRPr="00D50E00">
        <w:rPr>
          <w:b/>
          <w:sz w:val="28"/>
          <w:szCs w:val="32"/>
        </w:rPr>
        <w:t>:</w: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  <w:szCs w:val="32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>1. БУСВ ч.</w:t>
      </w:r>
      <w:r w:rsidRPr="00D50E00">
        <w:rPr>
          <w:sz w:val="28"/>
          <w:szCs w:val="32"/>
          <w:lang w:val="en-US"/>
        </w:rPr>
        <w:t>II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>2. учебник «Тактика» кн. 2</w:t>
      </w:r>
    </w:p>
    <w:p w:rsidR="00A2181A" w:rsidRPr="00D50E00" w:rsidRDefault="00A2181A" w:rsidP="00D50E00">
      <w:pPr>
        <w:tabs>
          <w:tab w:val="left" w:pos="6760"/>
        </w:tabs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3. С.В. Гришин «Соединения и части в бою», Воениздат, 1985 г.</w:t>
      </w:r>
    </w:p>
    <w:p w:rsidR="00A2181A" w:rsidRPr="00D50E00" w:rsidRDefault="00A2181A" w:rsidP="00D50E00">
      <w:pPr>
        <w:tabs>
          <w:tab w:val="left" w:pos="6760"/>
        </w:tabs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4. Вооружение и техника (справочник), Воениздат, 1984 г.</w:t>
      </w:r>
    </w:p>
    <w:p w:rsidR="00A2181A" w:rsidRPr="00D50E00" w:rsidRDefault="00A2181A" w:rsidP="00D50E00">
      <w:pPr>
        <w:pStyle w:val="33"/>
        <w:spacing w:line="360" w:lineRule="auto"/>
        <w:ind w:firstLine="709"/>
        <w:jc w:val="both"/>
      </w:pPr>
      <w:r w:rsidRPr="00D50E00">
        <w:t>5. Учебное пособие «Организация, вооружение и боевые возможности подразделений РА», СВКИ, 1999 г.</w:t>
      </w:r>
    </w:p>
    <w:p w:rsidR="00A2181A" w:rsidRPr="00D50E00" w:rsidRDefault="00D50E00" w:rsidP="00D50E00">
      <w:pPr>
        <w:pStyle w:val="3"/>
        <w:spacing w:line="360" w:lineRule="auto"/>
        <w:ind w:firstLine="709"/>
        <w:rPr>
          <w:sz w:val="28"/>
        </w:rPr>
      </w:pPr>
      <w:r>
        <w:rPr>
          <w:b w:val="0"/>
          <w:sz w:val="28"/>
        </w:rPr>
        <w:br w:type="page"/>
      </w:r>
      <w:r w:rsidR="00A2181A" w:rsidRPr="00D50E00">
        <w:rPr>
          <w:sz w:val="28"/>
        </w:rPr>
        <w:t>Введение</w: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Изменение военно-политической обстановки в современных условиях, снижение уровня военного противостояния неизбежно сказывается на основных компонентах военного строительства, в том числе на строительстве Вооруженных Сил. Проходит реформирование, пересматриваются задачи видов Вооруженных Сил, их структура, организация объединений, соединений и частей, в том числе и внутренних войск, с учетом исторически оправдавших себя принципов развития организации войск, необходимого соотношения между составом соединений и частей мирного и военного времени, составом и возможным характером действий потенциального противника; физико-географических условий стратегических и операционных направлений; экономических возможностей страны.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napToGrid w:val="0"/>
          <w:sz w:val="28"/>
        </w:rPr>
      </w:pPr>
      <w:r w:rsidRPr="00D50E00">
        <w:rPr>
          <w:snapToGrid w:val="0"/>
          <w:sz w:val="28"/>
        </w:rPr>
        <w:t>Современный общевойсковой бой ведется объединенными усилиями всех участвующих в нем войск. Однако главная роль в достижении победы в общевойсковом бою принадлежит мотострелковым и танковым подразделениям. Только они способны завершить разгром противника и захватить его территорию. В интересах выполнения этих задач ведут бой и взаимодействуют с ними подразде</w:t>
      </w:r>
      <w:r w:rsidRPr="00D50E00">
        <w:rPr>
          <w:snapToGrid w:val="0"/>
          <w:sz w:val="28"/>
        </w:rPr>
        <w:softHyphen/>
        <w:t>ления других родов войск.</w:t>
      </w:r>
    </w:p>
    <w:p w:rsidR="00A2181A" w:rsidRPr="00D50E00" w:rsidRDefault="00D50E00" w:rsidP="00D50E00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A2181A" w:rsidRPr="00D50E00">
        <w:rPr>
          <w:b/>
          <w:sz w:val="28"/>
          <w:szCs w:val="32"/>
        </w:rPr>
        <w:t>Основная часть</w:t>
      </w:r>
    </w:p>
    <w:p w:rsidR="00A2181A" w:rsidRPr="00D50E00" w:rsidRDefault="00A2181A" w:rsidP="00D50E00">
      <w:pPr>
        <w:spacing w:line="360" w:lineRule="auto"/>
        <w:ind w:firstLine="709"/>
        <w:jc w:val="center"/>
        <w:rPr>
          <w:b/>
          <w:bCs/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center"/>
        <w:rPr>
          <w:b/>
          <w:sz w:val="28"/>
        </w:rPr>
      </w:pPr>
      <w:r w:rsidRPr="00D50E00">
        <w:rPr>
          <w:b/>
          <w:bCs/>
          <w:sz w:val="28"/>
        </w:rPr>
        <w:t>1 учебный вопрос: «Организация и вооружение гранатомётного взвода».</w: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Взвод автоматических гранатометов является мощным подразделением батальона и предназначен для поражения живой силы и огневых средств противника, расположенных открыто, в окопах (траншеях) и за складками местности.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Особенно гранатометы эффективны при отражении атак мотопехоты противника перед передним краем обороны и отражении его контратак в ходе наступления.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 xml:space="preserve">Он способен подавить живую силу противника на площади до </w:t>
      </w:r>
      <w:r w:rsidRPr="00D50E00">
        <w:rPr>
          <w:bCs/>
          <w:sz w:val="28"/>
          <w:szCs w:val="32"/>
        </w:rPr>
        <w:t>1000м</w:t>
      </w:r>
      <w:r w:rsidRPr="00D50E00">
        <w:rPr>
          <w:bCs/>
          <w:sz w:val="28"/>
          <w:szCs w:val="32"/>
          <w:vertAlign w:val="superscript"/>
        </w:rPr>
        <w:t>2</w:t>
      </w:r>
      <w:r w:rsidRPr="00D50E00">
        <w:rPr>
          <w:sz w:val="28"/>
          <w:szCs w:val="32"/>
        </w:rPr>
        <w:t xml:space="preserve">, поставить заградительный огонь на рубеже до </w:t>
      </w:r>
      <w:r w:rsidRPr="00D50E00">
        <w:rPr>
          <w:bCs/>
          <w:sz w:val="28"/>
          <w:szCs w:val="32"/>
        </w:rPr>
        <w:t>100м.</w:t>
      </w:r>
    </w:p>
    <w:p w:rsidR="00A2181A" w:rsidRPr="00D50E00" w:rsidRDefault="00A2181A" w:rsidP="00D50E00">
      <w:pPr>
        <w:pStyle w:val="21"/>
        <w:spacing w:line="360" w:lineRule="auto"/>
        <w:ind w:firstLine="709"/>
        <w:rPr>
          <w:b w:val="0"/>
          <w:sz w:val="28"/>
        </w:rPr>
      </w:pPr>
      <w:r w:rsidRPr="00D50E00">
        <w:rPr>
          <w:b w:val="0"/>
          <w:sz w:val="28"/>
        </w:rPr>
        <w:t>Для расчёта площади сплошного поражения берётся радиус разлёта осколков гранаты, равный 7м.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  <w:r w:rsidRPr="00D50E00">
        <w:rPr>
          <w:sz w:val="28"/>
          <w:szCs w:val="32"/>
        </w:rPr>
        <w:t>Площадь поражения (П</w:t>
      </w:r>
      <w:r w:rsidRPr="00D50E00">
        <w:rPr>
          <w:sz w:val="28"/>
          <w:szCs w:val="32"/>
          <w:lang w:val="en-US"/>
        </w:rPr>
        <w:t>R</w:t>
      </w:r>
      <w:r w:rsidRPr="00D50E00">
        <w:rPr>
          <w:sz w:val="28"/>
          <w:szCs w:val="32"/>
          <w:vertAlign w:val="superscript"/>
        </w:rPr>
        <w:t>2</w:t>
      </w:r>
      <w:r w:rsidRPr="00D50E00">
        <w:rPr>
          <w:sz w:val="28"/>
          <w:szCs w:val="32"/>
        </w:rPr>
        <w:t>) одним гранатомётом равна: 3,4 х 7 х 7м = 150м</w:t>
      </w:r>
      <w:r w:rsidRPr="00D50E00">
        <w:rPr>
          <w:sz w:val="28"/>
          <w:szCs w:val="32"/>
          <w:vertAlign w:val="superscript"/>
        </w:rPr>
        <w:t>2</w:t>
      </w:r>
      <w:r w:rsidRPr="00D50E00">
        <w:rPr>
          <w:sz w:val="28"/>
          <w:szCs w:val="32"/>
        </w:rPr>
        <w:t>.</w:t>
      </w:r>
    </w:p>
    <w:p w:rsidR="00A2181A" w:rsidRPr="00D50E00" w:rsidRDefault="00A2181A" w:rsidP="00D50E00">
      <w:pPr>
        <w:pStyle w:val="21"/>
        <w:spacing w:line="360" w:lineRule="auto"/>
        <w:ind w:firstLine="709"/>
        <w:rPr>
          <w:b w:val="0"/>
          <w:bCs w:val="0"/>
          <w:sz w:val="28"/>
        </w:rPr>
      </w:pPr>
      <w:r w:rsidRPr="00D50E00">
        <w:rPr>
          <w:b w:val="0"/>
          <w:bCs w:val="0"/>
          <w:sz w:val="28"/>
        </w:rPr>
        <w:t>В бою гранатомётный взвод применяет два вида огня: сосредоточенный и заградительный. Дальность ведения огня от 300м до 1700м.</w:t>
      </w:r>
    </w:p>
    <w:p w:rsidR="00A2181A" w:rsidRPr="00D50E00" w:rsidRDefault="00A2181A" w:rsidP="00D50E00">
      <w:pPr>
        <w:tabs>
          <w:tab w:val="left" w:pos="990"/>
        </w:tabs>
        <w:spacing w:line="360" w:lineRule="auto"/>
        <w:ind w:firstLine="709"/>
        <w:jc w:val="both"/>
        <w:rPr>
          <w:sz w:val="28"/>
        </w:rPr>
      </w:pPr>
      <w:r w:rsidRPr="00D50E00">
        <w:rPr>
          <w:bCs/>
          <w:sz w:val="28"/>
        </w:rPr>
        <w:t>Гранатомётный взвод</w:t>
      </w:r>
      <w:r w:rsidRPr="00D50E00">
        <w:rPr>
          <w:sz w:val="28"/>
        </w:rPr>
        <w:t xml:space="preserve"> состоит из управления - 2 чел. (командир взвода, заместитель командира взвода) и трёх отделений (в каждом командир отделения, два старших стрелка-наводчика гранатомёта, два стрелка-гранатомётчика, пулемётчик БТР, старший водитель или водитель). Всего во взводе личного состава - 26 чел., 30мм АГС-17 - 6 ед., БТР - 3 ед.</w:t>
      </w:r>
    </w:p>
    <w:p w:rsidR="00A2181A" w:rsidRPr="00D50E00" w:rsidRDefault="00D50E00" w:rsidP="00D50E0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</w:p>
    <w:p w:rsidR="00A2181A" w:rsidRPr="00D50E00" w:rsidRDefault="00791453" w:rsidP="00D50E00">
      <w:pPr>
        <w:tabs>
          <w:tab w:val="left" w:pos="6313"/>
        </w:tabs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rect id="_x0000_s1026" style="position:absolute;left:0;text-align:left;margin-left:243pt;margin-top:9pt;width:54pt;height:18pt;z-index:251654144">
            <v:textbox>
              <w:txbxContent>
                <w:p w:rsidR="00A2181A" w:rsidRDefault="00A2181A">
                  <w:pPr>
                    <w:rPr>
                      <w:sz w:val="16"/>
                    </w:rPr>
                  </w:pPr>
                  <w:r>
                    <w:rPr>
                      <w:sz w:val="16"/>
                    </w:rPr>
                    <w:t>Упр-2чел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7" style="position:absolute;left:0;text-align:left;margin-left:171pt;margin-top:0;width:63pt;height:36pt;z-index:251653120">
            <v:textbox>
              <w:txbxContent>
                <w:p w:rsidR="00A2181A" w:rsidRDefault="00A2181A">
                  <w:pPr>
                    <w:jc w:val="center"/>
                  </w:pPr>
                  <w:r>
                    <w:rPr>
                      <w:b/>
                      <w:bCs/>
                    </w:rPr>
                    <w:t>ГВ</w:t>
                  </w:r>
                  <w:r>
                    <w:t xml:space="preserve">      26чел</w:t>
                  </w:r>
                </w:p>
              </w:txbxContent>
            </v:textbox>
          </v:rect>
        </w:pict>
      </w:r>
      <w:r w:rsidR="00A2181A" w:rsidRPr="00D50E00">
        <w:rPr>
          <w:sz w:val="28"/>
        </w:rPr>
        <w:tab/>
      </w:r>
    </w:p>
    <w:p w:rsidR="00A2181A" w:rsidRPr="00D50E00" w:rsidRDefault="00791453" w:rsidP="00D50E00">
      <w:pPr>
        <w:tabs>
          <w:tab w:val="left" w:pos="6313"/>
        </w:tabs>
        <w:spacing w:line="360" w:lineRule="auto"/>
        <w:ind w:firstLine="709"/>
        <w:jc w:val="both"/>
        <w:rPr>
          <w:bCs/>
          <w:sz w:val="28"/>
        </w:rPr>
      </w:pPr>
      <w:r>
        <w:rPr>
          <w:noProof/>
        </w:rPr>
        <w:pict>
          <v:line id="_x0000_s1028" style="position:absolute;left:0;text-align:left;z-index:251662336" from="234pt,4.2pt" to="243pt,4.2pt"/>
        </w:pict>
      </w:r>
      <w:r w:rsidR="00A2181A" w:rsidRPr="00D50E00">
        <w:rPr>
          <w:sz w:val="28"/>
        </w:rPr>
        <w:tab/>
      </w:r>
    </w:p>
    <w:p w:rsidR="00A2181A" w:rsidRPr="00D50E00" w:rsidRDefault="00791453" w:rsidP="00D50E00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29" style="position:absolute;left:0;text-align:left;z-index:251659264" from="207pt,8.4pt" to="207pt,26.4pt"/>
        </w:pict>
      </w:r>
    </w:p>
    <w:p w:rsidR="00A2181A" w:rsidRPr="00D50E00" w:rsidRDefault="00791453" w:rsidP="00D50E00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rect id="_x0000_s1030" style="position:absolute;left:0;text-align:left;margin-left:135pt;margin-top:12.6pt;width:45pt;height:27pt;z-index:251657216">
            <v:textbox>
              <w:txbxContent>
                <w:p w:rsidR="00A2181A" w:rsidRDefault="00A2181A">
                  <w:pPr>
                    <w:jc w:val="center"/>
                    <w:rPr>
                      <w:sz w:val="16"/>
                    </w:rPr>
                  </w:pPr>
                  <w:r>
                    <w:rPr>
                      <w:b/>
                      <w:bCs/>
                      <w:sz w:val="20"/>
                    </w:rPr>
                    <w:t xml:space="preserve">ГО </w:t>
                  </w:r>
                  <w:r>
                    <w:rPr>
                      <w:b/>
                      <w:bCs/>
                      <w:sz w:val="16"/>
                    </w:rPr>
                    <w:t>8чел</w:t>
                  </w:r>
                </w:p>
              </w:txbxContent>
            </v:textbox>
          </v:rect>
        </w:pict>
      </w:r>
      <w:r>
        <w:rPr>
          <w:noProof/>
        </w:rPr>
        <w:pict>
          <v:line id="_x0000_s1031" style="position:absolute;left:0;text-align:left;z-index:251661312" from="261pt,3.6pt" to="261pt,12.6pt"/>
        </w:pict>
      </w:r>
      <w:r>
        <w:rPr>
          <w:noProof/>
        </w:rPr>
        <w:pict>
          <v:line id="_x0000_s1032" style="position:absolute;left:0;text-align:left;z-index:251660288" from="153pt,3.6pt" to="153pt,12.6pt"/>
        </w:pict>
      </w:r>
      <w:r>
        <w:rPr>
          <w:noProof/>
        </w:rPr>
        <w:pict>
          <v:line id="_x0000_s1033" style="position:absolute;left:0;text-align:left;z-index:251658240" from="153pt,3.6pt" to="261pt,3.6pt"/>
        </w:pict>
      </w:r>
      <w:r>
        <w:rPr>
          <w:noProof/>
        </w:rPr>
        <w:pict>
          <v:rect id="_x0000_s1034" style="position:absolute;left:0;text-align:left;margin-left:243pt;margin-top:12.6pt;width:45pt;height:27pt;z-index:251655168">
            <v:textbox>
              <w:txbxContent>
                <w:p w:rsidR="00A2181A" w:rsidRDefault="00A2181A">
                  <w:pPr>
                    <w:pStyle w:val="4"/>
                  </w:pPr>
                  <w:r>
                    <w:t>ГО</w:t>
                  </w:r>
                </w:p>
                <w:p w:rsidR="00A2181A" w:rsidRDefault="00A2181A">
                  <w:pPr>
                    <w:jc w:val="center"/>
                    <w:rPr>
                      <w:b/>
                      <w:bCs/>
                      <w:sz w:val="16"/>
                    </w:rPr>
                  </w:pPr>
                  <w:r>
                    <w:rPr>
                      <w:b/>
                      <w:bCs/>
                      <w:sz w:val="16"/>
                    </w:rPr>
                    <w:t>8чел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5" style="position:absolute;left:0;text-align:left;margin-left:189pt;margin-top:12.6pt;width:45pt;height:27pt;z-index:251656192">
            <v:textbox>
              <w:txbxContent>
                <w:p w:rsidR="00A2181A" w:rsidRDefault="00A2181A">
                  <w:pPr>
                    <w:pStyle w:val="4"/>
                  </w:pPr>
                  <w:r>
                    <w:t>ГО</w:t>
                  </w:r>
                </w:p>
                <w:p w:rsidR="00A2181A" w:rsidRDefault="00A2181A">
                  <w:pPr>
                    <w:jc w:val="center"/>
                    <w:rPr>
                      <w:b/>
                      <w:bCs/>
                      <w:sz w:val="16"/>
                    </w:rPr>
                  </w:pPr>
                  <w:r>
                    <w:rPr>
                      <w:b/>
                      <w:bCs/>
                      <w:sz w:val="16"/>
                    </w:rPr>
                    <w:t>8чел</w:t>
                  </w:r>
                </w:p>
              </w:txbxContent>
            </v:textbox>
          </v:rect>
        </w:pic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ТТХ АГС-17 «Пламя»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Калибр - 30мм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Дальность стрельбы - 1700м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Боевая скорострельность: макс - 350-450 выс/мин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 xml:space="preserve">                                           мин - 50 - 100 выс/мин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Вес - 30кг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Время перевода в боевое положение - 30-40сек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Расчёт - 2чел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</w:rPr>
      </w:pPr>
      <w:r w:rsidRPr="00D50E00">
        <w:rPr>
          <w:bCs/>
          <w:sz w:val="28"/>
        </w:rPr>
        <w:t>Боекомплект - 200 ВОГ-17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Наводчик автоматического гранатомета обязан: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знать устройство, приемы и правила стрельбы из автоматического гранатомета и постоянно поддерживать его в боевой готовности;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уничтожать обнаруженные цели  по команде командира отделения или самостоятельно и докладывать о результатах стрельбы;</w:t>
      </w:r>
    </w:p>
    <w:p w:rsidR="00A2181A" w:rsidRPr="00D50E00" w:rsidRDefault="00A2181A" w:rsidP="00D50E00">
      <w:pPr>
        <w:pStyle w:val="31"/>
        <w:spacing w:line="360" w:lineRule="auto"/>
        <w:ind w:firstLine="709"/>
        <w:rPr>
          <w:sz w:val="28"/>
        </w:rPr>
      </w:pPr>
      <w:r w:rsidRPr="00D50E00">
        <w:rPr>
          <w:sz w:val="28"/>
        </w:rPr>
        <w:t>- систематически проверять состояние автоматического гранатомета, проводить его техническое обслуживание, немедленно устранять обнаруженные неисправности и до</w:t>
      </w:r>
      <w:r w:rsidRPr="00D50E00">
        <w:rPr>
          <w:sz w:val="28"/>
        </w:rPr>
        <w:softHyphen/>
        <w:t>кладывать об этом командиру отделения;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знать обязанности должностных лиц расчета и при необходимости умело их выполнять;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знать обязанности командира отделения и при необходимости заменять его.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знать свое оружие, содержать его в ис</w:t>
      </w:r>
      <w:r w:rsidRPr="00D50E00">
        <w:rPr>
          <w:sz w:val="28"/>
        </w:rPr>
        <w:softHyphen/>
        <w:t>правном состоянии и уметь вести из него меткий огонь, наблюдать за результатами огня и умело корректировать его;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непрерывно наблюдать за полем боя и докладывать командиру отделения об обнаруженных целях, по команде командира или самостоятельно уничтожать их огнем; наблюдать за соседями и поддерживать их огнем;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уметь пользоваться приборами и механизмами, расположенными в десантном отделении боевой машины пехоты (бронетранспортера);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при вынужденном отрыве от своего отделения немедленно присоединиться к ближайшему отделению и продолжать бой в его составе.</w:t>
      </w:r>
    </w:p>
    <w:p w:rsidR="00A2181A" w:rsidRPr="00D50E00" w:rsidRDefault="00A2181A" w:rsidP="00D50E00">
      <w:pPr>
        <w:pStyle w:val="23"/>
        <w:spacing w:line="360" w:lineRule="auto"/>
        <w:ind w:firstLine="709"/>
        <w:jc w:val="both"/>
        <w:rPr>
          <w:b w:val="0"/>
          <w:sz w:val="28"/>
        </w:rPr>
      </w:pPr>
    </w:p>
    <w:p w:rsidR="00A2181A" w:rsidRPr="00D50E00" w:rsidRDefault="00A2181A" w:rsidP="00D50E00">
      <w:pPr>
        <w:pStyle w:val="23"/>
        <w:spacing w:line="360" w:lineRule="auto"/>
        <w:ind w:firstLine="709"/>
        <w:jc w:val="center"/>
        <w:rPr>
          <w:sz w:val="28"/>
        </w:rPr>
      </w:pPr>
      <w:r w:rsidRPr="00D50E00">
        <w:rPr>
          <w:sz w:val="28"/>
        </w:rPr>
        <w:t>2 учебный вопрос: «Боевой порядок гранатомётного взвода в основных видах боя»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Гранатометный взвод в обороне действует обычно в полном составе или по отделениям, занимая огневые позиции в промежутках между опорными пунктами мотострелковых рот (взводов) или на их флангах, Огневые позиции по фронту могут быть: для взвода - </w:t>
      </w:r>
      <w:r w:rsidRPr="00D50E00">
        <w:rPr>
          <w:bCs/>
          <w:sz w:val="28"/>
        </w:rPr>
        <w:t>до 100м</w:t>
      </w:r>
      <w:r w:rsidRPr="00D50E00">
        <w:rPr>
          <w:sz w:val="28"/>
        </w:rPr>
        <w:t>, для отделения-</w:t>
      </w:r>
      <w:r w:rsidRPr="00D50E00">
        <w:rPr>
          <w:bCs/>
          <w:sz w:val="28"/>
        </w:rPr>
        <w:t>до 20м</w:t>
      </w:r>
      <w:r w:rsidRPr="00D50E00">
        <w:rPr>
          <w:sz w:val="28"/>
        </w:rPr>
        <w:t>, интервалы между отделениями-</w:t>
      </w:r>
      <w:r w:rsidRPr="00D50E00">
        <w:rPr>
          <w:bCs/>
          <w:sz w:val="28"/>
        </w:rPr>
        <w:t>10 - 20м</w:t>
      </w:r>
      <w:r w:rsidRPr="00D50E00">
        <w:rPr>
          <w:sz w:val="28"/>
        </w:rPr>
        <w:t>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791453" w:rsidP="00D50E0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0.25pt;height:160.5pt" fillcolor="window">
            <v:imagedata r:id="rId7" o:title="" gain="30147f" blacklevel="18350f"/>
          </v:shape>
        </w:pict>
      </w:r>
    </w:p>
    <w:p w:rsidR="00A2181A" w:rsidRPr="00D50E00" w:rsidRDefault="00A2181A" w:rsidP="00D50E00">
      <w:pPr>
        <w:pStyle w:val="a5"/>
        <w:spacing w:line="360" w:lineRule="auto"/>
        <w:ind w:firstLine="709"/>
        <w:rPr>
          <w:sz w:val="28"/>
          <w:szCs w:val="24"/>
        </w:rPr>
      </w:pPr>
    </w:p>
    <w:p w:rsidR="00A2181A" w:rsidRPr="00D50E00" w:rsidRDefault="00A2181A" w:rsidP="00D50E00">
      <w:pPr>
        <w:pStyle w:val="a5"/>
        <w:spacing w:line="360" w:lineRule="auto"/>
        <w:ind w:firstLine="709"/>
        <w:rPr>
          <w:sz w:val="28"/>
          <w:szCs w:val="24"/>
        </w:rPr>
      </w:pPr>
      <w:r w:rsidRPr="00D50E00">
        <w:rPr>
          <w:sz w:val="28"/>
          <w:szCs w:val="24"/>
        </w:rPr>
        <w:t>Гранатометное отделение в обороне действует в составе взвода, а на закрытой пересеченной местности может придаваться одной из мотострелковых рот первого эшелона противотанковое отделение мотострелковой роты располагается, как правило, на танкоопасном направлении, а также может действовать в качестве огневой засады.</w:t>
      </w:r>
    </w:p>
    <w:p w:rsidR="00A2181A" w:rsidRPr="00D50E00" w:rsidRDefault="00A2181A" w:rsidP="00D50E00">
      <w:pPr>
        <w:pStyle w:val="21"/>
        <w:spacing w:line="360" w:lineRule="auto"/>
        <w:ind w:firstLine="709"/>
        <w:rPr>
          <w:b w:val="0"/>
          <w:bCs w:val="0"/>
          <w:sz w:val="28"/>
          <w:szCs w:val="24"/>
        </w:rPr>
      </w:pPr>
      <w:r w:rsidRPr="00D50E00">
        <w:rPr>
          <w:b w:val="0"/>
          <w:bCs w:val="0"/>
          <w:sz w:val="28"/>
          <w:szCs w:val="24"/>
        </w:rPr>
        <w:t>При постановке задач отделениям командир гранатомётного взвода в боевом приказе указывает: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задачи отделениям, их основные и запасные (временные) огневые позиции, полосы огня и дополнительные секторы обстрела с каждой позиции,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участки сосредоточенного и рубежи заградительного огня; задачи по обеспечению промежутков и флангов.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Командир взвода в боевом приказе указывает также время занятия обороны, готовности системы огня, очередность и сроки инженерного оборудования опорного пункта.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Командир гранатометного взвода обязан составить схему огня взвода. Схема огня представляется - командиру батальона.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bCs/>
          <w:sz w:val="28"/>
        </w:rPr>
        <w:t>На схемах обычно указываются:</w:t>
      </w:r>
      <w:r w:rsidRPr="00D50E00">
        <w:rPr>
          <w:sz w:val="28"/>
        </w:rPr>
        <w:t xml:space="preserve">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Ориентиры, их номера, наименования и расстояния до них;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положение противника; полоса огня взвода и дополнительные секторы обстрела; позиции отделений, их полосы огня и дополнительные секторы обстрела;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основные и запасные (временные) огневые позиции боевых машин пехоты (бронетранспортеров), танков, а также огневых средств, обеспечивающих промежутки с соседями, их основные и дополнительные секторы обстрела с каждой позиции;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участки сосредоточенного огня взвода и места в них, по которым должны вести огонь отделения;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участок сосредоточенного огня роты и место в нем, по которому ведет огонь взвод, а на схеме огня гранатометного взвода, кроме того - рубежи заградительного огня и позиция мотострелкового подразделения, которому взвод придан;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рубежи открытия огня из танков, БМП, противотанковых и других огневых средств;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позиции огневых средств командира роты (батальона), расположен-ных в опорном пункте взвода и на его флангах, и их сек</w:t>
      </w:r>
      <w:r w:rsidR="00D50E00">
        <w:rPr>
          <w:sz w:val="28"/>
        </w:rPr>
        <w:t>торы обстрела;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заграждения и фортификационные сооружения;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- позиции соседних подразделений и границы их полос огня на флангах взвода;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место КНП взвода.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</w:p>
    <w:p w:rsidR="00A2181A" w:rsidRDefault="00A2181A" w:rsidP="00D50E00">
      <w:pPr>
        <w:pStyle w:val="1"/>
        <w:spacing w:line="360" w:lineRule="auto"/>
        <w:ind w:firstLine="709"/>
        <w:jc w:val="both"/>
        <w:rPr>
          <w:b w:val="0"/>
          <w:bCs w:val="0"/>
          <w:sz w:val="28"/>
        </w:rPr>
      </w:pPr>
      <w:r w:rsidRPr="00D50E00">
        <w:rPr>
          <w:b w:val="0"/>
          <w:bCs w:val="0"/>
          <w:sz w:val="28"/>
        </w:rPr>
        <w:t>СХЕМА ОГНЯ ГРАНАТОМЕТНОГО ВЗВОДА</w:t>
      </w:r>
    </w:p>
    <w:p w:rsidR="00D50E00" w:rsidRPr="00D50E00" w:rsidRDefault="00D50E00" w:rsidP="00D50E00"/>
    <w:p w:rsidR="00A2181A" w:rsidRPr="00D50E00" w:rsidRDefault="00791453" w:rsidP="00D50E00">
      <w:pPr>
        <w:spacing w:line="360" w:lineRule="auto"/>
        <w:ind w:firstLine="180"/>
        <w:jc w:val="both"/>
        <w:rPr>
          <w:sz w:val="28"/>
        </w:rPr>
      </w:pPr>
      <w:r>
        <w:rPr>
          <w:snapToGrid w:val="0"/>
          <w:sz w:val="28"/>
        </w:rPr>
        <w:pict>
          <v:shape id="_x0000_i1026" type="#_x0000_t75" style="width:444pt;height:342pt" o:bordertopcolor="this" o:borderleftcolor="this" o:borderbottomcolor="this" o:borderrightcolor="this" fillcolor="window">
            <v:imagedata r:id="rId8" o:title="" gain="84021f" blacklevel="18350f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Гранатометное отделение занимает огневую позицию</w:t>
      </w:r>
      <w:r w:rsidRPr="00D50E00">
        <w:rPr>
          <w:bCs/>
          <w:sz w:val="28"/>
        </w:rPr>
        <w:t xml:space="preserve"> до 20м.</w:t>
      </w:r>
      <w:r w:rsidRPr="00D50E00">
        <w:rPr>
          <w:sz w:val="28"/>
        </w:rPr>
        <w:t xml:space="preserve"> </w:t>
      </w:r>
    </w:p>
    <w:p w:rsidR="00A2181A" w:rsidRPr="00D50E00" w:rsidRDefault="00A2181A" w:rsidP="00D50E00">
      <w:pPr>
        <w:pStyle w:val="a5"/>
        <w:spacing w:line="360" w:lineRule="auto"/>
        <w:ind w:firstLine="709"/>
        <w:rPr>
          <w:sz w:val="28"/>
          <w:szCs w:val="24"/>
        </w:rPr>
      </w:pPr>
      <w:r w:rsidRPr="00D50E00">
        <w:rPr>
          <w:sz w:val="28"/>
          <w:szCs w:val="24"/>
        </w:rPr>
        <w:t>Огневая позиция отделения включает основные и запасные огневые позиции огневых средств и боевой машины пехоты (бронетранспортера). Огневая позиция боевой машины пехоты (бронетранспортера) оборудуется обычно позади позиций огневых средств отделения на удалении</w:t>
      </w:r>
      <w:r w:rsidRPr="00D50E00">
        <w:rPr>
          <w:bCs/>
          <w:sz w:val="28"/>
          <w:szCs w:val="24"/>
        </w:rPr>
        <w:t xml:space="preserve"> до 50м </w:t>
      </w:r>
      <w:r w:rsidRPr="00D50E00">
        <w:rPr>
          <w:sz w:val="28"/>
          <w:szCs w:val="24"/>
        </w:rPr>
        <w:t>и с таким расчетом, чтобы огнем боевой машины пехоты (бронетранспортера) обеспечивалось прикрытие отделения на позиции.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Командир гранатометного взвода управляет взводом, находясь на командно-наблюдательном пункте взвода, а при действиях взвода по отделениям - при одном из отделений. Управление отдельно действующими отделениями осуществляют командиры мотострелковых рот (взводов), которым они приданы.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В обороне взвод находится в постоянной готовности к отражению атаки противника.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Боевой порядок гранатометного взвода в наступлении действующих в пешем порядке в полном составе, состоит из боевых порядков отделений с интервалом между ними</w:t>
      </w:r>
      <w:r w:rsidRPr="00D50E00">
        <w:rPr>
          <w:bCs/>
          <w:sz w:val="28"/>
        </w:rPr>
        <w:t xml:space="preserve"> до 50м.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Боевой порядок гранатометного взвода, действующего на боевых машинах пехоты (бронетранспортерах - линия машин с интервалом между ними</w:t>
      </w:r>
      <w:r w:rsidRPr="00D50E00">
        <w:rPr>
          <w:bCs/>
          <w:sz w:val="28"/>
        </w:rPr>
        <w:t xml:space="preserve"> до 50м.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При постановке задач отделениям командир гранатомётного взвода</w:t>
      </w:r>
      <w:r w:rsidRPr="00D50E00">
        <w:rPr>
          <w:bCs/>
          <w:sz w:val="28"/>
        </w:rPr>
        <w:t xml:space="preserve"> </w:t>
      </w:r>
      <w:r w:rsidRPr="00D50E00">
        <w:rPr>
          <w:sz w:val="28"/>
        </w:rPr>
        <w:t>в</w:t>
      </w:r>
      <w:r w:rsidRPr="00D50E00">
        <w:rPr>
          <w:bCs/>
          <w:sz w:val="28"/>
        </w:rPr>
        <w:t xml:space="preserve"> </w:t>
      </w:r>
      <w:r w:rsidRPr="00D50E00">
        <w:rPr>
          <w:sz w:val="28"/>
        </w:rPr>
        <w:t>боевом приказе указывает:</w:t>
      </w:r>
    </w:p>
    <w:p w:rsidR="00A2181A" w:rsidRPr="00D50E00" w:rsidRDefault="00A2181A" w:rsidP="00D50E00">
      <w:pPr>
        <w:pStyle w:val="31"/>
        <w:spacing w:line="360" w:lineRule="auto"/>
        <w:ind w:firstLine="709"/>
        <w:rPr>
          <w:sz w:val="28"/>
        </w:rPr>
      </w:pPr>
      <w:r w:rsidRPr="00D50E00">
        <w:rPr>
          <w:sz w:val="28"/>
        </w:rPr>
        <w:t>- цели для поражения в период огневой подготовки атаки и с началом атаки, огневую позицию, направление стрельбы и порядок перемещения в ходе боя;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- при атаке в пешем порядке указывают также места спешивания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 xml:space="preserve">Боевой порядок гранатометного отделения, действующего в пешем порядке, состоит из расчетов, развернутых по фронту с интервалом между гранатометами </w:t>
      </w:r>
      <w:r w:rsidRPr="00D50E00">
        <w:rPr>
          <w:bCs/>
          <w:sz w:val="28"/>
        </w:rPr>
        <w:t xml:space="preserve">10 - 20м. 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  <w:szCs w:val="32"/>
        </w:rPr>
      </w:pPr>
    </w:p>
    <w:p w:rsidR="00A2181A" w:rsidRPr="00D50E00" w:rsidRDefault="00791453" w:rsidP="00D50E00">
      <w:pPr>
        <w:spacing w:line="360" w:lineRule="auto"/>
        <w:jc w:val="both"/>
        <w:rPr>
          <w:sz w:val="28"/>
          <w:szCs w:val="32"/>
        </w:rPr>
      </w:pPr>
      <w:r>
        <w:rPr>
          <w:sz w:val="28"/>
        </w:rPr>
        <w:pict>
          <v:shape id="_x0000_i1027" type="#_x0000_t75" style="width:453pt;height:230.25pt" fillcolor="window">
            <v:imagedata r:id="rId9" o:title="" gain="56361f" blacklevel="14418f"/>
          </v:shape>
        </w:pict>
      </w:r>
    </w:p>
    <w:p w:rsidR="00D50E00" w:rsidRDefault="00D50E00" w:rsidP="00D50E00">
      <w:pPr>
        <w:spacing w:line="360" w:lineRule="auto"/>
        <w:ind w:firstLine="709"/>
        <w:jc w:val="both"/>
        <w:rPr>
          <w:sz w:val="28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Командир гранатометного взвода находится в боевом порядке взвода, а если взвод по отделениям придается мотострелковым ротам - при одном из отделений.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Гранатометный взвод в ходе огневой подготовки атаки и с началом атаки огнем с занимаемых огневых позиции уничтожают живую силу и огневые средства на переднем крае обороны противника. Занимает огневые позиции за ротами первого эшелона на удалении</w:t>
      </w:r>
      <w:r w:rsidRPr="00D50E00">
        <w:rPr>
          <w:bCs/>
          <w:sz w:val="28"/>
        </w:rPr>
        <w:t xml:space="preserve"> до 300м.</w:t>
      </w:r>
      <w:r w:rsidRPr="00D50E00">
        <w:rPr>
          <w:sz w:val="28"/>
        </w:rPr>
        <w:t xml:space="preserve"> Перед наступлением с ходу взвод скрытно располагается в удаленном от обороны противника исходном районе соединения (части). Развертывание в боевой порядок для наступления взвод осуществляет в ходе выдвижения на рубеж перехода в атаку.</w:t>
      </w:r>
      <w:r w:rsidRPr="00D50E00">
        <w:rPr>
          <w:bCs/>
          <w:sz w:val="28"/>
        </w:rPr>
        <w:t xml:space="preserve"> </w:t>
      </w:r>
      <w:r w:rsidRPr="00D50E00">
        <w:rPr>
          <w:sz w:val="28"/>
        </w:rPr>
        <w:t>В период огневой подготовки атаки гранатометный взвод может заранее выдвинуться на огневую позицию для поддержки атаки мотострелковых и танковых подразделений в порядке, указанном командиром батальона.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В исходном положении (районе) взвод находится в постоянной готовности к отражению возможного нападения противника.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Гранатометный взвод после поражения целей или с подходом мотострелковых подразделений к рубежу безопасного удаления от разрывов гранат по команде (сигналу) командира батальона или самостоятельно переносит огонь в глубину по ожившим или вновь выявленным целям. В ходе наступления огневые позиции гранатометного взвода должны быть не далее</w:t>
      </w:r>
      <w:r w:rsidRPr="00D50E00">
        <w:rPr>
          <w:bCs/>
          <w:sz w:val="28"/>
        </w:rPr>
        <w:t xml:space="preserve"> 300м</w:t>
      </w:r>
      <w:r w:rsidRPr="00D50E00">
        <w:rPr>
          <w:sz w:val="28"/>
        </w:rPr>
        <w:t xml:space="preserve"> от боевых порядков рот первого эшелона. Взвод с гранатометами, установленными на боевых машинах пехоты (бронетранспортерах), действует обычно в боевых порядках мотострелковых подразделений.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</w:rPr>
        <w:t>При ведении огня с земли расчетами гранатометного взвода их боевые машины пехоты (бронетранспортеры) занимают укрытия рядом или позади расчетов на удалении</w:t>
      </w:r>
      <w:r w:rsidRPr="00D50E00">
        <w:rPr>
          <w:bCs/>
          <w:sz w:val="28"/>
        </w:rPr>
        <w:t xml:space="preserve"> до</w:t>
      </w:r>
      <w:r w:rsidRPr="00D50E00">
        <w:rPr>
          <w:sz w:val="28"/>
        </w:rPr>
        <w:t xml:space="preserve"> </w:t>
      </w:r>
      <w:r w:rsidRPr="00D50E00">
        <w:rPr>
          <w:bCs/>
          <w:sz w:val="28"/>
        </w:rPr>
        <w:t>100м</w:t>
      </w:r>
      <w:r w:rsidRPr="00D50E00">
        <w:rPr>
          <w:sz w:val="28"/>
        </w:rPr>
        <w:t xml:space="preserve"> и своим огнем прикрывают их огневые позиции и поддерживают атаку мотострелковых подразделений. Автомобили этих взводов, используя складки местности и другие укрытия, располагаются на удалении</w:t>
      </w:r>
      <w:r w:rsidRPr="00D50E00">
        <w:rPr>
          <w:bCs/>
          <w:sz w:val="28"/>
        </w:rPr>
        <w:t xml:space="preserve"> до</w:t>
      </w:r>
      <w:r w:rsidRPr="00D50E00">
        <w:rPr>
          <w:sz w:val="28"/>
        </w:rPr>
        <w:t xml:space="preserve"> </w:t>
      </w:r>
      <w:r w:rsidRPr="00D50E00">
        <w:rPr>
          <w:bCs/>
          <w:sz w:val="28"/>
        </w:rPr>
        <w:t>400м</w:t>
      </w:r>
      <w:r w:rsidRPr="00D50E00">
        <w:rPr>
          <w:sz w:val="28"/>
        </w:rPr>
        <w:t xml:space="preserve"> от огневых позиций взводов (расчетов).</w:t>
      </w:r>
    </w:p>
    <w:p w:rsidR="00A2181A" w:rsidRPr="00D50E00" w:rsidRDefault="00A2181A" w:rsidP="00D50E00">
      <w:pPr>
        <w:pStyle w:val="a5"/>
        <w:spacing w:line="360" w:lineRule="auto"/>
        <w:ind w:firstLine="709"/>
        <w:rPr>
          <w:sz w:val="28"/>
          <w:szCs w:val="24"/>
        </w:rPr>
      </w:pPr>
      <w:r w:rsidRPr="00D50E00">
        <w:rPr>
          <w:sz w:val="28"/>
          <w:szCs w:val="24"/>
        </w:rPr>
        <w:t>Перемещение гранатометного взвода осуществляется взводом или по отделениям, с тем, чтобы обеспечивалась непрерывная поддержка мотострелковых подразделений.</w:t>
      </w:r>
    </w:p>
    <w:p w:rsidR="00A2181A" w:rsidRPr="00D50E00" w:rsidRDefault="00A2181A" w:rsidP="00D50E00">
      <w:pPr>
        <w:pStyle w:val="31"/>
        <w:spacing w:line="360" w:lineRule="auto"/>
        <w:ind w:firstLine="709"/>
        <w:rPr>
          <w:sz w:val="28"/>
        </w:rPr>
      </w:pPr>
      <w:r w:rsidRPr="00D50E00">
        <w:rPr>
          <w:sz w:val="28"/>
        </w:rPr>
        <w:t>Гранатометный взвод с выходом к водной преграде занимают огневую позицию на своем берегу и огнем поддерживают форсирование мотострелковых подразделений, и их бой на противоположном берегу. Переправу они осуществляют по команде (сигналу) командира батальона (роты). С выходом на противоположный берег взвод быстро занимают огневые позиции и продолжают поддержку атакующих подразделений.</w:t>
      </w:r>
    </w:p>
    <w:p w:rsidR="00A2181A" w:rsidRPr="00D50E00" w:rsidRDefault="00D50E00" w:rsidP="00D50E00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A2181A" w:rsidRPr="00D50E00">
        <w:rPr>
          <w:b/>
          <w:sz w:val="28"/>
          <w:szCs w:val="32"/>
        </w:rPr>
        <w:t>Заключение</w:t>
      </w:r>
    </w:p>
    <w:p w:rsidR="00D50E00" w:rsidRDefault="00D50E00" w:rsidP="00D50E00">
      <w:pPr>
        <w:pStyle w:val="31"/>
        <w:spacing w:line="360" w:lineRule="auto"/>
        <w:ind w:firstLine="709"/>
        <w:rPr>
          <w:snapToGrid w:val="0"/>
          <w:sz w:val="28"/>
        </w:rPr>
      </w:pPr>
    </w:p>
    <w:p w:rsidR="00A2181A" w:rsidRPr="00D50E00" w:rsidRDefault="00A2181A" w:rsidP="00D50E00">
      <w:pPr>
        <w:pStyle w:val="31"/>
        <w:spacing w:line="360" w:lineRule="auto"/>
        <w:ind w:firstLine="709"/>
        <w:rPr>
          <w:snapToGrid w:val="0"/>
          <w:sz w:val="28"/>
        </w:rPr>
      </w:pPr>
      <w:r w:rsidRPr="00D50E00">
        <w:rPr>
          <w:snapToGrid w:val="0"/>
          <w:sz w:val="28"/>
        </w:rPr>
        <w:t>Мотострелковые (танковые) батальоны оснащены современным вооружением, боевой и другой техникой, обладают мощным огнем, высокой подвижностью, маневренностью, броневой защитой и устойчивостью к воздействию оружия массового поражения противника.</w:t>
      </w:r>
    </w:p>
    <w:p w:rsidR="00A2181A" w:rsidRPr="00D50E00" w:rsidRDefault="00A2181A" w:rsidP="00D50E0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D50E00">
        <w:rPr>
          <w:sz w:val="28"/>
          <w:szCs w:val="20"/>
        </w:rPr>
        <w:t>В настоящее время продолжается процесс реорганизации и поступления в войска более совершенной военной техники и вооружений.</w:t>
      </w:r>
    </w:p>
    <w:p w:rsidR="00A2181A" w:rsidRPr="00D50E00" w:rsidRDefault="00A2181A" w:rsidP="00D50E0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D50E00">
        <w:rPr>
          <w:sz w:val="28"/>
          <w:szCs w:val="20"/>
        </w:rPr>
        <w:t>Вместе с реорганизацией организационно-штатной структуры предлагается активизировать исследовательские и опытно-конструкторские работы в области передовых военных технологий.</w:t>
      </w:r>
    </w:p>
    <w:p w:rsidR="00A2181A" w:rsidRPr="00D50E00" w:rsidRDefault="00A2181A" w:rsidP="00D50E00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0"/>
        </w:rPr>
      </w:pPr>
      <w:r w:rsidRPr="00D50E00">
        <w:rPr>
          <w:sz w:val="28"/>
          <w:szCs w:val="20"/>
        </w:rPr>
        <w:t xml:space="preserve">Без изменения останутся программы поставок в войска новых и модернизации устаревших систем оружия и военной техники, реализация которых уже началась и наша задача учитывать всё это при организации боевых действий. </w:t>
      </w:r>
    </w:p>
    <w:p w:rsidR="00D50E00" w:rsidRDefault="00D50E00" w:rsidP="00D50E00">
      <w:pPr>
        <w:spacing w:line="360" w:lineRule="auto"/>
        <w:ind w:firstLine="709"/>
        <w:jc w:val="both"/>
        <w:rPr>
          <w:bCs/>
          <w:sz w:val="28"/>
          <w:szCs w:val="32"/>
        </w:rPr>
      </w:pPr>
    </w:p>
    <w:p w:rsidR="00A2181A" w:rsidRPr="00D50E00" w:rsidRDefault="00A2181A" w:rsidP="00D50E00">
      <w:pPr>
        <w:spacing w:line="360" w:lineRule="auto"/>
        <w:ind w:firstLine="709"/>
        <w:jc w:val="both"/>
        <w:rPr>
          <w:bCs/>
          <w:sz w:val="28"/>
          <w:szCs w:val="32"/>
        </w:rPr>
      </w:pPr>
      <w:r w:rsidRPr="00D50E00">
        <w:rPr>
          <w:bCs/>
          <w:sz w:val="28"/>
          <w:szCs w:val="32"/>
        </w:rPr>
        <w:t>Замечания и предложения по содержанию реферата:</w:t>
      </w:r>
    </w:p>
    <w:p w:rsidR="00A2181A" w:rsidRPr="00D50E00" w:rsidRDefault="00A2181A" w:rsidP="00D50E00">
      <w:pPr>
        <w:spacing w:line="360" w:lineRule="auto"/>
        <w:ind w:firstLine="709"/>
        <w:jc w:val="both"/>
        <w:rPr>
          <w:sz w:val="28"/>
        </w:rPr>
      </w:pPr>
      <w:r w:rsidRPr="00D50E00">
        <w:rPr>
          <w:sz w:val="28"/>
          <w:szCs w:val="32"/>
        </w:rPr>
        <w:t>_______________________________________________________________________________________________________________________________</w:t>
      </w:r>
      <w:bookmarkStart w:id="0" w:name="_GoBack"/>
      <w:bookmarkEnd w:id="0"/>
    </w:p>
    <w:sectPr w:rsidR="00A2181A" w:rsidRPr="00D50E00" w:rsidSect="00D50E00">
      <w:headerReference w:type="even" r:id="rId10"/>
      <w:headerReference w:type="default" r:id="rId11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1302" w:rsidRDefault="008D1302" w:rsidP="00AB02AD">
      <w:r>
        <w:separator/>
      </w:r>
    </w:p>
  </w:endnote>
  <w:endnote w:type="continuationSeparator" w:id="0">
    <w:p w:rsidR="008D1302" w:rsidRDefault="008D1302" w:rsidP="00AB0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1302" w:rsidRDefault="008D1302" w:rsidP="00AB02AD">
      <w:r>
        <w:separator/>
      </w:r>
    </w:p>
  </w:footnote>
  <w:footnote w:type="continuationSeparator" w:id="0">
    <w:p w:rsidR="008D1302" w:rsidRDefault="008D1302" w:rsidP="00AB0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181A" w:rsidRDefault="00A2181A">
    <w:pPr>
      <w:pStyle w:val="a7"/>
      <w:framePr w:wrap="around" w:vAnchor="text" w:hAnchor="margin" w:xAlign="center" w:y="1"/>
      <w:rPr>
        <w:rStyle w:val="a9"/>
      </w:rPr>
    </w:pPr>
  </w:p>
  <w:p w:rsidR="00A2181A" w:rsidRDefault="00A2181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181A" w:rsidRDefault="00CF7A86">
    <w:pPr>
      <w:pStyle w:val="a7"/>
      <w:framePr w:wrap="around" w:vAnchor="text" w:hAnchor="margin" w:xAlign="center" w:y="1"/>
      <w:rPr>
        <w:rStyle w:val="a9"/>
        <w:sz w:val="16"/>
      </w:rPr>
    </w:pPr>
    <w:r>
      <w:rPr>
        <w:rStyle w:val="a9"/>
        <w:noProof/>
        <w:sz w:val="16"/>
      </w:rPr>
      <w:t>1</w:t>
    </w:r>
  </w:p>
  <w:p w:rsidR="00A2181A" w:rsidRDefault="00A218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6633A"/>
    <w:multiLevelType w:val="hybridMultilevel"/>
    <w:tmpl w:val="8AC4014E"/>
    <w:lvl w:ilvl="0" w:tplc="1FE63D56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">
    <w:nsid w:val="2E511511"/>
    <w:multiLevelType w:val="hybridMultilevel"/>
    <w:tmpl w:val="C4D6CEBA"/>
    <w:lvl w:ilvl="0" w:tplc="19EA764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B586B96"/>
    <w:multiLevelType w:val="hybridMultilevel"/>
    <w:tmpl w:val="7624D5D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72A542F"/>
    <w:multiLevelType w:val="hybridMultilevel"/>
    <w:tmpl w:val="4A9CA6CA"/>
    <w:lvl w:ilvl="0" w:tplc="19EA764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0E00"/>
    <w:rsid w:val="00064010"/>
    <w:rsid w:val="00791453"/>
    <w:rsid w:val="008D1302"/>
    <w:rsid w:val="00A2181A"/>
    <w:rsid w:val="00AB02AD"/>
    <w:rsid w:val="00BA4DE4"/>
    <w:rsid w:val="00CF7A86"/>
    <w:rsid w:val="00D5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  <w14:defaultImageDpi w14:val="0"/>
  <w15:chartTrackingRefBased/>
  <w15:docId w15:val="{6009D664-11A4-4A9B-9D1A-566916AB1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szCs w:val="32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  <w:sz w:val="20"/>
    </w:rPr>
  </w:style>
  <w:style w:type="paragraph" w:styleId="5">
    <w:name w:val="heading 5"/>
    <w:basedOn w:val="a"/>
    <w:next w:val="a"/>
    <w:link w:val="50"/>
    <w:uiPriority w:val="99"/>
    <w:qFormat/>
    <w:pPr>
      <w:keepNext/>
      <w:tabs>
        <w:tab w:val="left" w:pos="990"/>
      </w:tabs>
      <w:ind w:firstLine="709"/>
      <w:jc w:val="both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9"/>
    <w:qFormat/>
    <w:pPr>
      <w:keepNext/>
      <w:outlineLvl w:val="5"/>
    </w:pPr>
    <w:rPr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paragraph" w:styleId="a3">
    <w:name w:val="Body Text"/>
    <w:basedOn w:val="a"/>
    <w:link w:val="a4"/>
    <w:uiPriority w:val="99"/>
    <w:rPr>
      <w:sz w:val="32"/>
      <w:szCs w:val="32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a5">
    <w:name w:val="Body Text Indent"/>
    <w:basedOn w:val="a"/>
    <w:link w:val="a6"/>
    <w:uiPriority w:val="99"/>
    <w:pPr>
      <w:widowControl w:val="0"/>
      <w:autoSpaceDE w:val="0"/>
      <w:autoSpaceDN w:val="0"/>
      <w:adjustRightInd w:val="0"/>
      <w:ind w:firstLine="567"/>
      <w:jc w:val="both"/>
    </w:pPr>
    <w:rPr>
      <w:sz w:val="20"/>
      <w:szCs w:val="20"/>
    </w:rPr>
  </w:style>
  <w:style w:type="character" w:customStyle="1" w:styleId="a6">
    <w:name w:val="Основной текст с отступом Знак"/>
    <w:link w:val="a5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pPr>
      <w:widowControl w:val="0"/>
      <w:autoSpaceDE w:val="0"/>
      <w:autoSpaceDN w:val="0"/>
      <w:adjustRightInd w:val="0"/>
      <w:ind w:firstLine="567"/>
      <w:jc w:val="both"/>
    </w:pPr>
    <w:rPr>
      <w:b/>
      <w:bCs/>
      <w:sz w:val="20"/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paragraph" w:styleId="23">
    <w:name w:val="Body Text 2"/>
    <w:basedOn w:val="a"/>
    <w:link w:val="24"/>
    <w:uiPriority w:val="99"/>
    <w:rPr>
      <w:b/>
      <w:szCs w:val="32"/>
    </w:rPr>
  </w:style>
  <w:style w:type="character" w:customStyle="1" w:styleId="24">
    <w:name w:val="Основной текст 2 Знак"/>
    <w:link w:val="23"/>
    <w:uiPriority w:val="99"/>
    <w:semiHidden/>
    <w:rPr>
      <w:sz w:val="24"/>
      <w:szCs w:val="24"/>
    </w:rPr>
  </w:style>
  <w:style w:type="paragraph" w:styleId="31">
    <w:name w:val="Body Text Indent 3"/>
    <w:basedOn w:val="a"/>
    <w:link w:val="32"/>
    <w:uiPriority w:val="99"/>
    <w:pPr>
      <w:ind w:firstLine="567"/>
      <w:jc w:val="both"/>
    </w:p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Pr>
      <w:rFonts w:cs="Times New Roman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sz w:val="24"/>
      <w:szCs w:val="24"/>
    </w:rPr>
  </w:style>
  <w:style w:type="paragraph" w:styleId="33">
    <w:name w:val="Body Text 3"/>
    <w:basedOn w:val="a"/>
    <w:link w:val="34"/>
    <w:uiPriority w:val="99"/>
    <w:pPr>
      <w:tabs>
        <w:tab w:val="left" w:pos="6760"/>
      </w:tabs>
    </w:pPr>
    <w:rPr>
      <w:sz w:val="28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1831</Words>
  <Characters>10439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Саратовский военный институт внутренних войск </vt:lpstr>
    </vt:vector>
  </TitlesOfParts>
  <Company/>
  <LinksUpToDate>false</LinksUpToDate>
  <CharactersWithSpaces>12246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Саратовский военный институт внутренних войск </dc:title>
  <dc:subject/>
  <dc:creator>администратор</dc:creator>
  <cp:keywords/>
  <dc:description/>
  <cp:lastModifiedBy>admin</cp:lastModifiedBy>
  <cp:revision>2</cp:revision>
  <dcterms:created xsi:type="dcterms:W3CDTF">2014-03-13T08:33:00Z</dcterms:created>
  <dcterms:modified xsi:type="dcterms:W3CDTF">2014-03-13T08:33:00Z</dcterms:modified>
</cp:coreProperties>
</file>