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B4F65" w:rsidRDefault="004B4F65" w:rsidP="004B4F65">
      <w:pPr>
        <w:pStyle w:val="a8"/>
        <w:jc w:val="left"/>
      </w:pPr>
      <w:r>
        <w:t xml:space="preserve">ДВАЖДЫ КРАСНОЗНАМЕННЫЙ </w:t>
      </w:r>
      <w:r>
        <w:br/>
        <w:t>ИНСТИТУТ ВОЗДУШНО-ДЕСАНТНЫХ ВОЙСК</w:t>
      </w:r>
    </w:p>
    <w:p w:rsidR="004B4F65" w:rsidRDefault="004B4F65" w:rsidP="004B4F65">
      <w:pPr>
        <w:widowControl/>
        <w:spacing w:before="0" w:line="360" w:lineRule="auto"/>
        <w:ind w:right="0"/>
        <w:rPr>
          <w:rFonts w:ascii="Times New Roman" w:hAnsi="Times New Roman" w:cs="Times New Roman"/>
          <w:b/>
          <w:bCs/>
          <w:color w:val="000000"/>
        </w:rPr>
      </w:pPr>
    </w:p>
    <w:p w:rsidR="004B4F65" w:rsidRDefault="004B4F65" w:rsidP="004B4F65">
      <w:pPr>
        <w:pStyle w:val="3"/>
        <w:jc w:val="left"/>
        <w:rPr>
          <w:b/>
          <w:bCs/>
          <w:sz w:val="44"/>
          <w:szCs w:val="44"/>
        </w:rPr>
      </w:pPr>
    </w:p>
    <w:p w:rsidR="004B4F65" w:rsidRDefault="004B4F65" w:rsidP="004B4F65">
      <w:pPr>
        <w:pStyle w:val="3"/>
        <w:jc w:val="left"/>
        <w:rPr>
          <w:b/>
          <w:bCs/>
          <w:sz w:val="44"/>
          <w:szCs w:val="44"/>
        </w:rPr>
      </w:pPr>
    </w:p>
    <w:p w:rsidR="004B4F65" w:rsidRDefault="004B4F65" w:rsidP="004B4F65">
      <w:pPr>
        <w:pStyle w:val="3"/>
        <w:jc w:val="left"/>
        <w:rPr>
          <w:b/>
          <w:bCs/>
          <w:sz w:val="44"/>
          <w:szCs w:val="44"/>
        </w:rPr>
      </w:pPr>
    </w:p>
    <w:p w:rsidR="004B4F65" w:rsidRDefault="004B4F65" w:rsidP="004B4F65">
      <w:pPr>
        <w:pStyle w:val="4"/>
        <w:jc w:val="left"/>
      </w:pPr>
      <w:r>
        <w:t>РЕФЕРАТ</w:t>
      </w:r>
    </w:p>
    <w:p w:rsidR="004B4F65" w:rsidRDefault="004B4F65" w:rsidP="004B4F65">
      <w:pPr>
        <w:widowControl/>
        <w:spacing w:before="0" w:line="360" w:lineRule="auto"/>
        <w:ind w:right="0"/>
        <w:rPr>
          <w:rFonts w:ascii="Times New Roman" w:hAnsi="Times New Roman" w:cs="Times New Roman"/>
          <w:b/>
          <w:bCs/>
          <w:color w:val="000000"/>
        </w:rPr>
      </w:pPr>
    </w:p>
    <w:p w:rsidR="004B4F65" w:rsidRDefault="004B4F65" w:rsidP="004B4F65">
      <w:pPr>
        <w:widowControl/>
        <w:spacing w:before="0" w:line="480" w:lineRule="auto"/>
        <w:ind w:right="0"/>
        <w:rPr>
          <w:rFonts w:ascii="Times New Roman" w:hAnsi="Times New Roman" w:cs="Times New Roman"/>
          <w:b/>
          <w:bCs/>
          <w:color w:val="000000"/>
          <w:sz w:val="32"/>
          <w:szCs w:val="32"/>
        </w:rPr>
      </w:pPr>
      <w:r>
        <w:rPr>
          <w:rFonts w:ascii="Times New Roman" w:hAnsi="Times New Roman" w:cs="Times New Roman"/>
          <w:b/>
          <w:bCs/>
          <w:color w:val="000000"/>
          <w:sz w:val="32"/>
          <w:szCs w:val="32"/>
        </w:rPr>
        <w:t>ТЕМА:</w:t>
      </w:r>
    </w:p>
    <w:p w:rsidR="004B4F65" w:rsidRDefault="004B4F65" w:rsidP="004B4F65">
      <w:pPr>
        <w:widowControl/>
        <w:spacing w:before="0" w:line="480" w:lineRule="auto"/>
        <w:ind w:right="0"/>
        <w:rPr>
          <w:rFonts w:ascii="Times New Roman" w:hAnsi="Times New Roman" w:cs="Times New Roman"/>
          <w:b/>
          <w:bCs/>
          <w:color w:val="000000"/>
          <w:sz w:val="32"/>
          <w:szCs w:val="32"/>
        </w:rPr>
      </w:pPr>
    </w:p>
    <w:p w:rsidR="004B4F65" w:rsidRDefault="004B4F65" w:rsidP="004B4F65">
      <w:pPr>
        <w:widowControl/>
        <w:spacing w:before="0" w:line="480" w:lineRule="auto"/>
        <w:ind w:right="0"/>
        <w:rPr>
          <w:rFonts w:ascii="Times New Roman" w:hAnsi="Times New Roman" w:cs="Times New Roman"/>
          <w:b/>
          <w:bCs/>
          <w:i/>
          <w:iCs/>
          <w:color w:val="000000"/>
          <w:sz w:val="40"/>
          <w:szCs w:val="40"/>
        </w:rPr>
      </w:pPr>
      <w:r>
        <w:rPr>
          <w:rFonts w:ascii="Times New Roman" w:hAnsi="Times New Roman" w:cs="Times New Roman"/>
          <w:b/>
          <w:bCs/>
          <w:i/>
          <w:iCs/>
          <w:color w:val="000000"/>
          <w:sz w:val="40"/>
          <w:szCs w:val="40"/>
        </w:rPr>
        <w:t xml:space="preserve"> «БОЕВЫЕ ГРАФИЧЕСКИЕ ДОКУМЕНТЫ»</w:t>
      </w:r>
    </w:p>
    <w:p w:rsidR="004B4F65" w:rsidRDefault="004B4F65" w:rsidP="004B4F65">
      <w:pPr>
        <w:widowControl/>
        <w:spacing w:before="0" w:line="360" w:lineRule="auto"/>
        <w:ind w:right="0"/>
        <w:rPr>
          <w:rFonts w:ascii="Times New Roman" w:hAnsi="Times New Roman" w:cs="Times New Roman"/>
          <w:b/>
          <w:bCs/>
          <w:color w:val="000000"/>
        </w:rPr>
      </w:pPr>
    </w:p>
    <w:p w:rsidR="004B4F65" w:rsidRDefault="004B4F65" w:rsidP="004B4F65">
      <w:pPr>
        <w:widowControl/>
        <w:spacing w:before="0" w:line="360" w:lineRule="auto"/>
        <w:ind w:right="0"/>
        <w:rPr>
          <w:rFonts w:ascii="Times New Roman" w:hAnsi="Times New Roman" w:cs="Times New Roman"/>
          <w:b/>
          <w:bCs/>
          <w:color w:val="000000"/>
        </w:rPr>
      </w:pPr>
    </w:p>
    <w:p w:rsidR="004B4F65" w:rsidRDefault="004B4F65" w:rsidP="004B4F65">
      <w:pPr>
        <w:widowControl/>
        <w:spacing w:before="0" w:line="360" w:lineRule="auto"/>
        <w:ind w:right="0"/>
        <w:rPr>
          <w:rFonts w:ascii="Times New Roman" w:hAnsi="Times New Roman" w:cs="Times New Roman"/>
          <w:b/>
          <w:bCs/>
          <w:color w:val="000000"/>
        </w:rPr>
      </w:pPr>
    </w:p>
    <w:p w:rsidR="004B4F65" w:rsidRDefault="004B4F65" w:rsidP="004B4F65">
      <w:pPr>
        <w:widowControl/>
        <w:spacing w:before="0" w:line="360" w:lineRule="auto"/>
        <w:ind w:right="0"/>
        <w:rPr>
          <w:rFonts w:ascii="Times New Roman" w:hAnsi="Times New Roman" w:cs="Times New Roman"/>
          <w:b/>
          <w:bCs/>
          <w:color w:val="000000"/>
        </w:rPr>
      </w:pPr>
    </w:p>
    <w:p w:rsidR="004B4F65" w:rsidRDefault="004B4F65" w:rsidP="004B4F65">
      <w:pPr>
        <w:widowControl/>
        <w:spacing w:before="0" w:line="360" w:lineRule="auto"/>
        <w:ind w:right="0"/>
        <w:rPr>
          <w:rFonts w:ascii="Times New Roman" w:hAnsi="Times New Roman" w:cs="Times New Roman"/>
          <w:b/>
          <w:bCs/>
          <w:color w:val="000000"/>
        </w:rPr>
      </w:pPr>
    </w:p>
    <w:p w:rsidR="004B4F65" w:rsidRDefault="004B4F65" w:rsidP="004B4F65">
      <w:pPr>
        <w:widowControl/>
        <w:spacing w:before="0" w:line="360" w:lineRule="auto"/>
        <w:ind w:right="0"/>
        <w:rPr>
          <w:rFonts w:ascii="Times New Roman" w:hAnsi="Times New Roman" w:cs="Times New Roman"/>
          <w:b/>
          <w:bCs/>
          <w:color w:val="000000"/>
        </w:rPr>
      </w:pPr>
      <w:r>
        <w:rPr>
          <w:rFonts w:ascii="Times New Roman" w:hAnsi="Times New Roman" w:cs="Times New Roman"/>
          <w:b/>
          <w:bCs/>
          <w:color w:val="000000"/>
        </w:rPr>
        <w:t>ВЫПОЛНИЛ:</w:t>
      </w:r>
      <w:r>
        <w:rPr>
          <w:rFonts w:ascii="Times New Roman" w:hAnsi="Times New Roman" w:cs="Times New Roman"/>
          <w:b/>
          <w:bCs/>
          <w:color w:val="000000"/>
        </w:rPr>
        <w:tab/>
      </w:r>
      <w:r>
        <w:rPr>
          <w:rFonts w:ascii="Times New Roman" w:hAnsi="Times New Roman" w:cs="Times New Roman"/>
          <w:b/>
          <w:bCs/>
          <w:color w:val="000000"/>
        </w:rPr>
        <w:tab/>
      </w:r>
      <w:r>
        <w:rPr>
          <w:rFonts w:ascii="Times New Roman" w:hAnsi="Times New Roman" w:cs="Times New Roman"/>
          <w:b/>
          <w:bCs/>
          <w:color w:val="000000"/>
        </w:rPr>
        <w:tab/>
      </w:r>
    </w:p>
    <w:p w:rsidR="004B4F65" w:rsidRDefault="004B4F65" w:rsidP="004B4F65">
      <w:pPr>
        <w:widowControl/>
        <w:spacing w:before="0" w:line="360" w:lineRule="auto"/>
        <w:ind w:right="0"/>
        <w:rPr>
          <w:rFonts w:ascii="Times New Roman" w:hAnsi="Times New Roman" w:cs="Times New Roman"/>
          <w:b/>
          <w:bCs/>
          <w:color w:val="000000"/>
        </w:rPr>
      </w:pPr>
      <w:r>
        <w:rPr>
          <w:rFonts w:ascii="Times New Roman" w:hAnsi="Times New Roman" w:cs="Times New Roman"/>
          <w:b/>
          <w:bCs/>
          <w:color w:val="000000"/>
        </w:rPr>
        <w:t>КУРСАНТ ИВАНОВ А.В.</w:t>
      </w:r>
      <w:r>
        <w:rPr>
          <w:rFonts w:ascii="Times New Roman" w:hAnsi="Times New Roman" w:cs="Times New Roman"/>
          <w:b/>
          <w:bCs/>
          <w:color w:val="000000"/>
        </w:rPr>
        <w:br/>
        <w:t xml:space="preserve"> 7 РОТА 4 ВЗВОД</w:t>
      </w:r>
    </w:p>
    <w:p w:rsidR="004B4F65" w:rsidRDefault="004B4F65" w:rsidP="004B4F65">
      <w:pPr>
        <w:widowControl/>
        <w:spacing w:before="0" w:line="360" w:lineRule="auto"/>
        <w:ind w:right="0"/>
        <w:rPr>
          <w:rFonts w:ascii="Times New Roman" w:hAnsi="Times New Roman" w:cs="Times New Roman"/>
          <w:b/>
          <w:bCs/>
          <w:color w:val="000000"/>
        </w:rPr>
      </w:pPr>
    </w:p>
    <w:p w:rsidR="004B4F65" w:rsidRDefault="004B4F65" w:rsidP="004B4F65">
      <w:pPr>
        <w:widowControl/>
        <w:spacing w:before="0" w:line="360" w:lineRule="auto"/>
        <w:ind w:right="0"/>
        <w:rPr>
          <w:rFonts w:ascii="Times New Roman" w:hAnsi="Times New Roman" w:cs="Times New Roman"/>
          <w:b/>
          <w:bCs/>
          <w:color w:val="000000"/>
        </w:rPr>
      </w:pPr>
    </w:p>
    <w:p w:rsidR="004B4F65" w:rsidRDefault="004B4F65" w:rsidP="004B4F65">
      <w:pPr>
        <w:widowControl/>
        <w:spacing w:before="0" w:line="360" w:lineRule="auto"/>
        <w:ind w:right="0"/>
        <w:rPr>
          <w:rFonts w:ascii="Times New Roman" w:hAnsi="Times New Roman" w:cs="Times New Roman"/>
          <w:b/>
          <w:bCs/>
          <w:color w:val="000000"/>
        </w:rPr>
      </w:pPr>
    </w:p>
    <w:p w:rsidR="004B4F65" w:rsidRDefault="004B4F65" w:rsidP="004B4F65">
      <w:pPr>
        <w:widowControl/>
        <w:spacing w:before="0" w:line="360" w:lineRule="auto"/>
        <w:ind w:right="0"/>
        <w:rPr>
          <w:rFonts w:ascii="Times New Roman" w:hAnsi="Times New Roman" w:cs="Times New Roman"/>
          <w:b/>
          <w:bCs/>
          <w:color w:val="000000"/>
        </w:rPr>
      </w:pPr>
    </w:p>
    <w:p w:rsidR="004B4F65" w:rsidRDefault="004B4F65" w:rsidP="004B4F65">
      <w:pPr>
        <w:widowControl/>
        <w:spacing w:before="0" w:line="360" w:lineRule="auto"/>
        <w:ind w:right="0"/>
        <w:rPr>
          <w:rFonts w:ascii="Times New Roman" w:hAnsi="Times New Roman" w:cs="Times New Roman"/>
          <w:b/>
          <w:bCs/>
          <w:color w:val="000000"/>
        </w:rPr>
      </w:pPr>
    </w:p>
    <w:p w:rsidR="004B4F65" w:rsidRDefault="004B4F65" w:rsidP="004B4F65">
      <w:pPr>
        <w:widowControl/>
        <w:spacing w:before="0" w:line="360" w:lineRule="auto"/>
        <w:ind w:right="0"/>
        <w:rPr>
          <w:rFonts w:ascii="Times New Roman" w:hAnsi="Times New Roman" w:cs="Times New Roman"/>
          <w:color w:val="000000"/>
          <w:sz w:val="24"/>
          <w:szCs w:val="24"/>
        </w:rPr>
      </w:pPr>
      <w:r>
        <w:rPr>
          <w:rFonts w:ascii="Times New Roman" w:hAnsi="Times New Roman" w:cs="Times New Roman"/>
          <w:b/>
          <w:bCs/>
          <w:color w:val="000000"/>
        </w:rPr>
        <w:t>РЯЗАНЬ 2003</w:t>
      </w:r>
      <w:r>
        <w:rPr>
          <w:rFonts w:ascii="Times New Roman" w:hAnsi="Times New Roman" w:cs="Times New Roman"/>
          <w:color w:val="000000"/>
          <w:sz w:val="24"/>
          <w:szCs w:val="24"/>
        </w:rPr>
        <w:br w:type="page"/>
      </w:r>
    </w:p>
    <w:p w:rsidR="004B4F65" w:rsidRDefault="004B4F65" w:rsidP="004B4F65">
      <w:pPr>
        <w:pStyle w:val="11"/>
        <w:tabs>
          <w:tab w:val="right" w:leader="dot" w:pos="9345"/>
        </w:tabs>
        <w:spacing w:line="480" w:lineRule="auto"/>
        <w:rPr>
          <w:noProof/>
          <w:color w:val="auto"/>
        </w:rPr>
      </w:pPr>
      <w:r w:rsidRPr="008A441F">
        <w:rPr>
          <w:rStyle w:val="a7"/>
          <w:noProof/>
        </w:rPr>
        <w:t>Введение</w:t>
      </w:r>
      <w:r>
        <w:rPr>
          <w:noProof/>
          <w:webHidden/>
        </w:rPr>
        <w:tab/>
        <w:t>3</w:t>
      </w:r>
    </w:p>
    <w:p w:rsidR="004B4F65" w:rsidRDefault="004B4F65" w:rsidP="004B4F65">
      <w:pPr>
        <w:pStyle w:val="11"/>
        <w:tabs>
          <w:tab w:val="right" w:leader="dot" w:pos="9345"/>
        </w:tabs>
        <w:spacing w:line="480" w:lineRule="auto"/>
        <w:rPr>
          <w:noProof/>
          <w:color w:val="auto"/>
        </w:rPr>
      </w:pPr>
      <w:r w:rsidRPr="008A441F">
        <w:rPr>
          <w:rStyle w:val="a7"/>
          <w:noProof/>
        </w:rPr>
        <w:t>Схемы местности, составленные приемами  глазомерной съемки.</w:t>
      </w:r>
      <w:r>
        <w:rPr>
          <w:noProof/>
          <w:webHidden/>
        </w:rPr>
        <w:tab/>
        <w:t>4</w:t>
      </w:r>
    </w:p>
    <w:p w:rsidR="004B4F65" w:rsidRDefault="004B4F65" w:rsidP="004B4F65">
      <w:pPr>
        <w:pStyle w:val="11"/>
        <w:tabs>
          <w:tab w:val="right" w:leader="dot" w:pos="9345"/>
        </w:tabs>
        <w:spacing w:line="480" w:lineRule="auto"/>
        <w:rPr>
          <w:noProof/>
          <w:color w:val="auto"/>
        </w:rPr>
      </w:pPr>
      <w:r w:rsidRPr="008A441F">
        <w:rPr>
          <w:rStyle w:val="a7"/>
          <w:noProof/>
        </w:rPr>
        <w:t>Схемы местности , составленные по карте.</w:t>
      </w:r>
      <w:r>
        <w:rPr>
          <w:noProof/>
          <w:webHidden/>
        </w:rPr>
        <w:tab/>
        <w:t>9</w:t>
      </w:r>
    </w:p>
    <w:p w:rsidR="004B4F65" w:rsidRDefault="004B4F65" w:rsidP="004B4F65">
      <w:pPr>
        <w:pStyle w:val="11"/>
        <w:tabs>
          <w:tab w:val="right" w:leader="dot" w:pos="9345"/>
        </w:tabs>
        <w:spacing w:line="480" w:lineRule="auto"/>
        <w:rPr>
          <w:noProof/>
          <w:color w:val="auto"/>
        </w:rPr>
      </w:pPr>
      <w:r w:rsidRPr="008A441F">
        <w:rPr>
          <w:rStyle w:val="a7"/>
          <w:noProof/>
        </w:rPr>
        <w:t>Карточки и схемы</w:t>
      </w:r>
      <w:r>
        <w:rPr>
          <w:noProof/>
          <w:webHidden/>
        </w:rPr>
        <w:tab/>
        <w:t>10</w:t>
      </w:r>
    </w:p>
    <w:p w:rsidR="004B4F65" w:rsidRDefault="004B4F65" w:rsidP="004B4F65">
      <w:pPr>
        <w:pStyle w:val="21"/>
        <w:tabs>
          <w:tab w:val="right" w:leader="dot" w:pos="9345"/>
        </w:tabs>
        <w:spacing w:line="480" w:lineRule="auto"/>
        <w:ind w:left="0"/>
        <w:rPr>
          <w:noProof/>
          <w:color w:val="auto"/>
        </w:rPr>
      </w:pPr>
      <w:r w:rsidRPr="008A441F">
        <w:rPr>
          <w:rStyle w:val="a7"/>
          <w:noProof/>
        </w:rPr>
        <w:t>Карточка огня отделения</w:t>
      </w:r>
      <w:r>
        <w:rPr>
          <w:noProof/>
          <w:webHidden/>
        </w:rPr>
        <w:tab/>
        <w:t>11</w:t>
      </w:r>
    </w:p>
    <w:p w:rsidR="004B4F65" w:rsidRDefault="004B4F65" w:rsidP="004B4F65">
      <w:pPr>
        <w:pStyle w:val="21"/>
        <w:tabs>
          <w:tab w:val="right" w:leader="dot" w:pos="9345"/>
        </w:tabs>
        <w:spacing w:line="480" w:lineRule="auto"/>
        <w:ind w:left="0"/>
        <w:rPr>
          <w:noProof/>
          <w:color w:val="auto"/>
        </w:rPr>
      </w:pPr>
      <w:r w:rsidRPr="008A441F">
        <w:rPr>
          <w:rStyle w:val="a7"/>
          <w:noProof/>
        </w:rPr>
        <w:t>Схема (карточка)—донесение .</w:t>
      </w:r>
      <w:r>
        <w:rPr>
          <w:noProof/>
          <w:webHidden/>
        </w:rPr>
        <w:tab/>
        <w:t>12</w:t>
      </w:r>
    </w:p>
    <w:p w:rsidR="004B4F65" w:rsidRDefault="004B4F65" w:rsidP="004B4F65">
      <w:pPr>
        <w:pStyle w:val="21"/>
        <w:tabs>
          <w:tab w:val="right" w:leader="dot" w:pos="9345"/>
        </w:tabs>
        <w:spacing w:line="480" w:lineRule="auto"/>
        <w:ind w:left="0"/>
        <w:rPr>
          <w:noProof/>
          <w:color w:val="auto"/>
        </w:rPr>
      </w:pPr>
      <w:r w:rsidRPr="008A441F">
        <w:rPr>
          <w:rStyle w:val="a7"/>
          <w:noProof/>
        </w:rPr>
        <w:t>Отчетные схемы (карточки)</w:t>
      </w:r>
      <w:r>
        <w:rPr>
          <w:noProof/>
          <w:webHidden/>
        </w:rPr>
        <w:tab/>
        <w:t>13</w:t>
      </w:r>
    </w:p>
    <w:p w:rsidR="004B4F65" w:rsidRDefault="004B4F65" w:rsidP="004B4F65">
      <w:pPr>
        <w:pStyle w:val="21"/>
        <w:tabs>
          <w:tab w:val="right" w:leader="dot" w:pos="9345"/>
        </w:tabs>
        <w:spacing w:line="480" w:lineRule="auto"/>
        <w:ind w:left="0"/>
        <w:rPr>
          <w:noProof/>
          <w:color w:val="auto"/>
        </w:rPr>
      </w:pPr>
      <w:r w:rsidRPr="008A441F">
        <w:rPr>
          <w:rStyle w:val="a7"/>
          <w:noProof/>
        </w:rPr>
        <w:t>Схема наблюдения</w:t>
      </w:r>
      <w:r>
        <w:rPr>
          <w:noProof/>
          <w:webHidden/>
        </w:rPr>
        <w:tab/>
        <w:t>15</w:t>
      </w:r>
    </w:p>
    <w:p w:rsidR="004B4F65" w:rsidRDefault="004B4F65" w:rsidP="004B4F65">
      <w:pPr>
        <w:pStyle w:val="11"/>
        <w:tabs>
          <w:tab w:val="right" w:leader="dot" w:pos="9345"/>
        </w:tabs>
        <w:spacing w:line="480" w:lineRule="auto"/>
        <w:rPr>
          <w:noProof/>
          <w:color w:val="auto"/>
        </w:rPr>
      </w:pPr>
      <w:r w:rsidRPr="008A441F">
        <w:rPr>
          <w:rStyle w:val="a7"/>
          <w:noProof/>
        </w:rPr>
        <w:t>Приемы нанесения на карту ориентиров, целей и других объектов</w:t>
      </w:r>
      <w:r>
        <w:rPr>
          <w:noProof/>
          <w:webHidden/>
        </w:rPr>
        <w:tab/>
        <w:t>17</w:t>
      </w:r>
    </w:p>
    <w:p w:rsidR="004B4F65" w:rsidRDefault="004B4F65" w:rsidP="004B4F65">
      <w:pPr>
        <w:pStyle w:val="21"/>
        <w:tabs>
          <w:tab w:val="right" w:leader="dot" w:pos="9345"/>
        </w:tabs>
        <w:spacing w:line="480" w:lineRule="auto"/>
        <w:ind w:left="0"/>
        <w:rPr>
          <w:noProof/>
          <w:color w:val="auto"/>
        </w:rPr>
      </w:pPr>
      <w:r w:rsidRPr="008A441F">
        <w:rPr>
          <w:rStyle w:val="a7"/>
          <w:noProof/>
        </w:rPr>
        <w:t>Сличение карты с местностью</w:t>
      </w:r>
      <w:r>
        <w:rPr>
          <w:noProof/>
          <w:webHidden/>
        </w:rPr>
        <w:tab/>
        <w:t>17</w:t>
      </w:r>
    </w:p>
    <w:p w:rsidR="004B4F65" w:rsidRDefault="004B4F65" w:rsidP="004B4F65">
      <w:pPr>
        <w:pStyle w:val="21"/>
        <w:tabs>
          <w:tab w:val="right" w:leader="dot" w:pos="9345"/>
        </w:tabs>
        <w:spacing w:line="480" w:lineRule="auto"/>
        <w:ind w:left="0"/>
        <w:rPr>
          <w:noProof/>
          <w:color w:val="auto"/>
        </w:rPr>
      </w:pPr>
      <w:r w:rsidRPr="008A441F">
        <w:rPr>
          <w:rStyle w:val="a7"/>
          <w:noProof/>
        </w:rPr>
        <w:t>Способ прямой засечки</w:t>
      </w:r>
      <w:r>
        <w:rPr>
          <w:noProof/>
          <w:webHidden/>
        </w:rPr>
        <w:tab/>
        <w:t>18</w:t>
      </w:r>
    </w:p>
    <w:p w:rsidR="004B4F65" w:rsidRDefault="004B4F65" w:rsidP="004B4F65">
      <w:pPr>
        <w:pStyle w:val="11"/>
        <w:tabs>
          <w:tab w:val="right" w:leader="dot" w:pos="9345"/>
        </w:tabs>
        <w:spacing w:line="480" w:lineRule="auto"/>
        <w:rPr>
          <w:noProof/>
          <w:color w:val="auto"/>
        </w:rPr>
      </w:pPr>
      <w:r w:rsidRPr="008A441F">
        <w:rPr>
          <w:rStyle w:val="a7"/>
          <w:noProof/>
        </w:rPr>
        <w:t>Заключение</w:t>
      </w:r>
      <w:r>
        <w:rPr>
          <w:noProof/>
          <w:webHidden/>
        </w:rPr>
        <w:tab/>
        <w:t>20</w:t>
      </w:r>
    </w:p>
    <w:p w:rsidR="004B4F65" w:rsidRDefault="004B4F65" w:rsidP="004B4F65">
      <w:pPr>
        <w:pStyle w:val="11"/>
        <w:tabs>
          <w:tab w:val="right" w:leader="dot" w:pos="9345"/>
        </w:tabs>
        <w:spacing w:line="480" w:lineRule="auto"/>
        <w:rPr>
          <w:noProof/>
          <w:color w:val="auto"/>
        </w:rPr>
      </w:pPr>
      <w:r w:rsidRPr="008A441F">
        <w:rPr>
          <w:rStyle w:val="a7"/>
          <w:noProof/>
        </w:rPr>
        <w:t>Список литературы</w:t>
      </w:r>
      <w:r>
        <w:rPr>
          <w:noProof/>
          <w:webHidden/>
        </w:rPr>
        <w:tab/>
        <w:t>23</w:t>
      </w:r>
    </w:p>
    <w:p w:rsidR="004B4F65" w:rsidRDefault="004B4F65" w:rsidP="004B4F65">
      <w:pPr>
        <w:pStyle w:val="1"/>
        <w:spacing w:line="480" w:lineRule="auto"/>
      </w:pPr>
      <w:r>
        <w:br w:type="page"/>
      </w:r>
      <w:bookmarkStart w:id="0" w:name="_Toc45771191"/>
      <w:r>
        <w:t>Введение</w:t>
      </w:r>
      <w:bookmarkEnd w:id="0"/>
    </w:p>
    <w:p w:rsidR="004B4F65" w:rsidRDefault="004B4F65" w:rsidP="004B4F65">
      <w:pPr>
        <w:pStyle w:val="a3"/>
      </w:pPr>
      <w:r>
        <w:rPr>
          <w:b/>
          <w:bCs/>
        </w:rPr>
        <w:t>Карта—основное средство ориентирования.</w:t>
      </w:r>
      <w:r>
        <w:t xml:space="preserve"> Топографическая карта была и остается надежным путеводителем по незнакомой местности. С помощью карты можно быстро и точно определить свое местоположение, указать обнаруженные цели, уверенно выдержать заданный или намеченный маршрут движения. </w:t>
      </w:r>
    </w:p>
    <w:p w:rsidR="004B4F65" w:rsidRDefault="004B4F65" w:rsidP="004B4F65">
      <w:pPr>
        <w:pStyle w:val="a3"/>
      </w:pPr>
      <w:r>
        <w:t xml:space="preserve">Значение карты как средства ориентирования особенно возросло в современном бою, когда подразделения быстро перемещаются на большие расстояния днем и ночью, часто действуют самостоятельно при решении многих боевых задач. </w:t>
      </w:r>
    </w:p>
    <w:p w:rsidR="004B4F65" w:rsidRDefault="004B4F65" w:rsidP="004B4F65">
      <w:pPr>
        <w:pStyle w:val="a3"/>
      </w:pPr>
      <w:r>
        <w:t xml:space="preserve">Оборудование боевых и специальных машин наземной навигационной аппаратурой не умаляет значения карты. Эта аппаратура используется в комплексе с топографической картой, а не заменяет ее. </w:t>
      </w:r>
    </w:p>
    <w:p w:rsidR="004B4F65" w:rsidRDefault="004B4F65" w:rsidP="004B4F65">
      <w:pPr>
        <w:pStyle w:val="a3"/>
      </w:pPr>
      <w:r>
        <w:t xml:space="preserve">При ориентировании на местности командиры подразделений обычно пользуются топографическими картами масштабов 1:50000 и 1:100000. </w:t>
      </w:r>
    </w:p>
    <w:p w:rsidR="004B4F65" w:rsidRDefault="004B4F65" w:rsidP="004B4F65">
      <w:pPr>
        <w:pStyle w:val="a3"/>
      </w:pPr>
      <w:r>
        <w:t>Ориентирование на местности по карте включает ориентирование карты, сличение ее с местностью и определение своего местоположения (точки стояния)</w:t>
      </w:r>
    </w:p>
    <w:p w:rsidR="004B4F65" w:rsidRDefault="004B4F65" w:rsidP="004B4F65">
      <w:pPr>
        <w:pStyle w:val="a3"/>
      </w:pPr>
      <w:r>
        <w:rPr>
          <w:b/>
          <w:bCs/>
        </w:rPr>
        <w:t>Схема местности</w:t>
      </w:r>
      <w:r>
        <w:t xml:space="preserve">—чертеж, на котором с приближенной точностью нанесены наиболее характерные местные предметы, а также отдельные элементы рельефа. </w:t>
      </w:r>
    </w:p>
    <w:p w:rsidR="004B4F65" w:rsidRDefault="00E03683" w:rsidP="004B4F65">
      <w:pPr>
        <w:pStyle w:val="a3"/>
      </w:pPr>
      <w:r>
        <w:rPr>
          <w:noProof/>
        </w:rPr>
        <w:pict>
          <v:rect id="_x0000_s1026" style="position:absolute;margin-left:49.7pt;margin-top:76pt;width:24.85pt;height:243pt;z-index:251643904" stroked="f"/>
        </w:pict>
      </w:r>
      <w:r w:rsidR="004B4F65">
        <w:t xml:space="preserve">Местные предметы изображаются на схеме топографическими условными знаками, возвышенности и углубления (высоты, котловины) — несколькими замкнутыми горизонталями, а хребты и лощины—обрывками горизонталей, вырисовывающих конфигурацию этих форм рельефа. При этом в целях ускорения работы начертания условных знаков некоторых местных предметов упрощают. </w:t>
      </w:r>
    </w:p>
    <w:p w:rsidR="004B4F65" w:rsidRDefault="00E03683" w:rsidP="004B4F65">
      <w:pPr>
        <w:pStyle w:val="center"/>
      </w:pPr>
      <w:r>
        <w:rPr>
          <w:noProof/>
        </w:rPr>
        <w:pict>
          <v:rect id="_x0000_s1027" style="position:absolute;margin-left:71pt;margin-top:173pt;width:35.5pt;height:18pt;z-index:251644928" stroked="f"/>
        </w:pict>
      </w: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33pt;height:225pt">
            <v:imagedata r:id="rId7" o:title="" grayscale="t"/>
          </v:shape>
        </w:pict>
      </w:r>
      <w:r w:rsidR="004B4F65">
        <w:br/>
        <w:t xml:space="preserve">  </w:t>
      </w:r>
      <w:r w:rsidR="004B4F65">
        <w:br/>
      </w:r>
    </w:p>
    <w:p w:rsidR="004B4F65" w:rsidRDefault="004B4F65" w:rsidP="004B4F65">
      <w:pPr>
        <w:pStyle w:val="1"/>
      </w:pPr>
      <w:bookmarkStart w:id="1" w:name="_Toc45771192"/>
      <w:r>
        <w:t>Схемы местности, составленные приемами</w:t>
      </w:r>
      <w:r>
        <w:br/>
        <w:t xml:space="preserve"> глазомерной съемки.</w:t>
      </w:r>
      <w:bookmarkEnd w:id="1"/>
    </w:p>
    <w:p w:rsidR="004B4F65" w:rsidRDefault="004B4F65" w:rsidP="004B4F65">
      <w:pPr>
        <w:pStyle w:val="a3"/>
      </w:pPr>
      <w:r>
        <w:t xml:space="preserve">Для проведения глазомерной съемки надо иметь компас, визирную линейку, карандаш, резинку и чистый лист бумаги, укрепленный на жесткой основе (кусок картона, фанеры и т. п.). В некоторых случаях, когда съемку нужно провести быстро и при этом не требуется особой тщательности, она может быть выполнена при наличии только карандаша и бумаги. </w:t>
      </w:r>
    </w:p>
    <w:p w:rsidR="004B4F65" w:rsidRDefault="004B4F65" w:rsidP="004B4F65">
      <w:pPr>
        <w:pStyle w:val="a3"/>
      </w:pPr>
      <w:r>
        <w:t xml:space="preserve">Рассмотрим некоторые приемы глазомерной съемки, применяемые при составлении схем местности. </w:t>
      </w:r>
    </w:p>
    <w:p w:rsidR="004B4F65" w:rsidRDefault="004B4F65" w:rsidP="004B4F65">
      <w:pPr>
        <w:pStyle w:val="a3"/>
        <w:ind w:firstLine="708"/>
      </w:pPr>
      <w:r>
        <w:t xml:space="preserve">Съемка с одной точки стояния применяется, когда на чертеже требуется показать небольшой участок местности, расположенный непосредственно вокруг точки стояния или в заданном секторе. В этом случае съемка выполняется способом кругового визирования в такой последовательности. </w:t>
      </w:r>
    </w:p>
    <w:p w:rsidR="004B4F65" w:rsidRDefault="00E03683" w:rsidP="004B4F65">
      <w:pPr>
        <w:pStyle w:val="center"/>
      </w:pPr>
      <w:r>
        <w:rPr>
          <w:noProof/>
        </w:rPr>
        <w:pict>
          <v:rect id="_x0000_s1028" style="position:absolute;margin-left:142pt;margin-top:274.8pt;width:39.05pt;height:18pt;z-index:251645952" stroked="f"/>
        </w:pict>
      </w:r>
      <w:r>
        <w:pict>
          <v:shape id="_x0000_i1026" type="#_x0000_t75" style="width:200.25pt;height:285.75pt">
            <v:imagedata r:id="rId8" o:title=""/>
          </v:shape>
        </w:pict>
      </w:r>
      <w:r w:rsidR="004B4F65">
        <w:br/>
        <w:t xml:space="preserve">  </w:t>
      </w:r>
      <w:r w:rsidR="004B4F65">
        <w:br/>
      </w:r>
    </w:p>
    <w:p w:rsidR="004B4F65" w:rsidRDefault="004B4F65" w:rsidP="004B4F65">
      <w:pPr>
        <w:pStyle w:val="a3"/>
        <w:ind w:firstLine="708"/>
      </w:pPr>
      <w:r>
        <w:t xml:space="preserve">На лист бумаги наносят точку стояния так, чтобы снимаемый участок поместился на этом листе. Например, если мы стоим в центре снимаемого участка, то и точку стояния следует обозначить в центре листа бумаги; если стоим в одном из углов или на краю участка, то и точку на бумаге следует поставить в соответствующем углу или на краю листа бумаги. Затем, сориентировав лист бумаги относительно снимаемого участка, закрепляют его на каком-либо предмете (пне, перилах моста, бруствере окопа) и, не сбивая положения листа, проводят съемку. </w:t>
      </w:r>
    </w:p>
    <w:p w:rsidR="004B4F65" w:rsidRDefault="004B4F65" w:rsidP="004B4F65">
      <w:pPr>
        <w:pStyle w:val="a3"/>
      </w:pPr>
      <w:r>
        <w:t xml:space="preserve">Если приходится работать, держа лист бумаги в руке, то сначала прочерчивают на нем направление сервер—юг. Для этого, сориентировав лист бумаги относительно снимаемого участка, кладут на него компас, отпускают тормоз стрелки и, когда стрелка успокоится, прочерчивают линию, параллельную стрелке компаса. В дальнейшем следят за тем, чтобы направление стрелки компаса точно совпадало с прочерченной линией север—юг. Когда потребуется ориентировать чертеж заново, например после перерыва в работе, на него накладывают компас так, чтобы деления 0° (С) и 180° (Ю) совпали с прочерченным направлением север—юг, затем поворачивают чертеж до тех пор, пока северный конец стрелки компаса не встанет против деления 0° (С). В таком положении чертеж будет ориентирован, и на нем можно продолжать работу. </w:t>
      </w:r>
    </w:p>
    <w:p w:rsidR="004B4F65" w:rsidRDefault="004B4F65" w:rsidP="004B4F65">
      <w:pPr>
        <w:pStyle w:val="a3"/>
      </w:pPr>
      <w:r>
        <w:t xml:space="preserve">Для того чтобы нанести на чертеж тот или иной предмет, надо после ориентирования листа приложить к означенной на нем точке стояния линейку (карандаш) и поворачивать ее около точки до тех пор, пока направление линейки не совпадет с направлением на предмет. Три таком положении линейки прочерчивают вдоль нее прямую линию от точки стояния; эта линия и будет направлением, на котором находится наносимый на схему предмет. Так последовательно наводят линейку на все остальные предметы и прочерчивают направления на каждый из них. </w:t>
      </w:r>
    </w:p>
    <w:p w:rsidR="004B4F65" w:rsidRDefault="004B4F65" w:rsidP="004B4F65">
      <w:pPr>
        <w:pStyle w:val="a3"/>
      </w:pPr>
      <w:r>
        <w:t xml:space="preserve">Затем определяют расстояния до предметов и откладывают их на соответствующих направлениях от точки стояния в масштабе чертежа или приближенно, сохраняя примерное соотношение этих расстояний на чертеже и на местности. Полученные на направлениях точки укажут местоположение предметов на чертеже. В местах точек вычерчивают условные знаки нанесенных предмета, относительно которых глазомерно наносят остальные детали местности, находящиеся непосредственно около точки стояния, а также расположенные между нанесенными ориентирами или около них. На схеме местности таким способом нанесены отдельные деревья, кусты у дороги, участок улучшенной грунтовой дороги, развалины, яма и др. </w:t>
      </w:r>
    </w:p>
    <w:p w:rsidR="004B4F65" w:rsidRDefault="00E03683" w:rsidP="004B4F65">
      <w:pPr>
        <w:pStyle w:val="center"/>
      </w:pPr>
      <w:r>
        <w:rPr>
          <w:noProof/>
        </w:rPr>
        <w:pict>
          <v:rect id="_x0000_s1029" style="position:absolute;margin-left:67.45pt;margin-top:198.65pt;width:63.9pt;height:18pt;z-index:251646976" stroked="f"/>
        </w:pict>
      </w:r>
      <w:r>
        <w:pict>
          <v:shape id="_x0000_i1027" type="#_x0000_t75" style="width:309pt;height:225pt">
            <v:imagedata r:id="rId9" o:title=""/>
          </v:shape>
        </w:pict>
      </w:r>
      <w:r w:rsidR="004B4F65">
        <w:br/>
        <w:t xml:space="preserve">  </w:t>
      </w:r>
      <w:r w:rsidR="004B4F65">
        <w:br/>
      </w:r>
    </w:p>
    <w:p w:rsidR="004B4F65" w:rsidRDefault="004B4F65" w:rsidP="004B4F65">
      <w:pPr>
        <w:pStyle w:val="a3"/>
      </w:pPr>
      <w:r>
        <w:t xml:space="preserve">Съемка с нескольких точек стояния выполняется, когда требуется показать сравнительно большой участок местности. </w:t>
      </w:r>
    </w:p>
    <w:p w:rsidR="004B4F65" w:rsidRDefault="004B4F65" w:rsidP="004B4F65">
      <w:pPr>
        <w:pStyle w:val="a3"/>
      </w:pPr>
      <w:r>
        <w:t xml:space="preserve">Местные предметы в этом случае наносят на чертеж засечками, промером расстояния, по створу, способом кругового визирования, способом перпендикуляров (см. разд. 5.2). </w:t>
      </w:r>
    </w:p>
    <w:p w:rsidR="004B4F65" w:rsidRDefault="004B4F65" w:rsidP="004B4F65">
      <w:pPr>
        <w:pStyle w:val="a3"/>
      </w:pPr>
      <w:r>
        <w:t xml:space="preserve">При подготовке к съемке необходимо лист бумаги, на котором будет вестись съемка, закрепить на твердой основе (планшете). К этой же основе прикрепляется компас так, чтобы линия север—юг на шкале компаса была примерно параллельна одной из сторон планшета или листа бумаги. </w:t>
      </w:r>
    </w:p>
    <w:p w:rsidR="004B4F65" w:rsidRDefault="004B4F65" w:rsidP="004B4F65">
      <w:pPr>
        <w:pStyle w:val="a3"/>
      </w:pPr>
      <w:r>
        <w:t xml:space="preserve">Для быстроты и удобства откладывания расстояний, измеренных шагами, необходимо изготовить масштаб шагов. Такой масштаб строится на отдельной полоске бумаги или на поле того листа, на котором ведется съемка. </w:t>
      </w:r>
    </w:p>
    <w:p w:rsidR="004B4F65" w:rsidRDefault="004B4F65" w:rsidP="004B4F65">
      <w:pPr>
        <w:pStyle w:val="a3"/>
      </w:pPr>
      <w:r>
        <w:t xml:space="preserve">Масштаб шагов строится так. Допустим, что съемка ведется в масштабе 1:10000, т. е. 1 см на чертеже соответствует 100 м на местности. Величина одной пары шагов съемщика 1,5 м. Следовательно, 100 пар шагов равны 150 м на местности или 1,5 см на чертеже. Отрезок в 1,5 см откладывают на прямой линии три, четыре или большее число раз. Против второго деления слева подписывают цифру 0, а против последующих делений — цифры 100, 200, 300 и т. д. Против крайнего левого (первого) деления подписывают: 100 пар шагов. Таким образом получают масштаб шагов, каждое большое деление которого соответствует 100 парам шагов. Для того чтобы расстояния можно было откладывать с большей точностью, крайний левый отрезок делят на 10 малых делений по 1,5 мм, каждое из которых будет равно 10 парам шагов. </w:t>
      </w:r>
    </w:p>
    <w:p w:rsidR="004B4F65" w:rsidRDefault="00E03683" w:rsidP="004B4F65">
      <w:pPr>
        <w:pStyle w:val="center"/>
      </w:pPr>
      <w:r>
        <w:rPr>
          <w:noProof/>
        </w:rPr>
        <w:pict>
          <v:rect id="_x0000_s1030" style="position:absolute;margin-left:166.85pt;margin-top:109.1pt;width:46.15pt;height:18pt;z-index:251648000" stroked="f"/>
        </w:pict>
      </w:r>
      <w:r>
        <w:pict>
          <v:shape id="_x0000_i1028" type="#_x0000_t75" style="width:300pt;height:127.5pt">
            <v:imagedata r:id="rId10" o:title=""/>
          </v:shape>
        </w:pict>
      </w:r>
      <w:r w:rsidR="004B4F65">
        <w:br/>
        <w:t xml:space="preserve">  </w:t>
      </w:r>
      <w:r w:rsidR="004B4F65">
        <w:br/>
      </w:r>
    </w:p>
    <w:p w:rsidR="004B4F65" w:rsidRDefault="004B4F65" w:rsidP="004B4F65">
      <w:pPr>
        <w:pStyle w:val="a3"/>
        <w:ind w:firstLine="708"/>
      </w:pPr>
      <w:r>
        <w:t xml:space="preserve">Имея такой масштаб, нет необходимости каждый раз переводить пары шагов в метры; достаточно отложить по масштабу пройденное число пар шагов, чтобы получить расстояние в масштабе съемки, которое и наносится на чертеж. </w:t>
      </w:r>
    </w:p>
    <w:p w:rsidR="004B4F65" w:rsidRDefault="004B4F65" w:rsidP="004B4F65">
      <w:pPr>
        <w:pStyle w:val="a3"/>
      </w:pPr>
      <w:r>
        <w:t xml:space="preserve">Съемка ведется обходом участка по дорогам, берегу реки, опушке леса, вдоль линии связи и т. п. Направления, по которым ведется съемка, называются ходовыми линиями, а точки, на которых определяюгся и прочерчиваются направления новых ходовых линий,—станциями. </w:t>
      </w:r>
    </w:p>
    <w:p w:rsidR="004B4F65" w:rsidRDefault="004B4F65" w:rsidP="004B4F65">
      <w:pPr>
        <w:pStyle w:val="a3"/>
      </w:pPr>
      <w:r>
        <w:t xml:space="preserve">Рассмотрим порядок съемки на следующем примере. На высоте с курганом осматривают участок местности и намечают ходовые линии по маршруту: мост—развилка грунтовой и полевой дорог—высота с отдельным деревом — мост. </w:t>
      </w:r>
    </w:p>
    <w:p w:rsidR="004B4F65" w:rsidRDefault="004B4F65" w:rsidP="004B4F65">
      <w:pPr>
        <w:pStyle w:val="a3"/>
        <w:ind w:firstLine="708"/>
      </w:pPr>
      <w:r>
        <w:t xml:space="preserve">Работа на первой станции . Определив стороны горизонта и установив, что учасгок в основном расположен от первой станции (мост) на юго-восток, накалывают точку стояния в северо-западной части листа бумаги и прочерчивают на нем стрелку север— юг. Ориентируя планшет по компасу и не сбивая ориентировки, прочерчивают направление вдоль грунтовой дороги, а затем на все характерные ориентиры, видимые с точки стояния: отдельное дерево, геодезический пункт, сарай, курган. На этих линиях подписывают названия предметов. Затем способом кругового визирования наносят и вычерчивают мост (точка стояния), участок дороги от моста к юго-западу, участок реки до кустов, отдельный камень и яму, отмечают начало лощины вблизи моста и показывают заболоченный участок с луговой растительностью. </w:t>
      </w:r>
    </w:p>
    <w:p w:rsidR="004B4F65" w:rsidRDefault="00E03683" w:rsidP="004B4F65">
      <w:pPr>
        <w:pStyle w:val="center"/>
      </w:pPr>
      <w:r>
        <w:rPr>
          <w:noProof/>
        </w:rPr>
        <w:pict>
          <v:shape id="_x0000_s1031" type="#_x0000_t75" style="position:absolute;margin-left:223.65pt;margin-top:340.6pt;width:244.3pt;height:300.2pt;z-index:251650048">
            <v:imagedata r:id="rId11" o:title="0231023561"/>
            <w10:wrap type="square"/>
          </v:shape>
        </w:pict>
      </w:r>
      <w:r>
        <w:rPr>
          <w:noProof/>
        </w:rPr>
        <w:pict>
          <v:rect id="_x0000_s1032" style="position:absolute;margin-left:159.75pt;margin-top:304.6pt;width:39.05pt;height:27pt;z-index:251649024" stroked="f"/>
        </w:pict>
      </w:r>
      <w:r>
        <w:pict>
          <v:shape id="_x0000_i1029" type="#_x0000_t75" style="width:273.75pt;height:320.25pt">
            <v:imagedata r:id="rId12" o:title=""/>
          </v:shape>
        </w:pict>
      </w:r>
      <w:r w:rsidR="004B4F65">
        <w:br/>
        <w:t xml:space="preserve">  </w:t>
      </w:r>
      <w:r w:rsidR="004B4F65">
        <w:br/>
      </w:r>
    </w:p>
    <w:p w:rsidR="004B4F65" w:rsidRDefault="00E03683" w:rsidP="004B4F65">
      <w:pPr>
        <w:pStyle w:val="a3"/>
        <w:ind w:firstLine="708"/>
      </w:pPr>
      <w:r>
        <w:rPr>
          <w:noProof/>
        </w:rPr>
        <w:pict>
          <v:rect id="_x0000_s1033" style="position:absolute;left:0;text-align:left;margin-left:216.55pt;margin-top:261.65pt;width:92.3pt;height:18pt;z-index:251651072" stroked="f"/>
        </w:pict>
      </w:r>
      <w:r w:rsidR="004B4F65">
        <w:t xml:space="preserve">Работа на второй станции. Отложив по масштабу шагов расстояние, пройденное от моста до развилки дорог, ориентируют планшет по этому направению и проверяют его ориентировку по компасу. Затем визируют и прочерчивают направления на отдельное дерево, геодезический пункт, курган и сарай. В результате местоположение этих предметов получилось на чертеже прямой засечкой. После этого наносят и вычерчивают дорогу от моста до точки стояния и далее на северо-восток, наносят контур леса и проводят отрезки горизонталей, означающие, что от точки стояния по направлению к полевой дороге рельеф понижается. </w:t>
      </w:r>
    </w:p>
    <w:p w:rsidR="004B4F65" w:rsidRDefault="004B4F65" w:rsidP="004B4F65">
      <w:pPr>
        <w:pStyle w:val="center"/>
      </w:pPr>
      <w:r>
        <w:br/>
        <w:t xml:space="preserve">  </w:t>
      </w:r>
      <w:r>
        <w:br/>
        <w:t xml:space="preserve">  </w:t>
      </w:r>
    </w:p>
    <w:p w:rsidR="004B4F65" w:rsidRDefault="00E03683" w:rsidP="004B4F65">
      <w:pPr>
        <w:pStyle w:val="a3"/>
        <w:ind w:firstLine="708"/>
      </w:pPr>
      <w:r>
        <w:rPr>
          <w:noProof/>
        </w:rPr>
        <w:pict>
          <v:shape id="_x0000_s1034" type="#_x0000_t75" style="position:absolute;left:0;text-align:left;margin-left:0;margin-top:1in;width:214.05pt;height:262.3pt;z-index:251653120">
            <v:imagedata r:id="rId13" o:title="0232336"/>
            <w10:wrap type="square"/>
          </v:shape>
        </w:pict>
      </w:r>
      <w:r w:rsidR="004B4F65">
        <w:t xml:space="preserve">Работа в движении со второй станции на третью. Пройдя по дороге до реки, делают остановку и откладывают на ходовой линии расстояние, пройденное от развилки дорог по направлению движения. Эта точка будет точкой остановки, и в то же время она укажет положение реки. Ориентировав планшет, вычерчивают реку, продолжая ее от участка, нанесенного на первой станции, до точки стояния и далее на восток; стрелкой, поставленной у реки, показывают направление ее течения; далее зарисовывают кусты вдоль южного берега реки, заболоченный участок с луговой растительностью, опушку леса и полевую дорогу. Оценив на глаз крутизну и высоту ската, дополнительно проводят еще одну горизонталь по северному берегу реки и одну по южному, рядом с опушкой леса. Следуя дальше, отмечают место, где опушка леса отходит от полевой дороги, а затем переходят на третью станцию—высоту с отдельным деревом. </w:t>
      </w:r>
    </w:p>
    <w:p w:rsidR="004B4F65" w:rsidRDefault="004B4F65" w:rsidP="004B4F65">
      <w:pPr>
        <w:pStyle w:val="center"/>
      </w:pPr>
      <w:r>
        <w:br/>
        <w:t xml:space="preserve">  </w:t>
      </w:r>
      <w:r>
        <w:br/>
      </w:r>
    </w:p>
    <w:p w:rsidR="004B4F65" w:rsidRDefault="00E03683" w:rsidP="004B4F65">
      <w:pPr>
        <w:pStyle w:val="a3"/>
        <w:ind w:firstLine="708"/>
      </w:pPr>
      <w:r>
        <w:rPr>
          <w:noProof/>
        </w:rPr>
        <w:pict>
          <v:rect id="_x0000_s1035" style="position:absolute;left:0;text-align:left;margin-left:-219.5pt;margin-top:17.4pt;width:35.5pt;height:9pt;z-index:251654144" stroked="f"/>
        </w:pict>
      </w:r>
      <w:r>
        <w:rPr>
          <w:noProof/>
        </w:rPr>
        <w:pict>
          <v:shape id="_x0000_s1036" type="#_x0000_t75" style="position:absolute;left:0;text-align:left;margin-left:4.15pt;margin-top:110pt;width:253.3pt;height:300.2pt;z-index:251652096">
            <v:imagedata r:id="rId14" o:title="0231156"/>
            <w10:wrap type="square"/>
          </v:shape>
        </w:pict>
      </w:r>
      <w:r w:rsidR="004B4F65">
        <w:t xml:space="preserve">Работа на третьей станции. Положение третьей станции было определено засечкой с двух первых станций. Отложив для контроля пройденное расстояние, убеждаются, что положение отдельного дерева определено точно. Затем прочерчивают направление вдоль линии связи на мост (следующая ходовая линия) и контрольные направления на курган и геодезический пункт (сарая не видно). </w:t>
      </w:r>
    </w:p>
    <w:p w:rsidR="004B4F65" w:rsidRDefault="00E03683" w:rsidP="004B4F65">
      <w:pPr>
        <w:pStyle w:val="center"/>
      </w:pPr>
      <w:r>
        <w:rPr>
          <w:noProof/>
        </w:rPr>
        <w:pict>
          <v:rect id="_x0000_s1037" style="position:absolute;margin-left:227.2pt;margin-top:292.25pt;width:28.4pt;height:27pt;z-index:251655168" stroked="f"/>
        </w:pict>
      </w:r>
      <w:r w:rsidR="004B4F65">
        <w:t xml:space="preserve">После нанесения на планшет ближайших местных предметов и деталей рельефа вокруг станции, двигаясь по ходовой линии, делают остановку против высоты с геодезическим пунктом, замечают точку остановки на местности, отмечают ее на чертеже (по ходовой линии) и заходят на высоту с геодезическим пунктом. Встав около пункта (положение его уже определено засечкой), наносят на чертеж местные предметы и детали рельефа, находящиеся вблизи высоты с геодезическим пунктом. Затем снова выходят на ходовую линию и, идя по ней, наносят овраг. При подходе к мосту замечают, что сарай и отдельный камень находятся на одной линии (в створе). Определив свою точку стояния (отложив пройденное расстояние), прикладывают линейку к условному знаку сарая и к точке стояния и видят, что сарай, камень и точка стояния находятся точно на прямой, т. е. убеждаются, что камень и сарай нанесены правильно. </w:t>
      </w:r>
    </w:p>
    <w:p w:rsidR="004B4F65" w:rsidRDefault="00E03683" w:rsidP="004B4F65">
      <w:pPr>
        <w:pStyle w:val="a3"/>
        <w:ind w:firstLine="708"/>
      </w:pPr>
      <w:r>
        <w:rPr>
          <w:noProof/>
        </w:rPr>
        <w:pict>
          <v:rect id="_x0000_s1038" style="position:absolute;left:0;text-align:left;margin-left:197.85pt;margin-top:224.2pt;width:35.5pt;height:36pt;z-index:251657216" stroked="f"/>
        </w:pict>
      </w:r>
      <w:r>
        <w:rPr>
          <w:noProof/>
        </w:rPr>
        <w:pict>
          <v:shape id="_x0000_s1039" type="#_x0000_t75" style="position:absolute;left:0;text-align:left;margin-left:197.9pt;margin-top:-36.8pt;width:274.8pt;height:4in;z-index:251656192">
            <v:imagedata r:id="rId15" o:title="02231566"/>
            <w10:wrap type="square"/>
          </v:shape>
        </w:pict>
      </w:r>
      <w:r w:rsidR="004B4F65">
        <w:t xml:space="preserve">Имея на планшете почти полностью составленную схему, выбирают такое место, с которого хорошо виден весь участок. В нашем примере таким местом является курган. Здесь окончательно вычерчивают схему местности. При этом курган и геодезический пункт, являющиеся характерными ориентирами на данном участке местности, зарисовывают на полях чертежа в перспективе, т. е. так, как они видны в натуре. </w:t>
      </w:r>
    </w:p>
    <w:p w:rsidR="004B4F65" w:rsidRDefault="004B4F65" w:rsidP="004B4F65">
      <w:pPr>
        <w:pStyle w:val="a3"/>
        <w:ind w:firstLine="708"/>
      </w:pPr>
    </w:p>
    <w:p w:rsidR="004B4F65" w:rsidRDefault="004B4F65" w:rsidP="004B4F65">
      <w:pPr>
        <w:pStyle w:val="a3"/>
        <w:ind w:firstLine="708"/>
      </w:pPr>
    </w:p>
    <w:p w:rsidR="004B4F65" w:rsidRDefault="004B4F65" w:rsidP="004B4F65">
      <w:pPr>
        <w:pStyle w:val="1"/>
      </w:pPr>
      <w:r>
        <w:t xml:space="preserve"> </w:t>
      </w:r>
      <w:r>
        <w:br/>
      </w:r>
      <w:bookmarkStart w:id="2" w:name="_Toc45771193"/>
      <w:r>
        <w:t>Схемы местности , составленные по карте.</w:t>
      </w:r>
      <w:bookmarkEnd w:id="2"/>
      <w:r>
        <w:t xml:space="preserve"> </w:t>
      </w:r>
    </w:p>
    <w:p w:rsidR="004B4F65" w:rsidRDefault="004B4F65" w:rsidP="004B4F65">
      <w:pPr>
        <w:pStyle w:val="center"/>
      </w:pPr>
      <w:r>
        <w:t xml:space="preserve">По карте схему местности составляют в такой последовательности: </w:t>
      </w:r>
    </w:p>
    <w:p w:rsidR="004B4F65" w:rsidRDefault="00E03683" w:rsidP="004B4F65">
      <w:pPr>
        <w:pStyle w:val="center"/>
      </w:pPr>
      <w:r>
        <w:rPr>
          <w:noProof/>
        </w:rPr>
        <w:pict>
          <v:rect id="_x0000_s1040" style="position:absolute;margin-left:252.05pt;margin-top:198.05pt;width:31.95pt;height:18pt;z-index:251658240" stroked="f"/>
        </w:pict>
      </w:r>
      <w:r>
        <w:pict>
          <v:shape id="_x0000_i1030" type="#_x0000_t75" style="width:202.5pt;height:192pt">
            <v:imagedata r:id="rId16" o:title="" cropbottom="36023f"/>
          </v:shape>
        </w:pict>
      </w:r>
      <w:r w:rsidR="004B4F65">
        <w:t xml:space="preserve">    </w:t>
      </w:r>
      <w:r>
        <w:pict>
          <v:shape id="_x0000_i1031" type="#_x0000_t75" style="width:177pt;height:206.25pt">
            <v:imagedata r:id="rId16" o:title="" croptop="29502f"/>
          </v:shape>
        </w:pict>
      </w:r>
      <w:r w:rsidR="004B4F65">
        <w:br/>
        <w:t xml:space="preserve">  </w:t>
      </w:r>
      <w:r w:rsidR="004B4F65">
        <w:br/>
      </w:r>
    </w:p>
    <w:p w:rsidR="004B4F65" w:rsidRDefault="004B4F65" w:rsidP="004B4F65">
      <w:pPr>
        <w:pStyle w:val="a3"/>
        <w:ind w:firstLine="708"/>
      </w:pPr>
      <w:r>
        <w:t xml:space="preserve">Вначале на карте обозначают участок, на который составляется схема, и все квадраты километровой сетки, вошедшие в этот участок, нумеруют. Затем на чистом листе бумаги строят такую же сетку квадратов, но большего размера. Например, если по карте масштаба 1:50000 необходимо составить схему в масштабе 1:25000, то каждая сторона квадрата на бумаге должна быть в два раза больше, чем на карте. Занумеровав квадраты на бумаге в том же порядке, что и на карте, переносят с карты на схему все необходимые объехты таким образом, чтобы расположение местных предметов относительно квадратов сетки на карте и на схеме было сходным. При переносе на схему топографических элементов местности придерживаются следующих правил и такой последовательности. В первую очередь переносят наиболее характерные для данного участка местные предметы, которые создают как бы основу взаимного расположения наиболее значимых элементов местности (населенные пункты, дороги, реки, озера, леса, болота и т. п.). Затем, пользуясь сеткой квадратов и полученной на схеме основой, переносят остальные местные предметы и элементы рельефа. </w:t>
      </w:r>
    </w:p>
    <w:p w:rsidR="004B4F65" w:rsidRDefault="004B4F65" w:rsidP="004B4F65">
      <w:pPr>
        <w:pStyle w:val="a3"/>
        <w:spacing w:line="360" w:lineRule="auto"/>
      </w:pPr>
      <w:r>
        <w:t xml:space="preserve">Подписи на схеме следует располагать на свободных местах около условного знака того предмета, к которому относится данная подпись, или внутри контура, если позволяют его размеры (река, лес, озеро и т. п.). </w:t>
      </w:r>
    </w:p>
    <w:p w:rsidR="004B4F65" w:rsidRDefault="004B4F65" w:rsidP="004B4F65">
      <w:pPr>
        <w:pStyle w:val="a3"/>
        <w:spacing w:line="360" w:lineRule="auto"/>
      </w:pPr>
      <w:r>
        <w:t xml:space="preserve">После этого на схеме подписывают, если это нужно, масштаб, оцифровывают линии сетки так же, как и на карте, и прочерчивают стрелку север — юг. </w:t>
      </w:r>
    </w:p>
    <w:p w:rsidR="004B4F65" w:rsidRDefault="004B4F65" w:rsidP="004B4F65">
      <w:pPr>
        <w:pStyle w:val="a3"/>
        <w:spacing w:line="360" w:lineRule="auto"/>
      </w:pPr>
    </w:p>
    <w:p w:rsidR="004B4F65" w:rsidRDefault="004B4F65" w:rsidP="004B4F65">
      <w:pPr>
        <w:pStyle w:val="1"/>
      </w:pPr>
      <w:bookmarkStart w:id="3" w:name="_Toc45771194"/>
      <w:r>
        <w:t>Карточки и схемы</w:t>
      </w:r>
      <w:bookmarkEnd w:id="3"/>
      <w:r>
        <w:t xml:space="preserve"> </w:t>
      </w:r>
    </w:p>
    <w:p w:rsidR="004B4F65" w:rsidRDefault="004B4F65" w:rsidP="004B4F65">
      <w:pPr>
        <w:pStyle w:val="a3"/>
        <w:spacing w:line="360" w:lineRule="auto"/>
        <w:ind w:firstLine="708"/>
      </w:pPr>
      <w:r>
        <w:t xml:space="preserve">Карточки и схемы составляют при разведке отдельных местных предметов (рек, мостов, дорог, болот), чтобы показать графически какой-либо участок местности в донесении о ходе выполнения поставленной задачи или в докладе об обстановке. </w:t>
      </w:r>
    </w:p>
    <w:p w:rsidR="004B4F65" w:rsidRDefault="004B4F65" w:rsidP="004B4F65">
      <w:pPr>
        <w:pStyle w:val="a3"/>
        <w:spacing w:line="360" w:lineRule="auto"/>
        <w:ind w:firstLine="708"/>
      </w:pPr>
      <w:r>
        <w:t xml:space="preserve">Полнота отображения местности на таких графических документах зависит от их назначения. Например, при составлении донесения об участке радиоактивного заражения на документе требуется показать значительную площадь местности с подробным изображением расположенных на ней местных предметов и элементов рельефа, а при составлении карточки огня или схемы наблюдения показывают только участок местности, расположенный в заданной (назначенной) полосе (секторе), и наличие на нем характерных местных предметов, имеющих значение ориентиров. </w:t>
      </w:r>
    </w:p>
    <w:p w:rsidR="004B4F65" w:rsidRDefault="004B4F65" w:rsidP="004B4F65">
      <w:pPr>
        <w:pStyle w:val="a3"/>
        <w:spacing w:line="360" w:lineRule="auto"/>
      </w:pPr>
      <w:r>
        <w:t xml:space="preserve">Карточки и схемы можно составить, пользуясь топографической картой, но чаще всего это делается непосредственно на местности приемами глазомерной съемки. </w:t>
      </w:r>
    </w:p>
    <w:p w:rsidR="004B4F65" w:rsidRDefault="004B4F65" w:rsidP="004B4F65">
      <w:pPr>
        <w:pStyle w:val="a3"/>
        <w:spacing w:line="360" w:lineRule="auto"/>
      </w:pPr>
      <w:r>
        <w:t xml:space="preserve">При составлении карточек необходимо учитывать следующие правила. </w:t>
      </w:r>
    </w:p>
    <w:p w:rsidR="004B4F65" w:rsidRDefault="004B4F65" w:rsidP="004B4F65">
      <w:pPr>
        <w:pStyle w:val="a3"/>
        <w:spacing w:line="360" w:lineRule="auto"/>
      </w:pPr>
      <w:r>
        <w:t xml:space="preserve">Карточки составляются на отдельных листах бумаги или на бланках полевой книжки. </w:t>
      </w:r>
    </w:p>
    <w:p w:rsidR="004B4F65" w:rsidRDefault="004B4F65" w:rsidP="004B4F65">
      <w:pPr>
        <w:pStyle w:val="a3"/>
        <w:spacing w:line="360" w:lineRule="auto"/>
      </w:pPr>
      <w:r>
        <w:t xml:space="preserve">Вся графическая работа выполняется, как правило, простым карандашом, в отдельных случаях сведения о противнике могут быть показаны синим цветом, а о своих войсках — красным. Для ориентирования чертежа относительно сторон горизонта на нем прочерчивается стрелка север — юг. </w:t>
      </w:r>
    </w:p>
    <w:p w:rsidR="004B4F65" w:rsidRDefault="004B4F65" w:rsidP="004B4F65">
      <w:pPr>
        <w:pStyle w:val="a3"/>
        <w:ind w:firstLine="708"/>
      </w:pPr>
      <w:r>
        <w:t xml:space="preserve">Расстояния, необходимые для нанесения на карточку (схему) местных предметов, деталей рельефа, ориентиров и тактических объектов, измеряются различными способами в соответствии с обстановкой (глазомерно, шагами, по угловым и линейным размерам предметов и т. д.). На чертеже эти расстояния откладываются в большинстве случаев на глаз с сохранением их действительного соотношения между собой: если, например, расстояние до одного объекта на местности в два раза меньше (или больше), чем до другого, то и на карточке (схеме) должно быть выдержано примерно это же соотношение. </w:t>
      </w:r>
    </w:p>
    <w:p w:rsidR="004B4F65" w:rsidRDefault="004B4F65" w:rsidP="004B4F65">
      <w:pPr>
        <w:pStyle w:val="a3"/>
        <w:ind w:firstLine="708"/>
      </w:pPr>
      <w:r>
        <w:t xml:space="preserve">Тактическая обстановка наносится установленными тактическими условными знаками, местные предметы показываются топографическими условными знаками, а рельеф—горизонталями. Местные предметы, имеющие значение ориентиров, зарисовываются так, как они выглядят в натуре. </w:t>
      </w:r>
    </w:p>
    <w:p w:rsidR="004B4F65" w:rsidRDefault="004B4F65" w:rsidP="004B4F65">
      <w:pPr>
        <w:pStyle w:val="a3"/>
      </w:pPr>
      <w:r>
        <w:t xml:space="preserve">Необходимые дополнительные сведения (о противнике, местности, своем решении), которые нельзя изобразить графически, излагаются текстом на полях или на обороте чертежа, </w:t>
      </w:r>
    </w:p>
    <w:p w:rsidR="004B4F65" w:rsidRDefault="004B4F65" w:rsidP="004B4F65">
      <w:pPr>
        <w:pStyle w:val="2"/>
      </w:pPr>
      <w:bookmarkStart w:id="4" w:name="_Toc45771195"/>
      <w:r>
        <w:t>Карточка огня отделения</w:t>
      </w:r>
      <w:bookmarkEnd w:id="4"/>
      <w:r>
        <w:t xml:space="preserve"> </w:t>
      </w:r>
    </w:p>
    <w:p w:rsidR="004B4F65" w:rsidRDefault="004B4F65" w:rsidP="004B4F65">
      <w:pPr>
        <w:pStyle w:val="a3"/>
        <w:ind w:firstLine="708"/>
      </w:pPr>
      <w:r>
        <w:t xml:space="preserve"> Карточка огня отделения составляется, как правило, в обороне. На ней показываются ориентиры, их номера, названия и расстояния до них; позиция отделения и полоса огня; огневые позиции боевой машины, пулемета, гранатомета и их секторы обстрела; позиции соседей и границы их полос огня перед фронтом отделения. </w:t>
      </w:r>
    </w:p>
    <w:p w:rsidR="004B4F65" w:rsidRDefault="00E03683" w:rsidP="004B4F65">
      <w:pPr>
        <w:pStyle w:val="center"/>
      </w:pPr>
      <w:r>
        <w:rPr>
          <w:noProof/>
        </w:rPr>
        <w:pict>
          <v:rect id="_x0000_s1041" style="position:absolute;margin-left:145.55pt;margin-top:285.15pt;width:35.5pt;height:27pt;z-index:251659264" stroked="f"/>
        </w:pict>
      </w:r>
      <w:r>
        <w:pict>
          <v:shape id="_x0000_i1032" type="#_x0000_t75" style="width:260.25pt;height:300pt">
            <v:imagedata r:id="rId17" o:title=""/>
          </v:shape>
        </w:pict>
      </w:r>
      <w:r w:rsidR="004B4F65">
        <w:br/>
        <w:t xml:space="preserve">  </w:t>
      </w:r>
      <w:r w:rsidR="004B4F65">
        <w:br/>
      </w:r>
    </w:p>
    <w:p w:rsidR="004B4F65" w:rsidRDefault="004B4F65" w:rsidP="004B4F65">
      <w:pPr>
        <w:pStyle w:val="a3"/>
        <w:ind w:firstLine="708"/>
      </w:pPr>
      <w:r>
        <w:t xml:space="preserve">Местные предметы и рельеф в районе позиции отделения показывают на карточке топографическими условными знаками, а месгные предметы, служащие ориентирами и находящиеся перед передним краем обороны, зарисовывают так, как они видны на местности. </w:t>
      </w:r>
    </w:p>
    <w:p w:rsidR="004B4F65" w:rsidRDefault="004B4F65" w:rsidP="004B4F65">
      <w:pPr>
        <w:pStyle w:val="a3"/>
        <w:ind w:firstLine="708"/>
      </w:pPr>
      <w:r>
        <w:t xml:space="preserve">Сверху на поле карточки делается подпись “Карточка огня... отделения... взвода”, внизу “Командир отделения (звание, подпись)”, затем проставляются время и дата составления карточки. </w:t>
      </w:r>
    </w:p>
    <w:p w:rsidR="004B4F65" w:rsidRDefault="004B4F65" w:rsidP="004B4F65">
      <w:pPr>
        <w:pStyle w:val="a3"/>
        <w:ind w:firstLine="708"/>
      </w:pPr>
      <w:r>
        <w:t xml:space="preserve">Карточка огня используется в бою при постановке огневых задач, целеуказании и подаче команд на открытие огня (при управлении огнем). </w:t>
      </w:r>
    </w:p>
    <w:p w:rsidR="004B4F65" w:rsidRDefault="004B4F65" w:rsidP="004B4F65">
      <w:pPr>
        <w:pStyle w:val="a3"/>
        <w:ind w:firstLine="708"/>
      </w:pPr>
      <w:r>
        <w:t xml:space="preserve">Последовательность работы при составлении карточки огня такая. Встав лицом к противнику и держа перед собой полевую книжку (или лист бумаги) верхним обрезом параллельно переднему краю обороны, ориентируются по сторонам горизонта и прочерчивают на краю листа стрелку север — юг. </w:t>
      </w:r>
    </w:p>
    <w:p w:rsidR="004B4F65" w:rsidRDefault="004B4F65" w:rsidP="004B4F65">
      <w:pPr>
        <w:pStyle w:val="a3"/>
        <w:ind w:firstLine="708"/>
      </w:pPr>
      <w:r>
        <w:t xml:space="preserve">Внизу листа бумаги обозначают точку своего стояния с таким расчетом, чтобы весь чертеж уместился на одной странице. Для этого следует мысленно представить размещение на бумаге сначала наиболее удаленных, а затем и ближних ориентиров. </w:t>
      </w:r>
    </w:p>
    <w:p w:rsidR="004B4F65" w:rsidRDefault="004B4F65" w:rsidP="004B4F65">
      <w:pPr>
        <w:pStyle w:val="a3"/>
        <w:ind w:firstLine="708"/>
      </w:pPr>
      <w:r>
        <w:t xml:space="preserve">Потом наносят на карточку способом кругового визирования выбранные ориентиры. Рядом с изображением ориентира подписываются его номер, название и расстояние до него. Первым наносят наиболее удаленный ориентир. Прочерченное направление на него в дальнейшем можно использовать для ориентирования чертежа, а отложенное расстояние до удаленного ориентира служит как бы масштабом для определения местоположения других ориентиров при нанесении их на чертеж. </w:t>
      </w:r>
    </w:p>
    <w:p w:rsidR="004B4F65" w:rsidRDefault="00E03683" w:rsidP="004B4F65">
      <w:pPr>
        <w:pStyle w:val="a3"/>
        <w:ind w:firstLine="708"/>
      </w:pPr>
      <w:r>
        <w:rPr>
          <w:noProof/>
        </w:rPr>
        <w:pict>
          <v:shape id="_x0000_s1042" type="#_x0000_t75" style="position:absolute;left:0;text-align:left;margin-left:248.5pt;margin-top:17.45pt;width:205.05pt;height:300.2pt;z-index:251660288">
            <v:imagedata r:id="rId18" o:title="2323133"/>
            <w10:wrap type="square"/>
          </v:shape>
        </w:pict>
      </w:r>
      <w:r w:rsidR="004B4F65">
        <w:t xml:space="preserve">Пользуясь нанесенными ориентирами как канвой, на карточке зарисовывают необходимые детали местности и наносят тактическую обстановку (позиции своего отделения и соседей, полосу огня и т. п.). После этого окончательно оформляют карточку, ставят подпись, дату и время составления. </w:t>
      </w:r>
    </w:p>
    <w:p w:rsidR="004B4F65" w:rsidRDefault="004B4F65" w:rsidP="004B4F65">
      <w:pPr>
        <w:pStyle w:val="a3"/>
        <w:ind w:firstLine="708"/>
      </w:pPr>
    </w:p>
    <w:p w:rsidR="004B4F65" w:rsidRDefault="004B4F65" w:rsidP="004B4F65">
      <w:pPr>
        <w:pStyle w:val="a3"/>
        <w:ind w:firstLine="708"/>
      </w:pPr>
    </w:p>
    <w:p w:rsidR="004B4F65" w:rsidRDefault="004B4F65" w:rsidP="004B4F65">
      <w:pPr>
        <w:pStyle w:val="2"/>
      </w:pPr>
      <w:bookmarkStart w:id="5" w:name="_Toc45771196"/>
      <w:r>
        <w:t>Схема (карточка)—донесение .</w:t>
      </w:r>
      <w:bookmarkEnd w:id="5"/>
    </w:p>
    <w:p w:rsidR="004B4F65" w:rsidRDefault="00E03683" w:rsidP="004B4F65">
      <w:pPr>
        <w:pStyle w:val="a3"/>
      </w:pPr>
      <w:r>
        <w:rPr>
          <w:noProof/>
        </w:rPr>
        <w:pict>
          <v:rect id="_x0000_s1043" style="position:absolute;margin-left:252.05pt;margin-top:120.15pt;width:49.7pt;height:18pt;z-index:251661312" stroked="f"/>
        </w:pict>
      </w:r>
      <w:r w:rsidR="004B4F65">
        <w:t xml:space="preserve">Графическая схема (карточка) —донесение составляется для доклада старшему начальнику о ходе выполнения боевой задачи, чаще всего в разведке. На ней указываются район (рубеж), достигнутый подразделением, место и действия обнаруженного (встреченного) противника, свое решение и дальнейшие действия. </w:t>
      </w:r>
    </w:p>
    <w:p w:rsidR="004B4F65" w:rsidRDefault="004B4F65" w:rsidP="004B4F65">
      <w:pPr>
        <w:pStyle w:val="a3"/>
        <w:ind w:firstLine="708"/>
      </w:pPr>
      <w:r>
        <w:t xml:space="preserve">На схеме (карточке) —донесении местность изображается так, чтобы, пользуясь характерными местными предметами и их названиями, можно было изображенную на ней местность найти на карте, т. е. привязать схему (карточку) к карте. Например, при изображении населенного пункта надо указать его название; при изображении дороги показать ее топографическим условным знаком, подписать, откуда и куда она идет, указать название реки, стрелкой направление ее течения и т. д. Сведения, которые не могут быть выражены графически, сообщаются письменно на полях или на обороте схемы (карточки). </w:t>
      </w:r>
    </w:p>
    <w:p w:rsidR="004B4F65" w:rsidRDefault="004B4F65" w:rsidP="004B4F65">
      <w:pPr>
        <w:pStyle w:val="a3"/>
        <w:ind w:firstLine="708"/>
      </w:pPr>
      <w:r>
        <w:t xml:space="preserve">Такое графическое донесение дает возможность старшему начальнику знать, как выполняется задача подразделением по времени и месту, своевременно принять решение и дать указания подчиненным. </w:t>
      </w:r>
    </w:p>
    <w:p w:rsidR="004B4F65" w:rsidRDefault="004B4F65" w:rsidP="004B4F65">
      <w:pPr>
        <w:pStyle w:val="a3"/>
        <w:ind w:firstLine="708"/>
      </w:pPr>
      <w:r>
        <w:t xml:space="preserve">На схеме (карточке) — донесении обычно отображается небольшой по площади участок местности, поэтому она составляется, как и карточка огня, методом кругового визирования с одной точки стояния. Этим же методом составляют и другие графические донесения, а также отчетные графические документы (схемы, карточки). </w:t>
      </w:r>
    </w:p>
    <w:p w:rsidR="004B4F65" w:rsidRDefault="004B4F65" w:rsidP="004B4F65">
      <w:pPr>
        <w:pStyle w:val="a3"/>
        <w:ind w:firstLine="708"/>
      </w:pPr>
    </w:p>
    <w:p w:rsidR="004B4F65" w:rsidRDefault="004B4F65" w:rsidP="004B4F65">
      <w:pPr>
        <w:pStyle w:val="a3"/>
        <w:ind w:firstLine="708"/>
      </w:pPr>
    </w:p>
    <w:p w:rsidR="004B4F65" w:rsidRDefault="004B4F65" w:rsidP="004B4F65">
      <w:pPr>
        <w:pStyle w:val="2"/>
      </w:pPr>
      <w:bookmarkStart w:id="6" w:name="_Toc45771197"/>
      <w:r>
        <w:t>Отчетные схемы (карточки)</w:t>
      </w:r>
      <w:bookmarkEnd w:id="6"/>
    </w:p>
    <w:p w:rsidR="004B4F65" w:rsidRDefault="00E03683" w:rsidP="004B4F65">
      <w:pPr>
        <w:pStyle w:val="a3"/>
        <w:ind w:firstLine="708"/>
      </w:pPr>
      <w:r>
        <w:rPr>
          <w:noProof/>
        </w:rPr>
        <w:pict>
          <v:shape id="_x0000_s1044" type="#_x0000_t75" style="position:absolute;left:0;text-align:left;margin-left:127.8pt;margin-top:27.3pt;width:336.45pt;height:299.8pt;z-index:251662336" stroked="t" strokeweight=".25pt">
            <v:imagedata r:id="rId19" o:title="5616515615"/>
            <w10:wrap type="square"/>
          </v:shape>
        </w:pict>
      </w:r>
      <w:r w:rsidR="004B4F65">
        <w:t xml:space="preserve">Отчетные схемы (карточки) являются отчетными документами о выполнении боевого задания. Такие графические документы обычно составляются при разведке местных предметов (моста, брода, болота, реки и т. п.) и при разведке противника наблюдением. </w:t>
      </w:r>
    </w:p>
    <w:p w:rsidR="004B4F65" w:rsidRDefault="00E03683" w:rsidP="004B4F65">
      <w:pPr>
        <w:pStyle w:val="a3"/>
        <w:ind w:firstLine="708"/>
      </w:pPr>
      <w:r>
        <w:rPr>
          <w:noProof/>
        </w:rPr>
        <w:pict>
          <v:rect id="_x0000_s1045" style="position:absolute;left:0;text-align:left;margin-left:149.1pt;margin-top:129.55pt;width:49.7pt;height:18pt;z-index:251663360" stroked="f"/>
        </w:pict>
      </w:r>
      <w:r w:rsidR="004B4F65">
        <w:t xml:space="preserve">На отчетных схемах (карточках) разведки местных предметов показывают местоположение разведанного объекта и указывают его подробную характеристику, а также положение окружающих местных предметов, которые могут служить ориентирами при подходе к этому объекту и отыскании его. На всех отчетных графических документах письменно даются цифровая характеристика объекта и описание подходов к нему. </w:t>
      </w:r>
    </w:p>
    <w:p w:rsidR="004B4F65" w:rsidRDefault="004B4F65" w:rsidP="004B4F65">
      <w:pPr>
        <w:pStyle w:val="a3"/>
        <w:ind w:firstLine="708"/>
      </w:pPr>
      <w:r>
        <w:t xml:space="preserve">На рисунке  приведен возможный вариант отчетной карточки разведки брода. </w:t>
      </w:r>
    </w:p>
    <w:p w:rsidR="004B4F65" w:rsidRDefault="004B4F65" w:rsidP="004B4F65">
      <w:pPr>
        <w:pStyle w:val="a3"/>
      </w:pPr>
      <w:r>
        <w:t xml:space="preserve">Если на схему (карточку) требуется нанести большой участок местности, например при составлении отчетной схемы—донесения о разведанном (выявленном, установленном) районе радиоактивного заражения местности, то в этом случае местные предметы и границы зараженного участка наносят на схему приемами глазомерной съемки  путем обхода участка по ходовым линиям. </w:t>
      </w:r>
    </w:p>
    <w:p w:rsidR="004B4F65" w:rsidRDefault="004B4F65" w:rsidP="004B4F65">
      <w:pPr>
        <w:pStyle w:val="a3"/>
      </w:pPr>
      <w:r>
        <w:t xml:space="preserve">На такой схеме показывают границы зараженного участка и степень (уровень) радиации, направление ветра, возможные пути обхода зараженного участка, время обнаружения и места расстановки предупредительных знаков. Топографические элементы местности на отчетной схеме показываются более подробно, чтобы облегчить ориентирование подразделений при прохождении участков заражения и привязку схемы к карте. </w:t>
      </w:r>
    </w:p>
    <w:p w:rsidR="004B4F65" w:rsidRDefault="00E03683" w:rsidP="004B4F65">
      <w:pPr>
        <w:pStyle w:val="center"/>
      </w:pPr>
      <w:r>
        <w:rPr>
          <w:noProof/>
        </w:rPr>
        <w:pict>
          <v:rect id="_x0000_s1046" style="position:absolute;margin-left:145.55pt;margin-top:284pt;width:49.7pt;height:27pt;z-index:251664384" stroked="f"/>
        </w:pict>
      </w:r>
      <w:r>
        <w:pict>
          <v:shape id="_x0000_i1033" type="#_x0000_t75" style="width:228pt;height:300pt">
            <v:imagedata r:id="rId20" o:title=""/>
          </v:shape>
        </w:pict>
      </w:r>
      <w:r w:rsidR="004B4F65">
        <w:br/>
        <w:t xml:space="preserve">  </w:t>
      </w:r>
      <w:r w:rsidR="004B4F65">
        <w:br/>
      </w:r>
    </w:p>
    <w:p w:rsidR="004B4F65" w:rsidRDefault="004B4F65" w:rsidP="004B4F65">
      <w:pPr>
        <w:pStyle w:val="center"/>
      </w:pPr>
      <w:r>
        <w:br w:type="page"/>
      </w:r>
    </w:p>
    <w:p w:rsidR="004B4F65" w:rsidRDefault="004B4F65" w:rsidP="004B4F65">
      <w:pPr>
        <w:pStyle w:val="2"/>
      </w:pPr>
      <w:bookmarkStart w:id="7" w:name="_Toc45771198"/>
      <w:r>
        <w:t>Схема наблюдения</w:t>
      </w:r>
      <w:bookmarkEnd w:id="7"/>
    </w:p>
    <w:p w:rsidR="004B4F65" w:rsidRDefault="004B4F65" w:rsidP="004B4F65">
      <w:pPr>
        <w:pStyle w:val="a3"/>
      </w:pPr>
      <w:r>
        <w:t xml:space="preserve">Для того чтобы организовать тщательное наблюдение и получить более полные и точные данные о противнике и местности, наблюдатель ведет схему наблюдения. </w:t>
      </w:r>
    </w:p>
    <w:p w:rsidR="004B4F65" w:rsidRDefault="00E03683" w:rsidP="004B4F65">
      <w:pPr>
        <w:pStyle w:val="center"/>
      </w:pPr>
      <w:r>
        <w:rPr>
          <w:noProof/>
        </w:rPr>
        <w:pict>
          <v:rect id="_x0000_s1047" style="position:absolute;margin-left:157.4pt;margin-top:287.5pt;width:35.5pt;height:27pt;z-index:251665408" stroked="f"/>
        </w:pict>
      </w:r>
      <w:r>
        <w:pict>
          <v:shape id="_x0000_i1034" type="#_x0000_t75" style="width:246pt;height:300pt">
            <v:imagedata r:id="rId21" o:title=""/>
          </v:shape>
        </w:pict>
      </w:r>
      <w:r w:rsidR="004B4F65">
        <w:br/>
        <w:t xml:space="preserve">  </w:t>
      </w:r>
      <w:r w:rsidR="004B4F65">
        <w:br/>
      </w:r>
    </w:p>
    <w:p w:rsidR="004B4F65" w:rsidRDefault="004B4F65" w:rsidP="004B4F65">
      <w:pPr>
        <w:pStyle w:val="a3"/>
        <w:ind w:firstLine="708"/>
      </w:pPr>
      <w:r>
        <w:t xml:space="preserve">На наблюдательных постах результаты наблюдения чаще всего отражают на схеме местности, которая готовится заранее по карте . В отдельных случаях схема местности составляется приемами глазомерной съемки . </w:t>
      </w:r>
    </w:p>
    <w:p w:rsidR="004B4F65" w:rsidRDefault="004B4F65" w:rsidP="004B4F65">
      <w:pPr>
        <w:pStyle w:val="a3"/>
        <w:ind w:firstLine="708"/>
      </w:pPr>
      <w:r>
        <w:t xml:space="preserve">Прибыв на наблюдательный пост, наблюдатель наносит на схему местности свое местоположение (место наблюдательного поста), полосу (сектор) наблюдения и ориентиры. </w:t>
      </w:r>
    </w:p>
    <w:p w:rsidR="004B4F65" w:rsidRDefault="004B4F65" w:rsidP="004B4F65">
      <w:pPr>
        <w:pStyle w:val="a3"/>
        <w:ind w:firstLine="708"/>
      </w:pPr>
      <w:r>
        <w:t xml:space="preserve">Для удобства наблюдения и последовательного осмотра местности полоса (сектор) наблюдения делится по глубине на зоны: ближнюю, включающую участок, детально просматриваемый невооруженным глазом (примерно до 400 м); среднюю, в пределах 400— 800 м; дальнюю, включающую весь остальной участок местности в пределах видимости. </w:t>
      </w:r>
    </w:p>
    <w:p w:rsidR="004B4F65" w:rsidRDefault="004B4F65" w:rsidP="004B4F65">
      <w:pPr>
        <w:pStyle w:val="a3"/>
        <w:ind w:firstLine="360"/>
      </w:pPr>
      <w:r>
        <w:t xml:space="preserve">После этого рекомендуется нанести на схему поля невидимости, т. е. те участки местности, которые закрыты от наблюдателя какими-либо местными предметами или формами рельефа. Делается это в таком порядке: </w:t>
      </w:r>
    </w:p>
    <w:p w:rsidR="004B4F65" w:rsidRDefault="004B4F65" w:rsidP="004B4F65">
      <w:pPr>
        <w:widowControl/>
        <w:numPr>
          <w:ilvl w:val="0"/>
          <w:numId w:val="1"/>
        </w:numPr>
        <w:spacing w:before="100" w:beforeAutospacing="1" w:after="100" w:afterAutospacing="1" w:line="240" w:lineRule="auto"/>
        <w:ind w:left="0" w:right="0"/>
        <w:rPr>
          <w:rFonts w:ascii="Times New Roman" w:hAnsi="Times New Roman" w:cs="Times New Roman"/>
          <w:color w:val="000000"/>
          <w:sz w:val="24"/>
          <w:szCs w:val="24"/>
        </w:rPr>
      </w:pPr>
      <w:r>
        <w:rPr>
          <w:rFonts w:ascii="Times New Roman" w:hAnsi="Times New Roman" w:cs="Times New Roman"/>
          <w:color w:val="000000"/>
          <w:sz w:val="24"/>
          <w:szCs w:val="24"/>
        </w:rPr>
        <w:t xml:space="preserve">просматривая полосу (сектор) справа налево по наблюдения, находят местные предметы и детали рельефа, ограничивающие обзор участка в глубину; </w:t>
      </w:r>
    </w:p>
    <w:p w:rsidR="004B4F65" w:rsidRDefault="004B4F65" w:rsidP="004B4F65">
      <w:pPr>
        <w:widowControl/>
        <w:numPr>
          <w:ilvl w:val="0"/>
          <w:numId w:val="2"/>
        </w:numPr>
        <w:spacing w:before="100" w:beforeAutospacing="1" w:after="100" w:afterAutospacing="1" w:line="240" w:lineRule="auto"/>
        <w:ind w:left="0" w:right="0"/>
        <w:rPr>
          <w:rFonts w:ascii="Times New Roman" w:hAnsi="Times New Roman" w:cs="Times New Roman"/>
          <w:color w:val="000000"/>
          <w:sz w:val="24"/>
          <w:szCs w:val="24"/>
        </w:rPr>
      </w:pPr>
      <w:r>
        <w:rPr>
          <w:rFonts w:ascii="Times New Roman" w:hAnsi="Times New Roman" w:cs="Times New Roman"/>
          <w:color w:val="000000"/>
          <w:sz w:val="24"/>
          <w:szCs w:val="24"/>
        </w:rPr>
        <w:t xml:space="preserve">определяют, на какую дальность каждый из этих предметов ограничивает видимость; </w:t>
      </w:r>
    </w:p>
    <w:p w:rsidR="004B4F65" w:rsidRDefault="004B4F65" w:rsidP="004B4F65">
      <w:pPr>
        <w:widowControl/>
        <w:numPr>
          <w:ilvl w:val="0"/>
          <w:numId w:val="2"/>
        </w:numPr>
        <w:spacing w:before="100" w:beforeAutospacing="1" w:after="100" w:afterAutospacing="1" w:line="240" w:lineRule="auto"/>
        <w:ind w:left="0" w:right="0"/>
        <w:rPr>
          <w:rFonts w:ascii="Times New Roman" w:hAnsi="Times New Roman" w:cs="Times New Roman"/>
          <w:color w:val="000000"/>
          <w:sz w:val="24"/>
          <w:szCs w:val="24"/>
        </w:rPr>
      </w:pPr>
    </w:p>
    <w:p w:rsidR="004B4F65" w:rsidRDefault="004B4F65" w:rsidP="004B4F65">
      <w:pPr>
        <w:widowControl/>
        <w:numPr>
          <w:ilvl w:val="0"/>
          <w:numId w:val="2"/>
        </w:numPr>
        <w:spacing w:before="100" w:beforeAutospacing="1" w:after="100" w:afterAutospacing="1" w:line="240" w:lineRule="auto"/>
        <w:ind w:left="0" w:right="0"/>
        <w:rPr>
          <w:rFonts w:ascii="Times New Roman" w:hAnsi="Times New Roman" w:cs="Times New Roman"/>
          <w:color w:val="000000"/>
          <w:sz w:val="24"/>
          <w:szCs w:val="24"/>
        </w:rPr>
      </w:pPr>
      <w:r>
        <w:rPr>
          <w:rFonts w:ascii="Times New Roman" w:hAnsi="Times New Roman" w:cs="Times New Roman"/>
          <w:color w:val="000000"/>
          <w:sz w:val="24"/>
          <w:szCs w:val="24"/>
        </w:rPr>
        <w:t xml:space="preserve">определив на местности ближние и дальние границы непросматриваемых участков, наносят их на схему и отмечают условным знаком поля невидимости (штриховкой). </w:t>
      </w:r>
    </w:p>
    <w:p w:rsidR="004B4F65" w:rsidRDefault="004B4F65" w:rsidP="004B4F65">
      <w:pPr>
        <w:widowControl/>
        <w:spacing w:before="0" w:line="240" w:lineRule="auto"/>
        <w:ind w:right="0" w:firstLine="360"/>
        <w:rPr>
          <w:rFonts w:ascii="Times New Roman" w:hAnsi="Times New Roman" w:cs="Times New Roman"/>
          <w:color w:val="000000"/>
          <w:sz w:val="24"/>
          <w:szCs w:val="24"/>
        </w:rPr>
      </w:pPr>
      <w:r>
        <w:rPr>
          <w:rFonts w:ascii="Times New Roman" w:hAnsi="Times New Roman" w:cs="Times New Roman"/>
          <w:color w:val="000000"/>
          <w:sz w:val="24"/>
          <w:szCs w:val="24"/>
        </w:rPr>
        <w:t xml:space="preserve">Подготовленная таким образом схема значительно облегчает работу наблюдателя. Например, в направлении высоты “Длинная” наблюдатель услышал короткий и глухой звук выстрела, а затем в воздухе были видны кольца белого дыма. Эти признаки характерны для миномета. Самого же миномета наблюдатель не видит. Значит, миномет находится в поле невидимости за высотой, и наблюдатель ставит в этом месте на схеме соответствующий условный знак. </w:t>
      </w:r>
    </w:p>
    <w:p w:rsidR="004B4F65" w:rsidRDefault="004B4F65" w:rsidP="004B4F65">
      <w:pPr>
        <w:pStyle w:val="a3"/>
        <w:ind w:firstLine="360"/>
      </w:pPr>
      <w:r>
        <w:t xml:space="preserve">В случае необходимости сведения, полученные наблюдением, передаются по телефону или другим средствам связи. При этом местоположение обнаруженных объектов указывается относительно обозначенных на схеме ориентиров. </w:t>
      </w:r>
    </w:p>
    <w:p w:rsidR="004B4F65" w:rsidRDefault="004B4F65" w:rsidP="004B4F65">
      <w:pPr>
        <w:pStyle w:val="1"/>
      </w:pPr>
      <w:r>
        <w:br w:type="page"/>
      </w:r>
      <w:bookmarkStart w:id="8" w:name="_Toc45771199"/>
      <w:r>
        <w:t>Приемы нанесения на карту ориентиров, целей и других объектов</w:t>
      </w:r>
      <w:bookmarkEnd w:id="8"/>
      <w:r>
        <w:t xml:space="preserve"> </w:t>
      </w:r>
    </w:p>
    <w:p w:rsidR="004B4F65" w:rsidRDefault="004B4F65" w:rsidP="004B4F65">
      <w:pPr>
        <w:pStyle w:val="a3"/>
        <w:ind w:firstLine="708"/>
      </w:pPr>
      <w:r>
        <w:t xml:space="preserve">Вследствие изменений, происходящих на местности со времени изготовления карты, иногда ее содержание может не соответствовать местности. Кроме того, на любом участке местности находится определенное количество предметов временного характера, которые не изображаются на карте, но могут быть использованы в качестве ориентиров, укрытий и т. п. При выполнении боевых задач могут потребоваться также более детальные сведения о местности и характеристики отдельных местных предметов, которые добываются разведкой. </w:t>
      </w:r>
    </w:p>
    <w:p w:rsidR="004B4F65" w:rsidRDefault="004B4F65" w:rsidP="004B4F65">
      <w:pPr>
        <w:pStyle w:val="a3"/>
        <w:ind w:firstLine="708"/>
      </w:pPr>
      <w:r>
        <w:t xml:space="preserve">Все это вызывает необходимость дополнительного обследования местности, проведения разведки отдельных ее объектов и нанесения полученных данных на карту. Приемы нанесения на карту отсутствующих на ней объектов местности применимы также и для нанесения на карту ориентиров, целей и боевых порядков. </w:t>
      </w:r>
    </w:p>
    <w:p w:rsidR="004B4F65" w:rsidRDefault="004B4F65" w:rsidP="004B4F65">
      <w:pPr>
        <w:pStyle w:val="a3"/>
      </w:pPr>
      <w:r>
        <w:t xml:space="preserve">Простейшие способы нанесения объектов на карту заключаются в измерении на местности углов и расстояний, в построении направлений. В качестве исходной основы для нанесения объектов на карту используют точки условных знаков, определяющих точное положение местного предмета на карте (перекресток дорог, мост, отдельно стоящее дерево, курган и т. п.). Нанесение объектов следует начинать с определения на карте точки своего стояния и сличения карты с местностью. </w:t>
      </w:r>
    </w:p>
    <w:p w:rsidR="004B4F65" w:rsidRDefault="004B4F65" w:rsidP="004B4F65">
      <w:pPr>
        <w:pStyle w:val="2"/>
      </w:pPr>
      <w:bookmarkStart w:id="9" w:name="_Toc45771200"/>
      <w:r>
        <w:t>Сличение карты с местностью</w:t>
      </w:r>
      <w:bookmarkEnd w:id="9"/>
    </w:p>
    <w:p w:rsidR="004B4F65" w:rsidRDefault="004B4F65" w:rsidP="004B4F65">
      <w:pPr>
        <w:pStyle w:val="a3"/>
      </w:pPr>
      <w:r>
        <w:t xml:space="preserve">Сличение карты с местностью заключается в умении находить на карте все расположенные вокруг точки стояния местные предметы и детали рельефа, а также опознавать на местности все предметы и детали рельефа, изображенные на карте. </w:t>
      </w:r>
    </w:p>
    <w:p w:rsidR="004B4F65" w:rsidRDefault="004B4F65" w:rsidP="004B4F65">
      <w:pPr>
        <w:pStyle w:val="a3"/>
      </w:pPr>
      <w:r>
        <w:t xml:space="preserve">Нахождение на карте предмета, видимого на местности. Для этого необходимо: </w:t>
      </w:r>
    </w:p>
    <w:p w:rsidR="004B4F65" w:rsidRDefault="004B4F65" w:rsidP="004B4F65">
      <w:pPr>
        <w:pStyle w:val="a3"/>
      </w:pPr>
      <w:r>
        <w:t xml:space="preserve">— ориентировать карту и найти на ней точку своего стояния; </w:t>
      </w:r>
    </w:p>
    <w:p w:rsidR="004B4F65" w:rsidRDefault="004B4F65" w:rsidP="004B4F65">
      <w:pPr>
        <w:pStyle w:val="a3"/>
      </w:pPr>
      <w:r>
        <w:t xml:space="preserve">— сохраняя ориентировку карты, повернуться лицом к предмету, положение которого нужно найти на карте; </w:t>
      </w:r>
    </w:p>
    <w:p w:rsidR="004B4F65" w:rsidRDefault="004B4F65" w:rsidP="004B4F65">
      <w:pPr>
        <w:pStyle w:val="a3"/>
      </w:pPr>
      <w:r>
        <w:t xml:space="preserve">— мысленно провести линию от точки стояния на предмет, видимый на местности, у по направлению этой линии найти на карте условный знак отыскиваемого предмета; положение условного знака и будет местоположением предмета. </w:t>
      </w:r>
    </w:p>
    <w:p w:rsidR="004B4F65" w:rsidRDefault="004B4F65" w:rsidP="004B4F65">
      <w:pPr>
        <w:pStyle w:val="a3"/>
        <w:ind w:firstLine="708"/>
      </w:pPr>
      <w:r>
        <w:t xml:space="preserve">Нахождение на местности предмета, обозначенного на карте, выполняется в такой последовательности. Ориентировав карту и найдя на ней точку своего стояния, прикладывают линейку к точке стояния и к условному знаку искомого предмета, а затем, не сбивая ориентировки карты и не сдвигая линейки, смотрят вдоль нее и отыскивают на местности соответствующий предмет, учитывая расстояние до него, определенное предварительно по карте. </w:t>
      </w:r>
    </w:p>
    <w:p w:rsidR="004B4F65" w:rsidRDefault="004B4F65" w:rsidP="004B4F65">
      <w:pPr>
        <w:pStyle w:val="a3"/>
      </w:pPr>
      <w:r>
        <w:t xml:space="preserve">Отсутствующие на карте объекты наносят преимущественно способами определения точки стояния на карте, а также приемами глазомерной съемки. Могут также применяться следующие способы. </w:t>
      </w:r>
    </w:p>
    <w:p w:rsidR="004B4F65" w:rsidRDefault="004B4F65" w:rsidP="004B4F65">
      <w:pPr>
        <w:pStyle w:val="2"/>
      </w:pPr>
      <w:bookmarkStart w:id="10" w:name="_Toc45771201"/>
      <w:r>
        <w:t>Способ прямой засечки</w:t>
      </w:r>
      <w:bookmarkEnd w:id="10"/>
    </w:p>
    <w:p w:rsidR="004B4F65" w:rsidRDefault="004B4F65" w:rsidP="004B4F65">
      <w:pPr>
        <w:pStyle w:val="a3"/>
      </w:pPr>
      <w:r>
        <w:rPr>
          <w:b/>
          <w:bCs/>
        </w:rPr>
        <w:t>Способ прямой засечки</w:t>
      </w:r>
      <w:r>
        <w:t xml:space="preserve"> заключается в визировании и прочерчивании направлений на определяемый объект (ориентир) с двух точек стояния, обозначенных на карте. Для этого на каждой точке стояния ориентируют карту и прочерчивают с них направления на определяемый объект; пересечение двух направлений покажет его положение на карте. </w:t>
      </w:r>
    </w:p>
    <w:p w:rsidR="004B4F65" w:rsidRDefault="00E03683" w:rsidP="004B4F65">
      <w:pPr>
        <w:pStyle w:val="center"/>
      </w:pPr>
      <w:r>
        <w:rPr>
          <w:noProof/>
        </w:rPr>
        <w:pict>
          <v:rect id="_x0000_s1048" style="position:absolute;margin-left:120.7pt;margin-top:139.5pt;width:60.35pt;height:18pt;z-index:251666432" stroked="f"/>
        </w:pict>
      </w:r>
      <w:r>
        <w:pict>
          <v:shape id="_x0000_i1035" type="#_x0000_t75" style="width:213pt;height:169.5pt">
            <v:imagedata r:id="rId22" o:title=""/>
          </v:shape>
        </w:pict>
      </w:r>
      <w:r w:rsidR="004B4F65">
        <w:br/>
        <w:t xml:space="preserve">  </w:t>
      </w:r>
      <w:r w:rsidR="004B4F65">
        <w:br/>
      </w:r>
    </w:p>
    <w:p w:rsidR="004B4F65" w:rsidRDefault="004B4F65" w:rsidP="004B4F65">
      <w:pPr>
        <w:pStyle w:val="a3"/>
        <w:ind w:firstLine="708"/>
      </w:pPr>
      <w:r>
        <w:t xml:space="preserve">Правильность засечки по возможности следует проверять проведением направления на объект с третьей точки стояния. Если все три линии пересекутся в одной точке, засечка вер на. Если в пересечении получается небольшой треугольник погрешности, то искомую точку располагают в его центре. </w:t>
      </w:r>
    </w:p>
    <w:p w:rsidR="004B4F65" w:rsidRDefault="004B4F65" w:rsidP="004B4F65">
      <w:pPr>
        <w:pStyle w:val="a3"/>
        <w:ind w:firstLine="708"/>
      </w:pPr>
      <w:r>
        <w:t xml:space="preserve">В отдельных случаях, обусловленных обстановкой, засечку можно выполнить измерением магнитных азимутов на определяемый объект. Измеренные азимуты переводят в дирекционные углы, выполняют по ним необходимые построения на карте и определяют местоположение объекта. </w:t>
      </w:r>
    </w:p>
    <w:p w:rsidR="004B4F65" w:rsidRDefault="00E03683" w:rsidP="004B4F65">
      <w:pPr>
        <w:pStyle w:val="center"/>
      </w:pPr>
      <w:r>
        <w:rPr>
          <w:noProof/>
        </w:rPr>
        <w:pict>
          <v:rect id="_x0000_s1049" style="position:absolute;margin-left:85.2pt;margin-top:182.35pt;width:63.9pt;height:18pt;z-index:251667456" stroked="f"/>
        </w:pict>
      </w:r>
      <w:r>
        <w:pict>
          <v:shape id="_x0000_i1036" type="#_x0000_t75" style="width:270pt;height:223.5pt">
            <v:imagedata r:id="rId23" o:title=""/>
          </v:shape>
        </w:pict>
      </w:r>
      <w:r w:rsidR="004B4F65">
        <w:br/>
        <w:t xml:space="preserve">  </w:t>
      </w:r>
      <w:r w:rsidR="004B4F65">
        <w:br/>
      </w:r>
    </w:p>
    <w:p w:rsidR="004B4F65" w:rsidRDefault="004B4F65" w:rsidP="004B4F65">
      <w:pPr>
        <w:pStyle w:val="a3"/>
        <w:ind w:firstLine="708"/>
      </w:pPr>
      <w:r>
        <w:t>Засечкой можно нанести объект на карту и по измеренным (известным) расстояниям от двух исходных точек. В этом случае достаточно отложить раствором циркуля известные расстояния в масштабе карты от каждой исходной точки до объекта и сделать засечку этими радиусами</w:t>
      </w:r>
      <w:r>
        <w:rPr>
          <w:i/>
          <w:iCs/>
        </w:rPr>
        <w:t>.</w:t>
      </w:r>
      <w:r>
        <w:t xml:space="preserve"> </w:t>
      </w:r>
    </w:p>
    <w:p w:rsidR="004B4F65" w:rsidRDefault="004B4F65" w:rsidP="004B4F65">
      <w:pPr>
        <w:pStyle w:val="a3"/>
      </w:pPr>
      <w:r>
        <w:rPr>
          <w:b/>
          <w:bCs/>
        </w:rPr>
        <w:t>По направлению и расстоянию</w:t>
      </w:r>
      <w:r>
        <w:t xml:space="preserve"> нанесение объекта на карту производится в тех случаях, когда он виден только с одной исходной точки. На ориентированной карте прочерчивают направление от точки стояния на определяемый объект. Определив расстояние до него, откладывают это расстояние по прочерченному направлению и получают положение объекта на карте. </w:t>
      </w:r>
    </w:p>
    <w:p w:rsidR="004B4F65" w:rsidRDefault="004B4F65" w:rsidP="004B4F65">
      <w:pPr>
        <w:pStyle w:val="a3"/>
      </w:pPr>
      <w:r>
        <w:t xml:space="preserve">Если по условиям обстановки нет возможности работать с картой непосредственно на точке стояния, то для нанесения на карту предметов, видимых с точки стояния, можно поступить так: </w:t>
      </w:r>
    </w:p>
    <w:p w:rsidR="004B4F65" w:rsidRDefault="004B4F65" w:rsidP="004B4F65">
      <w:pPr>
        <w:pStyle w:val="a3"/>
      </w:pPr>
      <w:r>
        <w:t xml:space="preserve">— выбрать направление на какой-либо предмет, изображение которого есть на карте; </w:t>
      </w:r>
    </w:p>
    <w:p w:rsidR="004B4F65" w:rsidRDefault="004B4F65" w:rsidP="004B4F65">
      <w:pPr>
        <w:pStyle w:val="a3"/>
      </w:pPr>
      <w:r>
        <w:t xml:space="preserve">— от этого направления, принятого за начальное, измерить углы на предметы (pi, рз, Рз), которые надо нанести на карту, и определить расстояния до них. </w:t>
      </w:r>
    </w:p>
    <w:p w:rsidR="004B4F65" w:rsidRDefault="004B4F65" w:rsidP="004B4F65">
      <w:pPr>
        <w:pStyle w:val="a3"/>
      </w:pPr>
      <w:r>
        <w:t xml:space="preserve">Получив на местности такие данные, приступают к работе на карте: </w:t>
      </w:r>
    </w:p>
    <w:p w:rsidR="004B4F65" w:rsidRDefault="004B4F65" w:rsidP="004B4F65">
      <w:pPr>
        <w:widowControl/>
        <w:numPr>
          <w:ilvl w:val="0"/>
          <w:numId w:val="3"/>
        </w:numPr>
        <w:spacing w:before="100" w:beforeAutospacing="1" w:after="100" w:afterAutospacing="1" w:line="240" w:lineRule="auto"/>
        <w:ind w:left="0" w:right="0"/>
        <w:rPr>
          <w:rFonts w:ascii="Times New Roman" w:hAnsi="Times New Roman" w:cs="Times New Roman"/>
          <w:color w:val="000000"/>
          <w:sz w:val="24"/>
          <w:szCs w:val="24"/>
        </w:rPr>
      </w:pPr>
      <w:r>
        <w:rPr>
          <w:rFonts w:ascii="Times New Roman" w:hAnsi="Times New Roman" w:cs="Times New Roman"/>
          <w:color w:val="000000"/>
          <w:sz w:val="24"/>
          <w:szCs w:val="24"/>
        </w:rPr>
        <w:t xml:space="preserve">вначале прочерчивают на карте направление с точки стояния на выбранный ориентир (начальное направление); </w:t>
      </w:r>
    </w:p>
    <w:p w:rsidR="004B4F65" w:rsidRDefault="004B4F65" w:rsidP="004B4F65">
      <w:pPr>
        <w:widowControl/>
        <w:numPr>
          <w:ilvl w:val="0"/>
          <w:numId w:val="3"/>
        </w:numPr>
        <w:spacing w:before="100" w:beforeAutospacing="1" w:after="100" w:afterAutospacing="1" w:line="240" w:lineRule="auto"/>
        <w:ind w:left="0" w:right="0"/>
        <w:rPr>
          <w:rFonts w:ascii="Times New Roman" w:hAnsi="Times New Roman" w:cs="Times New Roman"/>
          <w:color w:val="000000"/>
          <w:sz w:val="24"/>
          <w:szCs w:val="24"/>
        </w:rPr>
      </w:pPr>
      <w:r>
        <w:rPr>
          <w:rFonts w:ascii="Times New Roman" w:hAnsi="Times New Roman" w:cs="Times New Roman"/>
          <w:color w:val="000000"/>
          <w:sz w:val="24"/>
          <w:szCs w:val="24"/>
        </w:rPr>
        <w:t xml:space="preserve">затем откладывают измеренные углы от начального направления на наносимые предметы и прочерчивают направления; </w:t>
      </w:r>
    </w:p>
    <w:p w:rsidR="004B4F65" w:rsidRDefault="004B4F65" w:rsidP="004B4F65">
      <w:pPr>
        <w:widowControl/>
        <w:spacing w:before="0" w:line="240" w:lineRule="auto"/>
        <w:ind w:right="0"/>
        <w:rPr>
          <w:rFonts w:ascii="Times New Roman" w:hAnsi="Times New Roman" w:cs="Times New Roman"/>
          <w:color w:val="000000"/>
          <w:sz w:val="24"/>
          <w:szCs w:val="24"/>
        </w:rPr>
      </w:pPr>
      <w:r>
        <w:rPr>
          <w:rFonts w:ascii="Times New Roman" w:hAnsi="Times New Roman" w:cs="Times New Roman"/>
          <w:color w:val="000000"/>
          <w:sz w:val="24"/>
          <w:szCs w:val="24"/>
        </w:rPr>
        <w:t xml:space="preserve">отложив на этих направлениях расстояния до предметов, получают их местоположение на карте. </w:t>
      </w:r>
    </w:p>
    <w:p w:rsidR="004B4F65" w:rsidRDefault="00E03683" w:rsidP="004B4F65">
      <w:pPr>
        <w:pStyle w:val="center"/>
      </w:pPr>
      <w:r>
        <w:rPr>
          <w:noProof/>
        </w:rPr>
        <w:pict>
          <v:rect id="_x0000_s1050" style="position:absolute;margin-left:133.75pt;margin-top:260.85pt;width:49.7pt;height:18pt;z-index:251668480" stroked="f"/>
        </w:pict>
      </w:r>
      <w:r>
        <w:pict>
          <v:shape id="_x0000_i1037" type="#_x0000_t75" style="width:198.75pt;height:279pt">
            <v:imagedata r:id="rId24" o:title=""/>
          </v:shape>
        </w:pict>
      </w:r>
      <w:r w:rsidR="004B4F65">
        <w:br/>
      </w:r>
    </w:p>
    <w:p w:rsidR="004B4F65" w:rsidRDefault="004B4F65" w:rsidP="004B4F65">
      <w:pPr>
        <w:pStyle w:val="center"/>
        <w:ind w:firstLine="708"/>
      </w:pPr>
      <w:r>
        <w:t xml:space="preserve">Углы от направления, выбранного за начальное, можно измерить компасом путем последовательного визирования от начального направления на все предметы, которые необходимо нанести на карту. При этом компас надо установить так, чтобы нулевое деление шкалы было обращено строго на начальный ориентир; значения измеряемых углов определяют вращением целика и мушки от одного предмета к другому. </w:t>
      </w:r>
    </w:p>
    <w:p w:rsidR="004B4F65" w:rsidRDefault="004B4F65" w:rsidP="004B4F65">
      <w:pPr>
        <w:pStyle w:val="a3"/>
        <w:ind w:firstLine="708"/>
      </w:pPr>
      <w:r>
        <w:t xml:space="preserve">Изложенные приемы и способы нанесения на карту местных предметов используют и при нанесении на карту данных о противнике, его оборонительных сооружений, огневых позиций, а также границ зараженных участков местности. </w:t>
      </w:r>
    </w:p>
    <w:p w:rsidR="004B4F65" w:rsidRDefault="004B4F65" w:rsidP="004B4F65">
      <w:pPr>
        <w:pStyle w:val="a3"/>
        <w:ind w:firstLine="708"/>
      </w:pPr>
      <w:r>
        <w:t xml:space="preserve">Эта задача облегчается тем, что тактические объекты можно наносить, используя уже показанные на карте местные предметы. Например, если известно, что траншея проходит по опушке леса, пулемет расположен у отдельного дерева, а противотанковая пушка — у сарая, то для нанесения этих объектов не требуется проводить направления и измерять расстояния. Достаточно показать эти объекты соответствующими обозначениями рядом с условными знаками местных предметов, у которых они расположены. </w:t>
      </w:r>
    </w:p>
    <w:p w:rsidR="004B4F65" w:rsidRDefault="004B4F65" w:rsidP="004B4F65">
      <w:pPr>
        <w:pStyle w:val="a3"/>
        <w:ind w:firstLine="708"/>
      </w:pPr>
      <w:r>
        <w:t>При нанесении на карту объекта, имеющего значительную протяженность (траншея, новая дорога, линия связи), сначала одним из изложенных выше способов определяют поворотные точки (изгибы), а затем по ним наносят начертание всего объекта.</w:t>
      </w:r>
    </w:p>
    <w:p w:rsidR="004B4F65" w:rsidRDefault="004B4F65" w:rsidP="004B4F65">
      <w:pPr>
        <w:pStyle w:val="a3"/>
        <w:ind w:firstLine="708"/>
      </w:pPr>
    </w:p>
    <w:p w:rsidR="004B4F65" w:rsidRDefault="004B4F65" w:rsidP="004B4F65">
      <w:pPr>
        <w:pStyle w:val="1"/>
      </w:pPr>
      <w:bookmarkStart w:id="11" w:name="_Toc45771202"/>
      <w:r>
        <w:t>Заключение</w:t>
      </w:r>
      <w:bookmarkEnd w:id="11"/>
      <w:r>
        <w:t xml:space="preserve">  </w:t>
      </w:r>
    </w:p>
    <w:p w:rsidR="004B4F65" w:rsidRDefault="004B4F65" w:rsidP="004B4F65">
      <w:pPr>
        <w:pStyle w:val="a3"/>
        <w:ind w:firstLine="708"/>
      </w:pPr>
      <w:r>
        <w:t>Ориентировать карту—это значит расположить ее в горизонтальной плоскости так, чтобы северная (верхняя) сторона рамки карты была обращена на север. При таком положении карты расположение местных предметов и форм рельефа на местности будет соответствовать расположению условных знаков на карте</w:t>
      </w:r>
    </w:p>
    <w:p w:rsidR="004B4F65" w:rsidRDefault="004B4F65" w:rsidP="004B4F65">
      <w:pPr>
        <w:widowControl/>
        <w:spacing w:before="0" w:line="240" w:lineRule="auto"/>
        <w:ind w:right="0"/>
        <w:rPr>
          <w:rFonts w:ascii="Times New Roman" w:hAnsi="Times New Roman" w:cs="Times New Roman"/>
          <w:color w:val="000000"/>
          <w:sz w:val="24"/>
          <w:szCs w:val="24"/>
        </w:rPr>
      </w:pPr>
      <w:r>
        <w:rPr>
          <w:rFonts w:ascii="Times New Roman" w:hAnsi="Times New Roman" w:cs="Times New Roman"/>
          <w:color w:val="000000"/>
          <w:sz w:val="24"/>
          <w:szCs w:val="24"/>
        </w:rPr>
        <w:t>Ориентирование карты может быть выполнено по линейному ориентиру или направлению на ориентир, когда на карте заранее известно свое местоположение (точка стояния). Если точка стояния неизвестна, карту ориентируют по сторонам горизонта</w:t>
      </w:r>
    </w:p>
    <w:p w:rsidR="004B4F65" w:rsidRDefault="004B4F65" w:rsidP="004B4F65">
      <w:pPr>
        <w:widowControl/>
        <w:spacing w:before="0" w:line="240" w:lineRule="auto"/>
        <w:ind w:right="0"/>
        <w:rPr>
          <w:rFonts w:ascii="Times New Roman" w:hAnsi="Times New Roman" w:cs="Times New Roman"/>
          <w:color w:val="000000"/>
          <w:sz w:val="24"/>
          <w:szCs w:val="24"/>
        </w:rPr>
      </w:pPr>
    </w:p>
    <w:p w:rsidR="004B4F65" w:rsidRDefault="004B4F65" w:rsidP="004B4F65">
      <w:pPr>
        <w:pStyle w:val="a3"/>
      </w:pPr>
      <w:r>
        <w:rPr>
          <w:b/>
          <w:bCs/>
        </w:rPr>
        <w:t>По линейному ориентиру</w:t>
      </w:r>
      <w:r>
        <w:t xml:space="preserve"> карта может быть ориентирована приближенно или точно. </w:t>
      </w:r>
    </w:p>
    <w:p w:rsidR="004B4F65" w:rsidRDefault="004B4F65" w:rsidP="004B4F65">
      <w:pPr>
        <w:pStyle w:val="a3"/>
      </w:pPr>
      <w:r>
        <w:t xml:space="preserve">Для приближенного ориентирования достаточно повернуть карту так, чтобы мысленно проведенное от точки стояния направление вдоль условного знака линейного ориентира на карте, например дороги, совпало с направлением этого ориентира на местности. Приближенное ориентирование карты выполняют чаще всего на марше при сличении карты с местностью в движении и контроле за прохождением заранее намеченных или выбранных ориентиров—перекрестков и развилок дорог, мостов, населенных пунктов и других характерных объектов. Свое местоположение на карте в таком случае определяют также приближенно, на глаз. Для точного ориентирования карты используют визирную линейку или карандаш. Приложив линейку к условному знаку линейного ориентира, например дороги, совмещают ее направление с направлением этого ориентира на местности. Затем проверяют, все ли местные предметы и формы рельефа, расположенные на местности справа и слева от дороги, имеют такое же расположение на карте. Если это условие выполнено, карта ориентирована правильно. </w:t>
      </w:r>
    </w:p>
    <w:p w:rsidR="004B4F65" w:rsidRDefault="00E03683" w:rsidP="004B4F65">
      <w:pPr>
        <w:pStyle w:val="center"/>
      </w:pPr>
      <w:r>
        <w:rPr>
          <w:noProof/>
        </w:rPr>
        <w:pict>
          <v:rect id="_x0000_s1051" style="position:absolute;margin-left:106.5pt;margin-top:171pt;width:39.05pt;height:27pt;z-index:251669504" stroked="f"/>
        </w:pict>
      </w:r>
      <w:r>
        <w:pict>
          <v:shape id="_x0000_i1038" type="#_x0000_t75" style="width:300pt;height:189.75pt">
            <v:imagedata r:id="rId25" o:title=""/>
          </v:shape>
        </w:pict>
      </w:r>
      <w:r w:rsidR="004B4F65">
        <w:br/>
        <w:t xml:space="preserve">  </w:t>
      </w:r>
      <w:r w:rsidR="004B4F65">
        <w:br/>
      </w:r>
    </w:p>
    <w:p w:rsidR="004B4F65" w:rsidRDefault="004B4F65" w:rsidP="004B4F65">
      <w:pPr>
        <w:pStyle w:val="a3"/>
      </w:pPr>
      <w:r>
        <w:rPr>
          <w:b/>
          <w:bCs/>
        </w:rPr>
        <w:t>По направлению на ориентир</w:t>
      </w:r>
      <w:r>
        <w:t xml:space="preserve"> карту ориентируют так ке, как и по линейному ориентиру. Отличие состоит лишь в том, что вместо линейного ориентира используют направление от точки стояния на какой-либо удаленный местный предмет (отдельное дерево, мост, ретранслятор, т. е. точечный ориентир), надежно опознанный на местности и на карте. </w:t>
      </w:r>
    </w:p>
    <w:p w:rsidR="004B4F65" w:rsidRDefault="004B4F65" w:rsidP="004B4F65">
      <w:pPr>
        <w:pStyle w:val="a3"/>
      </w:pPr>
      <w:r>
        <w:t xml:space="preserve">При приближенном ориентировании карты этим способом ее поворачивают в горизонтальном положении так, чтобы мысленно проведенное на карте направление от точки стояния на условный знак местного предмета примерно совпало с этим направлением на местности. </w:t>
      </w:r>
    </w:p>
    <w:p w:rsidR="004B4F65" w:rsidRDefault="004B4F65" w:rsidP="004B4F65">
      <w:pPr>
        <w:pStyle w:val="a3"/>
      </w:pPr>
      <w:r>
        <w:t xml:space="preserve">Точное ориентирование карты по направлению на удаленный местный предмет (ориентир) выполняют с помощью визирной линейки или карандаша. Линейку прикладывают на карте боковой гранью к точке стояния (отдельный камень) и условному знаку того предмета, по направлению на который ориентируют карту (железнодорожный мост). Затем поворачивают карту в горизонтальном положении так, чтобы предмет на местности оказался на линии визирования. В таком положении карта будет ориентирована точно. </w:t>
      </w:r>
    </w:p>
    <w:p w:rsidR="004B4F65" w:rsidRDefault="00E03683" w:rsidP="004B4F65">
      <w:pPr>
        <w:pStyle w:val="center"/>
      </w:pPr>
      <w:r>
        <w:rPr>
          <w:noProof/>
        </w:rPr>
        <w:pict>
          <v:rect id="_x0000_s1052" style="position:absolute;margin-left:110.05pt;margin-top:176.65pt;width:42.6pt;height:27pt;z-index:251670528" stroked="f"/>
        </w:pict>
      </w:r>
      <w:r>
        <w:pict>
          <v:shape id="_x0000_i1039" type="#_x0000_t75" style="width:226.5pt;height:193.5pt">
            <v:imagedata r:id="rId26" o:title=""/>
          </v:shape>
        </w:pict>
      </w:r>
      <w:r w:rsidR="004B4F65">
        <w:t xml:space="preserve"> </w:t>
      </w:r>
      <w:r w:rsidR="004B4F65">
        <w:br/>
      </w:r>
    </w:p>
    <w:p w:rsidR="004B4F65" w:rsidRDefault="004B4F65" w:rsidP="004B4F65">
      <w:pPr>
        <w:pStyle w:val="center"/>
      </w:pPr>
      <w:r>
        <w:t xml:space="preserve">  </w:t>
      </w:r>
      <w:r>
        <w:rPr>
          <w:b/>
          <w:bCs/>
        </w:rPr>
        <w:t>По компасу</w:t>
      </w:r>
      <w:r>
        <w:t xml:space="preserve"> карту ориентируют, когда не определено свое местоположение на ней или с точки стояния не видно ориентиров.</w:t>
      </w:r>
    </w:p>
    <w:p w:rsidR="004B4F65" w:rsidRDefault="004B4F65" w:rsidP="004B4F65">
      <w:pPr>
        <w:pStyle w:val="a3"/>
      </w:pPr>
      <w:r>
        <w:t xml:space="preserve">При приближенном ориентировании карты вначале по компасу определяют направление на север, затем поворачивают карту так, чтобы верхняя сторона рамки была обращена в сторону севера. </w:t>
      </w:r>
    </w:p>
    <w:p w:rsidR="004B4F65" w:rsidRDefault="004B4F65" w:rsidP="004B4F65">
      <w:pPr>
        <w:pStyle w:val="a3"/>
      </w:pPr>
      <w:r>
        <w:t xml:space="preserve">При точном ориентировании карты по компасу вначале указатель отсчета компаса устанавливают против деления шкалы, равного поправке направления, если компас устанавливают на вертикальной линии километровой сетки, или величине магнитного склонения, если компас устанавливают на западную или восточную сторону рамки карты. Если поправка направления (магнитное склонение) положительная (восточное), указатель отсчета устанавливают вправо от нулевого деления шкалы, а если отрицательная (западная)—влево. </w:t>
      </w:r>
    </w:p>
    <w:p w:rsidR="004B4F65" w:rsidRDefault="00E03683" w:rsidP="004B4F65">
      <w:pPr>
        <w:pStyle w:val="center"/>
      </w:pPr>
      <w:r>
        <w:rPr>
          <w:noProof/>
        </w:rPr>
        <w:pict>
          <v:rect id="_x0000_s1053" style="position:absolute;margin-left:138.45pt;margin-top:154.65pt;width:35.5pt;height:9pt;z-index:251671552" stroked="f"/>
        </w:pict>
      </w:r>
      <w:r>
        <w:pict>
          <v:shape id="_x0000_i1040" type="#_x0000_t75" style="width:300pt;height:180.75pt">
            <v:imagedata r:id="rId27" o:title=""/>
          </v:shape>
        </w:pict>
      </w:r>
      <w:r w:rsidR="004B4F65">
        <w:br/>
        <w:t xml:space="preserve">  </w:t>
      </w:r>
      <w:r w:rsidR="004B4F65">
        <w:br/>
      </w:r>
    </w:p>
    <w:p w:rsidR="004B4F65" w:rsidRDefault="004B4F65" w:rsidP="004B4F65">
      <w:pPr>
        <w:pStyle w:val="a3"/>
        <w:ind w:firstLine="708"/>
      </w:pPr>
      <w:r>
        <w:t xml:space="preserve">Затем компас устанавливают на карту так, чтобы нулевой диаметр его лимба (или линейка компаса АК) совпал с одной из вертикальных линий координатной сетки или с одной из боковых сторон рамки карты (западной или восточной), а нуль-пункт был направлен к северной стороне рамки карты. Не меняя положения компаса, карту поворачивают в горизонтальном положении до тех пор пока северный конец магнитной стрелки не установится против отсчета, который предварительно был установлен на шкале. </w:t>
      </w:r>
    </w:p>
    <w:p w:rsidR="004B4F65" w:rsidRDefault="004B4F65" w:rsidP="004B4F65">
      <w:pPr>
        <w:pStyle w:val="a3"/>
      </w:pPr>
      <w:r>
        <w:t xml:space="preserve">Если поправка направления (или величина магнитного склонения) меньше 3°, т. е. равна цене деления шкалы компаса, она при ориентировании карты не учитывается. </w:t>
      </w:r>
    </w:p>
    <w:p w:rsidR="004B4F65" w:rsidRDefault="004B4F65" w:rsidP="004B4F65">
      <w:pPr>
        <w:pStyle w:val="a3"/>
        <w:ind w:firstLine="708"/>
      </w:pPr>
      <w:r>
        <w:rPr>
          <w:b/>
          <w:bCs/>
        </w:rPr>
        <w:t>По Полярной звезде</w:t>
      </w:r>
      <w:r>
        <w:t xml:space="preserve"> карта будет ориентирована, если верхняя (северная) сторона рамки будет обращена в сторону Полярной звезды, т. е. на север.</w:t>
      </w:r>
    </w:p>
    <w:p w:rsidR="004B4F65" w:rsidRDefault="004B4F65" w:rsidP="004B4F65">
      <w:pPr>
        <w:pStyle w:val="a3"/>
        <w:ind w:firstLine="708"/>
      </w:pPr>
    </w:p>
    <w:p w:rsidR="004B4F65" w:rsidRDefault="004B4F65" w:rsidP="004B4F65">
      <w:pPr>
        <w:spacing w:line="240" w:lineRule="auto"/>
        <w:ind w:hanging="1060"/>
      </w:pPr>
      <w:r>
        <w:br w:type="page"/>
      </w:r>
    </w:p>
    <w:p w:rsidR="004B4F65" w:rsidRDefault="004B4F65" w:rsidP="004B4F65">
      <w:pPr>
        <w:pStyle w:val="1"/>
      </w:pPr>
      <w:bookmarkStart w:id="12" w:name="_Toc45771203"/>
      <w:r>
        <w:t>Список литературы</w:t>
      </w:r>
      <w:bookmarkEnd w:id="12"/>
    </w:p>
    <w:p w:rsidR="004B4F65" w:rsidRDefault="004B4F65" w:rsidP="004B4F65">
      <w:pPr>
        <w:widowControl/>
        <w:spacing w:before="0" w:line="240" w:lineRule="auto"/>
        <w:ind w:right="0"/>
        <w:rPr>
          <w:rFonts w:ascii="Times New Roman" w:hAnsi="Times New Roman" w:cs="Times New Roman"/>
          <w:color w:val="000000"/>
          <w:sz w:val="24"/>
          <w:szCs w:val="24"/>
        </w:rPr>
      </w:pPr>
    </w:p>
    <w:p w:rsidR="004B4F65" w:rsidRDefault="004B4F65" w:rsidP="004B4F65">
      <w:pPr>
        <w:widowControl/>
        <w:numPr>
          <w:ilvl w:val="0"/>
          <w:numId w:val="4"/>
        </w:numPr>
        <w:spacing w:before="0" w:line="360" w:lineRule="auto"/>
        <w:ind w:left="0" w:right="0"/>
        <w:rPr>
          <w:rFonts w:ascii="Times New Roman" w:hAnsi="Times New Roman" w:cs="Times New Roman"/>
          <w:color w:val="000000"/>
          <w:sz w:val="24"/>
          <w:szCs w:val="24"/>
        </w:rPr>
      </w:pPr>
      <w:r>
        <w:rPr>
          <w:rFonts w:ascii="Times New Roman" w:hAnsi="Times New Roman" w:cs="Times New Roman"/>
          <w:color w:val="000000"/>
          <w:sz w:val="24"/>
          <w:szCs w:val="24"/>
        </w:rPr>
        <w:t>Учебник "Военная топографии" – Бубнов.</w:t>
      </w:r>
    </w:p>
    <w:p w:rsidR="004B4F65" w:rsidRDefault="004B4F65" w:rsidP="004B4F65">
      <w:pPr>
        <w:widowControl/>
        <w:numPr>
          <w:ilvl w:val="0"/>
          <w:numId w:val="4"/>
        </w:numPr>
        <w:spacing w:before="0" w:line="360" w:lineRule="auto"/>
        <w:ind w:left="0" w:right="0"/>
        <w:rPr>
          <w:rFonts w:ascii="Times New Roman" w:hAnsi="Times New Roman" w:cs="Times New Roman"/>
          <w:color w:val="000000"/>
          <w:sz w:val="24"/>
          <w:szCs w:val="24"/>
        </w:rPr>
      </w:pPr>
      <w:r>
        <w:rPr>
          <w:rFonts w:ascii="Times New Roman" w:hAnsi="Times New Roman" w:cs="Times New Roman"/>
          <w:color w:val="000000"/>
          <w:sz w:val="24"/>
          <w:szCs w:val="24"/>
        </w:rPr>
        <w:t>Учебник  "Военная топографии" –Николаев.</w:t>
      </w:r>
    </w:p>
    <w:p w:rsidR="004B4F65" w:rsidRDefault="004B4F65" w:rsidP="004B4F65">
      <w:pPr>
        <w:widowControl/>
        <w:numPr>
          <w:ilvl w:val="0"/>
          <w:numId w:val="4"/>
        </w:numPr>
        <w:spacing w:before="0" w:line="360" w:lineRule="auto"/>
        <w:ind w:left="0" w:right="0"/>
        <w:rPr>
          <w:rFonts w:ascii="Times New Roman" w:hAnsi="Times New Roman" w:cs="Times New Roman"/>
          <w:color w:val="000000"/>
          <w:sz w:val="24"/>
          <w:szCs w:val="24"/>
        </w:rPr>
      </w:pPr>
      <w:r>
        <w:rPr>
          <w:rFonts w:ascii="Times New Roman" w:hAnsi="Times New Roman" w:cs="Times New Roman"/>
          <w:color w:val="000000"/>
          <w:sz w:val="24"/>
          <w:szCs w:val="24"/>
        </w:rPr>
        <w:t>"Пособие по подготовке офицеров</w:t>
      </w:r>
      <w:r>
        <w:rPr>
          <w:rFonts w:ascii="Times New Roman" w:hAnsi="Times New Roman" w:cs="Times New Roman"/>
          <w:b/>
          <w:bCs/>
          <w:color w:val="000000"/>
          <w:sz w:val="24"/>
          <w:szCs w:val="24"/>
        </w:rPr>
        <w:t xml:space="preserve"> </w:t>
      </w:r>
      <w:r>
        <w:rPr>
          <w:rFonts w:ascii="Times New Roman" w:hAnsi="Times New Roman" w:cs="Times New Roman"/>
          <w:color w:val="000000"/>
          <w:sz w:val="24"/>
          <w:szCs w:val="24"/>
        </w:rPr>
        <w:t>запаса"</w:t>
      </w:r>
      <w:bookmarkStart w:id="13" w:name="_GoBack"/>
      <w:bookmarkEnd w:id="13"/>
    </w:p>
    <w:sectPr w:rsidR="004B4F65">
      <w:footerReference w:type="default" r:id="rId28"/>
      <w:pgSz w:w="11906" w:h="16838"/>
      <w:pgMar w:top="1134" w:right="850"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C1940" w:rsidRDefault="00AC1940">
      <w:pPr>
        <w:widowControl/>
        <w:spacing w:before="0" w:line="240" w:lineRule="auto"/>
        <w:ind w:right="0"/>
        <w:rPr>
          <w:rFonts w:ascii="Times New Roman" w:hAnsi="Times New Roman" w:cs="Times New Roman"/>
          <w:color w:val="000000"/>
          <w:sz w:val="24"/>
          <w:szCs w:val="24"/>
        </w:rPr>
      </w:pPr>
      <w:r>
        <w:rPr>
          <w:rFonts w:ascii="Times New Roman" w:hAnsi="Times New Roman" w:cs="Times New Roman"/>
          <w:color w:val="000000"/>
          <w:sz w:val="24"/>
          <w:szCs w:val="24"/>
        </w:rPr>
        <w:separator/>
      </w:r>
    </w:p>
  </w:endnote>
  <w:endnote w:type="continuationSeparator" w:id="0">
    <w:p w:rsidR="00AC1940" w:rsidRDefault="00AC1940">
      <w:pPr>
        <w:widowControl/>
        <w:spacing w:before="0" w:line="240" w:lineRule="auto"/>
        <w:ind w:right="0"/>
        <w:rPr>
          <w:rFonts w:ascii="Times New Roman" w:hAnsi="Times New Roman" w:cs="Times New Roman"/>
          <w:color w:val="000000"/>
          <w:sz w:val="24"/>
          <w:szCs w:val="24"/>
        </w:rPr>
      </w:pPr>
      <w:r>
        <w:rPr>
          <w:rFonts w:ascii="Times New Roman" w:hAnsi="Times New Roman" w:cs="Times New Roman"/>
          <w:color w:val="000000"/>
          <w:sz w:val="24"/>
          <w:szCs w:val="24"/>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4F65" w:rsidRDefault="008A441F">
    <w:pPr>
      <w:pStyle w:val="a4"/>
      <w:framePr w:wrap="auto" w:vAnchor="text" w:hAnchor="margin" w:xAlign="right" w:y="1"/>
      <w:rPr>
        <w:rStyle w:val="a6"/>
      </w:rPr>
    </w:pPr>
    <w:r>
      <w:rPr>
        <w:rStyle w:val="a6"/>
        <w:noProof/>
      </w:rPr>
      <w:t>2</w:t>
    </w:r>
  </w:p>
  <w:p w:rsidR="004B4F65" w:rsidRDefault="004B4F65">
    <w:pPr>
      <w:pStyle w:val="a4"/>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C1940" w:rsidRDefault="00AC1940">
      <w:pPr>
        <w:widowControl/>
        <w:spacing w:before="0" w:line="240" w:lineRule="auto"/>
        <w:ind w:right="0"/>
        <w:rPr>
          <w:rFonts w:ascii="Times New Roman" w:hAnsi="Times New Roman" w:cs="Times New Roman"/>
          <w:color w:val="000000"/>
          <w:sz w:val="24"/>
          <w:szCs w:val="24"/>
        </w:rPr>
      </w:pPr>
      <w:r>
        <w:rPr>
          <w:rFonts w:ascii="Times New Roman" w:hAnsi="Times New Roman" w:cs="Times New Roman"/>
          <w:color w:val="000000"/>
          <w:sz w:val="24"/>
          <w:szCs w:val="24"/>
        </w:rPr>
        <w:separator/>
      </w:r>
    </w:p>
  </w:footnote>
  <w:footnote w:type="continuationSeparator" w:id="0">
    <w:p w:rsidR="00AC1940" w:rsidRDefault="00AC1940">
      <w:pPr>
        <w:widowControl/>
        <w:spacing w:before="0" w:line="240" w:lineRule="auto"/>
        <w:ind w:right="0"/>
        <w:rPr>
          <w:rFonts w:ascii="Times New Roman" w:hAnsi="Times New Roman" w:cs="Times New Roman"/>
          <w:color w:val="000000"/>
          <w:sz w:val="24"/>
          <w:szCs w:val="24"/>
        </w:rPr>
      </w:pPr>
      <w:r>
        <w:rPr>
          <w:rFonts w:ascii="Times New Roman" w:hAnsi="Times New Roman" w:cs="Times New Roman"/>
          <w:color w:val="000000"/>
          <w:sz w:val="24"/>
          <w:szCs w:val="24"/>
        </w:rP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5DF4211E"/>
    <w:multiLevelType w:val="hybridMultilevel"/>
    <w:tmpl w:val="81064F72"/>
    <w:lvl w:ilvl="0" w:tplc="182A7F0E">
      <w:start w:val="1"/>
      <w:numFmt w:val="bullet"/>
      <w:lvlText w:val=""/>
      <w:lvlJc w:val="left"/>
      <w:pPr>
        <w:tabs>
          <w:tab w:val="num" w:pos="720"/>
        </w:tabs>
        <w:ind w:left="720" w:hanging="360"/>
      </w:pPr>
      <w:rPr>
        <w:rFonts w:ascii="Symbol" w:hAnsi="Symbol" w:cs="Symbol" w:hint="default"/>
        <w:sz w:val="20"/>
        <w:szCs w:val="20"/>
      </w:rPr>
    </w:lvl>
    <w:lvl w:ilvl="1" w:tplc="A064CCBA">
      <w:start w:val="1"/>
      <w:numFmt w:val="bullet"/>
      <w:lvlText w:val="o"/>
      <w:lvlJc w:val="left"/>
      <w:pPr>
        <w:tabs>
          <w:tab w:val="num" w:pos="1440"/>
        </w:tabs>
        <w:ind w:left="1440" w:hanging="360"/>
      </w:pPr>
      <w:rPr>
        <w:rFonts w:ascii="Courier New" w:hAnsi="Courier New" w:cs="Courier New" w:hint="default"/>
        <w:sz w:val="20"/>
        <w:szCs w:val="20"/>
      </w:rPr>
    </w:lvl>
    <w:lvl w:ilvl="2" w:tplc="842AE0DE">
      <w:start w:val="1"/>
      <w:numFmt w:val="bullet"/>
      <w:lvlText w:val=""/>
      <w:lvlJc w:val="left"/>
      <w:pPr>
        <w:tabs>
          <w:tab w:val="num" w:pos="2160"/>
        </w:tabs>
        <w:ind w:left="2160" w:hanging="360"/>
      </w:pPr>
      <w:rPr>
        <w:rFonts w:ascii="Wingdings" w:hAnsi="Wingdings" w:cs="Wingdings" w:hint="default"/>
        <w:sz w:val="20"/>
        <w:szCs w:val="20"/>
      </w:rPr>
    </w:lvl>
    <w:lvl w:ilvl="3" w:tplc="208C0A34">
      <w:start w:val="1"/>
      <w:numFmt w:val="bullet"/>
      <w:lvlText w:val=""/>
      <w:lvlJc w:val="left"/>
      <w:pPr>
        <w:tabs>
          <w:tab w:val="num" w:pos="2880"/>
        </w:tabs>
        <w:ind w:left="2880" w:hanging="360"/>
      </w:pPr>
      <w:rPr>
        <w:rFonts w:ascii="Wingdings" w:hAnsi="Wingdings" w:cs="Wingdings" w:hint="default"/>
        <w:sz w:val="20"/>
        <w:szCs w:val="20"/>
      </w:rPr>
    </w:lvl>
    <w:lvl w:ilvl="4" w:tplc="CBE6BF1E">
      <w:start w:val="1"/>
      <w:numFmt w:val="bullet"/>
      <w:lvlText w:val=""/>
      <w:lvlJc w:val="left"/>
      <w:pPr>
        <w:tabs>
          <w:tab w:val="num" w:pos="3600"/>
        </w:tabs>
        <w:ind w:left="3600" w:hanging="360"/>
      </w:pPr>
      <w:rPr>
        <w:rFonts w:ascii="Wingdings" w:hAnsi="Wingdings" w:cs="Wingdings" w:hint="default"/>
        <w:sz w:val="20"/>
        <w:szCs w:val="20"/>
      </w:rPr>
    </w:lvl>
    <w:lvl w:ilvl="5" w:tplc="57025C56">
      <w:start w:val="1"/>
      <w:numFmt w:val="bullet"/>
      <w:lvlText w:val=""/>
      <w:lvlJc w:val="left"/>
      <w:pPr>
        <w:tabs>
          <w:tab w:val="num" w:pos="4320"/>
        </w:tabs>
        <w:ind w:left="4320" w:hanging="360"/>
      </w:pPr>
      <w:rPr>
        <w:rFonts w:ascii="Wingdings" w:hAnsi="Wingdings" w:cs="Wingdings" w:hint="default"/>
        <w:sz w:val="20"/>
        <w:szCs w:val="20"/>
      </w:rPr>
    </w:lvl>
    <w:lvl w:ilvl="6" w:tplc="DFD208C4">
      <w:start w:val="1"/>
      <w:numFmt w:val="bullet"/>
      <w:lvlText w:val=""/>
      <w:lvlJc w:val="left"/>
      <w:pPr>
        <w:tabs>
          <w:tab w:val="num" w:pos="5040"/>
        </w:tabs>
        <w:ind w:left="5040" w:hanging="360"/>
      </w:pPr>
      <w:rPr>
        <w:rFonts w:ascii="Wingdings" w:hAnsi="Wingdings" w:cs="Wingdings" w:hint="default"/>
        <w:sz w:val="20"/>
        <w:szCs w:val="20"/>
      </w:rPr>
    </w:lvl>
    <w:lvl w:ilvl="7" w:tplc="B86A2A48">
      <w:start w:val="1"/>
      <w:numFmt w:val="bullet"/>
      <w:lvlText w:val=""/>
      <w:lvlJc w:val="left"/>
      <w:pPr>
        <w:tabs>
          <w:tab w:val="num" w:pos="5760"/>
        </w:tabs>
        <w:ind w:left="5760" w:hanging="360"/>
      </w:pPr>
      <w:rPr>
        <w:rFonts w:ascii="Wingdings" w:hAnsi="Wingdings" w:cs="Wingdings" w:hint="default"/>
        <w:sz w:val="20"/>
        <w:szCs w:val="20"/>
      </w:rPr>
    </w:lvl>
    <w:lvl w:ilvl="8" w:tplc="89FAB15E">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
    <w:nsid w:val="62A40C4C"/>
    <w:multiLevelType w:val="hybridMultilevel"/>
    <w:tmpl w:val="D74E78D6"/>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
    <w:nsid w:val="6B416999"/>
    <w:multiLevelType w:val="hybridMultilevel"/>
    <w:tmpl w:val="9B78EBC8"/>
    <w:lvl w:ilvl="0" w:tplc="FEDABEE0">
      <w:start w:val="1"/>
      <w:numFmt w:val="bullet"/>
      <w:lvlText w:val=""/>
      <w:lvlJc w:val="left"/>
      <w:pPr>
        <w:tabs>
          <w:tab w:val="num" w:pos="720"/>
        </w:tabs>
        <w:ind w:left="720" w:hanging="360"/>
      </w:pPr>
      <w:rPr>
        <w:rFonts w:ascii="Symbol" w:hAnsi="Symbol" w:cs="Symbol" w:hint="default"/>
        <w:sz w:val="20"/>
        <w:szCs w:val="20"/>
      </w:rPr>
    </w:lvl>
    <w:lvl w:ilvl="1" w:tplc="15FA986A">
      <w:start w:val="1"/>
      <w:numFmt w:val="bullet"/>
      <w:lvlText w:val="o"/>
      <w:lvlJc w:val="left"/>
      <w:pPr>
        <w:tabs>
          <w:tab w:val="num" w:pos="1440"/>
        </w:tabs>
        <w:ind w:left="1440" w:hanging="360"/>
      </w:pPr>
      <w:rPr>
        <w:rFonts w:ascii="Courier New" w:hAnsi="Courier New" w:cs="Courier New" w:hint="default"/>
        <w:sz w:val="20"/>
        <w:szCs w:val="20"/>
      </w:rPr>
    </w:lvl>
    <w:lvl w:ilvl="2" w:tplc="9986517E">
      <w:start w:val="1"/>
      <w:numFmt w:val="bullet"/>
      <w:lvlText w:val=""/>
      <w:lvlJc w:val="left"/>
      <w:pPr>
        <w:tabs>
          <w:tab w:val="num" w:pos="2160"/>
        </w:tabs>
        <w:ind w:left="2160" w:hanging="360"/>
      </w:pPr>
      <w:rPr>
        <w:rFonts w:ascii="Wingdings" w:hAnsi="Wingdings" w:cs="Wingdings" w:hint="default"/>
        <w:sz w:val="20"/>
        <w:szCs w:val="20"/>
      </w:rPr>
    </w:lvl>
    <w:lvl w:ilvl="3" w:tplc="9F003594">
      <w:start w:val="1"/>
      <w:numFmt w:val="bullet"/>
      <w:lvlText w:val=""/>
      <w:lvlJc w:val="left"/>
      <w:pPr>
        <w:tabs>
          <w:tab w:val="num" w:pos="2880"/>
        </w:tabs>
        <w:ind w:left="2880" w:hanging="360"/>
      </w:pPr>
      <w:rPr>
        <w:rFonts w:ascii="Wingdings" w:hAnsi="Wingdings" w:cs="Wingdings" w:hint="default"/>
        <w:sz w:val="20"/>
        <w:szCs w:val="20"/>
      </w:rPr>
    </w:lvl>
    <w:lvl w:ilvl="4" w:tplc="B9E2C2D0">
      <w:start w:val="1"/>
      <w:numFmt w:val="bullet"/>
      <w:lvlText w:val=""/>
      <w:lvlJc w:val="left"/>
      <w:pPr>
        <w:tabs>
          <w:tab w:val="num" w:pos="3600"/>
        </w:tabs>
        <w:ind w:left="3600" w:hanging="360"/>
      </w:pPr>
      <w:rPr>
        <w:rFonts w:ascii="Wingdings" w:hAnsi="Wingdings" w:cs="Wingdings" w:hint="default"/>
        <w:sz w:val="20"/>
        <w:szCs w:val="20"/>
      </w:rPr>
    </w:lvl>
    <w:lvl w:ilvl="5" w:tplc="4AE21456">
      <w:start w:val="1"/>
      <w:numFmt w:val="bullet"/>
      <w:lvlText w:val=""/>
      <w:lvlJc w:val="left"/>
      <w:pPr>
        <w:tabs>
          <w:tab w:val="num" w:pos="4320"/>
        </w:tabs>
        <w:ind w:left="4320" w:hanging="360"/>
      </w:pPr>
      <w:rPr>
        <w:rFonts w:ascii="Wingdings" w:hAnsi="Wingdings" w:cs="Wingdings" w:hint="default"/>
        <w:sz w:val="20"/>
        <w:szCs w:val="20"/>
      </w:rPr>
    </w:lvl>
    <w:lvl w:ilvl="6" w:tplc="A39620A6">
      <w:start w:val="1"/>
      <w:numFmt w:val="bullet"/>
      <w:lvlText w:val=""/>
      <w:lvlJc w:val="left"/>
      <w:pPr>
        <w:tabs>
          <w:tab w:val="num" w:pos="5040"/>
        </w:tabs>
        <w:ind w:left="5040" w:hanging="360"/>
      </w:pPr>
      <w:rPr>
        <w:rFonts w:ascii="Wingdings" w:hAnsi="Wingdings" w:cs="Wingdings" w:hint="default"/>
        <w:sz w:val="20"/>
        <w:szCs w:val="20"/>
      </w:rPr>
    </w:lvl>
    <w:lvl w:ilvl="7" w:tplc="FBDCE1DC">
      <w:start w:val="1"/>
      <w:numFmt w:val="bullet"/>
      <w:lvlText w:val=""/>
      <w:lvlJc w:val="left"/>
      <w:pPr>
        <w:tabs>
          <w:tab w:val="num" w:pos="5760"/>
        </w:tabs>
        <w:ind w:left="5760" w:hanging="360"/>
      </w:pPr>
      <w:rPr>
        <w:rFonts w:ascii="Wingdings" w:hAnsi="Wingdings" w:cs="Wingdings" w:hint="default"/>
        <w:sz w:val="20"/>
        <w:szCs w:val="20"/>
      </w:rPr>
    </w:lvl>
    <w:lvl w:ilvl="8" w:tplc="4CEEB144">
      <w:start w:val="1"/>
      <w:numFmt w:val="bullet"/>
      <w:lvlText w:val=""/>
      <w:lvlJc w:val="left"/>
      <w:pPr>
        <w:tabs>
          <w:tab w:val="num" w:pos="6480"/>
        </w:tabs>
        <w:ind w:left="6480" w:hanging="360"/>
      </w:pPr>
      <w:rPr>
        <w:rFonts w:ascii="Wingdings" w:hAnsi="Wingdings" w:cs="Wingdings" w:hint="default"/>
        <w:sz w:val="20"/>
        <w:szCs w:val="20"/>
      </w:rPr>
    </w:lvl>
  </w:abstractNum>
  <w:abstractNum w:abstractNumId="3">
    <w:nsid w:val="76D40114"/>
    <w:multiLevelType w:val="hybridMultilevel"/>
    <w:tmpl w:val="0018F6C2"/>
    <w:lvl w:ilvl="0" w:tplc="0F48B77A">
      <w:start w:val="1"/>
      <w:numFmt w:val="bullet"/>
      <w:lvlText w:val=""/>
      <w:lvlJc w:val="left"/>
      <w:pPr>
        <w:tabs>
          <w:tab w:val="num" w:pos="720"/>
        </w:tabs>
        <w:ind w:left="720" w:hanging="360"/>
      </w:pPr>
      <w:rPr>
        <w:rFonts w:ascii="Symbol" w:hAnsi="Symbol" w:cs="Symbol" w:hint="default"/>
        <w:sz w:val="20"/>
        <w:szCs w:val="20"/>
      </w:rPr>
    </w:lvl>
    <w:lvl w:ilvl="1" w:tplc="6E10F94E">
      <w:start w:val="1"/>
      <w:numFmt w:val="bullet"/>
      <w:lvlText w:val="o"/>
      <w:lvlJc w:val="left"/>
      <w:pPr>
        <w:tabs>
          <w:tab w:val="num" w:pos="1440"/>
        </w:tabs>
        <w:ind w:left="1440" w:hanging="360"/>
      </w:pPr>
      <w:rPr>
        <w:rFonts w:ascii="Courier New" w:hAnsi="Courier New" w:cs="Courier New" w:hint="default"/>
        <w:sz w:val="20"/>
        <w:szCs w:val="20"/>
      </w:rPr>
    </w:lvl>
    <w:lvl w:ilvl="2" w:tplc="D27C90DE">
      <w:start w:val="1"/>
      <w:numFmt w:val="bullet"/>
      <w:lvlText w:val=""/>
      <w:lvlJc w:val="left"/>
      <w:pPr>
        <w:tabs>
          <w:tab w:val="num" w:pos="2160"/>
        </w:tabs>
        <w:ind w:left="2160" w:hanging="360"/>
      </w:pPr>
      <w:rPr>
        <w:rFonts w:ascii="Wingdings" w:hAnsi="Wingdings" w:cs="Wingdings" w:hint="default"/>
        <w:sz w:val="20"/>
        <w:szCs w:val="20"/>
      </w:rPr>
    </w:lvl>
    <w:lvl w:ilvl="3" w:tplc="29C6F614">
      <w:start w:val="1"/>
      <w:numFmt w:val="bullet"/>
      <w:lvlText w:val=""/>
      <w:lvlJc w:val="left"/>
      <w:pPr>
        <w:tabs>
          <w:tab w:val="num" w:pos="2880"/>
        </w:tabs>
        <w:ind w:left="2880" w:hanging="360"/>
      </w:pPr>
      <w:rPr>
        <w:rFonts w:ascii="Wingdings" w:hAnsi="Wingdings" w:cs="Wingdings" w:hint="default"/>
        <w:sz w:val="20"/>
        <w:szCs w:val="20"/>
      </w:rPr>
    </w:lvl>
    <w:lvl w:ilvl="4" w:tplc="2500FEC6">
      <w:start w:val="1"/>
      <w:numFmt w:val="bullet"/>
      <w:lvlText w:val=""/>
      <w:lvlJc w:val="left"/>
      <w:pPr>
        <w:tabs>
          <w:tab w:val="num" w:pos="3600"/>
        </w:tabs>
        <w:ind w:left="3600" w:hanging="360"/>
      </w:pPr>
      <w:rPr>
        <w:rFonts w:ascii="Wingdings" w:hAnsi="Wingdings" w:cs="Wingdings" w:hint="default"/>
        <w:sz w:val="20"/>
        <w:szCs w:val="20"/>
      </w:rPr>
    </w:lvl>
    <w:lvl w:ilvl="5" w:tplc="AD46D8F0">
      <w:start w:val="1"/>
      <w:numFmt w:val="bullet"/>
      <w:lvlText w:val=""/>
      <w:lvlJc w:val="left"/>
      <w:pPr>
        <w:tabs>
          <w:tab w:val="num" w:pos="4320"/>
        </w:tabs>
        <w:ind w:left="4320" w:hanging="360"/>
      </w:pPr>
      <w:rPr>
        <w:rFonts w:ascii="Wingdings" w:hAnsi="Wingdings" w:cs="Wingdings" w:hint="default"/>
        <w:sz w:val="20"/>
        <w:szCs w:val="20"/>
      </w:rPr>
    </w:lvl>
    <w:lvl w:ilvl="6" w:tplc="FF00417A">
      <w:start w:val="1"/>
      <w:numFmt w:val="bullet"/>
      <w:lvlText w:val=""/>
      <w:lvlJc w:val="left"/>
      <w:pPr>
        <w:tabs>
          <w:tab w:val="num" w:pos="5040"/>
        </w:tabs>
        <w:ind w:left="5040" w:hanging="360"/>
      </w:pPr>
      <w:rPr>
        <w:rFonts w:ascii="Wingdings" w:hAnsi="Wingdings" w:cs="Wingdings" w:hint="default"/>
        <w:sz w:val="20"/>
        <w:szCs w:val="20"/>
      </w:rPr>
    </w:lvl>
    <w:lvl w:ilvl="7" w:tplc="3162CB60">
      <w:start w:val="1"/>
      <w:numFmt w:val="bullet"/>
      <w:lvlText w:val=""/>
      <w:lvlJc w:val="left"/>
      <w:pPr>
        <w:tabs>
          <w:tab w:val="num" w:pos="5760"/>
        </w:tabs>
        <w:ind w:left="5760" w:hanging="360"/>
      </w:pPr>
      <w:rPr>
        <w:rFonts w:ascii="Wingdings" w:hAnsi="Wingdings" w:cs="Wingdings" w:hint="default"/>
        <w:sz w:val="20"/>
        <w:szCs w:val="20"/>
      </w:rPr>
    </w:lvl>
    <w:lvl w:ilvl="8" w:tplc="BA8C28C8">
      <w:start w:val="1"/>
      <w:numFmt w:val="bullet"/>
      <w:lvlText w:val=""/>
      <w:lvlJc w:val="left"/>
      <w:pPr>
        <w:tabs>
          <w:tab w:val="num" w:pos="6480"/>
        </w:tabs>
        <w:ind w:left="6480" w:hanging="360"/>
      </w:pPr>
      <w:rPr>
        <w:rFonts w:ascii="Wingdings" w:hAnsi="Wingdings" w:cs="Wingdings" w:hint="default"/>
        <w:sz w:val="20"/>
        <w:szCs w:val="20"/>
      </w:rPr>
    </w:lvl>
  </w:abstractNum>
  <w:num w:numId="1">
    <w:abstractNumId w:val="0"/>
  </w:num>
  <w:num w:numId="2">
    <w:abstractNumId w:val="2"/>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71"/>
  <w:displayVerticalDrawingGridEvery w:val="2"/>
  <w:noPunctuationKerning/>
  <w:characterSpacingControl w:val="doNotCompress"/>
  <w:doNotValidateAgainstSchema/>
  <w:doNotDemarcateInvalidXml/>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B4F65"/>
    <w:rsid w:val="004B4F65"/>
    <w:rsid w:val="00630BB5"/>
    <w:rsid w:val="008A441F"/>
    <w:rsid w:val="00AC1940"/>
    <w:rsid w:val="00E0368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70"/>
    <o:shapelayout v:ext="edit">
      <o:idmap v:ext="edit" data="1"/>
    </o:shapelayout>
  </w:shapeDefaults>
  <w:decimalSymbol w:val=","/>
  <w:listSeparator w:val=";"/>
  <w14:defaultImageDpi w14:val="0"/>
  <w15:chartTrackingRefBased/>
  <w15:docId w15:val="{0B7CF0EB-74EE-43EB-9E83-668E5E946D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uiPriority w:val="99"/>
    <w:qFormat/>
    <w:pPr>
      <w:widowControl w:val="0"/>
      <w:spacing w:before="180" w:line="460" w:lineRule="auto"/>
      <w:ind w:right="1200"/>
    </w:pPr>
    <w:rPr>
      <w:rFonts w:ascii="Arial" w:hAnsi="Arial" w:cs="Arial"/>
      <w:sz w:val="28"/>
      <w:szCs w:val="28"/>
    </w:rPr>
  </w:style>
  <w:style w:type="paragraph" w:styleId="1">
    <w:name w:val="heading 1"/>
    <w:basedOn w:val="a"/>
    <w:next w:val="a"/>
    <w:link w:val="10"/>
    <w:uiPriority w:val="99"/>
    <w:qFormat/>
    <w:pPr>
      <w:keepNext/>
      <w:widowControl/>
      <w:spacing w:before="240" w:after="60" w:line="240" w:lineRule="auto"/>
      <w:ind w:right="0"/>
      <w:outlineLvl w:val="0"/>
    </w:pPr>
    <w:rPr>
      <w:b/>
      <w:bCs/>
      <w:color w:val="000000"/>
      <w:kern w:val="32"/>
      <w:sz w:val="32"/>
      <w:szCs w:val="32"/>
    </w:rPr>
  </w:style>
  <w:style w:type="paragraph" w:styleId="2">
    <w:name w:val="heading 2"/>
    <w:basedOn w:val="a"/>
    <w:next w:val="a"/>
    <w:link w:val="20"/>
    <w:uiPriority w:val="99"/>
    <w:qFormat/>
    <w:pPr>
      <w:keepNext/>
      <w:widowControl/>
      <w:spacing w:before="240" w:after="60" w:line="240" w:lineRule="auto"/>
      <w:ind w:right="0"/>
      <w:outlineLvl w:val="1"/>
    </w:pPr>
    <w:rPr>
      <w:b/>
      <w:bCs/>
      <w:i/>
      <w:iCs/>
      <w:color w:val="000000"/>
    </w:rPr>
  </w:style>
  <w:style w:type="paragraph" w:styleId="3">
    <w:name w:val="heading 3"/>
    <w:basedOn w:val="a"/>
    <w:next w:val="a"/>
    <w:link w:val="30"/>
    <w:uiPriority w:val="99"/>
    <w:qFormat/>
    <w:pPr>
      <w:keepNext/>
      <w:widowControl/>
      <w:spacing w:before="0" w:line="360" w:lineRule="auto"/>
      <w:ind w:right="0"/>
      <w:jc w:val="center"/>
      <w:outlineLvl w:val="2"/>
    </w:pPr>
    <w:rPr>
      <w:rFonts w:ascii="Times New Roman" w:hAnsi="Times New Roman" w:cs="Times New Roman"/>
      <w:color w:val="000000"/>
      <w:sz w:val="36"/>
      <w:szCs w:val="36"/>
    </w:rPr>
  </w:style>
  <w:style w:type="paragraph" w:styleId="4">
    <w:name w:val="heading 4"/>
    <w:basedOn w:val="a"/>
    <w:next w:val="a"/>
    <w:link w:val="40"/>
    <w:uiPriority w:val="99"/>
    <w:qFormat/>
    <w:pPr>
      <w:keepNext/>
      <w:widowControl/>
      <w:spacing w:before="0" w:line="240" w:lineRule="auto"/>
      <w:ind w:right="0"/>
      <w:jc w:val="center"/>
      <w:outlineLvl w:val="3"/>
    </w:pPr>
    <w:rPr>
      <w:rFonts w:ascii="Times New Roman" w:hAnsi="Times New Roman" w:cs="Times New Roman"/>
      <w:color w:val="000000"/>
      <w:sz w:val="44"/>
      <w:szCs w:val="4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color w:val="000000"/>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color w:val="000000"/>
      <w:sz w:val="28"/>
      <w:szCs w:val="28"/>
    </w:rPr>
  </w:style>
  <w:style w:type="character" w:customStyle="1" w:styleId="30">
    <w:name w:val="Заголовок 3 Знак"/>
    <w:link w:val="3"/>
    <w:uiPriority w:val="9"/>
    <w:semiHidden/>
    <w:rPr>
      <w:rFonts w:ascii="Cambria" w:eastAsia="Times New Roman" w:hAnsi="Cambria" w:cs="Times New Roman"/>
      <w:b/>
      <w:bCs/>
      <w:color w:val="000000"/>
      <w:sz w:val="26"/>
      <w:szCs w:val="26"/>
    </w:rPr>
  </w:style>
  <w:style w:type="character" w:customStyle="1" w:styleId="40">
    <w:name w:val="Заголовок 4 Знак"/>
    <w:link w:val="4"/>
    <w:uiPriority w:val="9"/>
    <w:semiHidden/>
    <w:rPr>
      <w:rFonts w:ascii="Calibri" w:eastAsia="Times New Roman" w:hAnsi="Calibri" w:cs="Times New Roman"/>
      <w:b/>
      <w:bCs/>
      <w:color w:val="000000"/>
      <w:sz w:val="28"/>
      <w:szCs w:val="28"/>
    </w:rPr>
  </w:style>
  <w:style w:type="paragraph" w:styleId="a3">
    <w:name w:val="Normal (Web)"/>
    <w:basedOn w:val="a"/>
    <w:uiPriority w:val="99"/>
    <w:pPr>
      <w:widowControl/>
      <w:spacing w:before="100" w:beforeAutospacing="1" w:after="100" w:afterAutospacing="1" w:line="240" w:lineRule="auto"/>
      <w:ind w:right="0"/>
    </w:pPr>
    <w:rPr>
      <w:rFonts w:ascii="Times New Roman" w:hAnsi="Times New Roman" w:cs="Times New Roman"/>
      <w:sz w:val="24"/>
      <w:szCs w:val="24"/>
    </w:rPr>
  </w:style>
  <w:style w:type="paragraph" w:customStyle="1" w:styleId="center">
    <w:name w:val="center"/>
    <w:basedOn w:val="a"/>
    <w:uiPriority w:val="99"/>
    <w:pPr>
      <w:widowControl/>
      <w:spacing w:before="100" w:beforeAutospacing="1" w:after="100" w:afterAutospacing="1" w:line="240" w:lineRule="auto"/>
      <w:ind w:right="0"/>
    </w:pPr>
    <w:rPr>
      <w:rFonts w:ascii="Times New Roman" w:hAnsi="Times New Roman" w:cs="Times New Roman"/>
      <w:sz w:val="24"/>
      <w:szCs w:val="24"/>
    </w:rPr>
  </w:style>
  <w:style w:type="paragraph" w:styleId="a4">
    <w:name w:val="footer"/>
    <w:basedOn w:val="a"/>
    <w:link w:val="a5"/>
    <w:uiPriority w:val="99"/>
    <w:pPr>
      <w:widowControl/>
      <w:tabs>
        <w:tab w:val="center" w:pos="4677"/>
        <w:tab w:val="right" w:pos="9355"/>
      </w:tabs>
      <w:spacing w:before="0" w:line="240" w:lineRule="auto"/>
      <w:ind w:right="0"/>
    </w:pPr>
    <w:rPr>
      <w:rFonts w:ascii="Times New Roman" w:hAnsi="Times New Roman" w:cs="Times New Roman"/>
      <w:color w:val="000000"/>
      <w:sz w:val="24"/>
      <w:szCs w:val="24"/>
    </w:rPr>
  </w:style>
  <w:style w:type="character" w:customStyle="1" w:styleId="a5">
    <w:name w:val="Нижний колонтитул Знак"/>
    <w:link w:val="a4"/>
    <w:uiPriority w:val="99"/>
    <w:semiHidden/>
    <w:rPr>
      <w:rFonts w:ascii="Arial" w:hAnsi="Arial" w:cs="Arial"/>
      <w:sz w:val="28"/>
      <w:szCs w:val="28"/>
    </w:rPr>
  </w:style>
  <w:style w:type="character" w:styleId="a6">
    <w:name w:val="page number"/>
    <w:uiPriority w:val="99"/>
  </w:style>
  <w:style w:type="paragraph" w:styleId="11">
    <w:name w:val="toc 1"/>
    <w:basedOn w:val="a"/>
    <w:next w:val="a"/>
    <w:autoRedefine/>
    <w:uiPriority w:val="99"/>
    <w:semiHidden/>
    <w:pPr>
      <w:widowControl/>
      <w:spacing w:before="0" w:line="240" w:lineRule="auto"/>
      <w:ind w:right="0"/>
    </w:pPr>
    <w:rPr>
      <w:rFonts w:ascii="Times New Roman" w:hAnsi="Times New Roman" w:cs="Times New Roman"/>
      <w:color w:val="000000"/>
      <w:sz w:val="24"/>
      <w:szCs w:val="24"/>
    </w:rPr>
  </w:style>
  <w:style w:type="paragraph" w:styleId="21">
    <w:name w:val="toc 2"/>
    <w:basedOn w:val="a"/>
    <w:next w:val="a"/>
    <w:autoRedefine/>
    <w:uiPriority w:val="99"/>
    <w:semiHidden/>
    <w:pPr>
      <w:widowControl/>
      <w:spacing w:before="0" w:line="240" w:lineRule="auto"/>
      <w:ind w:left="240" w:right="0"/>
    </w:pPr>
    <w:rPr>
      <w:rFonts w:ascii="Times New Roman" w:hAnsi="Times New Roman" w:cs="Times New Roman"/>
      <w:color w:val="000000"/>
      <w:sz w:val="24"/>
      <w:szCs w:val="24"/>
    </w:rPr>
  </w:style>
  <w:style w:type="paragraph" w:styleId="31">
    <w:name w:val="toc 3"/>
    <w:basedOn w:val="a"/>
    <w:next w:val="a"/>
    <w:autoRedefine/>
    <w:uiPriority w:val="99"/>
    <w:semiHidden/>
    <w:pPr>
      <w:widowControl/>
      <w:spacing w:before="0" w:line="240" w:lineRule="auto"/>
      <w:ind w:left="480" w:right="0"/>
    </w:pPr>
    <w:rPr>
      <w:rFonts w:ascii="Times New Roman" w:hAnsi="Times New Roman" w:cs="Times New Roman"/>
      <w:color w:val="000000"/>
      <w:sz w:val="24"/>
      <w:szCs w:val="24"/>
    </w:rPr>
  </w:style>
  <w:style w:type="paragraph" w:styleId="41">
    <w:name w:val="toc 4"/>
    <w:basedOn w:val="a"/>
    <w:next w:val="a"/>
    <w:autoRedefine/>
    <w:uiPriority w:val="99"/>
    <w:semiHidden/>
    <w:pPr>
      <w:widowControl/>
      <w:spacing w:before="0" w:line="240" w:lineRule="auto"/>
      <w:ind w:left="720" w:right="0"/>
    </w:pPr>
    <w:rPr>
      <w:rFonts w:ascii="Times New Roman" w:hAnsi="Times New Roman" w:cs="Times New Roman"/>
      <w:color w:val="000000"/>
      <w:sz w:val="24"/>
      <w:szCs w:val="24"/>
    </w:rPr>
  </w:style>
  <w:style w:type="paragraph" w:styleId="5">
    <w:name w:val="toc 5"/>
    <w:basedOn w:val="a"/>
    <w:next w:val="a"/>
    <w:autoRedefine/>
    <w:uiPriority w:val="99"/>
    <w:semiHidden/>
    <w:pPr>
      <w:widowControl/>
      <w:spacing w:before="0" w:line="240" w:lineRule="auto"/>
      <w:ind w:left="960" w:right="0"/>
    </w:pPr>
    <w:rPr>
      <w:rFonts w:ascii="Times New Roman" w:hAnsi="Times New Roman" w:cs="Times New Roman"/>
      <w:color w:val="000000"/>
      <w:sz w:val="24"/>
      <w:szCs w:val="24"/>
    </w:rPr>
  </w:style>
  <w:style w:type="paragraph" w:styleId="6">
    <w:name w:val="toc 6"/>
    <w:basedOn w:val="a"/>
    <w:next w:val="a"/>
    <w:autoRedefine/>
    <w:uiPriority w:val="99"/>
    <w:semiHidden/>
    <w:pPr>
      <w:widowControl/>
      <w:spacing w:before="0" w:line="240" w:lineRule="auto"/>
      <w:ind w:left="1200" w:right="0"/>
    </w:pPr>
    <w:rPr>
      <w:rFonts w:ascii="Times New Roman" w:hAnsi="Times New Roman" w:cs="Times New Roman"/>
      <w:color w:val="000000"/>
      <w:sz w:val="24"/>
      <w:szCs w:val="24"/>
    </w:rPr>
  </w:style>
  <w:style w:type="paragraph" w:styleId="7">
    <w:name w:val="toc 7"/>
    <w:basedOn w:val="a"/>
    <w:next w:val="a"/>
    <w:autoRedefine/>
    <w:uiPriority w:val="99"/>
    <w:semiHidden/>
    <w:pPr>
      <w:widowControl/>
      <w:spacing w:before="0" w:line="240" w:lineRule="auto"/>
      <w:ind w:left="1440" w:right="0"/>
    </w:pPr>
    <w:rPr>
      <w:rFonts w:ascii="Times New Roman" w:hAnsi="Times New Roman" w:cs="Times New Roman"/>
      <w:color w:val="000000"/>
      <w:sz w:val="24"/>
      <w:szCs w:val="24"/>
    </w:rPr>
  </w:style>
  <w:style w:type="paragraph" w:styleId="8">
    <w:name w:val="toc 8"/>
    <w:basedOn w:val="a"/>
    <w:next w:val="a"/>
    <w:autoRedefine/>
    <w:uiPriority w:val="99"/>
    <w:semiHidden/>
    <w:pPr>
      <w:widowControl/>
      <w:spacing w:before="0" w:line="240" w:lineRule="auto"/>
      <w:ind w:left="1680" w:right="0"/>
    </w:pPr>
    <w:rPr>
      <w:rFonts w:ascii="Times New Roman" w:hAnsi="Times New Roman" w:cs="Times New Roman"/>
      <w:color w:val="000000"/>
      <w:sz w:val="24"/>
      <w:szCs w:val="24"/>
    </w:rPr>
  </w:style>
  <w:style w:type="paragraph" w:styleId="9">
    <w:name w:val="toc 9"/>
    <w:basedOn w:val="a"/>
    <w:next w:val="a"/>
    <w:autoRedefine/>
    <w:uiPriority w:val="99"/>
    <w:semiHidden/>
    <w:pPr>
      <w:widowControl/>
      <w:spacing w:before="0" w:line="240" w:lineRule="auto"/>
      <w:ind w:left="1920" w:right="0"/>
    </w:pPr>
    <w:rPr>
      <w:rFonts w:ascii="Times New Roman" w:hAnsi="Times New Roman" w:cs="Times New Roman"/>
      <w:color w:val="000000"/>
      <w:sz w:val="24"/>
      <w:szCs w:val="24"/>
    </w:rPr>
  </w:style>
  <w:style w:type="character" w:styleId="a7">
    <w:name w:val="Hyperlink"/>
    <w:uiPriority w:val="99"/>
    <w:rPr>
      <w:color w:val="0000FF"/>
      <w:u w:val="single"/>
    </w:rPr>
  </w:style>
  <w:style w:type="paragraph" w:styleId="a8">
    <w:name w:val="Body Text"/>
    <w:basedOn w:val="a"/>
    <w:link w:val="a9"/>
    <w:uiPriority w:val="99"/>
    <w:pPr>
      <w:widowControl/>
      <w:spacing w:before="0" w:line="360" w:lineRule="auto"/>
      <w:ind w:right="0"/>
      <w:jc w:val="center"/>
    </w:pPr>
    <w:rPr>
      <w:rFonts w:ascii="Times New Roman" w:hAnsi="Times New Roman" w:cs="Times New Roman"/>
      <w:b/>
      <w:bCs/>
      <w:color w:val="000000"/>
      <w:sz w:val="36"/>
      <w:szCs w:val="36"/>
    </w:rPr>
  </w:style>
  <w:style w:type="character" w:customStyle="1" w:styleId="a9">
    <w:name w:val="Основной текст Знак"/>
    <w:link w:val="a8"/>
    <w:uiPriority w:val="99"/>
    <w:semiHidden/>
    <w:rPr>
      <w:rFonts w:ascii="Arial" w:hAnsi="Arial" w:cs="Arial"/>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jpeg"/><Relationship Id="rId18" Type="http://schemas.openxmlformats.org/officeDocument/2006/relationships/image" Target="media/image12.jpeg"/><Relationship Id="rId26" Type="http://schemas.openxmlformats.org/officeDocument/2006/relationships/image" Target="media/image20.jpeg"/><Relationship Id="rId3" Type="http://schemas.openxmlformats.org/officeDocument/2006/relationships/settings" Target="settings.xml"/><Relationship Id="rId21" Type="http://schemas.openxmlformats.org/officeDocument/2006/relationships/image" Target="media/image15.jpeg"/><Relationship Id="rId7" Type="http://schemas.openxmlformats.org/officeDocument/2006/relationships/image" Target="media/image1.jpeg"/><Relationship Id="rId12" Type="http://schemas.openxmlformats.org/officeDocument/2006/relationships/image" Target="media/image6.jpeg"/><Relationship Id="rId17" Type="http://schemas.openxmlformats.org/officeDocument/2006/relationships/image" Target="media/image11.jpeg"/><Relationship Id="rId25" Type="http://schemas.openxmlformats.org/officeDocument/2006/relationships/image" Target="media/image19.jpeg"/><Relationship Id="rId2" Type="http://schemas.openxmlformats.org/officeDocument/2006/relationships/styles" Target="styles.xml"/><Relationship Id="rId16" Type="http://schemas.openxmlformats.org/officeDocument/2006/relationships/image" Target="media/image10.jpeg"/><Relationship Id="rId20" Type="http://schemas.openxmlformats.org/officeDocument/2006/relationships/image" Target="media/image14.jpeg"/><Relationship Id="rId29"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eg"/><Relationship Id="rId24" Type="http://schemas.openxmlformats.org/officeDocument/2006/relationships/image" Target="media/image18.jpeg"/><Relationship Id="rId5" Type="http://schemas.openxmlformats.org/officeDocument/2006/relationships/footnotes" Target="footnotes.xml"/><Relationship Id="rId15" Type="http://schemas.openxmlformats.org/officeDocument/2006/relationships/image" Target="media/image9.jpeg"/><Relationship Id="rId23" Type="http://schemas.openxmlformats.org/officeDocument/2006/relationships/image" Target="media/image17.jpeg"/><Relationship Id="rId28" Type="http://schemas.openxmlformats.org/officeDocument/2006/relationships/footer" Target="footer1.xml"/><Relationship Id="rId10" Type="http://schemas.openxmlformats.org/officeDocument/2006/relationships/image" Target="media/image4.jpeg"/><Relationship Id="rId19" Type="http://schemas.openxmlformats.org/officeDocument/2006/relationships/image" Target="media/image13.jpe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8.jpeg"/><Relationship Id="rId22" Type="http://schemas.openxmlformats.org/officeDocument/2006/relationships/image" Target="media/image16.jpeg"/><Relationship Id="rId27" Type="http://schemas.openxmlformats.org/officeDocument/2006/relationships/image" Target="media/image21.jpeg"/><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4981</Words>
  <Characters>28398</Characters>
  <Application>Microsoft Office Word</Application>
  <DocSecurity>0</DocSecurity>
  <Lines>236</Lines>
  <Paragraphs>66</Paragraphs>
  <ScaleCrop>false</ScaleCrop>
  <HeadingPairs>
    <vt:vector size="2" baseType="variant">
      <vt:variant>
        <vt:lpstr>Название</vt:lpstr>
      </vt:variant>
      <vt:variant>
        <vt:i4>1</vt:i4>
      </vt:variant>
    </vt:vector>
  </HeadingPairs>
  <TitlesOfParts>
    <vt:vector size="1" baseType="lpstr">
      <vt:lpstr>ДВАЖДЫ КРАСНОЗНАМЕННЫЙ </vt:lpstr>
    </vt:vector>
  </TitlesOfParts>
  <Company/>
  <LinksUpToDate>false</LinksUpToDate>
  <CharactersWithSpaces>33313</CharactersWithSpaces>
  <SharedDoc>false</SharedDoc>
  <HLinks>
    <vt:vector size="36" baseType="variant">
      <vt:variant>
        <vt:i4>589837</vt:i4>
      </vt:variant>
      <vt:variant>
        <vt:i4>-1</vt:i4>
      </vt:variant>
      <vt:variant>
        <vt:i4>1031</vt:i4>
      </vt:variant>
      <vt:variant>
        <vt:i4>1</vt:i4>
      </vt:variant>
      <vt:variant>
        <vt:lpwstr>http://worldweapon.narod.ru/image/0231023561.jpg</vt:lpwstr>
      </vt:variant>
      <vt:variant>
        <vt:lpwstr/>
      </vt:variant>
      <vt:variant>
        <vt:i4>5832715</vt:i4>
      </vt:variant>
      <vt:variant>
        <vt:i4>-1</vt:i4>
      </vt:variant>
      <vt:variant>
        <vt:i4>1036</vt:i4>
      </vt:variant>
      <vt:variant>
        <vt:i4>1</vt:i4>
      </vt:variant>
      <vt:variant>
        <vt:lpwstr>http://worldweapon.narod.ru/image/0231156.jpg</vt:lpwstr>
      </vt:variant>
      <vt:variant>
        <vt:lpwstr/>
      </vt:variant>
      <vt:variant>
        <vt:i4>6029321</vt:i4>
      </vt:variant>
      <vt:variant>
        <vt:i4>-1</vt:i4>
      </vt:variant>
      <vt:variant>
        <vt:i4>1034</vt:i4>
      </vt:variant>
      <vt:variant>
        <vt:i4>1</vt:i4>
      </vt:variant>
      <vt:variant>
        <vt:lpwstr>http://worldweapon.narod.ru/image/0232336.jpg</vt:lpwstr>
      </vt:variant>
      <vt:variant>
        <vt:lpwstr/>
      </vt:variant>
      <vt:variant>
        <vt:i4>4063294</vt:i4>
      </vt:variant>
      <vt:variant>
        <vt:i4>-1</vt:i4>
      </vt:variant>
      <vt:variant>
        <vt:i4>1039</vt:i4>
      </vt:variant>
      <vt:variant>
        <vt:i4>1</vt:i4>
      </vt:variant>
      <vt:variant>
        <vt:lpwstr>http://worldweapon.narod.ru/image/02231566.jpg</vt:lpwstr>
      </vt:variant>
      <vt:variant>
        <vt:lpwstr/>
      </vt:variant>
      <vt:variant>
        <vt:i4>6029325</vt:i4>
      </vt:variant>
      <vt:variant>
        <vt:i4>-1</vt:i4>
      </vt:variant>
      <vt:variant>
        <vt:i4>1042</vt:i4>
      </vt:variant>
      <vt:variant>
        <vt:i4>1</vt:i4>
      </vt:variant>
      <vt:variant>
        <vt:lpwstr>http://worldweapon.narod.ru/image/2323133.jpg</vt:lpwstr>
      </vt:variant>
      <vt:variant>
        <vt:lpwstr/>
      </vt:variant>
      <vt:variant>
        <vt:i4>917518</vt:i4>
      </vt:variant>
      <vt:variant>
        <vt:i4>-1</vt:i4>
      </vt:variant>
      <vt:variant>
        <vt:i4>1044</vt:i4>
      </vt:variant>
      <vt:variant>
        <vt:i4>1</vt:i4>
      </vt:variant>
      <vt:variant>
        <vt:lpwstr>http://worldweapon.narod.ru/image/5616515615.jpg</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ДВАЖДЫ КРАСНОЗНАМЕННЫЙ </dc:title>
  <dc:subject/>
  <dc:creator>Terminal</dc:creator>
  <cp:keywords/>
  <dc:description/>
  <cp:lastModifiedBy>admin</cp:lastModifiedBy>
  <cp:revision>2</cp:revision>
  <cp:lastPrinted>2003-07-12T09:05:00Z</cp:lastPrinted>
  <dcterms:created xsi:type="dcterms:W3CDTF">2014-02-17T12:11:00Z</dcterms:created>
  <dcterms:modified xsi:type="dcterms:W3CDTF">2014-02-17T12:11:00Z</dcterms:modified>
</cp:coreProperties>
</file>