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2D7" w:rsidRDefault="00C952D7">
      <w:pPr>
        <w:jc w:val="both"/>
        <w:rPr>
          <w:sz w:val="24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284"/>
        <w:gridCol w:w="565"/>
        <w:gridCol w:w="1078"/>
        <w:gridCol w:w="1642"/>
        <w:gridCol w:w="3178"/>
        <w:gridCol w:w="100"/>
        <w:gridCol w:w="7"/>
      </w:tblGrid>
      <w:tr w:rsidR="00C952D7">
        <w:trPr>
          <w:gridAfter w:val="2"/>
          <w:wAfter w:w="107" w:type="dxa"/>
          <w:trHeight w:hRule="exact" w:val="1700"/>
        </w:trPr>
        <w:tc>
          <w:tcPr>
            <w:tcW w:w="9747" w:type="dxa"/>
            <w:gridSpan w:val="5"/>
            <w:vAlign w:val="center"/>
          </w:tcPr>
          <w:p w:rsidR="00C952D7" w:rsidRDefault="000457AE">
            <w:pPr>
              <w:pStyle w:val="1"/>
            </w:pPr>
            <w:r>
              <w:t>РОССИЙСКИЙ УНИВЕРСИТЕТ ДРУЖБЫ НАРОДОВ</w:t>
            </w:r>
          </w:p>
          <w:p w:rsidR="00C952D7" w:rsidRDefault="000457AE">
            <w:pPr>
              <w:spacing w:line="360" w:lineRule="auto"/>
              <w:jc w:val="center"/>
              <w:rPr>
                <w:color w:val="000080"/>
                <w:sz w:val="28"/>
                <w:u w:val="single"/>
              </w:rPr>
            </w:pPr>
            <w:r>
              <w:rPr>
                <w:sz w:val="28"/>
              </w:rPr>
              <w:t xml:space="preserve"> </w:t>
            </w:r>
            <w:r>
              <w:rPr>
                <w:color w:val="000080"/>
                <w:sz w:val="28"/>
                <w:u w:val="single"/>
              </w:rPr>
              <w:t>ИНОСТРАННЫХ ЯЗЫКОВ И ОБЩЕОБРАЗОВАТЕЛЬНЫХ ДИСЦИПЛИН</w:t>
            </w:r>
          </w:p>
          <w:p w:rsidR="00C952D7" w:rsidRDefault="000457AE">
            <w:pPr>
              <w:spacing w:line="360" w:lineRule="auto"/>
              <w:jc w:val="center"/>
              <w:rPr>
                <w:color w:val="000080"/>
                <w:sz w:val="24"/>
              </w:rPr>
            </w:pPr>
            <w:r>
              <w:rPr>
                <w:color w:val="000080"/>
                <w:sz w:val="24"/>
              </w:rPr>
              <w:t>0 курс, ЮЮ-83(б) группа</w:t>
            </w:r>
          </w:p>
        </w:tc>
      </w:tr>
      <w:tr w:rsidR="00C952D7">
        <w:trPr>
          <w:gridAfter w:val="2"/>
          <w:wAfter w:w="107" w:type="dxa"/>
          <w:cantSplit/>
          <w:trHeight w:hRule="exact" w:val="1840"/>
        </w:trPr>
        <w:tc>
          <w:tcPr>
            <w:tcW w:w="3284" w:type="dxa"/>
            <w:vAlign w:val="center"/>
          </w:tcPr>
          <w:p w:rsidR="00C952D7" w:rsidRDefault="00C952D7">
            <w:pPr>
              <w:jc w:val="center"/>
            </w:pPr>
          </w:p>
        </w:tc>
        <w:tc>
          <w:tcPr>
            <w:tcW w:w="3285" w:type="dxa"/>
            <w:gridSpan w:val="3"/>
            <w:vAlign w:val="center"/>
          </w:tcPr>
          <w:p w:rsidR="00C952D7" w:rsidRDefault="000457AE">
            <w:pPr>
              <w:pStyle w:val="2"/>
            </w:pPr>
            <w:r>
              <w:t>Кафедра Истории</w:t>
            </w:r>
          </w:p>
        </w:tc>
        <w:tc>
          <w:tcPr>
            <w:tcW w:w="3178" w:type="dxa"/>
            <w:vAlign w:val="center"/>
          </w:tcPr>
          <w:p w:rsidR="00C952D7" w:rsidRDefault="00C952D7">
            <w:pPr>
              <w:rPr>
                <w:sz w:val="24"/>
              </w:rPr>
            </w:pPr>
          </w:p>
        </w:tc>
      </w:tr>
      <w:tr w:rsidR="00C952D7">
        <w:trPr>
          <w:gridAfter w:val="2"/>
          <w:wAfter w:w="107" w:type="dxa"/>
          <w:trHeight w:hRule="exact" w:val="2000"/>
        </w:trPr>
        <w:tc>
          <w:tcPr>
            <w:tcW w:w="9747" w:type="dxa"/>
            <w:gridSpan w:val="5"/>
            <w:vAlign w:val="center"/>
          </w:tcPr>
          <w:p w:rsidR="00C952D7" w:rsidRDefault="001B6B9F">
            <w:pPr>
              <w:jc w:val="center"/>
              <w:rPr>
                <w:b/>
                <w:sz w:val="72"/>
              </w:rPr>
            </w:pPr>
            <w:r>
              <w:rPr>
                <w:b/>
                <w:noProof/>
                <w:sz w:val="7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130.95pt;margin-top:18.45pt;width:211.5pt;height:51.75pt;z-index:251657728;mso-position-horizontal:absolute;mso-position-horizontal-relative:text;mso-position-vertical:absolute;mso-position-vertical-relative:text" o:allowincell="f" fillcolor="#a603ab">
                  <v:fill color2="#a603ab" focusposition=".5,.5" focussize="" colors="0 #a603ab;13763f #0819fb;22938f #1a8d48;34079f yellow;47841f #ee3f17;57672f #e81766;1 #a603ab" method="none" focus="100%" type="gradient"/>
                  <v:shadow color="#868686"/>
      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      <v:textpath style="font-family:&quot;Arial&quot;;font-size:44pt;font-weight:bold;v-text-kern:t" trim="t" fitpath="t" string="РЕФЕРАТ"/>
                </v:shape>
              </w:pict>
            </w:r>
          </w:p>
        </w:tc>
      </w:tr>
      <w:tr w:rsidR="00C952D7">
        <w:trPr>
          <w:gridAfter w:val="1"/>
          <w:wAfter w:w="7" w:type="dxa"/>
          <w:cantSplit/>
          <w:trHeight w:hRule="exact" w:val="3700"/>
        </w:trPr>
        <w:tc>
          <w:tcPr>
            <w:tcW w:w="3849" w:type="dxa"/>
            <w:gridSpan w:val="2"/>
            <w:vAlign w:val="center"/>
          </w:tcPr>
          <w:p w:rsidR="00C952D7" w:rsidRDefault="00C952D7">
            <w:pPr>
              <w:jc w:val="center"/>
            </w:pPr>
          </w:p>
        </w:tc>
        <w:tc>
          <w:tcPr>
            <w:tcW w:w="5998" w:type="dxa"/>
            <w:gridSpan w:val="4"/>
            <w:vAlign w:val="center"/>
          </w:tcPr>
          <w:p w:rsidR="00C952D7" w:rsidRDefault="000457AE">
            <w:pPr>
              <w:spacing w:line="360" w:lineRule="auto"/>
              <w:rPr>
                <w:i/>
                <w:color w:val="000080"/>
                <w:sz w:val="24"/>
                <w:u w:val="single"/>
              </w:rPr>
            </w:pPr>
            <w:r>
              <w:rPr>
                <w:color w:val="000080"/>
                <w:sz w:val="24"/>
              </w:rPr>
              <w:t xml:space="preserve">ПРЕПОДАВАТЕЛЬ: </w:t>
            </w:r>
            <w:r>
              <w:rPr>
                <w:b/>
                <w:i/>
                <w:color w:val="000080"/>
                <w:sz w:val="24"/>
                <w:u w:val="single"/>
              </w:rPr>
              <w:t>Елизарова И. А.</w:t>
            </w:r>
          </w:p>
          <w:p w:rsidR="00C952D7" w:rsidRDefault="000457AE">
            <w:pPr>
              <w:spacing w:line="360" w:lineRule="auto"/>
              <w:rPr>
                <w:i/>
                <w:color w:val="000080"/>
                <w:sz w:val="24"/>
                <w:u w:val="single"/>
              </w:rPr>
            </w:pPr>
            <w:r>
              <w:rPr>
                <w:color w:val="000080"/>
                <w:sz w:val="24"/>
              </w:rPr>
              <w:t xml:space="preserve">ТЕМА: </w:t>
            </w:r>
            <w:r>
              <w:rPr>
                <w:b/>
                <w:i/>
                <w:color w:val="000080"/>
                <w:sz w:val="32"/>
                <w:u w:val="single"/>
              </w:rPr>
              <w:t>Боливия: пути демократизации</w:t>
            </w:r>
          </w:p>
          <w:p w:rsidR="00C952D7" w:rsidRDefault="000457AE">
            <w:pPr>
              <w:spacing w:line="360" w:lineRule="auto"/>
              <w:rPr>
                <w:i/>
                <w:sz w:val="24"/>
                <w:u w:val="single"/>
              </w:rPr>
            </w:pPr>
            <w:r>
              <w:rPr>
                <w:color w:val="000080"/>
                <w:sz w:val="24"/>
              </w:rPr>
              <w:t xml:space="preserve">ИСПОЛНИТЕЛЬ: </w:t>
            </w:r>
            <w:r>
              <w:rPr>
                <w:b/>
                <w:i/>
                <w:color w:val="000080"/>
                <w:sz w:val="24"/>
                <w:u w:val="single"/>
              </w:rPr>
              <w:t>Гаспарян Эдуард Сергеевич</w:t>
            </w:r>
          </w:p>
        </w:tc>
      </w:tr>
      <w:tr w:rsidR="00C952D7">
        <w:trPr>
          <w:cantSplit/>
          <w:trHeight w:hRule="exact" w:val="2700"/>
        </w:trPr>
        <w:tc>
          <w:tcPr>
            <w:tcW w:w="4927" w:type="dxa"/>
            <w:gridSpan w:val="3"/>
            <w:vAlign w:val="center"/>
          </w:tcPr>
          <w:p w:rsidR="00C952D7" w:rsidRDefault="00C952D7">
            <w:pPr>
              <w:jc w:val="center"/>
            </w:pPr>
          </w:p>
        </w:tc>
        <w:tc>
          <w:tcPr>
            <w:tcW w:w="4927" w:type="dxa"/>
            <w:gridSpan w:val="4"/>
            <w:vAlign w:val="center"/>
          </w:tcPr>
          <w:p w:rsidR="00C952D7" w:rsidRDefault="00C952D7">
            <w:pPr>
              <w:jc w:val="center"/>
            </w:pPr>
          </w:p>
        </w:tc>
      </w:tr>
      <w:tr w:rsidR="00C952D7">
        <w:trPr>
          <w:trHeight w:hRule="exact" w:val="1200"/>
        </w:trPr>
        <w:tc>
          <w:tcPr>
            <w:tcW w:w="9854" w:type="dxa"/>
            <w:gridSpan w:val="7"/>
            <w:vAlign w:val="center"/>
          </w:tcPr>
          <w:p w:rsidR="00C952D7" w:rsidRDefault="00C952D7">
            <w:pPr>
              <w:jc w:val="center"/>
            </w:pPr>
          </w:p>
        </w:tc>
      </w:tr>
      <w:tr w:rsidR="00C952D7">
        <w:trPr>
          <w:trHeight w:hRule="exact" w:val="1200"/>
        </w:trPr>
        <w:tc>
          <w:tcPr>
            <w:tcW w:w="9854" w:type="dxa"/>
            <w:gridSpan w:val="7"/>
            <w:vAlign w:val="center"/>
          </w:tcPr>
          <w:p w:rsidR="00C952D7" w:rsidRDefault="000457AE">
            <w:pPr>
              <w:pStyle w:val="3"/>
            </w:pPr>
            <w:r>
              <w:t>Москва</w:t>
            </w:r>
          </w:p>
          <w:p w:rsidR="00C952D7" w:rsidRDefault="000457AE">
            <w:pPr>
              <w:spacing w:line="360" w:lineRule="auto"/>
              <w:jc w:val="center"/>
              <w:rPr>
                <w:b/>
                <w:color w:val="FF00FF"/>
                <w:spacing w:val="60"/>
                <w:sz w:val="28"/>
              </w:rPr>
            </w:pPr>
            <w:r>
              <w:rPr>
                <w:b/>
                <w:color w:val="FF00FF"/>
                <w:spacing w:val="60"/>
                <w:sz w:val="28"/>
              </w:rPr>
              <w:t>2000г.</w:t>
            </w:r>
          </w:p>
        </w:tc>
      </w:tr>
    </w:tbl>
    <w:p w:rsidR="00C952D7" w:rsidRDefault="00C952D7">
      <w:pPr>
        <w:jc w:val="both"/>
        <w:rPr>
          <w:sz w:val="24"/>
        </w:rPr>
      </w:pPr>
    </w:p>
    <w:p w:rsidR="00C952D7" w:rsidRDefault="00C952D7">
      <w:pPr>
        <w:jc w:val="both"/>
        <w:rPr>
          <w:sz w:val="24"/>
        </w:rPr>
      </w:pPr>
    </w:p>
    <w:p w:rsidR="00C952D7" w:rsidRDefault="000457AE">
      <w:pPr>
        <w:jc w:val="both"/>
        <w:rPr>
          <w:sz w:val="24"/>
        </w:rPr>
      </w:pPr>
      <w:r>
        <w:rPr>
          <w:sz w:val="24"/>
        </w:rPr>
        <w:t xml:space="preserve">Со второй половины 50-х годов Латинская Америка вступает в длительную полосу подъема борьбы против диктатур, зависимости от иностранного капитала и экспортным  производством верхушки господствующих классов. В этой борьбе за демократические преобразования, за решение насущных проблем национального экономического, социального и политического развития участвовали различные классы и социально-политические течения, революционные и реформистские силы, рабочее и демократическое движение. Такая ситуация сложилась в 60-70-е года в Боливии.  </w:t>
      </w:r>
    </w:p>
    <w:p w:rsidR="00C952D7" w:rsidRDefault="000457AE">
      <w:pPr>
        <w:pStyle w:val="a3"/>
      </w:pPr>
      <w:r>
        <w:rPr>
          <w:sz w:val="24"/>
        </w:rPr>
        <w:t xml:space="preserve">             Боливийская армия, создаваемая правительством, в том числе  и для замены рабоче-крестьянской милиции и ей  в противовес,   к середине 60-х годов была достаточно  внутренне консолидированным институтом, чтобы выступить на  политической сцене  с  контрреволюционной  функцией.  Офицерские   кадры  армии   рекрутировались из мелкобуржуазной среды, что само  по себе предполагало психологическое тяготение части из них к круп-        ной  буржуазии</w:t>
      </w:r>
      <w:r>
        <w:t xml:space="preserve">.  </w:t>
      </w:r>
      <w:r>
        <w:rPr>
          <w:sz w:val="24"/>
        </w:rPr>
        <w:t>На  службу были  призваны и  лояльные правительству офицеры старой  армии. К  концу 60-х  годов значительная часть офицерства  (2129 человек)  прошла обучение в военных школах США.</w:t>
      </w:r>
      <w:r>
        <w:t xml:space="preserve">                                                  </w:t>
      </w:r>
    </w:p>
    <w:p w:rsidR="00C952D7" w:rsidRDefault="000457AE">
      <w:pPr>
        <w:jc w:val="both"/>
        <w:rPr>
          <w:sz w:val="24"/>
        </w:rPr>
      </w:pPr>
      <w:r>
        <w:rPr>
          <w:sz w:val="24"/>
        </w:rPr>
        <w:t xml:space="preserve">     0  классовой  сущности  военного  переворота  1964  г. свидетельствует  вся  последующая  политика  и   конкретная  деятельность режима   Р.   Баррьентоса.   Простое   перечисление   некоторых  вех провозглашенного   курса  на   «революцию  в   революции»  проясняет   тому   же  основные   «нервные  узлы»   послереволюционного  общественного  развития   Боливии:  целенаправленное   усиление  частного  сектора   за  счет   национализированных  предприятий   и  поощрение    иностранного    капитала,     попытки    денационализации  горнорудной   промышленности    и   реорганизации    КОМИБОЛ;   создание   механизмов   социального   и   политического  регулирования,    препятствующих     развитию    революционного     движения    (закон «о   безопасности   государства»,  всеобщая   мобилизация  населения и милитаризация   страны,   насильственное   разоружение   рабочих   и   крестьян,  подписание   «военно-крестьянских  пактов»   );  курс  на  беспощадную  борьбу   «с  коммунистической   опасностью»,  антипартизанские    операции;    попытки    деполитизации    профсоюзов; репрессии   против  БРЦ,   левых  партий   и  движений.   Общая  направленность  деятельности  режима  Р.  Баррьентоса,  как  мы видим, отражала   намерение    связанных   с    империализмом   группировок  буржуазии   окончательно   пресечь   развитие   революционных   тенденций в стране.  Приход к власти реакционных кругов армии означал, что</w:t>
      </w:r>
    </w:p>
    <w:p w:rsidR="00C952D7" w:rsidRDefault="000457AE">
      <w:pPr>
        <w:jc w:val="both"/>
        <w:rPr>
          <w:sz w:val="24"/>
        </w:rPr>
      </w:pPr>
      <w:r>
        <w:rPr>
          <w:sz w:val="24"/>
        </w:rPr>
        <w:t xml:space="preserve">социально-классовые  границы  боливийского общества  стали более              </w:t>
      </w:r>
    </w:p>
    <w:p w:rsidR="00C952D7" w:rsidRDefault="000457AE">
      <w:pPr>
        <w:jc w:val="both"/>
        <w:rPr>
          <w:sz w:val="24"/>
        </w:rPr>
      </w:pPr>
      <w:r>
        <w:rPr>
          <w:sz w:val="24"/>
        </w:rPr>
        <w:t xml:space="preserve">отчетливыми,  обнаружив  на  противоположном  социальном  полюсе   массу  мелкой  городской   буржуазии,  средних   слоев,  рабочий класс,  полупролетарские  слои,  демократическую  интеллигенцию, студенчество.  Этот  социальный  конгломерат, широко  представленный  в  командном  составе  армии,  определял   систему  ценностей,  и  политические  настроения  определенной  части офицерства,  воспитанной  на   революционно-националистических  традициях,  возникших  в  вооруженных силах  еще в  30 -  40-х годах.  Эта   часть   боливийских  офицеров   составила  внутриармейскую   оппозицию  проимпериалистическому  курсу  Р.   Баррьентоса,  устранила его  от власти  на короткий  срок, взяла  управление государством  в  свои  руки.  Усилению  в  этот  период  революционно-националистической  тенденции  в  армии  немало способствовал пример  перуанских военных,  проводивших с  1968 г.  в своей стране глубокие революционно-демократические преобразования. Если цель переворота 1964 г. объективно была контрреволюционной,  то  основная  цель патриотически  настроенных военных, объединившихся вокруг генералов А. Овандо Кандиа и Х.  Х.  Торреса,  состояла в  продолжении и  углублении революционного процесса, начатого  революцией 1952  г., но  с учетом уже  выявившихся  ее слабых  сторон и  негативных последствий.                </w:t>
      </w:r>
    </w:p>
    <w:p w:rsidR="00C952D7" w:rsidRDefault="000457AE">
      <w:pPr>
        <w:jc w:val="both"/>
        <w:rPr>
          <w:sz w:val="24"/>
        </w:rPr>
      </w:pPr>
      <w:r>
        <w:rPr>
          <w:sz w:val="24"/>
        </w:rPr>
        <w:t xml:space="preserve">  Предложенные  военными  в  период  А.  Овандо  Кандиа (сентябрь                </w:t>
      </w:r>
    </w:p>
    <w:p w:rsidR="00C952D7" w:rsidRDefault="000457AE">
      <w:pPr>
        <w:jc w:val="both"/>
        <w:rPr>
          <w:sz w:val="24"/>
        </w:rPr>
      </w:pPr>
      <w:r>
        <w:t xml:space="preserve"> </w:t>
      </w:r>
      <w:r>
        <w:rPr>
          <w:sz w:val="24"/>
        </w:rPr>
        <w:t xml:space="preserve">1969 г.  сентябрь 1970  г.) антиимпериалистические  и демократические  мероприятия  были  направлены  в  политической сфере на  общую  демократизацию  жизни,  в  экономической  -  на  всемерное  укрепление  позиций  государства  в  национальной экономике,  создание  смешанной собственности  как основы  и средства   ослабления  экономической  зависимости  от  империализма, национализацию   американской  нефтяной   «Боливиен  галф   ойл  компани»,  защиту   интересов  местной обрабатывающей промышленности, механизацию сельскохозяйственного производства и т. д.                   </w:t>
      </w:r>
    </w:p>
    <w:p w:rsidR="00C952D7" w:rsidRDefault="000457AE">
      <w:pPr>
        <w:jc w:val="both"/>
        <w:rPr>
          <w:sz w:val="24"/>
        </w:rPr>
      </w:pPr>
      <w:r>
        <w:rPr>
          <w:sz w:val="24"/>
        </w:rPr>
        <w:t xml:space="preserve">    В  то же  время предложенные  А. Овандо  Кандиа преобразования    и   меры   должны   были  служить   альтернативой  революционной     модели  развития  Боливии. Именно  в этот  период в  стране было покончено с партизанским движением Че Гевары.                                   </w:t>
      </w:r>
    </w:p>
    <w:p w:rsidR="00C952D7" w:rsidRDefault="000457AE">
      <w:pPr>
        <w:jc w:val="both"/>
        <w:rPr>
          <w:sz w:val="24"/>
        </w:rPr>
      </w:pPr>
      <w:r>
        <w:rPr>
          <w:sz w:val="24"/>
        </w:rPr>
        <w:t xml:space="preserve">    Военно-гражданское правительство Торреса (октябрь  1970 - август  1971  г.) углубило  революционный процесс,  внеся «сильный  антикапиталистический  заряд»     в   стратегический  план  преобразования экономической,  социальной и  политической структур  Боливии.  В  целом  можно  сказать,  что  комплексные программы  развития,  разработанные  при  А.  Овандо  Кандиа  и особенно  при  Х.  Хосе  Торресе,  содержали  достаточный потенциал для того,  чтобы, будучи  реализованными, заложить  основы преодоления  вековой  отсталости  и  зависимости  Боливии  вплоть до создания  некоторых  экономических  предпосылок  перехода  к качественно  иному,  прогрессивному  строю  (создание  тяжелой национальной   промышленности,   максимальное   развитие  кооперативной  собственности,  курс  на   расширение  внешнеэкономических связей, в том числе со странами социализма, и т. д.). Социальная база контрреволюции, вновь использовавшей реакционную  военщину   для  осуществления   21  августа   1971  г. государственного  переворота,  комплектовалась  из  различных социальных  классов,  слоев  и  политических  сил и  неуклонно расширялась  по  мере  развития  революционного  процесса.  Характер    о</w:t>
      </w:r>
      <w:r>
        <w:rPr>
          <w:sz w:val="24"/>
          <w:lang w:val="en-US"/>
        </w:rPr>
        <w:t>c</w:t>
      </w:r>
      <w:r>
        <w:rPr>
          <w:sz w:val="24"/>
        </w:rPr>
        <w:t xml:space="preserve">уществленных   или   намеченных   к   осуществлению   реформ  и    вырисовывавшаяся   перспектива   изменений  в   структуре  власти  вызывали  сопротивление  не  только   контрреволюционных,  правых  сил,  но  и  всех  умеренно-реформистских  организаций   и  движений.  К   такому  радикальному повороту  в   развитии cтраны не была  психологически  подготовлена  и  основная  масса национальной средней и мелкой буржуазии.                                            </w:t>
      </w:r>
    </w:p>
    <w:p w:rsidR="00C952D7" w:rsidRDefault="000457AE">
      <w:pPr>
        <w:jc w:val="both"/>
        <w:rPr>
          <w:sz w:val="24"/>
        </w:rPr>
      </w:pPr>
      <w:r>
        <w:rPr>
          <w:sz w:val="24"/>
        </w:rPr>
        <w:t xml:space="preserve">           Объективно способствовала пополнению лагеря контрреволюции  борьба  различных  течений  национальных  левых  сил: дестабилизацией  экономического  и  политического положения  в </w:t>
      </w:r>
      <w:r>
        <w:rPr>
          <w:sz w:val="24"/>
          <w:lang w:val="en-US"/>
        </w:rPr>
        <w:t>с</w:t>
      </w:r>
      <w:r>
        <w:rPr>
          <w:sz w:val="24"/>
        </w:rPr>
        <w:t xml:space="preserve">тране, неумеренной  и  зачастую  необоснованной  критикой правительства   Овандо - Торреса  и  тем, что  ультрареволюционной фразеологией отторгла  от  социальной  базы  революции, оттолкнула  более умеренные,   колеблющиеся   фракции   мелкой  буржуазии   и  средних   слоев.                                                                         </w:t>
      </w:r>
    </w:p>
    <w:p w:rsidR="00C952D7" w:rsidRDefault="000457AE">
      <w:pPr>
        <w:jc w:val="both"/>
        <w:rPr>
          <w:sz w:val="24"/>
        </w:rPr>
      </w:pPr>
      <w:r>
        <w:rPr>
          <w:sz w:val="24"/>
        </w:rPr>
        <w:t xml:space="preserve">    Характерным  для  процесса  политизации масс  и массовых              организаций  является  оживление  и  активизация  в  массовом сознании   доминирующих,   «типичных»  для   данного  национального   рабочего  движения  идей,  в  боливийском  случае  -  анархо-синдикалистских,  троцкистских и  т. п.  В результате  рабочая делегация   крупнейшей   шахты  «Сигло   ХХ»  навязала   съезду  горняков  (1970  г.),  а  затем  БРЦ  троцкистский тезис  о переходе Боливии  к  социализму.  В  дальнейшем  тактика  борьбы  горняков и  БРЦ  в целом  строилась в  соответствии с  этой стратегической  установкой.  Прямым  следствием   ее  явились   повсеместные  попытки  создания  революционных  комитетов  и  всякого   рода  органов  «революционной  власти   на  местах»,   увенчавшиеся  созданием  1  мая  1970  г.  Народной  ассамблеи  -  «органа  власти народных   масс»,  претендовавшего   на  двоевластие   в  стране. В условиях   существования   революционно-националистического правительства  Торреса  сама  идея  двоевластия свидетельствовала   об   идеологической   незрелости   и   политической  близорукости  левых сил Боливии.                                                             </w:t>
      </w:r>
    </w:p>
    <w:p w:rsidR="00C952D7" w:rsidRDefault="000457AE">
      <w:pPr>
        <w:jc w:val="both"/>
        <w:rPr>
          <w:sz w:val="24"/>
        </w:rPr>
      </w:pPr>
      <w:r>
        <w:rPr>
          <w:sz w:val="24"/>
        </w:rPr>
        <w:t xml:space="preserve">           В результате небывалого подъема классовой борьбы, разжигаемой   ультралевыми   организациями,   шумной  антиправительственной  политической кампании,  созыва 22  июня 1971  г. Народной  ассамблеи,  подтвердившей  курс  левых  сил  на  немедленное  построение  социализма,  и  других акций  левоэкстремистского толка       в  стране  к середине  1971 г.  создалась обстановка  острого политического  кризиса,  повлекшего  за  собой  идейный  и  организационный разброд  в политических,  прежде всего  левых, партиях,    раскол  в  армии  и  т.  д. Этим  воспользовались правые  силы во главе  с  генералом  Уго  Бансером  Суаресом   (бывшим  министром обороны  в  правительстве  Р.  Баррьентоса),  прервавшие  революционный процесс методом военного переворота. Таким образом, мелкобуржуазный  революционаризм и всякого рода левацкие течения в национальных левых силах несут немалую ответственность за то, что революционно-демократический, националистический эксперимент боливийских военных 1969-1971 гг. не удался. </w:t>
      </w:r>
    </w:p>
    <w:p w:rsidR="00C952D7" w:rsidRDefault="000457AE">
      <w:pPr>
        <w:jc w:val="both"/>
        <w:rPr>
          <w:sz w:val="24"/>
        </w:rPr>
      </w:pPr>
      <w:r>
        <w:rPr>
          <w:sz w:val="24"/>
        </w:rPr>
        <w:t xml:space="preserve">    Несмотря на насильственный прерыв революционного процесса и последующую ликвидацию диктатурой У. Бансера Суареса большинства завоеваний трудящихся, стратегические цели и практические средства достижения общественного прогресса Боливии, разработанные патриотически настроенными военными в 1969-1971гг., оставили глубокий след в коллективной национальной памяти и являются достоянием революционного движения, служа ему в то же время историческим уроком. Судьбы революционного процесса во многом зависят от способности левых сил анализировать причину успехов и учитывать прошлый опыт.               </w:t>
      </w:r>
    </w:p>
    <w:p w:rsidR="00C952D7" w:rsidRDefault="000457AE">
      <w:pPr>
        <w:jc w:val="both"/>
        <w:rPr>
          <w:sz w:val="24"/>
        </w:rPr>
      </w:pPr>
      <w:r>
        <w:rPr>
          <w:sz w:val="24"/>
        </w:rPr>
        <w:t xml:space="preserve">    В конце 60-70-х годов Латинскую Америку охватывает новая волна борьбы и реформ. Движение за демократические, экономические и социальные преобразования в интересах широких слоев населения распространились на многие страны региона, в том числе и Боливию. Другим своеобразным феноменом стали левонационалистические режимы. Характерная черта этих лет – широкое распространение в регионе антикапиталистических настроений, симпатий к социалистическим идеям, в том числе реформистских кругах.                                                                          </w:t>
      </w:r>
    </w:p>
    <w:p w:rsidR="00C952D7" w:rsidRDefault="000457AE">
      <w:pPr>
        <w:jc w:val="both"/>
        <w:rPr>
          <w:sz w:val="24"/>
        </w:rPr>
      </w:pPr>
      <w:r>
        <w:rPr>
          <w:sz w:val="24"/>
        </w:rPr>
        <w:t xml:space="preserve">                  </w:t>
      </w:r>
    </w:p>
    <w:p w:rsidR="00C952D7" w:rsidRDefault="000457AE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C952D7" w:rsidRDefault="000457A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</w:t>
      </w:r>
    </w:p>
    <w:p w:rsidR="00C952D7" w:rsidRDefault="000457AE">
      <w:pPr>
        <w:jc w:val="both"/>
        <w:rPr>
          <w:sz w:val="32"/>
        </w:rPr>
      </w:pPr>
      <w:r>
        <w:rPr>
          <w:sz w:val="32"/>
        </w:rPr>
        <w:t xml:space="preserve"> </w:t>
      </w:r>
      <w:r>
        <w:rPr>
          <w:sz w:val="32"/>
          <w:lang w:val="en-US"/>
        </w:rPr>
        <w:t xml:space="preserve">                                       </w:t>
      </w:r>
      <w:r>
        <w:rPr>
          <w:sz w:val="32"/>
        </w:rPr>
        <w:t>Р У Д Н</w:t>
      </w:r>
    </w:p>
    <w:p w:rsidR="00C952D7" w:rsidRDefault="00C952D7">
      <w:pPr>
        <w:jc w:val="both"/>
        <w:rPr>
          <w:sz w:val="24"/>
        </w:rPr>
      </w:pPr>
    </w:p>
    <w:p w:rsidR="00C952D7" w:rsidRDefault="00C952D7">
      <w:pPr>
        <w:jc w:val="both"/>
        <w:rPr>
          <w:sz w:val="24"/>
        </w:rPr>
      </w:pPr>
    </w:p>
    <w:p w:rsidR="00C952D7" w:rsidRDefault="00C952D7">
      <w:pPr>
        <w:jc w:val="both"/>
        <w:rPr>
          <w:sz w:val="24"/>
        </w:rPr>
      </w:pPr>
    </w:p>
    <w:p w:rsidR="00C952D7" w:rsidRDefault="00C952D7">
      <w:pPr>
        <w:jc w:val="both"/>
        <w:rPr>
          <w:sz w:val="24"/>
        </w:rPr>
      </w:pPr>
    </w:p>
    <w:p w:rsidR="00C952D7" w:rsidRDefault="00C952D7">
      <w:pPr>
        <w:jc w:val="both"/>
        <w:rPr>
          <w:sz w:val="24"/>
        </w:rPr>
      </w:pPr>
    </w:p>
    <w:p w:rsidR="00C952D7" w:rsidRDefault="00C952D7">
      <w:pPr>
        <w:jc w:val="both"/>
        <w:rPr>
          <w:sz w:val="24"/>
        </w:rPr>
      </w:pPr>
    </w:p>
    <w:p w:rsidR="00C952D7" w:rsidRDefault="00C952D7">
      <w:pPr>
        <w:jc w:val="both"/>
        <w:rPr>
          <w:sz w:val="24"/>
        </w:rPr>
      </w:pPr>
    </w:p>
    <w:p w:rsidR="00C952D7" w:rsidRDefault="00C952D7">
      <w:pPr>
        <w:jc w:val="both"/>
        <w:rPr>
          <w:sz w:val="24"/>
        </w:rPr>
      </w:pPr>
    </w:p>
    <w:p w:rsidR="00C952D7" w:rsidRDefault="00C952D7">
      <w:pPr>
        <w:jc w:val="both"/>
        <w:rPr>
          <w:sz w:val="24"/>
        </w:rPr>
      </w:pPr>
    </w:p>
    <w:p w:rsidR="00C952D7" w:rsidRDefault="00C952D7">
      <w:pPr>
        <w:jc w:val="both"/>
        <w:rPr>
          <w:sz w:val="24"/>
        </w:rPr>
      </w:pPr>
    </w:p>
    <w:p w:rsidR="00C952D7" w:rsidRDefault="00C952D7">
      <w:pPr>
        <w:jc w:val="both"/>
        <w:rPr>
          <w:sz w:val="24"/>
        </w:rPr>
      </w:pPr>
    </w:p>
    <w:p w:rsidR="00C952D7" w:rsidRDefault="000457AE">
      <w:pPr>
        <w:pStyle w:val="1"/>
      </w:pPr>
      <w:r>
        <w:t xml:space="preserve">            Боливия: пути демократизации</w:t>
      </w:r>
    </w:p>
    <w:p w:rsidR="00C952D7" w:rsidRDefault="00C952D7">
      <w:pPr>
        <w:jc w:val="both"/>
        <w:rPr>
          <w:sz w:val="24"/>
        </w:rPr>
      </w:pPr>
    </w:p>
    <w:p w:rsidR="00C952D7" w:rsidRDefault="00C952D7">
      <w:pPr>
        <w:jc w:val="both"/>
        <w:rPr>
          <w:sz w:val="24"/>
        </w:rPr>
      </w:pPr>
    </w:p>
    <w:p w:rsidR="00C952D7" w:rsidRDefault="00C952D7">
      <w:pPr>
        <w:jc w:val="both"/>
        <w:rPr>
          <w:sz w:val="24"/>
        </w:rPr>
      </w:pPr>
    </w:p>
    <w:p w:rsidR="00C952D7" w:rsidRDefault="00C952D7">
      <w:pPr>
        <w:jc w:val="both"/>
        <w:rPr>
          <w:sz w:val="24"/>
        </w:rPr>
      </w:pPr>
    </w:p>
    <w:p w:rsidR="00C952D7" w:rsidRDefault="00C952D7">
      <w:pPr>
        <w:jc w:val="both"/>
        <w:rPr>
          <w:sz w:val="24"/>
        </w:rPr>
      </w:pPr>
    </w:p>
    <w:p w:rsidR="00C952D7" w:rsidRDefault="00C952D7">
      <w:pPr>
        <w:jc w:val="both"/>
        <w:rPr>
          <w:sz w:val="24"/>
        </w:rPr>
      </w:pPr>
    </w:p>
    <w:p w:rsidR="00C952D7" w:rsidRDefault="00C952D7">
      <w:pPr>
        <w:jc w:val="both"/>
        <w:rPr>
          <w:sz w:val="24"/>
        </w:rPr>
      </w:pPr>
    </w:p>
    <w:p w:rsidR="00C952D7" w:rsidRDefault="00C952D7">
      <w:pPr>
        <w:jc w:val="both"/>
        <w:rPr>
          <w:sz w:val="24"/>
        </w:rPr>
      </w:pPr>
    </w:p>
    <w:p w:rsidR="00C952D7" w:rsidRDefault="00C952D7">
      <w:pPr>
        <w:jc w:val="both"/>
        <w:rPr>
          <w:sz w:val="24"/>
        </w:rPr>
      </w:pPr>
    </w:p>
    <w:p w:rsidR="00C952D7" w:rsidRDefault="00C952D7">
      <w:pPr>
        <w:jc w:val="both"/>
        <w:rPr>
          <w:sz w:val="24"/>
        </w:rPr>
      </w:pPr>
    </w:p>
    <w:p w:rsidR="00C952D7" w:rsidRDefault="000457A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C952D7" w:rsidRDefault="00C952D7">
      <w:pPr>
        <w:jc w:val="both"/>
        <w:rPr>
          <w:sz w:val="24"/>
        </w:rPr>
      </w:pPr>
    </w:p>
    <w:p w:rsidR="00C952D7" w:rsidRDefault="000457A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Автор: Мухин М.</w:t>
      </w:r>
    </w:p>
    <w:p w:rsidR="00C952D7" w:rsidRDefault="000457A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Группа: ЮЮ-105</w:t>
      </w:r>
    </w:p>
    <w:p w:rsidR="00C952D7" w:rsidRDefault="00C952D7">
      <w:pPr>
        <w:jc w:val="both"/>
        <w:rPr>
          <w:sz w:val="24"/>
        </w:rPr>
      </w:pPr>
    </w:p>
    <w:p w:rsidR="00C952D7" w:rsidRDefault="00C952D7">
      <w:pPr>
        <w:jc w:val="both"/>
        <w:rPr>
          <w:sz w:val="24"/>
        </w:rPr>
      </w:pPr>
    </w:p>
    <w:p w:rsidR="00C952D7" w:rsidRDefault="00C952D7">
      <w:pPr>
        <w:jc w:val="both"/>
        <w:rPr>
          <w:sz w:val="24"/>
        </w:rPr>
      </w:pPr>
    </w:p>
    <w:p w:rsidR="00C952D7" w:rsidRDefault="00C952D7">
      <w:pPr>
        <w:jc w:val="both"/>
        <w:rPr>
          <w:sz w:val="24"/>
        </w:rPr>
      </w:pPr>
    </w:p>
    <w:p w:rsidR="00C952D7" w:rsidRDefault="00C952D7">
      <w:pPr>
        <w:jc w:val="both"/>
        <w:rPr>
          <w:sz w:val="24"/>
        </w:rPr>
      </w:pPr>
    </w:p>
    <w:p w:rsidR="00C952D7" w:rsidRDefault="00C952D7">
      <w:pPr>
        <w:jc w:val="both"/>
        <w:rPr>
          <w:sz w:val="24"/>
        </w:rPr>
      </w:pPr>
    </w:p>
    <w:p w:rsidR="00C952D7" w:rsidRDefault="00C952D7">
      <w:pPr>
        <w:jc w:val="both"/>
        <w:rPr>
          <w:sz w:val="24"/>
        </w:rPr>
      </w:pPr>
    </w:p>
    <w:p w:rsidR="00C952D7" w:rsidRDefault="00C952D7">
      <w:pPr>
        <w:jc w:val="both"/>
        <w:rPr>
          <w:sz w:val="24"/>
        </w:rPr>
      </w:pPr>
    </w:p>
    <w:p w:rsidR="00C952D7" w:rsidRDefault="00C952D7">
      <w:pPr>
        <w:jc w:val="both"/>
        <w:rPr>
          <w:sz w:val="24"/>
        </w:rPr>
      </w:pPr>
    </w:p>
    <w:p w:rsidR="00C952D7" w:rsidRDefault="00C952D7">
      <w:pPr>
        <w:jc w:val="both"/>
        <w:rPr>
          <w:sz w:val="24"/>
        </w:rPr>
      </w:pPr>
    </w:p>
    <w:p w:rsidR="00C952D7" w:rsidRDefault="00C952D7">
      <w:pPr>
        <w:jc w:val="both"/>
        <w:rPr>
          <w:sz w:val="24"/>
        </w:rPr>
      </w:pPr>
    </w:p>
    <w:p w:rsidR="00C952D7" w:rsidRDefault="00C952D7">
      <w:pPr>
        <w:jc w:val="both"/>
        <w:rPr>
          <w:sz w:val="24"/>
        </w:rPr>
      </w:pPr>
    </w:p>
    <w:p w:rsidR="00C952D7" w:rsidRDefault="00C952D7">
      <w:pPr>
        <w:jc w:val="both"/>
        <w:rPr>
          <w:sz w:val="24"/>
        </w:rPr>
      </w:pPr>
    </w:p>
    <w:p w:rsidR="00C952D7" w:rsidRDefault="00C952D7">
      <w:pPr>
        <w:jc w:val="both"/>
        <w:rPr>
          <w:sz w:val="24"/>
        </w:rPr>
      </w:pPr>
    </w:p>
    <w:p w:rsidR="00C952D7" w:rsidRDefault="00C952D7">
      <w:pPr>
        <w:jc w:val="both"/>
        <w:rPr>
          <w:sz w:val="24"/>
        </w:rPr>
      </w:pPr>
    </w:p>
    <w:p w:rsidR="00C952D7" w:rsidRDefault="00C952D7">
      <w:pPr>
        <w:jc w:val="both"/>
        <w:rPr>
          <w:sz w:val="24"/>
        </w:rPr>
      </w:pPr>
    </w:p>
    <w:p w:rsidR="00C952D7" w:rsidRDefault="00C952D7">
      <w:pPr>
        <w:jc w:val="both"/>
        <w:rPr>
          <w:sz w:val="24"/>
        </w:rPr>
      </w:pPr>
    </w:p>
    <w:p w:rsidR="00C952D7" w:rsidRDefault="00C952D7">
      <w:pPr>
        <w:jc w:val="both"/>
        <w:rPr>
          <w:sz w:val="24"/>
        </w:rPr>
      </w:pPr>
    </w:p>
    <w:p w:rsidR="00C952D7" w:rsidRDefault="00C952D7">
      <w:pPr>
        <w:jc w:val="both"/>
        <w:rPr>
          <w:sz w:val="24"/>
        </w:rPr>
      </w:pPr>
    </w:p>
    <w:p w:rsidR="00C952D7" w:rsidRDefault="00C952D7">
      <w:pPr>
        <w:jc w:val="both"/>
        <w:rPr>
          <w:sz w:val="24"/>
        </w:rPr>
      </w:pPr>
    </w:p>
    <w:p w:rsidR="00C952D7" w:rsidRDefault="000457A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Москва 1999</w:t>
      </w:r>
      <w:bookmarkStart w:id="0" w:name="_GoBack"/>
      <w:bookmarkEnd w:id="0"/>
    </w:p>
    <w:sectPr w:rsidR="00C952D7">
      <w:pgSz w:w="11906" w:h="16838"/>
      <w:pgMar w:top="709" w:right="1274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7AE"/>
    <w:rsid w:val="000457AE"/>
    <w:rsid w:val="001B6B9F"/>
    <w:rsid w:val="00C9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0102C4E-0DFF-49D5-AAA1-99019EB7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color w:val="000080"/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olor w:val="FF00FF"/>
      <w:spacing w:val="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20">
    <w:name w:val="Body Text 2"/>
    <w:basedOn w:val="a"/>
    <w:semiHidden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15:05 22</vt:lpstr>
    </vt:vector>
  </TitlesOfParts>
  <Company>Private Person</Company>
  <LinksUpToDate>false</LinksUpToDate>
  <CharactersWithSpaces>11464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15:05 22</dc:title>
  <dc:subject/>
  <dc:creator>Андрей Павлович Макаренко</dc:creator>
  <cp:keywords/>
  <cp:lastModifiedBy>admin</cp:lastModifiedBy>
  <cp:revision>2</cp:revision>
  <dcterms:created xsi:type="dcterms:W3CDTF">2014-04-23T09:03:00Z</dcterms:created>
  <dcterms:modified xsi:type="dcterms:W3CDTF">2014-04-23T09:03:00Z</dcterms:modified>
</cp:coreProperties>
</file>