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24" w:rsidRPr="00BD1D3C" w:rsidRDefault="00844E24" w:rsidP="00844E24">
      <w:pPr>
        <w:spacing w:before="120"/>
        <w:jc w:val="center"/>
        <w:rPr>
          <w:b/>
          <w:bCs/>
          <w:sz w:val="32"/>
          <w:szCs w:val="32"/>
        </w:rPr>
      </w:pPr>
      <w:r w:rsidRPr="00BD1D3C">
        <w:rPr>
          <w:b/>
          <w:bCs/>
          <w:sz w:val="32"/>
          <w:szCs w:val="32"/>
        </w:rPr>
        <w:t xml:space="preserve">Боярышник кроваво-красный 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Crataegus sanguined Pall.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пятипестичный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С. pentagyna W. et L.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Боярышник колючий</w:t>
      </w:r>
    </w:p>
    <w:p w:rsidR="00844E24" w:rsidRPr="0073334D" w:rsidRDefault="00927B0B" w:rsidP="00844E2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29.75pt">
            <v:imagedata r:id="rId4" o:title=""/>
          </v:shape>
        </w:pic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Латинское название — от греческого “krataios” — крепкий, в связи с его крепкой древесиной, а также из-за твердых колючек.</w:t>
      </w:r>
      <w:r>
        <w:t xml:space="preserve"> </w:t>
      </w:r>
      <w:r w:rsidRPr="0073334D">
        <w:t>Народные названия: барыня-дерево, боярка, глод и др.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Применение боярышника с лекарственной целью известно со времен Диоскорида (I в. н.э.) как средства лечения сердечных заболеваний, бессонницы, головокружения и одышки.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 китайской народной медицине плоды на протяжении ряда столетий использовали для усиления пищеварения при заболеваниях кишечника, а в сочетании с вином — при болезнях сердца. Боярышник с большим успехом назначался при различных невротических расстройствах в качестве успокаивающего средства.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Соцветия боярышника издавна употребляют в Северной Америке, Англии и Франции при сердечных заболеваниях. Научное обоснование лечебному использованию препаратов боярышника дали английские ученые в конце XIX в. Они отметили, что боярышник оказывает положительное действие при сердечных заболеваниях, усиливает сокращения сердца и оказывает успокаивающее действие. Врач Клемент добился полного прекращения болей при стенокардии, назначая боярышник большому числу пациентов, в то время как другие средства не давали облегчения. Он считал, что “боярышник является ценнейшим открытием XIX столетия”. Препараты боярышника при длительном применении не накапливаются в организме и полностью выводятся из него.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Многие растения из большого рода боярышников (а их около тысячи видов) — лекарственные. В лесах России растет около 40 видов дикорастущего боярышника, но для лечебных целей используют три вида — боярышник кроваво-красный, боярышник пятипестичный и боярышник колючий. Эти виды отличаются между собой в основном по форме листьев, по опушенности, по размерам и окраске плодов, по количеству косточек, по наличию колючек, отчасти по окраске ветвей.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Все три вида — кустарники или небольшие деревца высотой до 4—5 м с прямыми колючками. Особенно знаменит своими лекарственными достоинствами боярышник кроваво-красный. У него крепкие пурпурово-корич-невые блестящие побеги, обычно несущие на узлах толстые прямые колючки, длиной до 2,5—4 см. Листья очередные, короткочерешковые, до середины неглубоко трех-, семилопастные или крупнозубчатые, сверху темно-зеленые, снизу более светлые, с обеих сторон коротковолосистые, обратнояйцевидные до широкоромбических, острые, обычно с клиновидным основанием. На плодоносящих веточках листья длиной 2—6 см, на бесплодных — до 9—10 см, ширина листьев 2—8 см. По краю (исключая основание) листья пильчатые, лопасти или зубцы острые.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Цветки белые, со своеобразным запахом, небольшие, собраны в щитковидные соцветия диаметром 4—5 см, расположены в основном на концах веточек. В цветке 5 продолговато-треугольных чашелистиков, отогнутых наружу. Венчик пятилепестный диаметром 12—15 мм, тычинок 20 с пурпуровыми пыльниками. Пестик состоит из 3—5 плодолистиков, сросшихся с вогнутым цветоложем. Плод яблокообразный, 6—8 мм диаметром, с 3—4 (1—5) ямчатыми косточками, просвечивающими сквозь довольно прозрачную мучнистую мякоть.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Плоды кроваво-красные, реже буроватые, почти шаровидные, имеют кисловато-сладкий вкус. Цветет в мае — июне, плоды созревают в августе.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Родина боярышника — Западная Европа.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кроваво-красный растет по разреженным лесам, опушкам, оврагам, берегам рек, в лесной зоне, в лесостепи и по окраине степной зоны. Встречается на востоке европейской части России, на юге Западной и Восточной Сибири, в Восточном Казахстане. Часто боярышник культивируется как декоративное растение.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колючий в диком виде в России не встречается, но культивируется в средней и южной полосе.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пятипестичный распространен на Кавказе, отличается от других видов черными круглыми плодами с сизым налетом и менее развитой мякотью.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Все боярышники долгожители — доживают до 300 лет.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Собирают два типа сырья: цветки и плоды боярышника.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Для цветочного сырья собирают все соцветие в начале цветения, частично с бутонами. Соцветия разделяют на несколько частей и сушат в тени под навесом в сухую погоду или в сушилках при температуре до 40°С.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Плоды заготавливают на стадии полной зрелости и сушат на солнце, в теплых помещениях, в негорячих печах или в сушилках при температуре до 70°С на решетках. Перед сушкой плодов обрывают весь щиток, затем удаляют все плодоножки, недозрелые и испорченные плоды.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Исследования показали, что различные виды боярышника очень близки по химическому составу и физиологическому действию на организм.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Цветки, плоды и листья боярышника имеют сложный состав действующих веществ: тритерпеновые сапонины и их сапогенины — урсоловая и олеаноло-вая кислоты (последняя ранее называлась кратегусовой кислотой), холин, аце-тилхолин и другие его производные. Обнаружены флавоноиды, в числе которых кверцетин, гликозиды флавоноидов кверцитрин и витоксин (гептаоксиф-лавон-гликозид). Из простых фенольных соединений — хлорогеновая и кофейная кислоты.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 семенах содержится цианогенный гликозид амигдалин, а в мякоти плодов — органические кислоты, сахара, витамин, каротин.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Препараты боярышника успокаивают центральную нервную систему, усиливают сокращение сердечной мышцы, регулируют сердцебиение, понижают артериальное давление, способствуют нормализации уровня холестерина в крови, усиливают кровообращение венечных сосудов сердца и сосудов мозга.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Цветки и плоды применяют как кардиотоническое средство при функциональных расстройствах сердечной деятельности, мерцательной аритмии, па-роксизмальной тахикардии, миокардите, расширении сердца, атеросклерозах, ожирении сердца, вегетативных дистониях, климактерических нарушениях кровообращения, ревматизме, бессоннице, гипертонии и других заболеваниях.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Для лечения атеросклероза предложен новый препарат “Кратегонин”.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Жидкий экстракт плодов входит в состав комплексного препарата “Кардиовалена”.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 Германии выпускается препарат из боярышника в виде инъекций — “Эсберикард”, в Болгарии из кустарника получают препарат “Краметон”.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В народной медицине используются настой и настойка плодов и цветков боярышника при бессоннице, одышке, сердцебиениях, тиреотоксикозе, лихорадке, кашле и как успокаивающее средство при нервном возбуждении.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Ниже приводятся способы приготовления и применения лекарств из боярышника в домашних условиях.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1. 0,5 кг зрелых плодов моют и дробят деревянным пестиком (толкушкой), добавляют 100 мл воды, нагревают до 40°С и прессуют сокоотжималкой. Полученный сок пьют по столовой ложке 3 раза в день перед едой. Оказывает благотворное действие на сердце, особенно в пожилом возрасте: предотвращает перенапряжение и изнашиваемость сердечной мышцы.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2. Столовую ложку сухих плодов заваривают 200 мл кипятка, настаивают 2 ч в теплом месте (в духовке, на плите), процеживают. Настой принимают по 1—2 столовые ложки 3—4 раза в день до еды при гипертонической болезни, вегетоневрозах, головокружениях, удушье, климаксе.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3. Берут поровну плодов и цветков, хорошо перемешивают. 3 столовые ложки смеси заваривают 600 мл кипятка, настаивают 2 ч в теплом месте, процеживают. Настой принимают по 2 столовые ложки в день за 30 мин до еды или через час после еды при сердечных заболеваниях, удушье, головокружениях, в начале климактерического периода до исчезновения признаков заболевания и восстановления хорошего самочувствия.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4. 10 г высушенных плодов настаивают 10 дней в 100 г водки или 40%-ного спирта, профильтровывают. Настойку принимают по 30 капель с водой 3 раза в день до еды.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5. 10 г цветков настаивают 10 дней в 10 г водки или 40%-ного спирта, профильтровывают. Настойку принимают по 20—25 капель 3 раза в день до еды.</w:t>
      </w:r>
    </w:p>
    <w:p w:rsidR="00844E24" w:rsidRPr="00BD1D3C" w:rsidRDefault="00844E24" w:rsidP="00844E24">
      <w:pPr>
        <w:spacing w:before="120"/>
        <w:jc w:val="center"/>
        <w:rPr>
          <w:b/>
          <w:bCs/>
          <w:sz w:val="28"/>
          <w:szCs w:val="28"/>
        </w:rPr>
      </w:pPr>
      <w:r w:rsidRPr="00BD1D3C">
        <w:rPr>
          <w:b/>
          <w:bCs/>
          <w:sz w:val="28"/>
          <w:szCs w:val="28"/>
        </w:rPr>
        <w:t>Боярышник кроваво-красный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Crataegus sanguinea Rail.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Описание растения. Боярышник кроваво-красный — высокий (до 4—8 м) кустарник, реже небольшое дерево семейства розоцветных, с крепкими блестящими побегами, обычно несущими толстые, прямые колючки длиной 2,5—4 см. Листья обратнояйцевидные, сверху темно-зеленые, снизу более светлые. Соцветия густые, цветки желтовато-белые, плоды кроваво-красные, почти прозрачные. Цветет в мае— июне, плодоносит с августа по октябрь.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В медицине используют цветки и плоды боярышника кроваво-красного. Плоды боярышника идут на приготовление жидкого экстракта, входящего в состав препарата кардиовален. Из цветков готовят настойку.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Места обитания. Распространение. Боярышник кроваво-красный распространен в северо-восточных областях России, на юге Сибири, в Восточном Казахстане.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Растет в лесной, лесостепной и степной зонах, более обилен в лесостепной зоне, в горах встречается до высоты 80—1000 м над уровнем моря. Предпочитает песчано-галечниковые почвы с близким залеганием грунтовых вод, лугово-солончаковые, карбонатные почвы (в условиях Казахстана), малоустойчив к почвенной засухе.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Заготовка и качество сырья. Цветки боярышника собирают в начале цветения, когда часть их еще не раскрылась. Во избежание побурения цветки нельзя собирать по утренней росе и после дождя. Плоды собирают зрелые, обрывают весь щиток, затем удаляют все плодоножки, незрелые и испорченные плоды.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При ведении мелиоративных работ в поймах рек необходимо сохранять наиболее продуктивные популяции боярышника, более широко вводить его в культуру. При сборе плодов и цветков боярышника нельзя ломать его побеги.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Боярышник введен в культуру в Сибири, Казахстане, на Украине. Размножается семенами и корневыми отпрысками. Сеянцы растут довольно медленно. Плодоносит с 10—15 лет. Продолжительность жизни до 200 лет и более.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Цветки боярышника имеют слабый своеобразный запах; вкус слабогорьковатый, слизистый. Влажность не выше 14%. В сырье допускается побуревших цветков не более 3,5%; других частей боярышника 3% и органических и минеральных примесей 0,5%. Готовое сырье упаковывают в фанерные ящики, обложенные плотной бумагой или целлофаном, массой по 10— 15 кг. Срок хранения не установлен.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Плоды боярышника имеют сладковато-вяжущий вкус, запах отсутствует. Влажность должна быть не выше 14%. В сырье допускается плодов с дефектами не более 3%; недозревших плодов 1%; плодов в комках по 2—3 шт. вместе 1%; с плодоножками, с раздробленными косточками и ветками 2%; органической примеси 1%; минеральной 0,5%. Ядовитые растения и их части, плесень и гниль не допускаются. Сухие плоды упаковывают в мешки массой до 50 кг. Хранят сырье в сухих, хорошо проветриваемых помещениях на подтоварниках и стеллажах. Срок хранения 2 года.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Химический состав. Плоды боярышника кроваво-красного содержат восстанавливающих Сахаров до 5%, сахарозы до 0,29%; азотистых веществ 0,8—1,5% и золы 1%; витамины С до 38,3 мг%; каротина до 0,2 мг%; микроэлементы: калий, кальций, марганец, Магний, железо. В семенах содержится жирное масло—до 7,4% их сухой массы.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Боярышники относятся к перспективным источникам Р-витаминов. Максимальное количество флавоно-идов, входящих в состав Р-витаминного комплекса, накапливается в зеленых листьях боярышников (4— 5% для боярышника кроваво-красного), они сохраняются и в опавших листьях. Основная часть флавонойдов приходится на гиперин.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Применение в медицине. Препараты боярышника назначают при функциональных расстройствах сердечной деятельности, при гипертонической болезни, стенокардии, антигионеврозах, мерцательной аритмии, пароксизмальной тахикардии, общем атеросклерозе и климактерическом неврозе.</w:t>
      </w:r>
    </w:p>
    <w:p w:rsidR="00844E24" w:rsidRPr="0073334D" w:rsidRDefault="00844E24" w:rsidP="00844E24">
      <w:pPr>
        <w:spacing w:before="120"/>
        <w:ind w:firstLine="567"/>
        <w:jc w:val="both"/>
      </w:pPr>
      <w:r w:rsidRPr="0073334D">
        <w:t>Настой цветков боярышника. 5г(1 столовую ложку) сырья помещают в эмалированную посуду, заливают 200 мл (1 стаканом) горячей кипяченой воды, закрывают крышкой и нагревают в кипящей воде (на водяной бане) 15 мин, затем охлаждают 45 мин и процеживают. Оставшееся сырье отжимают. В полученный настой доливают кипяченой воды до первоначального объема—200 мл. Принимают по 1/4—1/2 стакана 2— 3 раза в день, за 30 мин до еды. Настой хранят в прохладном месте не более 2 суток. Настой плодов боярышника готовят так же, жак настой из цветков растения.</w:t>
      </w:r>
    </w:p>
    <w:p w:rsidR="00844E24" w:rsidRDefault="00844E24" w:rsidP="00844E24">
      <w:pPr>
        <w:spacing w:before="120"/>
        <w:ind w:firstLine="567"/>
        <w:jc w:val="both"/>
      </w:pPr>
      <w:r w:rsidRPr="0073334D">
        <w:t>Препараты боярышника часто сочетаются с сердечными гликозидами. Препараты боярышника малотоксичны, побочные явления не выявлены.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E24"/>
    <w:rsid w:val="00002B5A"/>
    <w:rsid w:val="0010437E"/>
    <w:rsid w:val="00316F32"/>
    <w:rsid w:val="00616072"/>
    <w:rsid w:val="006A5004"/>
    <w:rsid w:val="007068EE"/>
    <w:rsid w:val="00710178"/>
    <w:rsid w:val="0073334D"/>
    <w:rsid w:val="0081563E"/>
    <w:rsid w:val="00844E24"/>
    <w:rsid w:val="008B35EE"/>
    <w:rsid w:val="00905CC1"/>
    <w:rsid w:val="00927B0B"/>
    <w:rsid w:val="00B42C45"/>
    <w:rsid w:val="00B47B6A"/>
    <w:rsid w:val="00BD1D3C"/>
    <w:rsid w:val="00E5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F4692BB-D401-44AC-8D83-B3C2A7DE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44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Боярышник кроваво-красный </vt:lpstr>
    </vt:vector>
  </TitlesOfParts>
  <Company>Home</Company>
  <LinksUpToDate>false</LinksUpToDate>
  <CharactersWithSpaces>11880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Боярышник кроваво-красный </dc:title>
  <dc:subject/>
  <dc:creator>User</dc:creator>
  <cp:keywords/>
  <dc:description/>
  <cp:lastModifiedBy>admin</cp:lastModifiedBy>
  <cp:revision>2</cp:revision>
  <dcterms:created xsi:type="dcterms:W3CDTF">2014-02-14T19:56:00Z</dcterms:created>
  <dcterms:modified xsi:type="dcterms:W3CDTF">2014-02-14T19:56:00Z</dcterms:modified>
</cp:coreProperties>
</file>