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21" w:rsidRDefault="00411A21" w:rsidP="00411A21">
      <w:pPr>
        <w:pStyle w:val="aff5"/>
      </w:pPr>
    </w:p>
    <w:p w:rsidR="00411A21" w:rsidRDefault="00411A21" w:rsidP="00411A21">
      <w:pPr>
        <w:pStyle w:val="aff5"/>
      </w:pPr>
    </w:p>
    <w:p w:rsidR="00411A21" w:rsidRDefault="00411A21" w:rsidP="00411A21">
      <w:pPr>
        <w:pStyle w:val="aff5"/>
      </w:pPr>
    </w:p>
    <w:p w:rsidR="00411A21" w:rsidRDefault="00411A21" w:rsidP="00411A21">
      <w:pPr>
        <w:pStyle w:val="aff5"/>
      </w:pPr>
    </w:p>
    <w:p w:rsidR="00411A21" w:rsidRDefault="00411A21" w:rsidP="00411A21">
      <w:pPr>
        <w:pStyle w:val="aff5"/>
      </w:pPr>
    </w:p>
    <w:p w:rsidR="00411A21" w:rsidRDefault="00411A21" w:rsidP="00411A21">
      <w:pPr>
        <w:pStyle w:val="aff5"/>
      </w:pPr>
    </w:p>
    <w:p w:rsidR="00411A21" w:rsidRDefault="00411A21" w:rsidP="00411A21">
      <w:pPr>
        <w:pStyle w:val="aff5"/>
      </w:pPr>
    </w:p>
    <w:p w:rsidR="00411A21" w:rsidRDefault="00411A21" w:rsidP="00411A21">
      <w:pPr>
        <w:pStyle w:val="aff5"/>
      </w:pPr>
    </w:p>
    <w:p w:rsidR="00411A21" w:rsidRDefault="00411A21" w:rsidP="00411A21">
      <w:pPr>
        <w:pStyle w:val="aff5"/>
      </w:pPr>
    </w:p>
    <w:p w:rsidR="00411A21" w:rsidRDefault="00411A21" w:rsidP="00411A21">
      <w:pPr>
        <w:pStyle w:val="aff5"/>
        <w:rPr>
          <w:b/>
          <w:bCs/>
          <w:caps/>
        </w:rPr>
      </w:pPr>
    </w:p>
    <w:p w:rsidR="00411A21" w:rsidRDefault="00411A21" w:rsidP="00411A21">
      <w:pPr>
        <w:pStyle w:val="aff5"/>
        <w:rPr>
          <w:b/>
          <w:bCs/>
        </w:rPr>
      </w:pPr>
      <w:r>
        <w:rPr>
          <w:b/>
          <w:bCs/>
          <w:caps/>
        </w:rPr>
        <w:t>"</w:t>
      </w:r>
      <w:r w:rsidR="00635256" w:rsidRPr="00411A21">
        <w:rPr>
          <w:b/>
          <w:bCs/>
        </w:rPr>
        <w:t>Бреттон-Вудская конференция</w:t>
      </w:r>
      <w:r w:rsidRPr="00411A21">
        <w:rPr>
          <w:b/>
          <w:bCs/>
        </w:rPr>
        <w:t xml:space="preserve">: </w:t>
      </w:r>
      <w:r w:rsidR="00635256" w:rsidRPr="00411A21">
        <w:rPr>
          <w:b/>
          <w:bCs/>
        </w:rPr>
        <w:t>особенности позиций делегаций-участников</w:t>
      </w:r>
      <w:r>
        <w:rPr>
          <w:b/>
          <w:bCs/>
        </w:rPr>
        <w:t xml:space="preserve"> (</w:t>
      </w:r>
      <w:r w:rsidR="00635256" w:rsidRPr="00411A21">
        <w:rPr>
          <w:b/>
          <w:bCs/>
        </w:rPr>
        <w:t>США, Британия, СССР, Китай</w:t>
      </w:r>
      <w:r>
        <w:rPr>
          <w:b/>
          <w:bCs/>
        </w:rPr>
        <w:t>)"</w:t>
      </w:r>
    </w:p>
    <w:p w:rsidR="00411A21" w:rsidRPr="00411A21" w:rsidRDefault="00411A21" w:rsidP="00411A21">
      <w:pPr>
        <w:pStyle w:val="aff0"/>
      </w:pPr>
      <w:r>
        <w:br w:type="page"/>
      </w:r>
      <w:r w:rsidR="00680B94" w:rsidRPr="00411A21">
        <w:t>Содержание</w:t>
      </w:r>
    </w:p>
    <w:p w:rsidR="00411A21" w:rsidRDefault="00411A21" w:rsidP="00411A21">
      <w:pPr>
        <w:ind w:firstLine="709"/>
        <w:rPr>
          <w:caps/>
        </w:rPr>
      </w:pPr>
    </w:p>
    <w:p w:rsidR="00411A21" w:rsidRDefault="00411A21">
      <w:pPr>
        <w:pStyle w:val="21"/>
        <w:rPr>
          <w:smallCaps w:val="0"/>
          <w:noProof/>
          <w:sz w:val="24"/>
          <w:szCs w:val="24"/>
        </w:rPr>
      </w:pPr>
      <w:r w:rsidRPr="00D55197">
        <w:rPr>
          <w:rStyle w:val="a8"/>
          <w:noProof/>
        </w:rPr>
        <w:t>Введение</w:t>
      </w:r>
    </w:p>
    <w:p w:rsidR="00411A21" w:rsidRDefault="00411A21">
      <w:pPr>
        <w:pStyle w:val="21"/>
        <w:rPr>
          <w:smallCaps w:val="0"/>
          <w:noProof/>
          <w:sz w:val="24"/>
          <w:szCs w:val="24"/>
        </w:rPr>
      </w:pPr>
      <w:r w:rsidRPr="00D55197">
        <w:rPr>
          <w:rStyle w:val="a8"/>
          <w:noProof/>
        </w:rPr>
        <w:t>Основная часть</w:t>
      </w:r>
    </w:p>
    <w:p w:rsidR="00411A21" w:rsidRDefault="00411A21">
      <w:pPr>
        <w:pStyle w:val="21"/>
        <w:rPr>
          <w:smallCaps w:val="0"/>
          <w:noProof/>
          <w:sz w:val="24"/>
          <w:szCs w:val="24"/>
        </w:rPr>
      </w:pPr>
      <w:r w:rsidRPr="00D55197">
        <w:rPr>
          <w:rStyle w:val="a8"/>
          <w:noProof/>
        </w:rPr>
        <w:t>Заключение</w:t>
      </w:r>
    </w:p>
    <w:p w:rsidR="00411A21" w:rsidRDefault="00411A21">
      <w:pPr>
        <w:pStyle w:val="21"/>
        <w:rPr>
          <w:smallCaps w:val="0"/>
          <w:noProof/>
          <w:sz w:val="24"/>
          <w:szCs w:val="24"/>
        </w:rPr>
      </w:pPr>
      <w:r w:rsidRPr="00D55197">
        <w:rPr>
          <w:rStyle w:val="a8"/>
          <w:noProof/>
        </w:rPr>
        <w:t>Список использованной литературы</w:t>
      </w:r>
    </w:p>
    <w:p w:rsidR="00411A21" w:rsidRPr="00411A21" w:rsidRDefault="00411A21" w:rsidP="00411A21">
      <w:pPr>
        <w:pStyle w:val="2"/>
      </w:pPr>
      <w:r>
        <w:br w:type="page"/>
      </w:r>
      <w:bookmarkStart w:id="0" w:name="_Toc265116673"/>
      <w:r>
        <w:t>Введение</w:t>
      </w:r>
      <w:bookmarkEnd w:id="0"/>
    </w:p>
    <w:p w:rsidR="00411A21" w:rsidRDefault="00411A21" w:rsidP="00411A21">
      <w:pPr>
        <w:ind w:firstLine="709"/>
      </w:pPr>
    </w:p>
    <w:p w:rsidR="00411A21" w:rsidRDefault="003204E1" w:rsidP="00411A21">
      <w:pPr>
        <w:ind w:firstLine="709"/>
      </w:pPr>
      <w:r w:rsidRPr="00411A21">
        <w:t xml:space="preserve">Тема нашей </w:t>
      </w:r>
      <w:r w:rsidR="00635256" w:rsidRPr="00411A21">
        <w:t>работы связана с изучением особенностей позиций ключевых делегатов-участник</w:t>
      </w:r>
      <w:r w:rsidR="009912C0" w:rsidRPr="00411A21">
        <w:t>ов Бреттон-Вудской конференции</w:t>
      </w:r>
      <w:r w:rsidR="00411A21" w:rsidRPr="00411A21">
        <w:t>.</w:t>
      </w:r>
    </w:p>
    <w:p w:rsidR="00411A21" w:rsidRDefault="00635256" w:rsidP="00411A21">
      <w:pPr>
        <w:ind w:firstLine="709"/>
      </w:pPr>
      <w:r w:rsidRPr="00411A21">
        <w:t xml:space="preserve">Бреттон-Вудская конференция </w:t>
      </w:r>
      <w:r w:rsidR="00411A21">
        <w:t>-</w:t>
      </w:r>
      <w:r w:rsidRPr="00411A21">
        <w:t xml:space="preserve"> глобальная конференция, в которой участвовали делегации 44 стран-участниц антигитлеровской коалиции</w:t>
      </w:r>
      <w:r w:rsidR="00411A21" w:rsidRPr="00411A21">
        <w:t xml:space="preserve">. </w:t>
      </w:r>
      <w:r w:rsidRPr="00411A21">
        <w:t>Конференция проходила с 1 по 21 июля 1944 года в городе Бреттон-Вудс</w:t>
      </w:r>
      <w:r w:rsidR="00411A21">
        <w:t xml:space="preserve"> (</w:t>
      </w:r>
      <w:r w:rsidRPr="00411A21">
        <w:t>штат Нью-Хемпшир, США</w:t>
      </w:r>
      <w:r w:rsidR="00411A21" w:rsidRPr="00411A21">
        <w:t>).</w:t>
      </w:r>
    </w:p>
    <w:p w:rsidR="00411A21" w:rsidRDefault="00635256" w:rsidP="00411A21">
      <w:pPr>
        <w:ind w:firstLine="709"/>
      </w:pPr>
      <w:r w:rsidRPr="00411A21">
        <w:t xml:space="preserve">Особенностью и главным отличием этой конференции от других глобальных саммитов времен второй мировой войны, это то, что основной вопрос, обсуждавшийся здесь </w:t>
      </w:r>
      <w:r w:rsidR="00411A21">
        <w:t>-</w:t>
      </w:r>
      <w:r w:rsidRPr="00411A21">
        <w:t xml:space="preserve"> это валютно-финансовая архитектура мировой экономики, после окончания Второй мировой войны</w:t>
      </w:r>
      <w:r w:rsidR="00411A21" w:rsidRPr="00411A21">
        <w:t>.</w:t>
      </w:r>
    </w:p>
    <w:p w:rsidR="00411A21" w:rsidRDefault="00635256" w:rsidP="00411A21">
      <w:pPr>
        <w:ind w:firstLine="709"/>
      </w:pPr>
      <w:r w:rsidRPr="00411A21">
        <w:t xml:space="preserve">Основной результат конференции </w:t>
      </w:r>
      <w:r w:rsidR="00411A21">
        <w:t>-</w:t>
      </w:r>
      <w:r w:rsidRPr="00411A21">
        <w:t xml:space="preserve"> создание таких международных финансовых институтов, как Международный валютный фонд и Международный </w:t>
      </w:r>
      <w:r w:rsidR="009912C0" w:rsidRPr="00411A21">
        <w:t>Банк реконструкции и развития</w:t>
      </w:r>
      <w:r w:rsidR="00411A21" w:rsidRPr="00411A21">
        <w:t xml:space="preserve">. </w:t>
      </w:r>
      <w:r w:rsidR="009912C0" w:rsidRPr="00411A21">
        <w:t>Указанные организации привели к складыванию так называемой</w:t>
      </w:r>
      <w:r w:rsidR="00411A21">
        <w:t xml:space="preserve"> "</w:t>
      </w:r>
      <w:r w:rsidR="009912C0" w:rsidRPr="00411A21">
        <w:t>Бреттон-Вудской валютной системы</w:t>
      </w:r>
      <w:r w:rsidR="00411A21">
        <w:t>".</w:t>
      </w:r>
    </w:p>
    <w:p w:rsidR="00411A21" w:rsidRDefault="009912C0" w:rsidP="00411A21">
      <w:pPr>
        <w:ind w:firstLine="709"/>
      </w:pPr>
      <w:r w:rsidRPr="00411A21">
        <w:t>Упомянутая система представляла собой структурирование основных принципов международной системы организации торговых расчетов и денежных отношений</w:t>
      </w:r>
      <w:r w:rsidR="00411A21" w:rsidRPr="00411A21">
        <w:t xml:space="preserve">. </w:t>
      </w:r>
      <w:r w:rsidRPr="00411A21">
        <w:t xml:space="preserve">Основное положение </w:t>
      </w:r>
      <w:r w:rsidR="00411A21">
        <w:t>-</w:t>
      </w:r>
      <w:r w:rsidRPr="00411A21">
        <w:t xml:space="preserve"> это то, что доллар Соединенных Штатов Америки, стал одним из видов мировых денег</w:t>
      </w:r>
      <w:r w:rsidR="00411A21">
        <w:t xml:space="preserve"> (</w:t>
      </w:r>
      <w:r w:rsidRPr="00411A21">
        <w:t>наряду с золотом</w:t>
      </w:r>
      <w:r w:rsidR="00411A21" w:rsidRPr="00411A21">
        <w:t>).</w:t>
      </w:r>
    </w:p>
    <w:p w:rsidR="00411A21" w:rsidRDefault="009912C0" w:rsidP="00411A21">
      <w:pPr>
        <w:ind w:firstLine="709"/>
      </w:pPr>
      <w:r w:rsidRPr="00411A21">
        <w:t>Сложившаяся по результатам проходившей в 1944 году конференции система была актуальна до середины 70-х годов, когда была заменена, так называемой</w:t>
      </w:r>
      <w:r w:rsidR="00411A21">
        <w:t xml:space="preserve"> "</w:t>
      </w:r>
      <w:r w:rsidRPr="00411A21">
        <w:t>Ямайской системой</w:t>
      </w:r>
      <w:r w:rsidR="00411A21">
        <w:t xml:space="preserve">", </w:t>
      </w:r>
      <w:r w:rsidRPr="00411A21">
        <w:t>которая была основана на свободной конвертации валют</w:t>
      </w:r>
      <w:r w:rsidR="00411A21">
        <w:t xml:space="preserve"> (</w:t>
      </w:r>
      <w:r w:rsidRPr="00411A21">
        <w:t>которая действует и по сей день</w:t>
      </w:r>
      <w:r w:rsidR="00411A21" w:rsidRPr="00411A21">
        <w:t>).</w:t>
      </w:r>
    </w:p>
    <w:p w:rsidR="00411A21" w:rsidRDefault="009912C0" w:rsidP="00411A21">
      <w:pPr>
        <w:ind w:firstLine="709"/>
      </w:pPr>
      <w:r w:rsidRPr="00411A21">
        <w:t>Таким образом, можно заключить, что</w:t>
      </w:r>
      <w:r w:rsidR="00411A21">
        <w:t xml:space="preserve"> "</w:t>
      </w:r>
      <w:r w:rsidRPr="00411A21">
        <w:t>Бреттон-Вудская система</w:t>
      </w:r>
      <w:r w:rsidR="00411A21">
        <w:t xml:space="preserve">" </w:t>
      </w:r>
      <w:r w:rsidRPr="00411A21">
        <w:t>была своего рода переходным этапом, к современной международной финансовой архитектуре</w:t>
      </w:r>
      <w:r w:rsidR="00411A21" w:rsidRPr="00411A21">
        <w:t xml:space="preserve">. </w:t>
      </w:r>
      <w:r w:rsidRPr="00411A21">
        <w:t>В то же время уже в ходе переговоров в июле 1944 года наметились определенные</w:t>
      </w:r>
      <w:r w:rsidR="00411A21">
        <w:t xml:space="preserve"> "</w:t>
      </w:r>
      <w:r w:rsidRPr="00411A21">
        <w:t>особые</w:t>
      </w:r>
      <w:r w:rsidR="00411A21">
        <w:t xml:space="preserve">" </w:t>
      </w:r>
      <w:r w:rsidRPr="00411A21">
        <w:t>позиции некоторых стран участниц, которые, в целом, свидетельствовали о важности и неоднозначности обсуждаемого вопроса</w:t>
      </w:r>
      <w:r w:rsidR="00411A21" w:rsidRPr="00411A21">
        <w:t xml:space="preserve">. </w:t>
      </w:r>
      <w:r w:rsidRPr="00411A21">
        <w:t xml:space="preserve">Этими положениями, в целом, обосновывается </w:t>
      </w:r>
      <w:r w:rsidRPr="00411A21">
        <w:rPr>
          <w:b/>
          <w:bCs/>
        </w:rPr>
        <w:t>актуальность</w:t>
      </w:r>
      <w:r w:rsidRPr="00411A21">
        <w:t xml:space="preserve"> нашей работы</w:t>
      </w:r>
      <w:r w:rsidR="00411A21" w:rsidRPr="00411A21">
        <w:t>.</w:t>
      </w:r>
    </w:p>
    <w:p w:rsidR="00411A21" w:rsidRDefault="009912C0" w:rsidP="00411A21">
      <w:pPr>
        <w:ind w:firstLine="709"/>
      </w:pPr>
      <w:r w:rsidRPr="00411A21">
        <w:rPr>
          <w:b/>
          <w:bCs/>
        </w:rPr>
        <w:t>Цель</w:t>
      </w:r>
      <w:r w:rsidRPr="00411A21">
        <w:t xml:space="preserve"> нашего реферата </w:t>
      </w:r>
      <w:r w:rsidR="00411A21">
        <w:t>-</w:t>
      </w:r>
      <w:r w:rsidRPr="00411A21">
        <w:t xml:space="preserve"> изучить особенности позиций ключевых делегатов-участников Бреттон-Вудской конференции</w:t>
      </w:r>
      <w:r w:rsidR="00CC4B61" w:rsidRPr="00411A21">
        <w:t xml:space="preserve"> 1944 года</w:t>
      </w:r>
      <w:r w:rsidRPr="00411A21">
        <w:t xml:space="preserve">, а также </w:t>
      </w:r>
      <w:r w:rsidR="00CC4B61" w:rsidRPr="00411A21">
        <w:t>понять,</w:t>
      </w:r>
      <w:r w:rsidRPr="00411A21">
        <w:t xml:space="preserve"> с чем эти особенности были связаны</w:t>
      </w:r>
      <w:r w:rsidR="00411A21" w:rsidRPr="00411A21">
        <w:t>.</w:t>
      </w:r>
    </w:p>
    <w:p w:rsidR="00411A21" w:rsidRDefault="00CC4B61" w:rsidP="00411A21">
      <w:pPr>
        <w:ind w:firstLine="709"/>
      </w:pPr>
      <w:r w:rsidRPr="00411A21">
        <w:t xml:space="preserve">Указанная цель, формирует </w:t>
      </w:r>
      <w:r w:rsidRPr="00411A21">
        <w:rPr>
          <w:b/>
          <w:bCs/>
        </w:rPr>
        <w:t>структуру</w:t>
      </w:r>
      <w:r w:rsidRPr="00411A21">
        <w:t xml:space="preserve"> настоящего реферата, которая состоит из введения, основной части, заключения, и списка использованной литературы</w:t>
      </w:r>
      <w:r w:rsidR="00411A21" w:rsidRPr="00411A21">
        <w:t>.</w:t>
      </w:r>
    </w:p>
    <w:p w:rsidR="00411A21" w:rsidRPr="00411A21" w:rsidRDefault="00411A21" w:rsidP="00411A21">
      <w:pPr>
        <w:pStyle w:val="2"/>
      </w:pPr>
      <w:r>
        <w:br w:type="page"/>
      </w:r>
      <w:bookmarkStart w:id="1" w:name="_Toc265116674"/>
      <w:r w:rsidRPr="00411A21">
        <w:t>Основная часть</w:t>
      </w:r>
      <w:bookmarkEnd w:id="1"/>
    </w:p>
    <w:p w:rsidR="00411A21" w:rsidRDefault="00411A21" w:rsidP="00411A21">
      <w:pPr>
        <w:ind w:firstLine="709"/>
      </w:pPr>
    </w:p>
    <w:p w:rsidR="00411A21" w:rsidRDefault="00CC4B61" w:rsidP="00411A21">
      <w:pPr>
        <w:ind w:firstLine="709"/>
      </w:pPr>
      <w:r w:rsidRPr="00411A21">
        <w:t>Перед изучением непосредственно вопросов, касающихся особенностей позиций таких стран-участниц Бреттон-Вудской конференции, как США, Великобритания, СССР и Китай, то есть решением непосредственной цели нашего реферата, представляется необходимым вкратце обрисовать экономическую, политичную ситуацию, которая предшествовала изучаемой конференции, а также остановиться на особенностях ее подготовки</w:t>
      </w:r>
      <w:r w:rsidR="00411A21" w:rsidRPr="00411A21">
        <w:t>.</w:t>
      </w:r>
    </w:p>
    <w:p w:rsidR="00411A21" w:rsidRDefault="00CC4B61" w:rsidP="00411A21">
      <w:pPr>
        <w:ind w:firstLine="709"/>
      </w:pPr>
      <w:r w:rsidRPr="00411A21">
        <w:t>Итак, Бреттон-Вудская конференция готовилась и проводилась под эгидой</w:t>
      </w:r>
      <w:r w:rsidR="00411A21">
        <w:t xml:space="preserve"> "</w:t>
      </w:r>
      <w:r w:rsidRPr="00411A21">
        <w:t>Объединенных наций</w:t>
      </w:r>
      <w:r w:rsidR="00411A21">
        <w:t xml:space="preserve">" </w:t>
      </w:r>
      <w:r w:rsidRPr="00411A21">
        <w:t xml:space="preserve">и иногда </w:t>
      </w:r>
      <w:r w:rsidR="00CE32A7" w:rsidRPr="00411A21">
        <w:t xml:space="preserve">упоминается </w:t>
      </w:r>
      <w:r w:rsidRPr="00411A21">
        <w:t>в качестве первой конференции ООН</w:t>
      </w:r>
      <w:r w:rsidR="00411A21" w:rsidRPr="00411A21">
        <w:t>.</w:t>
      </w:r>
    </w:p>
    <w:p w:rsidR="00411A21" w:rsidRDefault="00CE32A7" w:rsidP="00411A21">
      <w:pPr>
        <w:ind w:firstLine="709"/>
      </w:pPr>
      <w:r w:rsidRPr="00411A21">
        <w:t>Необходимость проведения указанной конференции вытекала из многих факторов</w:t>
      </w:r>
      <w:r w:rsidR="00411A21" w:rsidRPr="00411A21">
        <w:t xml:space="preserve">. </w:t>
      </w:r>
      <w:r w:rsidRPr="00411A21">
        <w:t>В первую очередь отметим, что Вторая мировая война, как глобальный конфликт, затрагивающий интересы большинства развитых стран мира, привела к глубокому кризису международной экономической системы, которая действовала с 1922 года, и была основана на признании в качестве единственным видом мировых денег золота и привязанных к нему ведущих валютах, которые свободно конвертируются в золото</w:t>
      </w:r>
      <w:r w:rsidR="00BB23AB" w:rsidRPr="00411A21">
        <w:rPr>
          <w:rStyle w:val="ab"/>
          <w:color w:val="000000"/>
        </w:rPr>
        <w:footnoteReference w:id="1"/>
      </w:r>
      <w:r w:rsidR="00411A21" w:rsidRPr="00411A21">
        <w:t xml:space="preserve">. </w:t>
      </w:r>
      <w:r w:rsidRPr="00411A21">
        <w:t>Причин этому несколько</w:t>
      </w:r>
      <w:r w:rsidR="00411A21" w:rsidRPr="00411A21">
        <w:t xml:space="preserve">. </w:t>
      </w:r>
      <w:r w:rsidRPr="00411A21">
        <w:t xml:space="preserve">Первая и основная из них </w:t>
      </w:r>
      <w:r w:rsidR="00411A21">
        <w:t>-</w:t>
      </w:r>
      <w:r w:rsidRPr="00411A21">
        <w:t xml:space="preserve"> возросшая роль экономики США в мировом масштабе</w:t>
      </w:r>
      <w:r w:rsidR="00411A21" w:rsidRPr="00411A21">
        <w:t>.</w:t>
      </w:r>
    </w:p>
    <w:p w:rsidR="00411A21" w:rsidRDefault="00CE32A7" w:rsidP="00411A21">
      <w:pPr>
        <w:ind w:firstLine="709"/>
      </w:pPr>
      <w:r w:rsidRPr="00411A21">
        <w:t>Не секрет, что Вторая мировая война</w:t>
      </w:r>
      <w:r w:rsidR="00411A21">
        <w:t xml:space="preserve"> (</w:t>
      </w:r>
      <w:r w:rsidRPr="00411A21">
        <w:t>как и первая</w:t>
      </w:r>
      <w:r w:rsidR="00411A21" w:rsidRPr="00411A21">
        <w:t xml:space="preserve">) </w:t>
      </w:r>
      <w:r w:rsidRPr="00411A21">
        <w:t>способствовала развитию и укреплению американской экономики</w:t>
      </w:r>
      <w:r w:rsidR="00411A21" w:rsidRPr="00411A21">
        <w:t xml:space="preserve">. </w:t>
      </w:r>
      <w:r w:rsidRPr="00411A21">
        <w:t>Географическое расположение США гарантировали этому государству позицию своего рода</w:t>
      </w:r>
      <w:r w:rsidR="00411A21">
        <w:t xml:space="preserve"> "</w:t>
      </w:r>
      <w:r w:rsidRPr="00411A21">
        <w:t>стороннего наблюдателя</w:t>
      </w:r>
      <w:r w:rsidR="00411A21">
        <w:t xml:space="preserve">" </w:t>
      </w:r>
      <w:r w:rsidR="007824C5" w:rsidRPr="00411A21">
        <w:t>до тех пор, пока это было выгодно самой Америке</w:t>
      </w:r>
      <w:r w:rsidR="00411A21" w:rsidRPr="00411A21">
        <w:t>.</w:t>
      </w:r>
    </w:p>
    <w:p w:rsidR="00411A21" w:rsidRDefault="007824C5" w:rsidP="00411A21">
      <w:pPr>
        <w:ind w:firstLine="709"/>
      </w:pPr>
      <w:r w:rsidRPr="00411A21">
        <w:t>Действительно, сложно предположить, чтобы войны, основные театры боевых действий которых находились в Европе, Азии и Тихоокеанском регионе, могли представлять какую-либо реальную угрозу американской государственности</w:t>
      </w:r>
      <w:r w:rsidR="00411A21" w:rsidRPr="00411A21">
        <w:t xml:space="preserve">. </w:t>
      </w:r>
      <w:r w:rsidRPr="00411A21">
        <w:t xml:space="preserve">В то же время для других государств </w:t>
      </w:r>
      <w:r w:rsidR="00411A21">
        <w:t>-</w:t>
      </w:r>
      <w:r w:rsidRPr="00411A21">
        <w:t xml:space="preserve"> таких как СССР, Франция, Великобритания, Китай, вторая мировая стала испытанием основ государственности</w:t>
      </w:r>
      <w:r w:rsidR="00411A21" w:rsidRPr="00411A21">
        <w:t>.</w:t>
      </w:r>
    </w:p>
    <w:p w:rsidR="00411A21" w:rsidRDefault="007824C5" w:rsidP="00411A21">
      <w:pPr>
        <w:ind w:firstLine="709"/>
      </w:pPr>
      <w:r w:rsidRPr="00411A21">
        <w:t>Глобальная война на истощение заставляла европейские и азиатские страны обращаться за поддержкой к</w:t>
      </w:r>
      <w:r w:rsidR="00411A21">
        <w:t xml:space="preserve"> "</w:t>
      </w:r>
      <w:r w:rsidRPr="00411A21">
        <w:t>заокеанской</w:t>
      </w:r>
      <w:r w:rsidR="00411A21">
        <w:t xml:space="preserve">". </w:t>
      </w:r>
      <w:r w:rsidR="002F6338" w:rsidRPr="00411A21">
        <w:t>Ярким примером служат так называемый</w:t>
      </w:r>
      <w:r w:rsidR="00411A21">
        <w:t xml:space="preserve"> "</w:t>
      </w:r>
      <w:r w:rsidR="002F6338" w:rsidRPr="00411A21">
        <w:t>ленд-лиз</w:t>
      </w:r>
      <w:r w:rsidR="00411A21">
        <w:t xml:space="preserve">" </w:t>
      </w:r>
      <w:r w:rsidR="00411A21" w:rsidRPr="00411A21">
        <w:t xml:space="preserve">- </w:t>
      </w:r>
      <w:r w:rsidR="002F6338" w:rsidRPr="00411A21">
        <w:t>государственная программа США, по которой это государство поставляло в европейские страны оружие, оборудование и продовольствие, как на безвозмездной основе, так и на платной основе</w:t>
      </w:r>
      <w:r w:rsidR="00BB23AB" w:rsidRPr="00411A21">
        <w:rPr>
          <w:rStyle w:val="ab"/>
          <w:color w:val="000000"/>
        </w:rPr>
        <w:footnoteReference w:id="2"/>
      </w:r>
      <w:r w:rsidR="00411A21" w:rsidRPr="00411A21">
        <w:t>.</w:t>
      </w:r>
    </w:p>
    <w:p w:rsidR="00411A21" w:rsidRDefault="002F6338" w:rsidP="00411A21">
      <w:pPr>
        <w:ind w:firstLine="709"/>
      </w:pPr>
      <w:r w:rsidRPr="00411A21">
        <w:t xml:space="preserve">Это создавало для США новые, громадные рынки сбыта с одной стороны, а с другой </w:t>
      </w:r>
      <w:r w:rsidR="00A74CFA" w:rsidRPr="00411A21">
        <w:t>вело к образованию некой</w:t>
      </w:r>
      <w:r w:rsidR="00411A21">
        <w:t xml:space="preserve"> "</w:t>
      </w:r>
      <w:r w:rsidR="00A74CFA" w:rsidRPr="00411A21">
        <w:t>задолженности</w:t>
      </w:r>
      <w:r w:rsidR="00411A21">
        <w:t xml:space="preserve">" </w:t>
      </w:r>
      <w:r w:rsidR="00A74CFA" w:rsidRPr="00411A21">
        <w:t>европейских государств перед США, что в свою очередь требовало решения проблемы взаимных расчетов</w:t>
      </w:r>
      <w:r w:rsidR="00411A21" w:rsidRPr="00411A21">
        <w:t xml:space="preserve">. </w:t>
      </w:r>
      <w:r w:rsidR="00A74CFA" w:rsidRPr="00411A21">
        <w:t>Золото, используемое в мировых расчетах</w:t>
      </w:r>
      <w:r w:rsidR="00BB23AB" w:rsidRPr="00411A21">
        <w:t>,</w:t>
      </w:r>
      <w:r w:rsidR="00A74CFA" w:rsidRPr="00411A21">
        <w:t xml:space="preserve"> было во многом неудобно</w:t>
      </w:r>
      <w:r w:rsidR="00BB23AB" w:rsidRPr="00411A21">
        <w:rPr>
          <w:rStyle w:val="ab"/>
          <w:color w:val="000000"/>
        </w:rPr>
        <w:footnoteReference w:id="3"/>
      </w:r>
      <w:r w:rsidR="00411A21">
        <w:t xml:space="preserve"> (</w:t>
      </w:r>
      <w:r w:rsidR="00A74CFA" w:rsidRPr="00411A21">
        <w:t xml:space="preserve">сложности и опасности транспортировки и </w:t>
      </w:r>
      <w:r w:rsidR="00411A21">
        <w:t>т.д.)</w:t>
      </w:r>
      <w:r w:rsidR="00411A21" w:rsidRPr="00411A21">
        <w:t>.</w:t>
      </w:r>
    </w:p>
    <w:p w:rsidR="00411A21" w:rsidRDefault="00A74CFA" w:rsidP="00411A21">
      <w:pPr>
        <w:ind w:firstLine="709"/>
      </w:pPr>
      <w:r w:rsidRPr="00411A21">
        <w:t xml:space="preserve">Ситуация требовала введения новой валюты для международных расчетов, а также международных институтов, закрепляющих правила торговли, кредитования и </w:t>
      </w:r>
      <w:r w:rsidR="00411A21">
        <w:t>т.д.</w:t>
      </w:r>
    </w:p>
    <w:p w:rsidR="00411A21" w:rsidRDefault="00A74CFA" w:rsidP="00411A21">
      <w:pPr>
        <w:ind w:firstLine="709"/>
      </w:pPr>
      <w:r w:rsidRPr="00411A21">
        <w:t>Об этом, в числе прочих моментов, говорилось еще в</w:t>
      </w:r>
      <w:r w:rsidR="00411A21">
        <w:t xml:space="preserve"> "</w:t>
      </w:r>
      <w:r w:rsidRPr="00411A21">
        <w:t>Декларации Объединенных Наций</w:t>
      </w:r>
      <w:r w:rsidR="00411A21">
        <w:t>" (</w:t>
      </w:r>
      <w:r w:rsidRPr="00411A21">
        <w:t>я января 1942 года</w:t>
      </w:r>
      <w:r w:rsidR="00411A21" w:rsidRPr="00411A21">
        <w:t xml:space="preserve">) - </w:t>
      </w:r>
      <w:r w:rsidRPr="00411A21">
        <w:t>документе в котором были заложены основы мирового порядка по окончании Второй мировой войны и на основании которого несколько позже была создана Организация объединенных наций</w:t>
      </w:r>
      <w:r w:rsidR="00411A21" w:rsidRPr="00411A21">
        <w:t>.</w:t>
      </w:r>
    </w:p>
    <w:p w:rsidR="00411A21" w:rsidRDefault="00A74CFA" w:rsidP="00411A21">
      <w:pPr>
        <w:ind w:firstLine="709"/>
      </w:pPr>
      <w:r w:rsidRPr="00411A21">
        <w:t>Соединенные Штаты Америки стремились закрепить доллар в качестве единой мировой валюты, что поддерживалось рядом государств Европы, которые были обескровлены гитлеровской оккупацией и последствиями еще продолжающейся мировой войны</w:t>
      </w:r>
      <w:r w:rsidR="00411A21" w:rsidRPr="00411A21">
        <w:t xml:space="preserve">. </w:t>
      </w:r>
      <w:r w:rsidRPr="00411A21">
        <w:t>Разработка новой валюты началась еще в 1943 году, и активно поддерживалось правительством США</w:t>
      </w:r>
      <w:r w:rsidR="00411A21" w:rsidRPr="00411A21">
        <w:t>.</w:t>
      </w:r>
    </w:p>
    <w:p w:rsidR="00411A21" w:rsidRDefault="00CE4C81" w:rsidP="00411A21">
      <w:pPr>
        <w:ind w:firstLine="709"/>
      </w:pPr>
      <w:r w:rsidRPr="00411A21">
        <w:t xml:space="preserve">Еще одна причина, в силу которой в разработке новой глобальной финансовой архитектуры были заинтересованы и другие государства, помимо Соединенных штатов </w:t>
      </w:r>
      <w:r w:rsidR="00411A21">
        <w:t>-</w:t>
      </w:r>
      <w:r w:rsidRPr="00411A21">
        <w:t xml:space="preserve"> тот факт, что после окончания мировой войны, необходимо поддерживать торговые и денежные отношения, договориться о принципах дальнейшего сотрудничества</w:t>
      </w:r>
      <w:r w:rsidR="00411A21" w:rsidRPr="00411A21">
        <w:t>.</w:t>
      </w:r>
    </w:p>
    <w:p w:rsidR="00411A21" w:rsidRDefault="00CE4C81" w:rsidP="00411A21">
      <w:pPr>
        <w:ind w:firstLine="709"/>
      </w:pPr>
      <w:r w:rsidRPr="00411A21">
        <w:t>Необходимо было не допустить восстановления анархии, состояния экономической войны и беспорядка, которое было в 30-е годы</w:t>
      </w:r>
      <w:r w:rsidR="00411A21" w:rsidRPr="00411A21">
        <w:t xml:space="preserve">: </w:t>
      </w:r>
      <w:r w:rsidRPr="00411A21">
        <w:t>безработица, депрессия, инфляция, которые от кризиса к кризису, во многом, привели к мировому конфликту 1939 г</w:t>
      </w:r>
      <w:r w:rsidR="00411A21" w:rsidRPr="00411A21">
        <w:t xml:space="preserve">. </w:t>
      </w:r>
      <w:r w:rsidR="00BB23AB" w:rsidRPr="00411A21">
        <w:rPr>
          <w:rStyle w:val="ab"/>
          <w:color w:val="000000"/>
        </w:rPr>
        <w:footnoteReference w:id="4"/>
      </w:r>
    </w:p>
    <w:p w:rsidR="00411A21" w:rsidRDefault="00CE4C81" w:rsidP="00411A21">
      <w:pPr>
        <w:ind w:firstLine="709"/>
      </w:pPr>
      <w:r w:rsidRPr="00411A21">
        <w:t>Здесь можно проследить три основные цели большинства государств антигитлеровской коалиции</w:t>
      </w:r>
      <w:r w:rsidR="00BB23AB" w:rsidRPr="00411A21">
        <w:rPr>
          <w:rStyle w:val="ab"/>
          <w:color w:val="000000"/>
        </w:rPr>
        <w:footnoteReference w:id="5"/>
      </w:r>
      <w:r w:rsidR="00411A21" w:rsidRPr="00411A21">
        <w:t>:</w:t>
      </w:r>
    </w:p>
    <w:p w:rsidR="00411A21" w:rsidRDefault="00CE4C81" w:rsidP="00411A21">
      <w:pPr>
        <w:ind w:firstLine="709"/>
      </w:pPr>
      <w:r w:rsidRPr="00411A21">
        <w:t>восстановление после войны обширной свободной торговли</w:t>
      </w:r>
      <w:r w:rsidR="00411A21" w:rsidRPr="00411A21">
        <w:t>;</w:t>
      </w:r>
    </w:p>
    <w:p w:rsidR="00411A21" w:rsidRDefault="00CE4C81" w:rsidP="00411A21">
      <w:pPr>
        <w:ind w:firstLine="709"/>
      </w:pPr>
      <w:r w:rsidRPr="00411A21">
        <w:t>установление стабильного равновесия системы международного обмена на основе системы фиксированных валютных курсов</w:t>
      </w:r>
      <w:r w:rsidR="00411A21">
        <w:t xml:space="preserve"> (</w:t>
      </w:r>
      <w:r w:rsidRPr="00411A21">
        <w:t>что позволило бы снизить зависимость национальной экономики от позиций стран должников</w:t>
      </w:r>
      <w:r w:rsidR="00411A21" w:rsidRPr="00411A21">
        <w:t>);</w:t>
      </w:r>
    </w:p>
    <w:p w:rsidR="00411A21" w:rsidRDefault="00CE4C81" w:rsidP="00411A21">
      <w:pPr>
        <w:ind w:firstLine="709"/>
      </w:pPr>
      <w:r w:rsidRPr="00411A21">
        <w:t>передача в распоряжения государств ресурсов, которые позволили бы им противостоять временным затруднениям во внешнем балансе</w:t>
      </w:r>
      <w:r w:rsidR="00411A21" w:rsidRPr="00411A21">
        <w:t>.</w:t>
      </w:r>
    </w:p>
    <w:p w:rsidR="00411A21" w:rsidRDefault="00CE4C81" w:rsidP="00411A21">
      <w:pPr>
        <w:ind w:firstLine="709"/>
      </w:pPr>
      <w:r w:rsidRPr="00411A21">
        <w:t xml:space="preserve">Эти соображения привели к тому, что большинство государств антигитлеровской коалиции, в том числе наиболее значимые из них </w:t>
      </w:r>
      <w:r w:rsidR="00411A21">
        <w:t>-</w:t>
      </w:r>
      <w:r w:rsidRPr="00411A21">
        <w:t xml:space="preserve"> СССР, США, Брита</w:t>
      </w:r>
      <w:r w:rsidR="003B0185" w:rsidRPr="00411A21">
        <w:t>ния, Франция, Канада, Австралия</w:t>
      </w:r>
      <w:r w:rsidR="00411A21" w:rsidRPr="00411A21">
        <w:t xml:space="preserve">. </w:t>
      </w:r>
      <w:r w:rsidRPr="00411A21">
        <w:t>ЮАР и многие другие, приняли приглашение</w:t>
      </w:r>
      <w:r w:rsidR="00411A21">
        <w:t xml:space="preserve"> "</w:t>
      </w:r>
      <w:r w:rsidRPr="00411A21">
        <w:t>Объединенных наций</w:t>
      </w:r>
      <w:r w:rsidR="00411A21">
        <w:t>" (</w:t>
      </w:r>
      <w:r w:rsidRPr="00411A21">
        <w:t>фактически скоординированной позиции США, ССР и Великобритании</w:t>
      </w:r>
      <w:r w:rsidR="00411A21" w:rsidRPr="00411A21">
        <w:t xml:space="preserve">) </w:t>
      </w:r>
      <w:r w:rsidRPr="00411A21">
        <w:t xml:space="preserve">о проведении в июле 1944 года международной финансово-экономической конференции, которая планировалась к проведению в США </w:t>
      </w:r>
      <w:r w:rsidR="00411A21">
        <w:t>-</w:t>
      </w:r>
      <w:r w:rsidRPr="00411A21">
        <w:t xml:space="preserve"> с одной стороны из-за позиций безопасности, а с другой из-за </w:t>
      </w:r>
      <w:r w:rsidR="00A87A4E" w:rsidRPr="00411A21">
        <w:t xml:space="preserve">усилившейся роли страны-хозяйки </w:t>
      </w:r>
      <w:r w:rsidR="00682F00" w:rsidRPr="00411A21">
        <w:t xml:space="preserve">глобального форума </w:t>
      </w:r>
      <w:r w:rsidR="00A87A4E" w:rsidRPr="00411A21">
        <w:t>в мировой экономике</w:t>
      </w:r>
      <w:r w:rsidR="00411A21" w:rsidRPr="00411A21">
        <w:t>.</w:t>
      </w:r>
    </w:p>
    <w:p w:rsidR="00411A21" w:rsidRDefault="00682F00" w:rsidP="00411A21">
      <w:pPr>
        <w:ind w:firstLine="709"/>
      </w:pPr>
      <w:r w:rsidRPr="00411A21">
        <w:t>Такова предыстория Бреттон-Вудской конференции</w:t>
      </w:r>
      <w:r w:rsidR="00411A21" w:rsidRPr="00411A21">
        <w:t xml:space="preserve">. </w:t>
      </w:r>
      <w:r w:rsidRPr="00411A21">
        <w:t>Те</w:t>
      </w:r>
      <w:r w:rsidR="001400E3" w:rsidRPr="00411A21">
        <w:t>пер</w:t>
      </w:r>
      <w:r w:rsidRPr="00411A21">
        <w:t>ь о</w:t>
      </w:r>
      <w:r w:rsidR="001400E3" w:rsidRPr="00411A21">
        <w:t>знакомимся с основными фактами, имевшими место быть в период между 1 и 21 июля 1944 года</w:t>
      </w:r>
      <w:r w:rsidR="00411A21" w:rsidRPr="00411A21">
        <w:t>.</w:t>
      </w:r>
    </w:p>
    <w:p w:rsidR="00411A21" w:rsidRDefault="001400E3" w:rsidP="00411A21">
      <w:pPr>
        <w:ind w:firstLine="709"/>
      </w:pPr>
      <w:r w:rsidRPr="00411A21">
        <w:t>Итак, на конференции присутствовало 730 делегатов из 44 государств, все из которых были участниками антигитлеровской коалиции</w:t>
      </w:r>
      <w:r w:rsidR="00411A21" w:rsidRPr="00411A21">
        <w:t xml:space="preserve">. </w:t>
      </w:r>
      <w:r w:rsidRPr="00411A21">
        <w:t xml:space="preserve">Декларируемой целью конференции </w:t>
      </w:r>
      <w:r w:rsidR="00DE416D" w:rsidRPr="00411A21">
        <w:t>было урегулирование международных валютных и финансовых отношений по окончании Второй мировой войны</w:t>
      </w:r>
      <w:r w:rsidR="00411A21" w:rsidRPr="00411A21">
        <w:t>.</w:t>
      </w:r>
    </w:p>
    <w:p w:rsidR="00411A21" w:rsidRDefault="00DE416D" w:rsidP="00411A21">
      <w:pPr>
        <w:ind w:firstLine="709"/>
      </w:pPr>
      <w:r w:rsidRPr="00411A21">
        <w:t>На конференции председательствовала делегация США, во главе с конференции был Генри Моргентау</w:t>
      </w:r>
      <w:r w:rsidR="00411A21">
        <w:t xml:space="preserve"> (</w:t>
      </w:r>
      <w:r w:rsidRPr="00411A21">
        <w:t>который был министром финансов США</w:t>
      </w:r>
      <w:r w:rsidR="00411A21" w:rsidRPr="00411A21">
        <w:t>).</w:t>
      </w:r>
    </w:p>
    <w:p w:rsidR="00411A21" w:rsidRDefault="00DE416D" w:rsidP="00411A21">
      <w:pPr>
        <w:ind w:firstLine="709"/>
      </w:pPr>
      <w:r w:rsidRPr="00411A21">
        <w:t>Делегации ключевых стран-участниц представляли</w:t>
      </w:r>
      <w:r w:rsidR="00BB23AB" w:rsidRPr="00411A21">
        <w:rPr>
          <w:rStyle w:val="ab"/>
          <w:color w:val="000000"/>
        </w:rPr>
        <w:footnoteReference w:id="6"/>
      </w:r>
      <w:r w:rsidR="00411A21" w:rsidRPr="00411A21">
        <w:t>:</w:t>
      </w:r>
    </w:p>
    <w:p w:rsidR="00411A21" w:rsidRDefault="00DE416D" w:rsidP="00411A21">
      <w:pPr>
        <w:ind w:firstLine="709"/>
      </w:pPr>
      <w:r w:rsidRPr="00411A21">
        <w:t>экономист Гарри Уайт</w:t>
      </w:r>
      <w:r w:rsidR="00411A21">
        <w:t xml:space="preserve"> (</w:t>
      </w:r>
      <w:r w:rsidRPr="00411A21">
        <w:t>США</w:t>
      </w:r>
      <w:r w:rsidR="00411A21" w:rsidRPr="00411A21">
        <w:t>);</w:t>
      </w:r>
    </w:p>
    <w:p w:rsidR="00411A21" w:rsidRDefault="00DE416D" w:rsidP="00411A21">
      <w:pPr>
        <w:ind w:firstLine="709"/>
      </w:pPr>
      <w:r w:rsidRPr="00411A21">
        <w:t>заместитель министра внешней торговли М</w:t>
      </w:r>
      <w:r w:rsidR="00411A21">
        <w:t xml:space="preserve">.С. </w:t>
      </w:r>
      <w:r w:rsidRPr="00411A21">
        <w:t>Степанов</w:t>
      </w:r>
      <w:r w:rsidR="00411A21">
        <w:t xml:space="preserve"> (</w:t>
      </w:r>
      <w:r w:rsidRPr="00411A21">
        <w:t>СССР</w:t>
      </w:r>
      <w:r w:rsidR="00411A21" w:rsidRPr="00411A21">
        <w:t>);</w:t>
      </w:r>
    </w:p>
    <w:p w:rsidR="00411A21" w:rsidRDefault="00DE416D" w:rsidP="00411A21">
      <w:pPr>
        <w:ind w:firstLine="709"/>
      </w:pPr>
      <w:r w:rsidRPr="00411A21">
        <w:t>Чан Кайши</w:t>
      </w:r>
      <w:r w:rsidR="00411A21">
        <w:t xml:space="preserve"> (</w:t>
      </w:r>
      <w:r w:rsidRPr="00411A21">
        <w:t>Китай</w:t>
      </w:r>
      <w:r w:rsidR="00411A21" w:rsidRPr="00411A21">
        <w:t>);</w:t>
      </w:r>
    </w:p>
    <w:p w:rsidR="00411A21" w:rsidRDefault="00DE416D" w:rsidP="00411A21">
      <w:pPr>
        <w:ind w:firstLine="709"/>
      </w:pPr>
      <w:r w:rsidRPr="00411A21">
        <w:t>Джон Мейнардс Кейнс</w:t>
      </w:r>
      <w:r w:rsidR="00411A21">
        <w:t xml:space="preserve"> (</w:t>
      </w:r>
      <w:r w:rsidRPr="00411A21">
        <w:t>Великобритания</w:t>
      </w:r>
      <w:r w:rsidR="00411A21" w:rsidRPr="00411A21">
        <w:t>).</w:t>
      </w:r>
    </w:p>
    <w:p w:rsidR="00411A21" w:rsidRDefault="00DE416D" w:rsidP="00411A21">
      <w:pPr>
        <w:ind w:firstLine="709"/>
      </w:pPr>
      <w:r w:rsidRPr="00411A21">
        <w:t>Остальные страны участницы представлены в Таблице 1</w:t>
      </w:r>
      <w:r w:rsidR="00411A21" w:rsidRPr="00411A21">
        <w:t>.</w:t>
      </w:r>
    </w:p>
    <w:p w:rsidR="00411A21" w:rsidRDefault="00411A21" w:rsidP="00411A21">
      <w:pPr>
        <w:ind w:firstLine="709"/>
        <w:rPr>
          <w:b/>
          <w:bCs/>
        </w:rPr>
      </w:pPr>
    </w:p>
    <w:p w:rsidR="00411A21" w:rsidRDefault="00DE416D" w:rsidP="00411A21">
      <w:pPr>
        <w:ind w:firstLine="709"/>
        <w:rPr>
          <w:b/>
          <w:bCs/>
        </w:rPr>
      </w:pPr>
      <w:r w:rsidRPr="00411A21">
        <w:rPr>
          <w:b/>
          <w:bCs/>
        </w:rPr>
        <w:t>Таблица 1</w:t>
      </w:r>
      <w:r w:rsidR="00411A21" w:rsidRPr="00411A21">
        <w:rPr>
          <w:b/>
          <w:bCs/>
        </w:rPr>
        <w:t>.</w:t>
      </w:r>
    </w:p>
    <w:p w:rsidR="00DE416D" w:rsidRPr="00411A21" w:rsidRDefault="00DE416D" w:rsidP="00411A21">
      <w:pPr>
        <w:ind w:firstLine="709"/>
        <w:rPr>
          <w:b/>
          <w:bCs/>
        </w:rPr>
      </w:pPr>
      <w:r w:rsidRPr="00411A21">
        <w:rPr>
          <w:b/>
          <w:bCs/>
        </w:rPr>
        <w:t>Страны-участницы Бреттон-Вудской конференции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875"/>
        <w:gridCol w:w="2478"/>
        <w:gridCol w:w="1906"/>
      </w:tblGrid>
      <w:tr w:rsidR="00DE416D" w:rsidRPr="00411A21" w:rsidTr="009F7022">
        <w:trPr>
          <w:trHeight w:val="351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Австралия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Индия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Нидерланды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Филлипины</w:t>
            </w:r>
          </w:p>
        </w:tc>
      </w:tr>
      <w:tr w:rsidR="00DE416D" w:rsidRPr="00411A21" w:rsidTr="009F7022">
        <w:trPr>
          <w:trHeight w:val="315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Бельгия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Иран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Никарагуа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Франция</w:t>
            </w:r>
          </w:p>
        </w:tc>
      </w:tr>
      <w:tr w:rsidR="00DE416D" w:rsidRPr="00411A21" w:rsidTr="009F7022">
        <w:trPr>
          <w:trHeight w:val="402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Боливия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Ирак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Норвегия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Чехословакия</w:t>
            </w:r>
          </w:p>
        </w:tc>
      </w:tr>
      <w:tr w:rsidR="00DE416D" w:rsidRPr="00411A21" w:rsidTr="009F7022">
        <w:trPr>
          <w:trHeight w:val="352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Бразилия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Исландия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Новая Зеландия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Чили</w:t>
            </w:r>
          </w:p>
        </w:tc>
      </w:tr>
      <w:tr w:rsidR="00DE416D" w:rsidRPr="00411A21" w:rsidTr="009F7022">
        <w:trPr>
          <w:trHeight w:val="435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Великобритания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Канада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Панама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Югославия</w:t>
            </w:r>
          </w:p>
        </w:tc>
      </w:tr>
      <w:tr w:rsidR="00DE416D" w:rsidRPr="00411A21" w:rsidTr="009F7022">
        <w:trPr>
          <w:trHeight w:val="435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Венесуэлла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Китай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Парагвай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ЮАР</w:t>
            </w:r>
          </w:p>
        </w:tc>
      </w:tr>
      <w:tr w:rsidR="00DE416D" w:rsidRPr="00411A21" w:rsidTr="009F7022">
        <w:trPr>
          <w:trHeight w:val="435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Гаити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Колумбия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Перу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Эквадор</w:t>
            </w:r>
          </w:p>
        </w:tc>
      </w:tr>
      <w:tr w:rsidR="00DE416D" w:rsidRPr="00411A21" w:rsidTr="009F7022">
        <w:trPr>
          <w:trHeight w:val="435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Гватемала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Коста-рика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Польша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Эфиопия</w:t>
            </w:r>
          </w:p>
        </w:tc>
      </w:tr>
      <w:tr w:rsidR="00DE416D" w:rsidRPr="00411A21" w:rsidTr="009F7022">
        <w:trPr>
          <w:trHeight w:val="804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Гондурас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Куба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Сальвадор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</w:p>
        </w:tc>
      </w:tr>
      <w:tr w:rsidR="00DE416D" w:rsidRPr="00411A21" w:rsidTr="009F7022">
        <w:trPr>
          <w:trHeight w:val="586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Греция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Либерия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США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</w:p>
        </w:tc>
      </w:tr>
      <w:tr w:rsidR="00DE416D" w:rsidRPr="00411A21" w:rsidTr="009F7022">
        <w:trPr>
          <w:trHeight w:val="418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Доминиканская республика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Люксембург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СССР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</w:p>
        </w:tc>
      </w:tr>
      <w:tr w:rsidR="00DE416D" w:rsidRPr="00411A21" w:rsidTr="009F7022">
        <w:trPr>
          <w:trHeight w:val="469"/>
          <w:jc w:val="center"/>
        </w:trPr>
        <w:tc>
          <w:tcPr>
            <w:tcW w:w="1909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  <w:r w:rsidRPr="00411A21">
              <w:t>Египет</w:t>
            </w:r>
          </w:p>
        </w:tc>
        <w:tc>
          <w:tcPr>
            <w:tcW w:w="1875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Мексика</w:t>
            </w:r>
          </w:p>
        </w:tc>
        <w:tc>
          <w:tcPr>
            <w:tcW w:w="2478" w:type="dxa"/>
            <w:shd w:val="clear" w:color="auto" w:fill="auto"/>
          </w:tcPr>
          <w:p w:rsidR="00DE416D" w:rsidRPr="00411A21" w:rsidRDefault="001F29D1" w:rsidP="00411A21">
            <w:pPr>
              <w:pStyle w:val="aff1"/>
            </w:pPr>
            <w:r w:rsidRPr="00411A21">
              <w:t>Уругвай</w:t>
            </w:r>
          </w:p>
        </w:tc>
        <w:tc>
          <w:tcPr>
            <w:tcW w:w="1906" w:type="dxa"/>
            <w:shd w:val="clear" w:color="auto" w:fill="auto"/>
          </w:tcPr>
          <w:p w:rsidR="00DE416D" w:rsidRPr="00411A21" w:rsidRDefault="00DE416D" w:rsidP="00411A21">
            <w:pPr>
              <w:pStyle w:val="aff1"/>
            </w:pPr>
          </w:p>
        </w:tc>
      </w:tr>
    </w:tbl>
    <w:p w:rsidR="00411A21" w:rsidRDefault="00411A21" w:rsidP="00411A21">
      <w:pPr>
        <w:ind w:firstLine="709"/>
        <w:rPr>
          <w:i/>
          <w:iCs/>
        </w:rPr>
      </w:pPr>
    </w:p>
    <w:p w:rsidR="00411A21" w:rsidRDefault="001F29D1" w:rsidP="00411A21">
      <w:pPr>
        <w:ind w:firstLine="709"/>
        <w:rPr>
          <w:i/>
          <w:iCs/>
        </w:rPr>
      </w:pPr>
      <w:r w:rsidRPr="00411A21">
        <w:rPr>
          <w:i/>
          <w:iCs/>
        </w:rPr>
        <w:t>Источник</w:t>
      </w:r>
      <w:r w:rsidR="00411A21" w:rsidRPr="00411A21">
        <w:rPr>
          <w:i/>
          <w:iCs/>
        </w:rPr>
        <w:t xml:space="preserve">: </w:t>
      </w:r>
      <w:r w:rsidR="00BB23AB" w:rsidRPr="00411A21">
        <w:rPr>
          <w:i/>
          <w:iCs/>
        </w:rPr>
        <w:t>Заемский В</w:t>
      </w:r>
      <w:r w:rsidR="00411A21">
        <w:rPr>
          <w:i/>
          <w:iCs/>
        </w:rPr>
        <w:t xml:space="preserve">.Ф. </w:t>
      </w:r>
      <w:r w:rsidR="00BB23AB" w:rsidRPr="00411A21">
        <w:rPr>
          <w:i/>
          <w:iCs/>
        </w:rPr>
        <w:t>История ООН</w:t>
      </w:r>
      <w:r w:rsidR="00411A21" w:rsidRPr="00411A21">
        <w:rPr>
          <w:i/>
          <w:iCs/>
        </w:rPr>
        <w:t xml:space="preserve">. </w:t>
      </w:r>
      <w:r w:rsidR="00411A21">
        <w:rPr>
          <w:i/>
          <w:iCs/>
        </w:rPr>
        <w:t>-</w:t>
      </w:r>
      <w:r w:rsidR="00BB23AB" w:rsidRPr="00411A21">
        <w:rPr>
          <w:i/>
          <w:iCs/>
        </w:rPr>
        <w:t xml:space="preserve"> М</w:t>
      </w:r>
      <w:r w:rsidR="00411A21">
        <w:rPr>
          <w:i/>
          <w:iCs/>
        </w:rPr>
        <w:t>.:</w:t>
      </w:r>
      <w:r w:rsidR="00411A21" w:rsidRPr="00411A21">
        <w:rPr>
          <w:i/>
          <w:iCs/>
        </w:rPr>
        <w:t xml:space="preserve"> </w:t>
      </w:r>
      <w:r w:rsidR="00BB23AB" w:rsidRPr="00411A21">
        <w:rPr>
          <w:i/>
          <w:iCs/>
        </w:rPr>
        <w:t>РАН, 1999</w:t>
      </w:r>
      <w:r w:rsidR="00411A21" w:rsidRPr="00411A21">
        <w:rPr>
          <w:i/>
          <w:iCs/>
        </w:rPr>
        <w:t xml:space="preserve">. </w:t>
      </w:r>
      <w:r w:rsidR="00BB23AB" w:rsidRPr="00411A21">
        <w:rPr>
          <w:i/>
          <w:iCs/>
        </w:rPr>
        <w:t>С</w:t>
      </w:r>
      <w:r w:rsidR="00411A21">
        <w:rPr>
          <w:i/>
          <w:iCs/>
        </w:rPr>
        <w:t>.2</w:t>
      </w:r>
      <w:r w:rsidR="00BB23AB" w:rsidRPr="00411A21">
        <w:rPr>
          <w:i/>
          <w:iCs/>
        </w:rPr>
        <w:t>7</w:t>
      </w:r>
      <w:r w:rsidR="00411A21" w:rsidRPr="00411A21">
        <w:rPr>
          <w:i/>
          <w:iCs/>
        </w:rPr>
        <w:t>.</w:t>
      </w:r>
    </w:p>
    <w:p w:rsidR="00411A21" w:rsidRDefault="001F29D1" w:rsidP="00411A21">
      <w:pPr>
        <w:ind w:firstLine="709"/>
      </w:pPr>
      <w:r w:rsidRPr="00411A21">
        <w:t>Работа конференции была представлена тремя комиссиями</w:t>
      </w:r>
      <w:r w:rsidR="00BB23AB" w:rsidRPr="00411A21">
        <w:rPr>
          <w:rStyle w:val="ab"/>
          <w:color w:val="000000"/>
        </w:rPr>
        <w:footnoteReference w:id="7"/>
      </w:r>
      <w:r w:rsidR="00411A21" w:rsidRPr="00411A21">
        <w:t>:</w:t>
      </w:r>
    </w:p>
    <w:p w:rsidR="00411A21" w:rsidRDefault="001F29D1" w:rsidP="00411A21">
      <w:pPr>
        <w:ind w:firstLine="709"/>
      </w:pPr>
      <w:r w:rsidRPr="00411A21">
        <w:t>комиссия по международному Валютному фонду, которую возглавлял представитель США Гарри Уайт</w:t>
      </w:r>
      <w:r w:rsidR="00411A21" w:rsidRPr="00411A21">
        <w:t>;</w:t>
      </w:r>
    </w:p>
    <w:p w:rsidR="00411A21" w:rsidRDefault="001F29D1" w:rsidP="00411A21">
      <w:pPr>
        <w:ind w:firstLine="709"/>
      </w:pPr>
      <w:r w:rsidRPr="00411A21">
        <w:t>комиссия по созданию международного банка реконструкции и развития, возглавлял которую лорд Кейнс, глава Британской делегации</w:t>
      </w:r>
      <w:r w:rsidR="00411A21" w:rsidRPr="00411A21">
        <w:t>;</w:t>
      </w:r>
    </w:p>
    <w:p w:rsidR="00411A21" w:rsidRDefault="001F29D1" w:rsidP="00411A21">
      <w:pPr>
        <w:ind w:firstLine="709"/>
      </w:pPr>
      <w:r w:rsidRPr="00411A21">
        <w:t>комиссия по вопросами проблемам финансового сотрудничества</w:t>
      </w:r>
      <w:r w:rsidR="00411A21">
        <w:t xml:space="preserve"> (</w:t>
      </w:r>
      <w:r w:rsidRPr="00411A21">
        <w:t xml:space="preserve">председатель </w:t>
      </w:r>
      <w:r w:rsidR="00411A21">
        <w:t>-</w:t>
      </w:r>
      <w:r w:rsidRPr="00411A21">
        <w:t xml:space="preserve"> глава Мексиканской делегации Э</w:t>
      </w:r>
      <w:r w:rsidR="00411A21" w:rsidRPr="00411A21">
        <w:t xml:space="preserve">. </w:t>
      </w:r>
      <w:r w:rsidRPr="00411A21">
        <w:t>Суарес</w:t>
      </w:r>
      <w:r w:rsidR="00411A21" w:rsidRPr="00411A21">
        <w:t>).</w:t>
      </w:r>
    </w:p>
    <w:p w:rsidR="00411A21" w:rsidRDefault="001F29D1" w:rsidP="00411A21">
      <w:pPr>
        <w:ind w:firstLine="709"/>
      </w:pPr>
      <w:r w:rsidRPr="00411A21">
        <w:t xml:space="preserve">Эти три комиссии определили тот круг вопросов, который был </w:t>
      </w:r>
      <w:r w:rsidR="000A2726" w:rsidRPr="00411A21">
        <w:t>разрешиться в ходе конференции</w:t>
      </w:r>
      <w:r w:rsidR="00411A21" w:rsidRPr="00411A21">
        <w:t>.</w:t>
      </w:r>
    </w:p>
    <w:p w:rsidR="00411A21" w:rsidRDefault="00B846B1" w:rsidP="00411A21">
      <w:pPr>
        <w:ind w:firstLine="709"/>
      </w:pPr>
      <w:r w:rsidRPr="00411A21">
        <w:t>Работа конференции вызвала много дискуссий</w:t>
      </w:r>
      <w:r w:rsidR="00411A21" w:rsidRPr="00411A21">
        <w:t xml:space="preserve">. </w:t>
      </w:r>
      <w:r w:rsidRPr="00411A21">
        <w:t>В первую очередь хотелось бы остановит</w:t>
      </w:r>
      <w:r w:rsidR="00DA0D08" w:rsidRPr="00411A21">
        <w:t>ь</w:t>
      </w:r>
      <w:r w:rsidRPr="00411A21">
        <w:t>ся на позиции Великобритании</w:t>
      </w:r>
      <w:r w:rsidR="00411A21" w:rsidRPr="00411A21">
        <w:t>.</w:t>
      </w:r>
    </w:p>
    <w:p w:rsidR="00411A21" w:rsidRDefault="00DA0D08" w:rsidP="00411A21">
      <w:pPr>
        <w:ind w:firstLine="709"/>
      </w:pPr>
      <w:r w:rsidRPr="00411A21">
        <w:t>Учитывая расстановку сил, Великобритания не могла надеяться на быстрое восстановление своей экономики без помощи США, в то же время, Великобритания продолжала отстаивать свой статус сверхдержавы, для подтверждения которого, в том, числе, требовалось определенное место в новой экономике</w:t>
      </w:r>
      <w:r w:rsidR="00BB23AB" w:rsidRPr="00411A21">
        <w:rPr>
          <w:rStyle w:val="ab"/>
          <w:color w:val="000000"/>
        </w:rPr>
        <w:footnoteReference w:id="8"/>
      </w:r>
      <w:r w:rsidR="00411A21" w:rsidRPr="00411A21">
        <w:t>.</w:t>
      </w:r>
    </w:p>
    <w:p w:rsidR="00411A21" w:rsidRDefault="00DA0D08" w:rsidP="00411A21">
      <w:pPr>
        <w:ind w:firstLine="709"/>
      </w:pPr>
      <w:r w:rsidRPr="00411A21">
        <w:t>Исходя из этих соображений, л</w:t>
      </w:r>
      <w:r w:rsidR="00B846B1" w:rsidRPr="00411A21">
        <w:t xml:space="preserve">орд Кейнс, возглавлявший делегацию Соединенного Королевства, </w:t>
      </w:r>
      <w:r w:rsidRPr="00411A21">
        <w:t>представил собственное видение новой финансовой архитектуры</w:t>
      </w:r>
      <w:r w:rsidR="00411A21" w:rsidRPr="00411A21">
        <w:t>.</w:t>
      </w:r>
    </w:p>
    <w:p w:rsidR="00411A21" w:rsidRDefault="00623851" w:rsidP="00411A21">
      <w:pPr>
        <w:ind w:firstLine="709"/>
      </w:pPr>
      <w:r w:rsidRPr="00411A21">
        <w:t>Основа его идей изложена</w:t>
      </w:r>
      <w:r w:rsidR="00DA0D08" w:rsidRPr="00411A21">
        <w:t xml:space="preserve"> в</w:t>
      </w:r>
      <w:r w:rsidR="00411A21">
        <w:t xml:space="preserve"> "</w:t>
      </w:r>
      <w:r w:rsidR="00DA0D08" w:rsidRPr="00411A21">
        <w:t>Плане международного клирингового союза</w:t>
      </w:r>
      <w:r w:rsidR="00411A21">
        <w:t xml:space="preserve">", </w:t>
      </w:r>
      <w:r w:rsidR="00DA0D08" w:rsidRPr="00411A21">
        <w:t>который был разработан еще в апреле 1943 года</w:t>
      </w:r>
      <w:r w:rsidR="00411A21" w:rsidRPr="00411A21">
        <w:t xml:space="preserve">. </w:t>
      </w:r>
      <w:r w:rsidR="00DA0D08" w:rsidRPr="00411A21">
        <w:t>План предполагал создание центрального наднационального банка, Международного Компенсационного Союза</w:t>
      </w:r>
      <w:r w:rsidR="00411A21">
        <w:t xml:space="preserve"> (</w:t>
      </w:r>
      <w:r w:rsidR="00DA0D08" w:rsidRPr="00411A21">
        <w:t>МКС</w:t>
      </w:r>
      <w:r w:rsidR="00411A21" w:rsidRPr="00411A21">
        <w:t>),</w:t>
      </w:r>
      <w:r w:rsidR="00DA0D08" w:rsidRPr="00411A21">
        <w:t xml:space="preserve"> в задачи которого входило бы</w:t>
      </w:r>
      <w:r w:rsidR="003B0185" w:rsidRPr="00411A21">
        <w:rPr>
          <w:rStyle w:val="ab"/>
          <w:color w:val="000000"/>
        </w:rPr>
        <w:footnoteReference w:id="9"/>
      </w:r>
      <w:r w:rsidR="00411A21" w:rsidRPr="00411A21">
        <w:t>:</w:t>
      </w:r>
    </w:p>
    <w:p w:rsidR="00411A21" w:rsidRDefault="00DA0D08" w:rsidP="00411A21">
      <w:pPr>
        <w:ind w:firstLine="709"/>
      </w:pPr>
      <w:r w:rsidRPr="00411A21">
        <w:t xml:space="preserve">выпускать международные деньги </w:t>
      </w:r>
      <w:r w:rsidR="00411A21">
        <w:t>-</w:t>
      </w:r>
      <w:r w:rsidRPr="00411A21">
        <w:t xml:space="preserve"> банкоры</w:t>
      </w:r>
      <w:r w:rsidR="00411A21" w:rsidRPr="00411A21">
        <w:t>;</w:t>
      </w:r>
    </w:p>
    <w:p w:rsidR="00411A21" w:rsidRDefault="00DA0D08" w:rsidP="00411A21">
      <w:pPr>
        <w:ind w:firstLine="709"/>
      </w:pPr>
      <w:r w:rsidRPr="00411A21">
        <w:t>обеспечивать многостороннюю компенсацию долгов и займов Центральных Банков</w:t>
      </w:r>
      <w:r w:rsidR="00411A21" w:rsidRPr="00411A21">
        <w:t>.</w:t>
      </w:r>
    </w:p>
    <w:p w:rsidR="00411A21" w:rsidRDefault="00411A21" w:rsidP="00411A21">
      <w:pPr>
        <w:ind w:firstLine="709"/>
      </w:pPr>
      <w:r>
        <w:t>"</w:t>
      </w:r>
      <w:r w:rsidR="00DA0D08" w:rsidRPr="00411A21">
        <w:t>Банкор</w:t>
      </w:r>
      <w:r>
        <w:t xml:space="preserve">", </w:t>
      </w:r>
      <w:r w:rsidR="00DA0D08" w:rsidRPr="00411A21">
        <w:t>по плану</w:t>
      </w:r>
      <w:r w:rsidRPr="00411A21">
        <w:t xml:space="preserve"> </w:t>
      </w:r>
      <w:r w:rsidR="00DA0D08" w:rsidRPr="00411A21">
        <w:t>Кейнса, должен был быть привязан к золоту, хотя должен был создаться без предварительного вложения золота</w:t>
      </w:r>
      <w:r w:rsidRPr="00411A21">
        <w:t xml:space="preserve">; </w:t>
      </w:r>
      <w:r w:rsidR="00DA0D08" w:rsidRPr="00411A21">
        <w:t>таким образом речь шла о настоящих деньгах, а не о замене золота в обращении</w:t>
      </w:r>
      <w:r w:rsidRPr="00411A21">
        <w:t xml:space="preserve">. </w:t>
      </w:r>
      <w:r w:rsidR="00DA0D08" w:rsidRPr="00411A21">
        <w:t>Золото обменивалось на банкор, но не наоборот, что предусматривалось в целях демонетаризации золота</w:t>
      </w:r>
      <w:r w:rsidRPr="00411A21">
        <w:t xml:space="preserve">. </w:t>
      </w:r>
      <w:r w:rsidR="00DA0D08" w:rsidRPr="00411A21">
        <w:t>Каждая международная операция страны совершалась при помощи записи на ее счету в банкорах в международном коммерческом счете</w:t>
      </w:r>
      <w:r w:rsidRPr="00411A21">
        <w:t>.</w:t>
      </w:r>
    </w:p>
    <w:p w:rsidR="00411A21" w:rsidRDefault="00DA0D08" w:rsidP="00411A21">
      <w:pPr>
        <w:ind w:firstLine="709"/>
      </w:pPr>
      <w:r w:rsidRPr="00411A21">
        <w:t xml:space="preserve">Банкоры, таким </w:t>
      </w:r>
      <w:r w:rsidR="00623851" w:rsidRPr="00411A21">
        <w:t>образом,</w:t>
      </w:r>
      <w:r w:rsidRPr="00411A21">
        <w:t xml:space="preserve"> становились международными деньгами безналичных расчетов, мировыми деньгами для международного обмена</w:t>
      </w:r>
      <w:r w:rsidR="00411A21" w:rsidRPr="00411A21">
        <w:t>.</w:t>
      </w:r>
    </w:p>
    <w:p w:rsidR="00411A21" w:rsidRDefault="00DA0D08" w:rsidP="00411A21">
      <w:pPr>
        <w:ind w:firstLine="709"/>
      </w:pPr>
      <w:r w:rsidRPr="00411A21">
        <w:t>Относительно предоставленного плана, в рамках Бреттон-Вудской конференции, разыгрались самые ожесточенные споры</w:t>
      </w:r>
      <w:r w:rsidR="00411A21" w:rsidRPr="00411A21">
        <w:t xml:space="preserve">. </w:t>
      </w:r>
      <w:r w:rsidRPr="00411A21">
        <w:t>Делегация США была заинтересована в признании доллара США, единственной мировой валютой, поэтому, естественно не поддержала эти предложения</w:t>
      </w:r>
      <w:r w:rsidR="00411A21" w:rsidRPr="00411A21">
        <w:t>.</w:t>
      </w:r>
    </w:p>
    <w:p w:rsidR="00411A21" w:rsidRDefault="005E48E4" w:rsidP="00411A21">
      <w:pPr>
        <w:ind w:firstLine="709"/>
      </w:pPr>
      <w:r w:rsidRPr="00411A21">
        <w:t>В итоге предложения Кейнса были в целом отвергнуты, формально победил проект США</w:t>
      </w:r>
      <w:r w:rsidR="00411A21">
        <w:t xml:space="preserve"> (</w:t>
      </w:r>
      <w:r w:rsidRPr="00411A21">
        <w:t>на котором мы остановимся подробнее в дальнейшем изложении</w:t>
      </w:r>
      <w:r w:rsidR="00411A21" w:rsidRPr="00411A21">
        <w:t>),</w:t>
      </w:r>
      <w:r w:rsidRPr="00411A21">
        <w:t xml:space="preserve"> хотя некоторые идеи Кейнса были положены в основу будущей Бреттон-Вудской валютной системы</w:t>
      </w:r>
      <w:r w:rsidR="00411A21" w:rsidRPr="00411A21">
        <w:t>.</w:t>
      </w:r>
    </w:p>
    <w:p w:rsidR="00411A21" w:rsidRDefault="008E55E0" w:rsidP="00411A21">
      <w:pPr>
        <w:ind w:firstLine="709"/>
      </w:pPr>
      <w:r w:rsidRPr="00411A21">
        <w:t>В то же время, можно отметить, что позиция Великобритании, была во многом принята во внимание при создании международного банка реконструкции и развития</w:t>
      </w:r>
      <w:r w:rsidR="00411A21">
        <w:t xml:space="preserve"> "</w:t>
      </w:r>
      <w:r w:rsidRPr="00411A21">
        <w:t>Международного банка реконструкции и развития</w:t>
      </w:r>
      <w:r w:rsidR="00411A21">
        <w:t>".</w:t>
      </w:r>
    </w:p>
    <w:p w:rsidR="00411A21" w:rsidRDefault="008E55E0" w:rsidP="00411A21">
      <w:pPr>
        <w:ind w:firstLine="709"/>
      </w:pPr>
      <w:r w:rsidRPr="00411A21">
        <w:t>Перейдем к позиции СССР</w:t>
      </w:r>
      <w:r w:rsidR="003B0185" w:rsidRPr="00411A21">
        <w:rPr>
          <w:rStyle w:val="ab"/>
          <w:color w:val="000000"/>
        </w:rPr>
        <w:footnoteReference w:id="10"/>
      </w:r>
      <w:r w:rsidR="00411A21" w:rsidRPr="00411A21">
        <w:t>.</w:t>
      </w:r>
    </w:p>
    <w:p w:rsidR="00411A21" w:rsidRDefault="008E55E0" w:rsidP="00411A21">
      <w:pPr>
        <w:ind w:firstLine="709"/>
      </w:pPr>
      <w:r w:rsidRPr="00411A21">
        <w:t>Главу делегации Советского союза возглавлял заместитель министра внешней торговли Михаил Степанов</w:t>
      </w:r>
      <w:r w:rsidR="00411A21" w:rsidRPr="00411A21">
        <w:t xml:space="preserve">. </w:t>
      </w:r>
      <w:r w:rsidRPr="00411A21">
        <w:t>На этого дипломата, советским Правительством была возложена довольно значимая задача</w:t>
      </w:r>
      <w:r w:rsidR="00411A21" w:rsidRPr="00411A21">
        <w:t>.</w:t>
      </w:r>
    </w:p>
    <w:p w:rsidR="00411A21" w:rsidRDefault="008E55E0" w:rsidP="00411A21">
      <w:pPr>
        <w:ind w:firstLine="709"/>
      </w:pPr>
      <w:r w:rsidRPr="00411A21">
        <w:t>Требовалось отстоять интересы Советского Союза при выработке новой финансовой архитектуры с одной стороны, с другой нельзя было по возможности, накалять отношения с основными союзниками по борьбе с Германией, силы которых, напомним, на текущий момент</w:t>
      </w:r>
      <w:r w:rsidR="00411A21">
        <w:t xml:space="preserve"> (</w:t>
      </w:r>
      <w:r w:rsidRPr="00411A21">
        <w:t>после высадки в Нормандии в июне 1944 года</w:t>
      </w:r>
      <w:r w:rsidR="00411A21" w:rsidRPr="00411A21">
        <w:t xml:space="preserve">) </w:t>
      </w:r>
      <w:r w:rsidRPr="00411A21">
        <w:t>представляли собою довольно значимый аргумент во второй мировой войне</w:t>
      </w:r>
      <w:r w:rsidR="00411A21" w:rsidRPr="00411A21">
        <w:t>.</w:t>
      </w:r>
    </w:p>
    <w:p w:rsidR="00411A21" w:rsidRDefault="008E55E0" w:rsidP="00411A21">
      <w:pPr>
        <w:ind w:firstLine="709"/>
      </w:pPr>
      <w:r w:rsidRPr="00411A21">
        <w:t>Финансовые интересы СССР, в целом, больше склонялись к позиции лорда Кейнса, изложенные выше</w:t>
      </w:r>
      <w:r w:rsidR="003B0185" w:rsidRPr="00411A21">
        <w:rPr>
          <w:rStyle w:val="ab"/>
          <w:color w:val="000000"/>
        </w:rPr>
        <w:footnoteReference w:id="11"/>
      </w:r>
      <w:r w:rsidR="00411A21" w:rsidRPr="00411A21">
        <w:t xml:space="preserve">. </w:t>
      </w:r>
      <w:r w:rsidRPr="00411A21">
        <w:t xml:space="preserve">Однако необходимо также отметить, что за время конференции делегации СССР и США проводили довольно активные консультации, что даже дало повод некоторым аналитикам говорить о </w:t>
      </w:r>
      <w:r w:rsidR="007714FD" w:rsidRPr="00411A21">
        <w:t>том, что советская делегация, в целом, не против перейти в международных расчетах на доллар</w:t>
      </w:r>
      <w:r w:rsidR="003B0185" w:rsidRPr="00411A21">
        <w:rPr>
          <w:rStyle w:val="ab"/>
          <w:color w:val="000000"/>
        </w:rPr>
        <w:footnoteReference w:id="12"/>
      </w:r>
      <w:r w:rsidR="00411A21" w:rsidRPr="00411A21">
        <w:t>.</w:t>
      </w:r>
    </w:p>
    <w:p w:rsidR="00411A21" w:rsidRDefault="007714FD" w:rsidP="00411A21">
      <w:pPr>
        <w:ind w:firstLine="709"/>
      </w:pPr>
      <w:r w:rsidRPr="00411A21">
        <w:t>В итоге Советская делегация подписалась под итоговыми документами конференции, однако в дальнейшем</w:t>
      </w:r>
      <w:r w:rsidR="00411A21">
        <w:t xml:space="preserve"> (</w:t>
      </w:r>
      <w:r w:rsidRPr="00411A21">
        <w:t>единственная из стран участниц</w:t>
      </w:r>
      <w:r w:rsidR="00411A21" w:rsidRPr="00411A21">
        <w:t xml:space="preserve">) </w:t>
      </w:r>
      <w:r w:rsidRPr="00411A21">
        <w:t>не ратифицировала их</w:t>
      </w:r>
      <w:r w:rsidR="00411A21" w:rsidRPr="00411A21">
        <w:t xml:space="preserve">. </w:t>
      </w:r>
      <w:r w:rsidRPr="00411A21">
        <w:t>Эт</w:t>
      </w:r>
      <w:r w:rsidR="00D64194" w:rsidRPr="00411A21">
        <w:t>о дает повод утверждать, что подписание итогового коммюнике со стороны Советского Союза, было</w:t>
      </w:r>
      <w:r w:rsidR="00411A21">
        <w:t xml:space="preserve"> "</w:t>
      </w:r>
      <w:r w:rsidR="00D64194" w:rsidRPr="00411A21">
        <w:t>хорошей миной при плохой игре</w:t>
      </w:r>
      <w:r w:rsidR="00411A21">
        <w:t>".</w:t>
      </w:r>
    </w:p>
    <w:p w:rsidR="00411A21" w:rsidRDefault="00D64194" w:rsidP="00411A21">
      <w:pPr>
        <w:ind w:firstLine="709"/>
      </w:pPr>
      <w:r w:rsidRPr="00411A21">
        <w:t xml:space="preserve">Естественно, что СССР </w:t>
      </w:r>
      <w:r w:rsidR="00411A21">
        <w:t>-</w:t>
      </w:r>
      <w:r w:rsidRPr="00411A21">
        <w:t xml:space="preserve"> новую сверхдержаву, требующую к себе особого отношения и особого места в глобальной политической системе после второй мировой войны, </w:t>
      </w:r>
      <w:r w:rsidR="000D3596" w:rsidRPr="00411A21">
        <w:t>не устраивало, что мировой валютой будет доллар, а значит, такой порядок будет укреплять экономику США</w:t>
      </w:r>
      <w:r w:rsidR="00411A21" w:rsidRPr="00411A21">
        <w:t>.</w:t>
      </w:r>
    </w:p>
    <w:p w:rsidR="00411A21" w:rsidRDefault="000D3596" w:rsidP="00411A21">
      <w:pPr>
        <w:ind w:firstLine="709"/>
      </w:pPr>
      <w:r w:rsidRPr="00411A21">
        <w:t>В этом также можно заметить один из поводов к будущей</w:t>
      </w:r>
      <w:r w:rsidR="00411A21">
        <w:t xml:space="preserve"> "</w:t>
      </w:r>
      <w:r w:rsidRPr="00411A21">
        <w:t>холодной войне</w:t>
      </w:r>
      <w:r w:rsidR="00411A21">
        <w:t>" (</w:t>
      </w:r>
      <w:r w:rsidRPr="00411A21">
        <w:t>естественно не определяющий ее начало</w:t>
      </w:r>
      <w:r w:rsidR="00411A21" w:rsidRPr="00411A21">
        <w:t xml:space="preserve">) </w:t>
      </w:r>
      <w:r w:rsidRPr="00411A21">
        <w:t>между бывшими союзниками СССР и США</w:t>
      </w:r>
      <w:r w:rsidR="00411A21" w:rsidRPr="00411A21">
        <w:t>.</w:t>
      </w:r>
    </w:p>
    <w:p w:rsidR="00411A21" w:rsidRDefault="000D3596" w:rsidP="00411A21">
      <w:pPr>
        <w:ind w:firstLine="709"/>
      </w:pPr>
      <w:r w:rsidRPr="00411A21">
        <w:t>Перейдем к позиции Китая</w:t>
      </w:r>
      <w:r w:rsidR="003B0185" w:rsidRPr="00411A21">
        <w:rPr>
          <w:rStyle w:val="ab"/>
          <w:color w:val="000000"/>
        </w:rPr>
        <w:footnoteReference w:id="13"/>
      </w:r>
      <w:r w:rsidR="00411A21" w:rsidRPr="00411A21">
        <w:t>.</w:t>
      </w:r>
    </w:p>
    <w:p w:rsidR="00411A21" w:rsidRDefault="000D3596" w:rsidP="00411A21">
      <w:pPr>
        <w:ind w:firstLine="709"/>
      </w:pPr>
      <w:r w:rsidRPr="00411A21">
        <w:t>Китаю в новой политической архитектуре, которая должна была создаться после второй мировой войны, определялась одна из ключевых ролей</w:t>
      </w:r>
      <w:r w:rsidR="00411A21">
        <w:t xml:space="preserve"> (</w:t>
      </w:r>
      <w:r w:rsidRPr="00411A21">
        <w:t xml:space="preserve">об этом свидетельствует хотя бы то, что Китай в 1945 году стал одним из пяти постоянных членов </w:t>
      </w:r>
      <w:r w:rsidR="0041366E" w:rsidRPr="00411A21">
        <w:t>Совета Безопасности ООН</w:t>
      </w:r>
      <w:r w:rsidR="00411A21" w:rsidRPr="00411A21">
        <w:t>).</w:t>
      </w:r>
    </w:p>
    <w:p w:rsidR="00411A21" w:rsidRDefault="0041366E" w:rsidP="00411A21">
      <w:pPr>
        <w:ind w:firstLine="709"/>
      </w:pPr>
      <w:r w:rsidRPr="00411A21">
        <w:t xml:space="preserve">В то же время Китай в 1944 году </w:t>
      </w:r>
      <w:r w:rsidR="00411A21">
        <w:t>-</w:t>
      </w:r>
      <w:r w:rsidRPr="00411A21">
        <w:t xml:space="preserve"> это </w:t>
      </w:r>
      <w:r w:rsidR="00F57C88" w:rsidRPr="00411A21">
        <w:t>страна,</w:t>
      </w:r>
      <w:r w:rsidRPr="00411A21">
        <w:t xml:space="preserve"> частично оккупированная Японией, на территории которой было создано марионеточное государство</w:t>
      </w:r>
      <w:r w:rsidR="00411A21">
        <w:t xml:space="preserve"> (</w:t>
      </w:r>
      <w:r w:rsidRPr="00411A21">
        <w:t>Маньчжоу-Го</w:t>
      </w:r>
      <w:r w:rsidR="00411A21" w:rsidRPr="00411A21">
        <w:t xml:space="preserve">). </w:t>
      </w:r>
      <w:r w:rsidR="00F57C88" w:rsidRPr="00411A21">
        <w:t>В стране продолжалась гражданская война, были сильны сепаратистские тенденции отдельных регионов</w:t>
      </w:r>
      <w:r w:rsidR="00411A21">
        <w:t xml:space="preserve"> (</w:t>
      </w:r>
      <w:r w:rsidR="00F57C88" w:rsidRPr="00411A21">
        <w:t>например, Тибет</w:t>
      </w:r>
      <w:r w:rsidR="00411A21" w:rsidRPr="00411A21">
        <w:t>).</w:t>
      </w:r>
    </w:p>
    <w:p w:rsidR="00411A21" w:rsidRDefault="00F57C88" w:rsidP="00411A21">
      <w:pPr>
        <w:ind w:firstLine="709"/>
      </w:pPr>
      <w:r w:rsidRPr="00411A21">
        <w:t xml:space="preserve">Глава китайской делегации </w:t>
      </w:r>
      <w:r w:rsidR="00411A21">
        <w:t>-</w:t>
      </w:r>
      <w:r w:rsidRPr="00411A21">
        <w:t xml:space="preserve"> Чай Кайши, также в масштабах Китая являлся довольно неоднозначным политиком, что, однако, не мешало ему проводить собственную линию на изучаемой конференции</w:t>
      </w:r>
      <w:r w:rsidR="00411A21" w:rsidRPr="00411A21">
        <w:t>.</w:t>
      </w:r>
    </w:p>
    <w:p w:rsidR="00411A21" w:rsidRDefault="00F57C88" w:rsidP="00411A21">
      <w:pPr>
        <w:ind w:firstLine="709"/>
      </w:pPr>
      <w:r w:rsidRPr="00411A21">
        <w:t>Позиция Китая, в целом склонялась к позиции Соединенных штатов</w:t>
      </w:r>
      <w:r w:rsidR="00411A21" w:rsidRPr="00411A21">
        <w:t xml:space="preserve">. </w:t>
      </w:r>
      <w:r w:rsidRPr="00411A21">
        <w:t>Чай Кайши усматривал в этом потенциальный повод для ослабления СССР, с которым правительство Китайской республики в то время находилось также в неоднозначных отношениях</w:t>
      </w:r>
      <w:r w:rsidR="00411A21" w:rsidRPr="00411A21">
        <w:t>.</w:t>
      </w:r>
    </w:p>
    <w:p w:rsidR="00411A21" w:rsidRDefault="00F57C88" w:rsidP="00411A21">
      <w:pPr>
        <w:ind w:firstLine="709"/>
      </w:pPr>
      <w:r w:rsidRPr="00411A21">
        <w:t>Страна была разрушена многолетней войной и здесь требовалась глубокая финансовая помощь</w:t>
      </w:r>
      <w:r w:rsidR="00411A21" w:rsidRPr="00411A21">
        <w:t xml:space="preserve">. </w:t>
      </w:r>
      <w:r w:rsidRPr="00411A21">
        <w:t xml:space="preserve">Принятие позиции США </w:t>
      </w:r>
      <w:r w:rsidR="00173C41" w:rsidRPr="00411A21">
        <w:t>Китаем, было также и своего рода просьбой о будущей экономической помощи</w:t>
      </w:r>
      <w:r w:rsidR="003B0185" w:rsidRPr="00411A21">
        <w:rPr>
          <w:rStyle w:val="ab"/>
          <w:color w:val="000000"/>
        </w:rPr>
        <w:footnoteReference w:id="14"/>
      </w:r>
      <w:r w:rsidR="00411A21" w:rsidRPr="00411A21">
        <w:t>.</w:t>
      </w:r>
    </w:p>
    <w:p w:rsidR="00411A21" w:rsidRDefault="00C15FAA" w:rsidP="00411A21">
      <w:pPr>
        <w:ind w:firstLine="709"/>
      </w:pPr>
      <w:r w:rsidRPr="00411A21">
        <w:t>Китайская делегация приняла основные итоги конференции</w:t>
      </w:r>
      <w:r w:rsidR="00411A21" w:rsidRPr="00411A21">
        <w:t xml:space="preserve">. </w:t>
      </w:r>
      <w:r w:rsidR="00173C41" w:rsidRPr="00411A21">
        <w:t xml:space="preserve">В то же время для Китая </w:t>
      </w:r>
      <w:r w:rsidRPr="00411A21">
        <w:t>была зарезервирована сравнительно большая квота в созданном Международном Валютном Фонде, что свидетельствует, что позиция Чай Кайши была, в целом, направлена и на поддержание будущей роли Китая в мире</w:t>
      </w:r>
      <w:r w:rsidR="00411A21" w:rsidRPr="00411A21">
        <w:t>.</w:t>
      </w:r>
    </w:p>
    <w:p w:rsidR="00411A21" w:rsidRDefault="00C15FAA" w:rsidP="00411A21">
      <w:pPr>
        <w:ind w:firstLine="709"/>
      </w:pPr>
      <w:r w:rsidRPr="00411A21">
        <w:t xml:space="preserve">В рамках настоящего изложения нам осталось рассмотреть позицию делегации США </w:t>
      </w:r>
      <w:r w:rsidR="00411A21">
        <w:t>-</w:t>
      </w:r>
      <w:r w:rsidRPr="00411A21">
        <w:t xml:space="preserve"> страны принимающей конференцию, и мнение которой было в целом решающей для ее итогов</w:t>
      </w:r>
      <w:r w:rsidR="00411A21" w:rsidRPr="00411A21">
        <w:t>.</w:t>
      </w:r>
    </w:p>
    <w:p w:rsidR="00411A21" w:rsidRDefault="00C15FAA" w:rsidP="00411A21">
      <w:pPr>
        <w:ind w:firstLine="709"/>
      </w:pPr>
      <w:r w:rsidRPr="00411A21">
        <w:t>Позиция США была обоснована стремлением этой страны к качественно новой роли для мировой экономики</w:t>
      </w:r>
      <w:r w:rsidR="00411A21" w:rsidRPr="00411A21">
        <w:t>.</w:t>
      </w:r>
    </w:p>
    <w:p w:rsidR="00411A21" w:rsidRDefault="00C15FAA" w:rsidP="00411A21">
      <w:pPr>
        <w:ind w:firstLine="709"/>
      </w:pPr>
      <w:r w:rsidRPr="00411A21">
        <w:t xml:space="preserve">Эта позиция была подкреплена рядом соображений </w:t>
      </w:r>
      <w:r w:rsidR="00411A21">
        <w:t>-</w:t>
      </w:r>
      <w:r w:rsidRPr="00411A21">
        <w:t xml:space="preserve"> возросшей ролью американской экономики, сравнительной удаленностью от театра боевых действий, о которых мы говорили выше</w:t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США стремились закрепить господствующее положение доллара в мировой валютной системе, что отразилось в плане Гарри Декстера Уайта, начальника отдела валютных исследований Минфина США, опубликованном в 1943 году</w:t>
      </w:r>
      <w:r w:rsidR="003B0185" w:rsidRPr="00411A21">
        <w:rPr>
          <w:rStyle w:val="ab"/>
          <w:color w:val="000000"/>
        </w:rPr>
        <w:footnoteReference w:id="15"/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Именно между последним планом и вышеизложенным планом Кейнса разразились самые ожесточенные дискуссии</w:t>
      </w:r>
      <w:r w:rsidR="00411A21" w:rsidRPr="00411A21">
        <w:t xml:space="preserve">. </w:t>
      </w:r>
      <w:r w:rsidRPr="00411A21">
        <w:t>В результате долгих дискуссий по планам Гарри Декстера Уайта и британского экономиста Джона Мейнарда Кейнса формально победил американский проект, хотя кейнсианские идеи были также положены в основу новой финансовой системы</w:t>
      </w:r>
      <w:r w:rsidR="003B0185" w:rsidRPr="00411A21">
        <w:rPr>
          <w:rStyle w:val="ab"/>
          <w:color w:val="000000"/>
        </w:rPr>
        <w:footnoteReference w:id="16"/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Здесь необходимо отметить, что позиции США и Британии, были в целом, самые значимые на конференции, а эти две страны играли здесь главную роль</w:t>
      </w:r>
      <w:r w:rsidR="00411A21" w:rsidRPr="00411A21">
        <w:t xml:space="preserve">. </w:t>
      </w:r>
      <w:r w:rsidRPr="00411A21">
        <w:t>Частично по этим причинам Советский Союз в дальнейшем, не ратифицировал соглашения</w:t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Подведем основные итоги Бреттон-Вудской конференции</w:t>
      </w:r>
      <w:r w:rsidR="003B0185" w:rsidRPr="00411A21">
        <w:rPr>
          <w:rStyle w:val="ab"/>
          <w:color w:val="000000"/>
        </w:rPr>
        <w:footnoteReference w:id="17"/>
      </w:r>
      <w:r w:rsidR="00411A21" w:rsidRPr="00411A21">
        <w:t>:</w:t>
      </w:r>
    </w:p>
    <w:p w:rsidR="00411A21" w:rsidRDefault="002F1D8C" w:rsidP="00411A21">
      <w:pPr>
        <w:ind w:firstLine="709"/>
      </w:pPr>
      <w:r w:rsidRPr="00411A21">
        <w:t>1</w:t>
      </w:r>
      <w:r w:rsidR="00411A21" w:rsidRPr="00411A21">
        <w:t xml:space="preserve">. </w:t>
      </w:r>
      <w:r w:rsidRPr="00411A21">
        <w:t>Принята Бреттон-Вудская валютная система</w:t>
      </w:r>
      <w:r w:rsidR="00411A21">
        <w:t xml:space="preserve"> (</w:t>
      </w:r>
      <w:r w:rsidRPr="00411A21">
        <w:t xml:space="preserve">золотодевизный стандарт, основанный на золоте и двух резервных валютах </w:t>
      </w:r>
      <w:r w:rsidR="00411A21">
        <w:t>-</w:t>
      </w:r>
      <w:r w:rsidRPr="00411A21">
        <w:t xml:space="preserve"> долларе США и фунте стерлингов</w:t>
      </w:r>
      <w:r w:rsidR="00411A21" w:rsidRPr="00411A21">
        <w:t xml:space="preserve">). </w:t>
      </w:r>
      <w:r w:rsidRPr="00411A21">
        <w:t>Бреттон</w:t>
      </w:r>
      <w:r w:rsidR="00073A2C">
        <w:t>-</w:t>
      </w:r>
      <w:r w:rsidRPr="00411A21">
        <w:t>вудское соглашение предусматривало</w:t>
      </w:r>
      <w:r w:rsidR="00411A21" w:rsidRPr="00411A21">
        <w:t>:</w:t>
      </w:r>
    </w:p>
    <w:p w:rsidR="00411A21" w:rsidRDefault="002F1D8C" w:rsidP="00411A21">
      <w:pPr>
        <w:ind w:firstLine="709"/>
      </w:pPr>
      <w:r w:rsidRPr="00411A21">
        <w:t>а</w:t>
      </w:r>
      <w:r w:rsidR="00411A21" w:rsidRPr="00411A21">
        <w:t xml:space="preserve">) </w:t>
      </w:r>
      <w:r w:rsidRPr="00411A21">
        <w:t>сохранение золотых паритетов валют и фиксация их в МВФ</w:t>
      </w:r>
      <w:r w:rsidR="00411A21" w:rsidRPr="00411A21">
        <w:t>;</w:t>
      </w:r>
    </w:p>
    <w:p w:rsidR="00411A21" w:rsidRDefault="002F1D8C" w:rsidP="00411A21">
      <w:pPr>
        <w:ind w:firstLine="709"/>
      </w:pPr>
      <w:r w:rsidRPr="00411A21">
        <w:t>б</w:t>
      </w:r>
      <w:r w:rsidR="00411A21" w:rsidRPr="00411A21">
        <w:t xml:space="preserve">) </w:t>
      </w:r>
      <w:r w:rsidRPr="00411A21">
        <w:t xml:space="preserve">золото </w:t>
      </w:r>
      <w:r w:rsidR="00411A21">
        <w:t>-</w:t>
      </w:r>
      <w:r w:rsidRPr="00411A21">
        <w:t xml:space="preserve"> как международное платежное и резервное средство</w:t>
      </w:r>
      <w:r w:rsidR="00411A21" w:rsidRPr="00411A21">
        <w:t>;</w:t>
      </w:r>
    </w:p>
    <w:p w:rsidR="00411A21" w:rsidRDefault="002F1D8C" w:rsidP="00411A21">
      <w:pPr>
        <w:ind w:firstLine="709"/>
      </w:pPr>
      <w:r w:rsidRPr="00411A21">
        <w:t>в</w:t>
      </w:r>
      <w:r w:rsidR="00411A21" w:rsidRPr="00411A21">
        <w:t xml:space="preserve">) </w:t>
      </w:r>
      <w:r w:rsidRPr="00411A21">
        <w:t>приравнивание доллара к золоту</w:t>
      </w:r>
      <w:r w:rsidR="00411A21">
        <w:t xml:space="preserve"> (</w:t>
      </w:r>
      <w:r w:rsidRPr="00411A21">
        <w:t>35 долл</w:t>
      </w:r>
      <w:r w:rsidR="00411A21" w:rsidRPr="00411A21">
        <w:t xml:space="preserve">. </w:t>
      </w:r>
      <w:r w:rsidRPr="00411A21">
        <w:t>за 1 тройскую унцию, равную 31,1035 г</w:t>
      </w:r>
      <w:r w:rsidR="00411A21" w:rsidRPr="00411A21">
        <w:t xml:space="preserve">) </w:t>
      </w:r>
      <w:r w:rsidRPr="00411A21">
        <w:t>и закрепление за ним статуса главной резервной валюты</w:t>
      </w:r>
      <w:r w:rsidR="00411A21" w:rsidRPr="00411A21">
        <w:t>;</w:t>
      </w:r>
    </w:p>
    <w:p w:rsidR="00411A21" w:rsidRDefault="002F1D8C" w:rsidP="00411A21">
      <w:pPr>
        <w:ind w:firstLine="709"/>
      </w:pPr>
      <w:r w:rsidRPr="00411A21">
        <w:t>г</w:t>
      </w:r>
      <w:r w:rsidR="00411A21" w:rsidRPr="00411A21">
        <w:t xml:space="preserve">) </w:t>
      </w:r>
      <w:r w:rsidRPr="00411A21">
        <w:t>введение взаимной обратимости валют</w:t>
      </w:r>
      <w:r w:rsidR="00411A21" w:rsidRPr="00411A21">
        <w:t>;</w:t>
      </w:r>
    </w:p>
    <w:p w:rsidR="00411A21" w:rsidRDefault="002F1D8C" w:rsidP="00411A21">
      <w:pPr>
        <w:ind w:firstLine="709"/>
      </w:pPr>
      <w:r w:rsidRPr="00411A21">
        <w:t>д</w:t>
      </w:r>
      <w:r w:rsidR="00411A21" w:rsidRPr="00411A21">
        <w:t xml:space="preserve">) </w:t>
      </w:r>
      <w:r w:rsidRPr="00411A21">
        <w:t>становление режима фиксированных валютных курсов и др</w:t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2</w:t>
      </w:r>
      <w:r w:rsidR="00411A21" w:rsidRPr="00411A21">
        <w:t xml:space="preserve">. </w:t>
      </w:r>
      <w:r w:rsidRPr="00411A21">
        <w:t>Создан Международный валютный фонд</w:t>
      </w:r>
      <w:r w:rsidR="00411A21">
        <w:t xml:space="preserve"> (</w:t>
      </w:r>
      <w:r w:rsidRPr="00411A21">
        <w:t>МВФ</w:t>
      </w:r>
      <w:r w:rsidR="00411A21" w:rsidRPr="00411A21">
        <w:t xml:space="preserve">) </w:t>
      </w:r>
      <w:r w:rsidRPr="00411A21">
        <w:t>для предоставления кредитов в иностранной валюте для покрытия дефицита платежных балансов в целях поддержки нестабильных валют, контроля над соблюдением принципов мировой валютной системы</w:t>
      </w:r>
      <w:r w:rsidR="00411A21" w:rsidRPr="00411A21">
        <w:t xml:space="preserve">, </w:t>
      </w:r>
      <w:r w:rsidRPr="00411A21">
        <w:t>а так же для обеспечения валютного сотрудничества стран</w:t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3</w:t>
      </w:r>
      <w:r w:rsidR="00411A21" w:rsidRPr="00411A21">
        <w:t xml:space="preserve">. </w:t>
      </w:r>
      <w:r w:rsidRPr="00411A21">
        <w:t>Создан Международный банк реконструкции и развития</w:t>
      </w:r>
      <w:r w:rsidR="00411A21">
        <w:t xml:space="preserve"> (</w:t>
      </w:r>
      <w:r w:rsidRPr="00411A21">
        <w:t>МБРР</w:t>
      </w:r>
      <w:r w:rsidR="00411A21" w:rsidRPr="00411A21">
        <w:t xml:space="preserve">) </w:t>
      </w:r>
      <w:r w:rsidR="00411A21">
        <w:t>-</w:t>
      </w:r>
      <w:r w:rsidRPr="00411A21">
        <w:t xml:space="preserve"> межгосударственный инвестиционный институт</w:t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4</w:t>
      </w:r>
      <w:r w:rsidR="00411A21" w:rsidRPr="00411A21">
        <w:t xml:space="preserve">. </w:t>
      </w:r>
      <w:r w:rsidRPr="00411A21">
        <w:t>Подписано Генеральное соглашение о тарифах и торговле</w:t>
      </w:r>
      <w:r w:rsidR="00411A21">
        <w:t xml:space="preserve"> (</w:t>
      </w:r>
      <w:r w:rsidRPr="00411A21">
        <w:t>ГАТТ</w:t>
      </w:r>
      <w:r w:rsidR="00411A21" w:rsidRPr="00411A21">
        <w:t>).</w:t>
      </w:r>
    </w:p>
    <w:p w:rsidR="00411A21" w:rsidRDefault="002F1D8C" w:rsidP="00411A21">
      <w:pPr>
        <w:ind w:firstLine="709"/>
      </w:pPr>
      <w:r w:rsidRPr="00411A21">
        <w:t>5</w:t>
      </w:r>
      <w:r w:rsidR="00411A21" w:rsidRPr="00411A21">
        <w:t xml:space="preserve">. </w:t>
      </w:r>
      <w:r w:rsidRPr="00411A21">
        <w:t>Установлены правила организации мировой торговли, валютных, кредитных и финансовых отношений</w:t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Таким образом, мы видим, что, несмотря на то, что число делегаций на рассматриваемой конференции было равно 44, однако основные дискуссии развернулись между делегациями США и Британии</w:t>
      </w:r>
      <w:r w:rsidR="00411A21" w:rsidRPr="00411A21">
        <w:t>.</w:t>
      </w:r>
    </w:p>
    <w:p w:rsidR="00411A21" w:rsidRDefault="002F1D8C" w:rsidP="00411A21">
      <w:pPr>
        <w:ind w:firstLine="709"/>
      </w:pPr>
      <w:r w:rsidRPr="00411A21">
        <w:t>Делегация СССР, несмотря на подписание итогов соглашения, осталась при</w:t>
      </w:r>
      <w:r w:rsidR="00411A21">
        <w:t xml:space="preserve"> "</w:t>
      </w:r>
      <w:r w:rsidRPr="00411A21">
        <w:t>особой</w:t>
      </w:r>
      <w:r w:rsidR="00411A21">
        <w:t xml:space="preserve">" </w:t>
      </w:r>
      <w:r w:rsidRPr="00411A21">
        <w:t>позиции, которая выразилась в не ратификации указанных договоренностей</w:t>
      </w:r>
      <w:r w:rsidR="00411A21" w:rsidRPr="00411A21">
        <w:t xml:space="preserve">. </w:t>
      </w:r>
      <w:r w:rsidRPr="00411A21">
        <w:t xml:space="preserve">Делегация Китая, в силу объективных причин не могла предложить своего видения мировой финансовой архитектуры, в целом, </w:t>
      </w:r>
      <w:r w:rsidR="00623851" w:rsidRPr="00411A21">
        <w:t>поддержав, в конечном счете позицию США</w:t>
      </w:r>
      <w:r w:rsidR="00411A21" w:rsidRPr="00411A21">
        <w:t>.</w:t>
      </w:r>
    </w:p>
    <w:p w:rsidR="00411A21" w:rsidRPr="00411A21" w:rsidRDefault="00411A21" w:rsidP="00411A21">
      <w:pPr>
        <w:pStyle w:val="2"/>
      </w:pPr>
      <w:r>
        <w:br w:type="page"/>
      </w:r>
      <w:bookmarkStart w:id="2" w:name="_Toc265116675"/>
      <w:r>
        <w:t>Заключение</w:t>
      </w:r>
      <w:bookmarkEnd w:id="2"/>
    </w:p>
    <w:p w:rsidR="00411A21" w:rsidRDefault="00411A21" w:rsidP="00411A21">
      <w:pPr>
        <w:ind w:firstLine="709"/>
      </w:pPr>
    </w:p>
    <w:p w:rsidR="00411A21" w:rsidRDefault="00623851" w:rsidP="00411A21">
      <w:pPr>
        <w:ind w:firstLine="709"/>
      </w:pPr>
      <w:r w:rsidRPr="00411A21">
        <w:t>Подведем основные итоги нашей работы</w:t>
      </w:r>
      <w:r w:rsidR="00411A21" w:rsidRPr="00411A21">
        <w:t xml:space="preserve">. </w:t>
      </w:r>
      <w:r w:rsidRPr="00411A21">
        <w:t>Итак</w:t>
      </w:r>
      <w:r w:rsidR="00411A21" w:rsidRPr="00411A21">
        <w:t>:</w:t>
      </w:r>
    </w:p>
    <w:p w:rsidR="00411A21" w:rsidRDefault="00623851" w:rsidP="00411A21">
      <w:pPr>
        <w:ind w:firstLine="709"/>
      </w:pPr>
      <w:r w:rsidRPr="00411A21">
        <w:t xml:space="preserve">Бреттон-Вудская конференция </w:t>
      </w:r>
      <w:r w:rsidR="00411A21">
        <w:t>-</w:t>
      </w:r>
      <w:r w:rsidRPr="00411A21">
        <w:t xml:space="preserve"> глобальная конференция, в которой участвовали делегации 44 стран-участниц антигитлеровской коалиции</w:t>
      </w:r>
      <w:r w:rsidR="00411A21" w:rsidRPr="00411A21">
        <w:t xml:space="preserve">. </w:t>
      </w:r>
      <w:r w:rsidRPr="00411A21">
        <w:t>Конференция проходила с 1 по 21 июля 1944 года в городе Бреттон-Вудс</w:t>
      </w:r>
      <w:r w:rsidR="00411A21">
        <w:t xml:space="preserve"> (</w:t>
      </w:r>
      <w:r w:rsidRPr="00411A21">
        <w:t>штат Нью-Хемпшир, США</w:t>
      </w:r>
      <w:r w:rsidR="00411A21" w:rsidRPr="00411A21">
        <w:t xml:space="preserve">). </w:t>
      </w:r>
      <w:r w:rsidRPr="00411A21">
        <w:t xml:space="preserve">Особенностью и главным отличием этой конференции от других глобальных саммитов времен второй мировой войны, это то, что основной вопрос, обсуждавшийся здесь </w:t>
      </w:r>
      <w:r w:rsidR="00411A21">
        <w:t>-</w:t>
      </w:r>
      <w:r w:rsidRPr="00411A21">
        <w:t xml:space="preserve"> это валютно-финансовая архитектура мировой экономики, после окончания Второй мировой войны</w:t>
      </w:r>
      <w:r w:rsidR="00411A21" w:rsidRPr="00411A21">
        <w:t>;</w:t>
      </w:r>
    </w:p>
    <w:p w:rsidR="00411A21" w:rsidRDefault="00623851" w:rsidP="00411A21">
      <w:pPr>
        <w:ind w:firstLine="709"/>
      </w:pPr>
      <w:r w:rsidRPr="00411A21">
        <w:t>необходимость проведения указанной конференции вытекала из многих факторов</w:t>
      </w:r>
      <w:r w:rsidR="00411A21" w:rsidRPr="00411A21">
        <w:t xml:space="preserve">. </w:t>
      </w:r>
      <w:r w:rsidRPr="00411A21">
        <w:t>В первую очередь отметим, что Вторая мировая война, как глобальный конфликт, затрагивающий интересы большинства развитых стран мира, привела к глубокому кризису международной экономической системы</w:t>
      </w:r>
      <w:r w:rsidR="00411A21" w:rsidRPr="00411A21">
        <w:t xml:space="preserve">. </w:t>
      </w:r>
      <w:r w:rsidRPr="00411A21">
        <w:t>Причин этому несколько</w:t>
      </w:r>
      <w:r w:rsidR="00411A21" w:rsidRPr="00411A21">
        <w:t xml:space="preserve">. </w:t>
      </w:r>
      <w:r w:rsidRPr="00411A21">
        <w:t xml:space="preserve">Первая и основная из них </w:t>
      </w:r>
      <w:r w:rsidR="00411A21">
        <w:t>-</w:t>
      </w:r>
      <w:r w:rsidRPr="00411A21">
        <w:t xml:space="preserve"> возросшая роль экономики США в мировом масштабе</w:t>
      </w:r>
      <w:r w:rsidR="00411A21" w:rsidRPr="00411A21">
        <w:t>;</w:t>
      </w:r>
    </w:p>
    <w:p w:rsidR="00411A21" w:rsidRDefault="00623851" w:rsidP="00411A21">
      <w:pPr>
        <w:ind w:firstLine="709"/>
      </w:pPr>
      <w:r w:rsidRPr="00411A21">
        <w:t>эти соображения привели к тому, что большинство государств антигитлеровской коалиции приняли приглашение</w:t>
      </w:r>
      <w:r w:rsidR="00411A21">
        <w:t xml:space="preserve"> "</w:t>
      </w:r>
      <w:r w:rsidRPr="00411A21">
        <w:t>Объединенных наций</w:t>
      </w:r>
      <w:r w:rsidR="00411A21">
        <w:t xml:space="preserve">" </w:t>
      </w:r>
      <w:r w:rsidRPr="00411A21">
        <w:t xml:space="preserve">о проведении в июле 1944 года международной финансово-экономической конференции, которая планировалась к проведению в США </w:t>
      </w:r>
      <w:r w:rsidR="00411A21">
        <w:t>-</w:t>
      </w:r>
      <w:r w:rsidRPr="00411A21">
        <w:t xml:space="preserve"> с одной стороны из-за позиций безопасности, а с другой из-за усилившейся роли страны-хозяйки глобального форума в мировой экономике</w:t>
      </w:r>
      <w:r w:rsidR="00411A21" w:rsidRPr="00411A21">
        <w:t>.</w:t>
      </w:r>
    </w:p>
    <w:p w:rsidR="00411A21" w:rsidRDefault="00623851" w:rsidP="00411A21">
      <w:pPr>
        <w:ind w:firstLine="709"/>
      </w:pPr>
      <w:r w:rsidRPr="00411A21">
        <w:t>Основные позиции главных стран-участниц конференции таковы</w:t>
      </w:r>
      <w:r w:rsidR="00411A21" w:rsidRPr="00411A21">
        <w:t>:</w:t>
      </w:r>
    </w:p>
    <w:p w:rsidR="00411A21" w:rsidRDefault="00623851" w:rsidP="00411A21">
      <w:pPr>
        <w:ind w:firstLine="709"/>
      </w:pPr>
      <w:r w:rsidRPr="00411A21">
        <w:t>несмотря на то, что число делегаций на рассматриваемой конференции было равно 44, однако основные дискуссии развернулись между делегациями США и Британии</w:t>
      </w:r>
      <w:r w:rsidR="00411A21" w:rsidRPr="00411A21">
        <w:t xml:space="preserve">. </w:t>
      </w:r>
      <w:r w:rsidRPr="00411A21">
        <w:t>Делегация СССР, несмотря на подписание итогов соглашения, осталась при</w:t>
      </w:r>
      <w:r w:rsidR="00411A21">
        <w:t xml:space="preserve"> "</w:t>
      </w:r>
      <w:r w:rsidRPr="00411A21">
        <w:t>особой</w:t>
      </w:r>
      <w:r w:rsidR="00411A21">
        <w:t xml:space="preserve">" </w:t>
      </w:r>
      <w:r w:rsidRPr="00411A21">
        <w:t>позиции, которая выразилась в не ратификации указанных договоренностей</w:t>
      </w:r>
      <w:r w:rsidR="00411A21" w:rsidRPr="00411A21">
        <w:t xml:space="preserve">. </w:t>
      </w:r>
      <w:r w:rsidRPr="00411A21">
        <w:t>Делегация Китая, в силу объективных причин не могла предложить своего видения мировой финансовой архитектуры, в целом, поддержав, в конечном счете, позицию США</w:t>
      </w:r>
      <w:r w:rsidR="00411A21" w:rsidRPr="00411A21">
        <w:t>.</w:t>
      </w:r>
    </w:p>
    <w:p w:rsidR="00411A21" w:rsidRDefault="00623851" w:rsidP="00411A21">
      <w:pPr>
        <w:ind w:firstLine="709"/>
      </w:pPr>
      <w:r w:rsidRPr="00411A21">
        <w:t xml:space="preserve">Основной результат конференции </w:t>
      </w:r>
      <w:r w:rsidR="00411A21">
        <w:t>-</w:t>
      </w:r>
      <w:r w:rsidRPr="00411A21">
        <w:t xml:space="preserve"> создание таких международных финансовых институтов, как Международный валютный фонд и Международный Банк реконструкции и развития</w:t>
      </w:r>
      <w:r w:rsidR="00411A21" w:rsidRPr="00411A21">
        <w:t xml:space="preserve">. </w:t>
      </w:r>
      <w:r w:rsidRPr="00411A21">
        <w:t>Указанные организации привели к складыванию так называемой</w:t>
      </w:r>
      <w:r w:rsidR="00411A21">
        <w:t xml:space="preserve"> "</w:t>
      </w:r>
      <w:r w:rsidRPr="00411A21">
        <w:t>Бреттон-Вудской валютной системы</w:t>
      </w:r>
      <w:r w:rsidR="00411A21">
        <w:t>".</w:t>
      </w:r>
    </w:p>
    <w:p w:rsidR="00411A21" w:rsidRDefault="00623851" w:rsidP="00411A21">
      <w:pPr>
        <w:ind w:firstLine="709"/>
      </w:pPr>
      <w:r w:rsidRPr="00411A21">
        <w:t>Упомянутая система представляла собой структурирование основных принципов международной системы организации торговых расчетов и денежных отношений</w:t>
      </w:r>
      <w:r w:rsidR="00411A21" w:rsidRPr="00411A21">
        <w:t xml:space="preserve">. </w:t>
      </w:r>
      <w:r w:rsidRPr="00411A21">
        <w:t xml:space="preserve">Основное положение </w:t>
      </w:r>
      <w:r w:rsidR="00411A21">
        <w:t>-</w:t>
      </w:r>
      <w:r w:rsidRPr="00411A21">
        <w:t xml:space="preserve"> это то, что доллар Соединенных Штатов Америки, стал одним из видов мировых денег</w:t>
      </w:r>
      <w:r w:rsidR="00411A21">
        <w:t xml:space="preserve"> (</w:t>
      </w:r>
      <w:r w:rsidRPr="00411A21">
        <w:t>наряду с золотом</w:t>
      </w:r>
      <w:r w:rsidR="00411A21" w:rsidRPr="00411A21">
        <w:t>).</w:t>
      </w:r>
    </w:p>
    <w:p w:rsidR="00411A21" w:rsidRPr="00411A21" w:rsidRDefault="00411A21" w:rsidP="00411A21">
      <w:pPr>
        <w:pStyle w:val="2"/>
      </w:pPr>
      <w:r>
        <w:br w:type="page"/>
      </w:r>
      <w:bookmarkStart w:id="3" w:name="_Toc265116676"/>
      <w:r>
        <w:t>Список использованной литературы</w:t>
      </w:r>
      <w:bookmarkEnd w:id="3"/>
    </w:p>
    <w:p w:rsidR="00411A21" w:rsidRDefault="00411A21" w:rsidP="00411A21">
      <w:pPr>
        <w:ind w:firstLine="709"/>
      </w:pPr>
    </w:p>
    <w:p w:rsidR="00411A21" w:rsidRDefault="00BB4EA1" w:rsidP="00411A21">
      <w:pPr>
        <w:pStyle w:val="a0"/>
      </w:pPr>
      <w:r w:rsidRPr="00411A21">
        <w:t>Бумфилд О</w:t>
      </w:r>
      <w:r w:rsidR="00411A21" w:rsidRPr="00411A21">
        <w:t xml:space="preserve">. </w:t>
      </w:r>
      <w:r w:rsidRPr="00411A21">
        <w:t>Денежная политика при международном золотом стандарте</w:t>
      </w:r>
      <w:r w:rsidR="00411A21" w:rsidRPr="00411A21">
        <w:t xml:space="preserve">. </w:t>
      </w:r>
      <w:r w:rsidR="00411A21">
        <w:t>-</w:t>
      </w:r>
      <w:r w:rsidRPr="00411A21">
        <w:t xml:space="preserve"> М</w:t>
      </w:r>
      <w:r w:rsidR="00411A21">
        <w:t>.:</w:t>
      </w:r>
      <w:r w:rsidR="00411A21" w:rsidRPr="00411A21">
        <w:t xml:space="preserve"> </w:t>
      </w:r>
      <w:r w:rsidRPr="00411A21">
        <w:t>Спутник+, 2005</w:t>
      </w:r>
      <w:r w:rsidR="00411A21" w:rsidRPr="00411A21">
        <w:t xml:space="preserve">. </w:t>
      </w:r>
      <w:r w:rsidR="00411A21">
        <w:t>-</w:t>
      </w:r>
      <w:r w:rsidRPr="00411A21">
        <w:t xml:space="preserve"> 250 с</w:t>
      </w:r>
      <w:r w:rsidR="00411A21" w:rsidRPr="00411A21">
        <w:t>.</w:t>
      </w:r>
    </w:p>
    <w:p w:rsidR="00411A21" w:rsidRDefault="00BB4EA1" w:rsidP="00411A21">
      <w:pPr>
        <w:pStyle w:val="a0"/>
      </w:pPr>
      <w:r w:rsidRPr="00411A21">
        <w:t>Венеаминов Г</w:t>
      </w:r>
      <w:r w:rsidR="00411A21">
        <w:t xml:space="preserve">.А. </w:t>
      </w:r>
      <w:r w:rsidRPr="00411A21">
        <w:t>Бреттон-Вудская система</w:t>
      </w:r>
      <w:r w:rsidR="00411A21" w:rsidRPr="00411A21">
        <w:t xml:space="preserve">. </w:t>
      </w:r>
      <w:r w:rsidRPr="00411A21">
        <w:t>М</w:t>
      </w:r>
      <w:r w:rsidR="00411A21">
        <w:t>.:</w:t>
      </w:r>
      <w:r w:rsidR="00411A21" w:rsidRPr="00411A21">
        <w:t xml:space="preserve"> </w:t>
      </w:r>
      <w:r w:rsidRPr="00411A21">
        <w:t>2003</w:t>
      </w:r>
      <w:r w:rsidR="00411A21" w:rsidRPr="00411A21">
        <w:t xml:space="preserve">. </w:t>
      </w:r>
      <w:r w:rsidR="00411A21">
        <w:t>-</w:t>
      </w:r>
      <w:r w:rsidRPr="00411A21">
        <w:t xml:space="preserve"> 128 с</w:t>
      </w:r>
      <w:r w:rsidR="00411A21" w:rsidRPr="00411A21">
        <w:t>.</w:t>
      </w:r>
    </w:p>
    <w:p w:rsidR="00411A21" w:rsidRDefault="00BB4EA1" w:rsidP="00411A21">
      <w:pPr>
        <w:pStyle w:val="a0"/>
      </w:pPr>
      <w:r w:rsidRPr="00411A21">
        <w:t>Гусев Ю</w:t>
      </w:r>
      <w:r w:rsidR="00411A21">
        <w:t xml:space="preserve">.А. </w:t>
      </w:r>
      <w:r w:rsidRPr="00411A21">
        <w:t>Капитал, доллар США, рубль и юань</w:t>
      </w:r>
      <w:r w:rsidR="00411A21" w:rsidRPr="00411A21">
        <w:t xml:space="preserve">: </w:t>
      </w:r>
      <w:r w:rsidRPr="00411A21">
        <w:t>что за этим кроется</w:t>
      </w:r>
      <w:r w:rsidR="00411A21" w:rsidRPr="00411A21">
        <w:t xml:space="preserve">. </w:t>
      </w:r>
      <w:r w:rsidRPr="00411A21">
        <w:t>Краткий историко-правовой анализ</w:t>
      </w:r>
      <w:r w:rsidR="00411A21" w:rsidRPr="00411A21">
        <w:t>. -</w:t>
      </w:r>
      <w:r w:rsidR="00411A21">
        <w:t xml:space="preserve"> </w:t>
      </w:r>
      <w:r w:rsidRPr="00411A21">
        <w:t>М</w:t>
      </w:r>
      <w:r w:rsidR="00411A21">
        <w:t>.:</w:t>
      </w:r>
      <w:r w:rsidR="00411A21" w:rsidRPr="00411A21">
        <w:t xml:space="preserve"> </w:t>
      </w:r>
      <w:r w:rsidRPr="00411A21">
        <w:t>Самообразование, 2006</w:t>
      </w:r>
      <w:r w:rsidR="00411A21" w:rsidRPr="00411A21">
        <w:t xml:space="preserve">. </w:t>
      </w:r>
      <w:r w:rsidR="00411A21">
        <w:t>-</w:t>
      </w:r>
      <w:r w:rsidRPr="00411A21">
        <w:t xml:space="preserve"> 312 с</w:t>
      </w:r>
      <w:r w:rsidR="00411A21" w:rsidRPr="00411A21">
        <w:t>.</w:t>
      </w:r>
    </w:p>
    <w:p w:rsidR="00411A21" w:rsidRDefault="00BB4EA1" w:rsidP="00411A21">
      <w:pPr>
        <w:pStyle w:val="a0"/>
      </w:pPr>
      <w:r w:rsidRPr="00411A21">
        <w:t>Долан Д</w:t>
      </w:r>
      <w:r w:rsidR="00411A21">
        <w:t>.,</w:t>
      </w:r>
      <w:r w:rsidRPr="00411A21">
        <w:t xml:space="preserve"> Кэмпбелл Д</w:t>
      </w:r>
      <w:r w:rsidR="00411A21" w:rsidRPr="00411A21">
        <w:t xml:space="preserve">. </w:t>
      </w:r>
      <w:r w:rsidRPr="00411A21">
        <w:t>Деньги, банковское дело и денежно-кредитная политика</w:t>
      </w:r>
      <w:r w:rsidR="00411A21" w:rsidRPr="00411A21">
        <w:t xml:space="preserve">. </w:t>
      </w:r>
      <w:r w:rsidR="00411A21">
        <w:t>-</w:t>
      </w:r>
      <w:r w:rsidRPr="00411A21">
        <w:t xml:space="preserve"> СПб</w:t>
      </w:r>
      <w:r w:rsidR="00411A21">
        <w:t>.:</w:t>
      </w:r>
      <w:r w:rsidR="00411A21" w:rsidRPr="00411A21">
        <w:t xml:space="preserve"> </w:t>
      </w:r>
      <w:r w:rsidRPr="00411A21">
        <w:t>Питер, 2007</w:t>
      </w:r>
      <w:r w:rsidR="00411A21" w:rsidRPr="00411A21">
        <w:t xml:space="preserve">. </w:t>
      </w:r>
      <w:r w:rsidR="00411A21">
        <w:t>-</w:t>
      </w:r>
      <w:r w:rsidRPr="00411A21">
        <w:t xml:space="preserve"> 272 с</w:t>
      </w:r>
      <w:r w:rsidR="00411A21" w:rsidRPr="00411A21">
        <w:t>.</w:t>
      </w:r>
    </w:p>
    <w:p w:rsidR="00411A21" w:rsidRDefault="00691FBE" w:rsidP="00411A21">
      <w:pPr>
        <w:pStyle w:val="a0"/>
      </w:pPr>
      <w:r w:rsidRPr="00411A21">
        <w:t>Журавлев И</w:t>
      </w:r>
      <w:r w:rsidR="00411A21">
        <w:t xml:space="preserve">.Я. </w:t>
      </w:r>
      <w:r w:rsidRPr="00411A21">
        <w:t>История экономики</w:t>
      </w:r>
      <w:r w:rsidR="00411A21" w:rsidRPr="00411A21">
        <w:t xml:space="preserve">. </w:t>
      </w:r>
      <w:r w:rsidR="00411A21">
        <w:t>-</w:t>
      </w:r>
      <w:r w:rsidRPr="00411A21">
        <w:t xml:space="preserve"> М</w:t>
      </w:r>
      <w:r w:rsidR="00411A21">
        <w:t>.:</w:t>
      </w:r>
      <w:r w:rsidR="00411A21" w:rsidRPr="00411A21">
        <w:t xml:space="preserve"> </w:t>
      </w:r>
      <w:r w:rsidRPr="00411A21">
        <w:t>Аст-Пресс, 2008</w:t>
      </w:r>
      <w:r w:rsidR="00411A21" w:rsidRPr="00411A21">
        <w:t xml:space="preserve">. </w:t>
      </w:r>
      <w:r w:rsidR="00411A21">
        <w:t>-</w:t>
      </w:r>
      <w:r w:rsidRPr="00411A21">
        <w:t xml:space="preserve"> 418 с</w:t>
      </w:r>
      <w:r w:rsidR="00411A21" w:rsidRPr="00411A21">
        <w:t>.</w:t>
      </w:r>
    </w:p>
    <w:p w:rsidR="00411A21" w:rsidRDefault="00AB1686" w:rsidP="00411A21">
      <w:pPr>
        <w:pStyle w:val="a0"/>
      </w:pPr>
      <w:r w:rsidRPr="00411A21">
        <w:t>Заемский В</w:t>
      </w:r>
      <w:r w:rsidR="00411A21">
        <w:t xml:space="preserve">.Ф. </w:t>
      </w:r>
      <w:r w:rsidRPr="00411A21">
        <w:t>История ООН</w:t>
      </w:r>
      <w:r w:rsidR="00411A21" w:rsidRPr="00411A21">
        <w:t xml:space="preserve">. </w:t>
      </w:r>
      <w:r w:rsidR="00411A21">
        <w:t>-</w:t>
      </w:r>
      <w:r w:rsidRPr="00411A21">
        <w:t xml:space="preserve"> М</w:t>
      </w:r>
      <w:r w:rsidR="00411A21">
        <w:t>.:</w:t>
      </w:r>
      <w:r w:rsidR="00411A21" w:rsidRPr="00411A21">
        <w:t xml:space="preserve"> </w:t>
      </w:r>
      <w:r w:rsidRPr="00411A21">
        <w:t>РАН, 1999</w:t>
      </w:r>
      <w:r w:rsidR="00411A21" w:rsidRPr="00411A21">
        <w:t xml:space="preserve">. </w:t>
      </w:r>
      <w:r w:rsidR="00411A21">
        <w:t>-</w:t>
      </w:r>
      <w:r w:rsidRPr="00411A21">
        <w:t xml:space="preserve"> </w:t>
      </w:r>
      <w:r w:rsidR="007C0E02" w:rsidRPr="00411A21">
        <w:t>348 с</w:t>
      </w:r>
      <w:r w:rsidR="00411A21" w:rsidRPr="00411A21">
        <w:t>.</w:t>
      </w:r>
    </w:p>
    <w:p w:rsidR="00411A21" w:rsidRDefault="007C0E02" w:rsidP="00411A21">
      <w:pPr>
        <w:pStyle w:val="a0"/>
      </w:pPr>
      <w:r w:rsidRPr="00411A21">
        <w:t>Заемский В</w:t>
      </w:r>
      <w:r w:rsidR="00411A21">
        <w:t xml:space="preserve">.Ф. </w:t>
      </w:r>
      <w:r w:rsidRPr="00411A21">
        <w:t>ООН в 40-е</w:t>
      </w:r>
      <w:r w:rsidR="00411A21" w:rsidRPr="00411A21">
        <w:t xml:space="preserve"> - </w:t>
      </w:r>
      <w:r w:rsidRPr="00411A21">
        <w:t>50-е годы XX века</w:t>
      </w:r>
      <w:r w:rsidR="00411A21" w:rsidRPr="00411A21">
        <w:t xml:space="preserve">. </w:t>
      </w:r>
      <w:r w:rsidRPr="00411A21">
        <w:t>М</w:t>
      </w:r>
      <w:r w:rsidR="00411A21">
        <w:t>.:</w:t>
      </w:r>
      <w:r w:rsidR="00411A21" w:rsidRPr="00411A21">
        <w:t xml:space="preserve"> </w:t>
      </w:r>
      <w:r w:rsidRPr="00411A21">
        <w:t>Брит, 2004</w:t>
      </w:r>
      <w:r w:rsidR="00411A21" w:rsidRPr="00411A21">
        <w:t xml:space="preserve">. </w:t>
      </w:r>
      <w:r w:rsidR="00411A21">
        <w:t>-</w:t>
      </w:r>
      <w:r w:rsidRPr="00411A21">
        <w:t xml:space="preserve"> 265 с</w:t>
      </w:r>
      <w:r w:rsidR="00411A21" w:rsidRPr="00411A21">
        <w:t>.</w:t>
      </w:r>
    </w:p>
    <w:p w:rsidR="00411A21" w:rsidRDefault="00BB4EA1" w:rsidP="00411A21">
      <w:pPr>
        <w:pStyle w:val="a0"/>
      </w:pPr>
      <w:r w:rsidRPr="00411A21">
        <w:t>Кармин К</w:t>
      </w:r>
      <w:r w:rsidR="00411A21" w:rsidRPr="00411A21">
        <w:t xml:space="preserve">. </w:t>
      </w:r>
      <w:r w:rsidRPr="00411A21">
        <w:t>Как доллар завоевал весь мир и почему он оказался в осаде</w:t>
      </w:r>
      <w:r w:rsidR="00411A21" w:rsidRPr="00411A21">
        <w:t xml:space="preserve">. </w:t>
      </w:r>
      <w:r w:rsidRPr="00411A21">
        <w:t>М</w:t>
      </w:r>
      <w:r w:rsidR="00411A21">
        <w:t>.:</w:t>
      </w:r>
      <w:r w:rsidR="00411A21" w:rsidRPr="00411A21">
        <w:t xml:space="preserve"> </w:t>
      </w:r>
      <w:r w:rsidRPr="00411A21">
        <w:t>АСТ, 2008</w:t>
      </w:r>
      <w:r w:rsidR="00411A21" w:rsidRPr="00411A21">
        <w:t xml:space="preserve">. </w:t>
      </w:r>
      <w:r w:rsidR="00411A21">
        <w:t>-</w:t>
      </w:r>
      <w:r w:rsidRPr="00411A21">
        <w:t xml:space="preserve"> 276 с</w:t>
      </w:r>
      <w:r w:rsidR="00411A21" w:rsidRPr="00411A21">
        <w:t>.</w:t>
      </w:r>
    </w:p>
    <w:p w:rsidR="00411A21" w:rsidRDefault="00691FBE" w:rsidP="00411A21">
      <w:pPr>
        <w:pStyle w:val="a0"/>
      </w:pPr>
      <w:r w:rsidRPr="00411A21">
        <w:t>Краткая история Китая</w:t>
      </w:r>
      <w:r w:rsidR="00411A21" w:rsidRPr="00411A21">
        <w:t xml:space="preserve">. </w:t>
      </w:r>
      <w:r w:rsidRPr="00411A21">
        <w:t>М</w:t>
      </w:r>
      <w:r w:rsidR="00411A21">
        <w:t>.:</w:t>
      </w:r>
      <w:r w:rsidR="00411A21" w:rsidRPr="00411A21">
        <w:t xml:space="preserve"> </w:t>
      </w:r>
      <w:r w:rsidRPr="00411A21">
        <w:t>Наука, 1989</w:t>
      </w:r>
      <w:r w:rsidR="00411A21" w:rsidRPr="00411A21">
        <w:t xml:space="preserve">. </w:t>
      </w:r>
      <w:r w:rsidR="00411A21">
        <w:t>-</w:t>
      </w:r>
      <w:r w:rsidRPr="00411A21">
        <w:t xml:space="preserve"> 480 с</w:t>
      </w:r>
      <w:r w:rsidR="00411A21" w:rsidRPr="00411A21">
        <w:t>.</w:t>
      </w:r>
    </w:p>
    <w:p w:rsidR="00411A21" w:rsidRDefault="00623851" w:rsidP="00411A21">
      <w:pPr>
        <w:pStyle w:val="a0"/>
        <w:rPr>
          <w:rStyle w:val="af4"/>
          <w:i w:val="0"/>
          <w:iCs w:val="0"/>
          <w:color w:val="000000"/>
        </w:rPr>
      </w:pPr>
      <w:r w:rsidRPr="00411A21">
        <w:t>Круглов В</w:t>
      </w:r>
      <w:r w:rsidR="00411A21">
        <w:t xml:space="preserve">.В. </w:t>
      </w:r>
      <w:r w:rsidRPr="00411A21">
        <w:rPr>
          <w:rStyle w:val="af4"/>
          <w:i w:val="0"/>
          <w:iCs w:val="0"/>
          <w:color w:val="000000"/>
        </w:rPr>
        <w:t>Основы международных валютно-финансовых и кредитных отношений</w:t>
      </w:r>
      <w:r w:rsidR="00411A21" w:rsidRPr="00411A21">
        <w:rPr>
          <w:rStyle w:val="af4"/>
          <w:i w:val="0"/>
          <w:iCs w:val="0"/>
          <w:color w:val="000000"/>
        </w:rPr>
        <w:t xml:space="preserve">. </w:t>
      </w:r>
      <w:r w:rsidR="00411A21">
        <w:rPr>
          <w:rStyle w:val="af4"/>
          <w:i w:val="0"/>
          <w:iCs w:val="0"/>
          <w:color w:val="000000"/>
        </w:rPr>
        <w:t>-</w:t>
      </w:r>
      <w:r w:rsidRPr="00411A21">
        <w:rPr>
          <w:rStyle w:val="af4"/>
          <w:i w:val="0"/>
          <w:iCs w:val="0"/>
          <w:color w:val="000000"/>
        </w:rPr>
        <w:t xml:space="preserve"> М</w:t>
      </w:r>
      <w:r w:rsidR="00411A21">
        <w:rPr>
          <w:rStyle w:val="af4"/>
          <w:i w:val="0"/>
          <w:iCs w:val="0"/>
          <w:color w:val="000000"/>
        </w:rPr>
        <w:t>.:</w:t>
      </w:r>
      <w:r w:rsidR="00411A21" w:rsidRPr="00411A21">
        <w:rPr>
          <w:rStyle w:val="af4"/>
          <w:i w:val="0"/>
          <w:iCs w:val="0"/>
          <w:color w:val="000000"/>
        </w:rPr>
        <w:t xml:space="preserve"> </w:t>
      </w:r>
      <w:r w:rsidRPr="00411A21">
        <w:rPr>
          <w:rStyle w:val="af4"/>
          <w:i w:val="0"/>
          <w:iCs w:val="0"/>
          <w:color w:val="000000"/>
        </w:rPr>
        <w:t>Инфра-М</w:t>
      </w:r>
      <w:r w:rsidR="00BB4EA1" w:rsidRPr="00411A21">
        <w:rPr>
          <w:rStyle w:val="af4"/>
          <w:i w:val="0"/>
          <w:iCs w:val="0"/>
          <w:color w:val="000000"/>
        </w:rPr>
        <w:t>, 1998</w:t>
      </w:r>
      <w:r w:rsidR="00411A21" w:rsidRPr="00411A21">
        <w:rPr>
          <w:rStyle w:val="af4"/>
          <w:i w:val="0"/>
          <w:iCs w:val="0"/>
          <w:color w:val="000000"/>
        </w:rPr>
        <w:t xml:space="preserve">. </w:t>
      </w:r>
      <w:r w:rsidR="00411A21">
        <w:rPr>
          <w:rStyle w:val="af4"/>
          <w:i w:val="0"/>
          <w:iCs w:val="0"/>
          <w:color w:val="000000"/>
        </w:rPr>
        <w:t>-</w:t>
      </w:r>
      <w:r w:rsidR="00BB4EA1" w:rsidRPr="00411A21">
        <w:rPr>
          <w:rStyle w:val="af4"/>
          <w:i w:val="0"/>
          <w:iCs w:val="0"/>
          <w:color w:val="000000"/>
        </w:rPr>
        <w:t xml:space="preserve"> 346</w:t>
      </w:r>
      <w:r w:rsidRPr="00411A21">
        <w:rPr>
          <w:rStyle w:val="af4"/>
          <w:i w:val="0"/>
          <w:iCs w:val="0"/>
          <w:color w:val="000000"/>
        </w:rPr>
        <w:t xml:space="preserve"> с</w:t>
      </w:r>
      <w:r w:rsidR="00411A21" w:rsidRPr="00411A21">
        <w:rPr>
          <w:rStyle w:val="af4"/>
          <w:i w:val="0"/>
          <w:iCs w:val="0"/>
          <w:color w:val="000000"/>
        </w:rPr>
        <w:t>.</w:t>
      </w:r>
    </w:p>
    <w:p w:rsidR="00411A21" w:rsidRDefault="00BB4EA1" w:rsidP="00411A21">
      <w:pPr>
        <w:pStyle w:val="a0"/>
      </w:pPr>
      <w:r w:rsidRPr="00411A21">
        <w:t>Купер Д</w:t>
      </w:r>
      <w:r w:rsidR="00411A21" w:rsidRPr="00411A21">
        <w:t xml:space="preserve">. </w:t>
      </w:r>
      <w:r w:rsidRPr="00411A21">
        <w:t>Золотой стандарт</w:t>
      </w:r>
      <w:r w:rsidR="00411A21" w:rsidRPr="00411A21">
        <w:t xml:space="preserve">: </w:t>
      </w:r>
      <w:r w:rsidRPr="00411A21">
        <w:t>исторические факты и ближайшие перспективы</w:t>
      </w:r>
      <w:r w:rsidR="00411A21" w:rsidRPr="00411A21">
        <w:t xml:space="preserve">. </w:t>
      </w:r>
      <w:r w:rsidR="00411A21">
        <w:t>-</w:t>
      </w:r>
      <w:r w:rsidRPr="00411A21">
        <w:t xml:space="preserve"> М</w:t>
      </w:r>
      <w:r w:rsidR="00411A21">
        <w:t>.:</w:t>
      </w:r>
      <w:r w:rsidR="00411A21" w:rsidRPr="00411A21">
        <w:t xml:space="preserve"> </w:t>
      </w:r>
      <w:r w:rsidRPr="00411A21">
        <w:t>АСТ, 2009</w:t>
      </w:r>
      <w:r w:rsidR="00411A21" w:rsidRPr="00411A21">
        <w:t xml:space="preserve">. </w:t>
      </w:r>
      <w:r w:rsidR="00411A21">
        <w:t>-</w:t>
      </w:r>
      <w:r w:rsidRPr="00411A21">
        <w:t xml:space="preserve"> 287 с</w:t>
      </w:r>
      <w:r w:rsidR="00411A21" w:rsidRPr="00411A21">
        <w:t>.</w:t>
      </w:r>
    </w:p>
    <w:p w:rsidR="00411A21" w:rsidRDefault="007C0E02" w:rsidP="00411A21">
      <w:pPr>
        <w:pStyle w:val="a0"/>
      </w:pPr>
      <w:r w:rsidRPr="00411A21">
        <w:t>Орлик В</w:t>
      </w:r>
      <w:r w:rsidR="00411A21">
        <w:t xml:space="preserve">.Г. </w:t>
      </w:r>
      <w:r w:rsidRPr="00411A21">
        <w:t>Бреттон-Вудская конференция</w:t>
      </w:r>
      <w:r w:rsidR="00411A21" w:rsidRPr="00411A21">
        <w:t xml:space="preserve">: </w:t>
      </w:r>
      <w:r w:rsidRPr="00411A21">
        <w:t>позиция СССР</w:t>
      </w:r>
      <w:r w:rsidR="00411A21">
        <w:t xml:space="preserve"> // </w:t>
      </w:r>
      <w:r w:rsidRPr="00411A21">
        <w:t>Исторический Вестник</w:t>
      </w:r>
      <w:r w:rsidR="00411A21" w:rsidRPr="00411A21">
        <w:t xml:space="preserve">. </w:t>
      </w:r>
      <w:r w:rsidRPr="00411A21">
        <w:t>Иваново</w:t>
      </w:r>
      <w:r w:rsidR="00411A21" w:rsidRPr="00411A21">
        <w:t xml:space="preserve">. </w:t>
      </w:r>
      <w:r w:rsidR="00411A21">
        <w:t>-</w:t>
      </w:r>
      <w:r w:rsidRPr="00411A21">
        <w:t xml:space="preserve"> 2005</w:t>
      </w:r>
      <w:r w:rsidR="00411A21" w:rsidRPr="00411A21">
        <w:t>. -</w:t>
      </w:r>
      <w:r w:rsidR="00411A21">
        <w:t xml:space="preserve"> </w:t>
      </w:r>
      <w:r w:rsidRPr="00411A21">
        <w:t>№ 3</w:t>
      </w:r>
      <w:r w:rsidR="00411A21" w:rsidRPr="00411A21">
        <w:t xml:space="preserve">. </w:t>
      </w:r>
      <w:r w:rsidR="00411A21">
        <w:t>-</w:t>
      </w:r>
      <w:r w:rsidRPr="00411A21">
        <w:t xml:space="preserve"> С</w:t>
      </w:r>
      <w:r w:rsidR="00411A21">
        <w:t>.1</w:t>
      </w:r>
      <w:r w:rsidRPr="00411A21">
        <w:t>2-20</w:t>
      </w:r>
      <w:r w:rsidR="00411A21" w:rsidRPr="00411A21">
        <w:t>.</w:t>
      </w:r>
    </w:p>
    <w:p w:rsidR="00411A21" w:rsidRDefault="007C0E02" w:rsidP="00411A21">
      <w:pPr>
        <w:pStyle w:val="a0"/>
      </w:pPr>
      <w:r w:rsidRPr="00411A21">
        <w:t>Правов Г</w:t>
      </w:r>
      <w:r w:rsidR="00411A21">
        <w:t xml:space="preserve">.Д. </w:t>
      </w:r>
      <w:r w:rsidRPr="00411A21">
        <w:t>Международные отношения в годы Второй мировой войны</w:t>
      </w:r>
      <w:r w:rsidR="00411A21" w:rsidRPr="00411A21">
        <w:t xml:space="preserve">. </w:t>
      </w:r>
      <w:r w:rsidRPr="00411A21">
        <w:t>М</w:t>
      </w:r>
      <w:r w:rsidR="00411A21">
        <w:t>.:</w:t>
      </w:r>
      <w:r w:rsidR="00411A21" w:rsidRPr="00411A21">
        <w:t xml:space="preserve"> </w:t>
      </w:r>
      <w:r w:rsidRPr="00411A21">
        <w:t>Правда, 1994</w:t>
      </w:r>
      <w:r w:rsidR="00411A21" w:rsidRPr="00411A21">
        <w:t xml:space="preserve">. </w:t>
      </w:r>
      <w:r w:rsidR="00411A21">
        <w:t>-</w:t>
      </w:r>
      <w:r w:rsidRPr="00411A21">
        <w:t xml:space="preserve"> 382 с</w:t>
      </w:r>
      <w:r w:rsidR="00411A21" w:rsidRPr="00411A21">
        <w:t>.</w:t>
      </w:r>
    </w:p>
    <w:p w:rsidR="00411A21" w:rsidRDefault="00744514" w:rsidP="00411A21">
      <w:pPr>
        <w:pStyle w:val="a0"/>
      </w:pPr>
      <w:r w:rsidRPr="00411A21">
        <w:t>Шалаева Е</w:t>
      </w:r>
      <w:r w:rsidR="00411A21">
        <w:t xml:space="preserve">.И. </w:t>
      </w:r>
      <w:r w:rsidRPr="00411A21">
        <w:t>К вопросу о причинах холодной войны</w:t>
      </w:r>
      <w:r w:rsidR="00411A21">
        <w:t xml:space="preserve"> // </w:t>
      </w:r>
      <w:r w:rsidRPr="00411A21">
        <w:t>Исторический Вестник</w:t>
      </w:r>
      <w:r w:rsidR="00411A21" w:rsidRPr="00411A21">
        <w:t xml:space="preserve">. </w:t>
      </w:r>
      <w:r w:rsidRPr="00411A21">
        <w:t>Иваново</w:t>
      </w:r>
      <w:r w:rsidR="00411A21" w:rsidRPr="00411A21">
        <w:t xml:space="preserve">. </w:t>
      </w:r>
      <w:r w:rsidR="00411A21">
        <w:t>-</w:t>
      </w:r>
      <w:r w:rsidRPr="00411A21">
        <w:t xml:space="preserve"> 2005</w:t>
      </w:r>
      <w:r w:rsidR="00411A21" w:rsidRPr="00411A21">
        <w:t>. -</w:t>
      </w:r>
      <w:r w:rsidR="00411A21">
        <w:t xml:space="preserve"> </w:t>
      </w:r>
      <w:r w:rsidRPr="00411A21">
        <w:t>№ 3</w:t>
      </w:r>
      <w:r w:rsidR="00411A21" w:rsidRPr="00411A21">
        <w:t xml:space="preserve">. </w:t>
      </w:r>
      <w:r w:rsidR="00411A21">
        <w:t>-</w:t>
      </w:r>
      <w:r w:rsidRPr="00411A21">
        <w:t xml:space="preserve"> С</w:t>
      </w:r>
      <w:r w:rsidR="00411A21">
        <w:t>.2</w:t>
      </w:r>
      <w:r w:rsidRPr="00411A21">
        <w:t>6-29</w:t>
      </w:r>
      <w:r w:rsidR="00411A21" w:rsidRPr="00411A21">
        <w:t>.</w:t>
      </w:r>
    </w:p>
    <w:p w:rsidR="00411A21" w:rsidRDefault="00691FBE" w:rsidP="00411A21">
      <w:pPr>
        <w:pStyle w:val="a0"/>
      </w:pPr>
      <w:r w:rsidRPr="00411A21">
        <w:t>Яковлев В</w:t>
      </w:r>
      <w:r w:rsidR="00411A21">
        <w:t xml:space="preserve">.П. </w:t>
      </w:r>
      <w:r w:rsidRPr="00411A21">
        <w:t>США и Великобритания</w:t>
      </w:r>
      <w:r w:rsidR="00411A21" w:rsidRPr="00411A21">
        <w:t xml:space="preserve">: </w:t>
      </w:r>
      <w:r w:rsidRPr="00411A21">
        <w:t>особенности позиций в антигитлеровской коалиции</w:t>
      </w:r>
      <w:r w:rsidR="00411A21">
        <w:t xml:space="preserve"> // </w:t>
      </w:r>
      <w:r w:rsidRPr="00411A21">
        <w:t>Родина</w:t>
      </w:r>
      <w:r w:rsidR="00411A21" w:rsidRPr="00411A21">
        <w:t xml:space="preserve">. </w:t>
      </w:r>
      <w:r w:rsidR="00411A21">
        <w:t>-</w:t>
      </w:r>
      <w:r w:rsidRPr="00411A21">
        <w:t xml:space="preserve"> 2001</w:t>
      </w:r>
      <w:r w:rsidR="00411A21" w:rsidRPr="00411A21">
        <w:t>. -</w:t>
      </w:r>
      <w:r w:rsidR="00411A21">
        <w:t xml:space="preserve"> </w:t>
      </w:r>
      <w:r w:rsidRPr="00411A21">
        <w:t>№ 2</w:t>
      </w:r>
      <w:r w:rsidR="00411A21" w:rsidRPr="00411A21">
        <w:t xml:space="preserve">. </w:t>
      </w:r>
      <w:r w:rsidR="00411A21">
        <w:t>-</w:t>
      </w:r>
      <w:r w:rsidRPr="00411A21">
        <w:t xml:space="preserve"> С</w:t>
      </w:r>
      <w:r w:rsidR="00411A21">
        <w:t>.3</w:t>
      </w:r>
      <w:r w:rsidRPr="00411A21">
        <w:t>4-36</w:t>
      </w:r>
      <w:r w:rsidR="00411A21" w:rsidRPr="00411A21">
        <w:t>.</w:t>
      </w:r>
      <w:bookmarkStart w:id="4" w:name="_GoBack"/>
      <w:bookmarkEnd w:id="4"/>
    </w:p>
    <w:sectPr w:rsidR="00411A21" w:rsidSect="00411A2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22" w:rsidRDefault="009F7022" w:rsidP="003C4DC1">
      <w:pPr>
        <w:spacing w:line="240" w:lineRule="auto"/>
        <w:ind w:firstLine="709"/>
      </w:pPr>
      <w:r>
        <w:separator/>
      </w:r>
    </w:p>
  </w:endnote>
  <w:endnote w:type="continuationSeparator" w:id="0">
    <w:p w:rsidR="009F7022" w:rsidRDefault="009F7022" w:rsidP="003C4DC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AE" w:rsidRDefault="00B806AE" w:rsidP="00411A21">
    <w:pPr>
      <w:pStyle w:val="af1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22" w:rsidRDefault="009F7022" w:rsidP="003C4DC1">
      <w:pPr>
        <w:spacing w:line="240" w:lineRule="auto"/>
        <w:ind w:firstLine="709"/>
      </w:pPr>
      <w:r>
        <w:separator/>
      </w:r>
    </w:p>
  </w:footnote>
  <w:footnote w:type="continuationSeparator" w:id="0">
    <w:p w:rsidR="009F7022" w:rsidRDefault="009F7022" w:rsidP="003C4DC1">
      <w:pPr>
        <w:spacing w:line="240" w:lineRule="auto"/>
        <w:ind w:firstLine="709"/>
      </w:pPr>
      <w:r>
        <w:continuationSeparator/>
      </w:r>
    </w:p>
  </w:footnote>
  <w:footnote w:id="1">
    <w:p w:rsidR="009F7022" w:rsidRDefault="00BB23AB" w:rsidP="00411A21">
      <w:pPr>
        <w:pStyle w:val="ac"/>
      </w:pPr>
      <w:r w:rsidRPr="00BB23AB">
        <w:rPr>
          <w:rStyle w:val="ab"/>
          <w:sz w:val="20"/>
          <w:szCs w:val="20"/>
        </w:rPr>
        <w:footnoteRef/>
      </w:r>
      <w:r w:rsidRPr="00BB23AB">
        <w:t xml:space="preserve"> </w:t>
      </w:r>
      <w:r w:rsidRPr="00BB23AB">
        <w:rPr>
          <w:rStyle w:val="11"/>
        </w:rPr>
        <w:t>Бумфилд О. Денежная политика при международном золотом стандарте. – М.: Спутник+, 2005. – 134-135.</w:t>
      </w:r>
      <w:r w:rsidRPr="00BB23AB">
        <w:t xml:space="preserve"> </w:t>
      </w:r>
    </w:p>
  </w:footnote>
  <w:footnote w:id="2">
    <w:p w:rsidR="009F7022" w:rsidRDefault="00BB23AB" w:rsidP="00411A21">
      <w:pPr>
        <w:pStyle w:val="ac"/>
      </w:pPr>
      <w:r w:rsidRPr="00BB23AB">
        <w:rPr>
          <w:rStyle w:val="ab"/>
          <w:sz w:val="20"/>
          <w:szCs w:val="20"/>
        </w:rPr>
        <w:footnoteRef/>
      </w:r>
      <w:r w:rsidRPr="00BB23AB">
        <w:t xml:space="preserve"> Подробнее см.: Гусев Ю.А. Капитал, доллар США, рубль и юань: что за этим кроется. Краткий историко-правовой анализ. -</w:t>
      </w:r>
      <w:r w:rsidR="00411A21">
        <w:t xml:space="preserve"> </w:t>
      </w:r>
      <w:r w:rsidRPr="00BB23AB">
        <w:t xml:space="preserve">М.: Самообразование, 2006. С. 98-99. </w:t>
      </w:r>
    </w:p>
  </w:footnote>
  <w:footnote w:id="3">
    <w:p w:rsidR="009F7022" w:rsidRDefault="00BB23AB" w:rsidP="00411A21">
      <w:pPr>
        <w:pStyle w:val="ac"/>
      </w:pPr>
      <w:r w:rsidRPr="00BB23AB">
        <w:rPr>
          <w:rStyle w:val="ab"/>
          <w:sz w:val="20"/>
          <w:szCs w:val="20"/>
        </w:rPr>
        <w:footnoteRef/>
      </w:r>
      <w:r w:rsidRPr="00BB23AB">
        <w:t xml:space="preserve"> Долан Д. , Кэмпбелл Д. Деньги, банковское дело и денежно-кредитная политика. – СПб.: Питер, 2007. </w:t>
      </w:r>
      <w:r>
        <w:t xml:space="preserve">С. 67. </w:t>
      </w:r>
    </w:p>
  </w:footnote>
  <w:footnote w:id="4">
    <w:p w:rsidR="009F7022" w:rsidRDefault="00BB23AB" w:rsidP="00411A21">
      <w:pPr>
        <w:pStyle w:val="ac"/>
      </w:pPr>
      <w:r w:rsidRPr="00BB23AB">
        <w:rPr>
          <w:rStyle w:val="ab"/>
          <w:sz w:val="20"/>
          <w:szCs w:val="20"/>
        </w:rPr>
        <w:footnoteRef/>
      </w:r>
      <w:r w:rsidRPr="00BB23AB">
        <w:t xml:space="preserve"> Кармин К. Как доллар завоевал весь мир и почему он оказался в осаде. М.: АСТ, 2008. С. 135.</w:t>
      </w:r>
    </w:p>
  </w:footnote>
  <w:footnote w:id="5">
    <w:p w:rsidR="009F7022" w:rsidRDefault="00BB23AB" w:rsidP="00411A21">
      <w:pPr>
        <w:pStyle w:val="ac"/>
      </w:pPr>
      <w:r w:rsidRPr="00BB23AB">
        <w:rPr>
          <w:rStyle w:val="ab"/>
          <w:sz w:val="20"/>
          <w:szCs w:val="20"/>
        </w:rPr>
        <w:footnoteRef/>
      </w:r>
      <w:r w:rsidRPr="00BB23AB">
        <w:t xml:space="preserve"> Орлик В.Г. Бреттон-Вудская конференция: позиция СССР // Исторический Вестник. Иваново. – 2005. - № 3. – С. 14. </w:t>
      </w:r>
    </w:p>
  </w:footnote>
  <w:footnote w:id="6">
    <w:p w:rsidR="009F7022" w:rsidRDefault="00BB23AB" w:rsidP="00411A21">
      <w:pPr>
        <w:pStyle w:val="ac"/>
      </w:pPr>
      <w:r w:rsidRPr="00BB23AB">
        <w:rPr>
          <w:rStyle w:val="ab"/>
          <w:sz w:val="20"/>
          <w:szCs w:val="20"/>
        </w:rPr>
        <w:footnoteRef/>
      </w:r>
      <w:r w:rsidRPr="00BB23AB">
        <w:t xml:space="preserve"> Орлик В.Г. Указ. соч, стр. 16. </w:t>
      </w:r>
    </w:p>
  </w:footnote>
  <w:footnote w:id="7">
    <w:p w:rsidR="009F7022" w:rsidRDefault="00BB23AB" w:rsidP="00411A21">
      <w:pPr>
        <w:pStyle w:val="ac"/>
      </w:pPr>
      <w:r w:rsidRPr="00BB23AB">
        <w:rPr>
          <w:rStyle w:val="ab"/>
          <w:sz w:val="20"/>
          <w:szCs w:val="20"/>
        </w:rPr>
        <w:footnoteRef/>
      </w:r>
      <w:r w:rsidRPr="00BB23AB">
        <w:t xml:space="preserve"> Венеаминов Г.А. Бреттон-Вудская система. М.: 2003. С. 23-24. </w:t>
      </w:r>
    </w:p>
  </w:footnote>
  <w:footnote w:id="8">
    <w:p w:rsidR="009F7022" w:rsidRDefault="00BB23AB" w:rsidP="00411A21">
      <w:pPr>
        <w:pStyle w:val="ac"/>
      </w:pPr>
      <w:r w:rsidRPr="003B0185">
        <w:rPr>
          <w:rStyle w:val="ab"/>
          <w:sz w:val="20"/>
          <w:szCs w:val="20"/>
        </w:rPr>
        <w:footnoteRef/>
      </w:r>
      <w:r w:rsidRPr="003B0185">
        <w:t xml:space="preserve"> Яковлев В.П. США и Великобритания: особенности позиций в антигитлеровской коалиции // Родина. – 2001. - № 2. – С. 34.</w:t>
      </w:r>
    </w:p>
  </w:footnote>
  <w:footnote w:id="9">
    <w:p w:rsidR="009F7022" w:rsidRDefault="003B0185" w:rsidP="00411A21">
      <w:pPr>
        <w:pStyle w:val="ac"/>
      </w:pPr>
      <w:r w:rsidRPr="003B0185">
        <w:rPr>
          <w:rStyle w:val="ab"/>
          <w:sz w:val="20"/>
          <w:szCs w:val="20"/>
        </w:rPr>
        <w:footnoteRef/>
      </w:r>
      <w:r w:rsidRPr="003B0185">
        <w:t xml:space="preserve"> Журавлев И.Я. История экономики. – М.: Аст-Пресс, 2008.</w:t>
      </w:r>
      <w:r w:rsidR="00411A21">
        <w:t xml:space="preserve"> </w:t>
      </w:r>
      <w:r w:rsidRPr="003B0185">
        <w:t xml:space="preserve">С. 89. </w:t>
      </w:r>
    </w:p>
  </w:footnote>
  <w:footnote w:id="10">
    <w:p w:rsidR="009F7022" w:rsidRDefault="003B0185" w:rsidP="00411A21">
      <w:pPr>
        <w:pStyle w:val="ac"/>
      </w:pPr>
      <w:r w:rsidRPr="003B0185">
        <w:rPr>
          <w:rStyle w:val="ab"/>
          <w:sz w:val="20"/>
          <w:szCs w:val="20"/>
        </w:rPr>
        <w:footnoteRef/>
      </w:r>
      <w:r w:rsidRPr="003B0185">
        <w:t xml:space="preserve"> Приводится по: Орлик В.Г. Бреттон-Вудская конференция: позиция СССР // Исторический Вестник. Иваново. – 2005. - № 3. – С. 12-20.</w:t>
      </w:r>
    </w:p>
  </w:footnote>
  <w:footnote w:id="11">
    <w:p w:rsidR="009F7022" w:rsidRDefault="003B0185" w:rsidP="00411A21">
      <w:pPr>
        <w:pStyle w:val="ac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3B0185">
        <w:t>Орлик В.Г. Бреттон-Вудская конференция: позиция СССР // Исторический Вестник. Иваново. – 2005. - № 3. – С. 1</w:t>
      </w:r>
      <w:r>
        <w:t>7</w:t>
      </w:r>
    </w:p>
  </w:footnote>
  <w:footnote w:id="12">
    <w:p w:rsidR="009F7022" w:rsidRDefault="003B0185" w:rsidP="00411A21">
      <w:pPr>
        <w:pStyle w:val="ac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3B0185">
        <w:rPr>
          <w:rStyle w:val="11"/>
        </w:rPr>
        <w:t>Долан Д. , Кэмпбелл Д. Деньги, банковское дело и денежно-кредитная политика. – СПб.: Питер, 2007. С. 86-87.</w:t>
      </w:r>
      <w:r>
        <w:rPr>
          <w:sz w:val="28"/>
          <w:szCs w:val="28"/>
        </w:rPr>
        <w:t xml:space="preserve"> </w:t>
      </w:r>
    </w:p>
  </w:footnote>
  <w:footnote w:id="13">
    <w:p w:rsidR="009F7022" w:rsidRDefault="003B0185" w:rsidP="00411A21">
      <w:pPr>
        <w:pStyle w:val="ac"/>
      </w:pPr>
      <w:r w:rsidRPr="003B0185">
        <w:rPr>
          <w:rStyle w:val="ab"/>
          <w:sz w:val="20"/>
          <w:szCs w:val="20"/>
        </w:rPr>
        <w:footnoteRef/>
      </w:r>
      <w:r w:rsidRPr="003B0185">
        <w:t xml:space="preserve"> Приводится по: Краткая история Китая. М.: Наука, 1989. – 480 с.</w:t>
      </w:r>
    </w:p>
  </w:footnote>
  <w:footnote w:id="14">
    <w:p w:rsidR="009F7022" w:rsidRDefault="003B0185" w:rsidP="00411A21">
      <w:pPr>
        <w:pStyle w:val="ac"/>
      </w:pPr>
      <w:r>
        <w:rPr>
          <w:rStyle w:val="ab"/>
          <w:sz w:val="20"/>
          <w:szCs w:val="20"/>
        </w:rPr>
        <w:footnoteRef/>
      </w:r>
      <w:r>
        <w:t xml:space="preserve"> Там же, стр. 346. </w:t>
      </w:r>
    </w:p>
  </w:footnote>
  <w:footnote w:id="15">
    <w:p w:rsidR="009F7022" w:rsidRDefault="003B0185" w:rsidP="00411A21">
      <w:pPr>
        <w:pStyle w:val="ac"/>
      </w:pPr>
      <w:r w:rsidRPr="003B0185">
        <w:rPr>
          <w:rStyle w:val="ab"/>
          <w:sz w:val="20"/>
          <w:szCs w:val="20"/>
        </w:rPr>
        <w:footnoteRef/>
      </w:r>
      <w:r w:rsidRPr="003B0185">
        <w:t xml:space="preserve"> Кармин К. Как доллар завоевал весь мир и почему он оказался в осаде. М.: АСТ, 2008. С. 85. </w:t>
      </w:r>
    </w:p>
  </w:footnote>
  <w:footnote w:id="16">
    <w:p w:rsidR="009F7022" w:rsidRDefault="003B0185" w:rsidP="00411A21">
      <w:pPr>
        <w:pStyle w:val="ac"/>
      </w:pPr>
      <w:r w:rsidRPr="003B0185">
        <w:rPr>
          <w:rStyle w:val="ab"/>
          <w:sz w:val="20"/>
          <w:szCs w:val="20"/>
        </w:rPr>
        <w:footnoteRef/>
      </w:r>
      <w:r w:rsidRPr="003B0185">
        <w:t xml:space="preserve"> Гусев Ю.А. Капитал, доллар США, рубль и юань: что за этим кроется. Краткий историко-правовой анализ. -</w:t>
      </w:r>
      <w:r w:rsidR="00411A21">
        <w:t xml:space="preserve"> </w:t>
      </w:r>
      <w:r w:rsidRPr="003B0185">
        <w:t xml:space="preserve">М.: Самообразование, 2006. С. 84. </w:t>
      </w:r>
    </w:p>
  </w:footnote>
  <w:footnote w:id="17">
    <w:p w:rsidR="009F7022" w:rsidRDefault="003B0185" w:rsidP="00411A21">
      <w:pPr>
        <w:pStyle w:val="ac"/>
      </w:pPr>
      <w:r w:rsidRPr="003B0185">
        <w:rPr>
          <w:rStyle w:val="ab"/>
          <w:sz w:val="20"/>
          <w:szCs w:val="20"/>
        </w:rPr>
        <w:footnoteRef/>
      </w:r>
      <w:r w:rsidRPr="003B0185">
        <w:t xml:space="preserve"> Венеаминов Г.А. Бреттон-</w:t>
      </w:r>
      <w:r w:rsidR="00411A21">
        <w:t xml:space="preserve">Вудская система. М.: 2003. 35.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21" w:rsidRDefault="00D55197" w:rsidP="00411A21">
    <w:pPr>
      <w:pStyle w:val="af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411A21" w:rsidRDefault="00411A21" w:rsidP="00411A2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303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F2D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ECD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3C1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345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64CE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10C4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5145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2E8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100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3B1050"/>
    <w:multiLevelType w:val="hybridMultilevel"/>
    <w:tmpl w:val="608E9480"/>
    <w:lvl w:ilvl="0" w:tplc="914EC72A">
      <w:start w:val="1"/>
      <w:numFmt w:val="decimal"/>
      <w:lvlText w:val="%1."/>
      <w:lvlJc w:val="left"/>
      <w:pPr>
        <w:ind w:left="178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88B6F66"/>
    <w:multiLevelType w:val="hybridMultilevel"/>
    <w:tmpl w:val="BD40C58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13">
    <w:nsid w:val="089D19BD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145A00E3"/>
    <w:multiLevelType w:val="hybridMultilevel"/>
    <w:tmpl w:val="2B222EF0"/>
    <w:lvl w:ilvl="0" w:tplc="F4FC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45B09"/>
    <w:multiLevelType w:val="hybridMultilevel"/>
    <w:tmpl w:val="869CB14C"/>
    <w:lvl w:ilvl="0" w:tplc="3FC868E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F5AE5"/>
    <w:multiLevelType w:val="hybridMultilevel"/>
    <w:tmpl w:val="8D186D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42353"/>
    <w:multiLevelType w:val="hybridMultilevel"/>
    <w:tmpl w:val="9F88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494B"/>
    <w:multiLevelType w:val="hybridMultilevel"/>
    <w:tmpl w:val="1EEA78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2C4F1D0C"/>
    <w:multiLevelType w:val="hybridMultilevel"/>
    <w:tmpl w:val="F942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02F62"/>
    <w:multiLevelType w:val="hybridMultilevel"/>
    <w:tmpl w:val="20C6BE04"/>
    <w:lvl w:ilvl="0" w:tplc="3FC868E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466DE"/>
    <w:multiLevelType w:val="hybridMultilevel"/>
    <w:tmpl w:val="633A0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7F58A3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5487793A"/>
    <w:multiLevelType w:val="hybridMultilevel"/>
    <w:tmpl w:val="D68EA7BC"/>
    <w:lvl w:ilvl="0" w:tplc="3FC868E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E3761"/>
    <w:multiLevelType w:val="hybridMultilevel"/>
    <w:tmpl w:val="C660DBC0"/>
    <w:lvl w:ilvl="0" w:tplc="5FF81920">
      <w:start w:val="1"/>
      <w:numFmt w:val="upperRoman"/>
      <w:lvlText w:val="%1."/>
      <w:lvlJc w:val="left"/>
      <w:pPr>
        <w:ind w:left="2149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A2209B6"/>
    <w:multiLevelType w:val="hybridMultilevel"/>
    <w:tmpl w:val="AF5020B4"/>
    <w:lvl w:ilvl="0" w:tplc="3FC868E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27">
    <w:nsid w:val="5DB35770"/>
    <w:multiLevelType w:val="hybridMultilevel"/>
    <w:tmpl w:val="4B8486D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1D16CC7"/>
    <w:multiLevelType w:val="hybridMultilevel"/>
    <w:tmpl w:val="10BE97C0"/>
    <w:lvl w:ilvl="0" w:tplc="883620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673B4E"/>
    <w:multiLevelType w:val="multilevel"/>
    <w:tmpl w:val="8D3EF7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0070388"/>
    <w:multiLevelType w:val="hybridMultilevel"/>
    <w:tmpl w:val="3C2A955C"/>
    <w:lvl w:ilvl="0" w:tplc="E7D8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4736CA"/>
    <w:multiLevelType w:val="hybridMultilevel"/>
    <w:tmpl w:val="2F96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27"/>
  </w:num>
  <w:num w:numId="4">
    <w:abstractNumId w:val="18"/>
  </w:num>
  <w:num w:numId="5">
    <w:abstractNumId w:val="30"/>
  </w:num>
  <w:num w:numId="6">
    <w:abstractNumId w:val="10"/>
  </w:num>
  <w:num w:numId="7">
    <w:abstractNumId w:val="25"/>
  </w:num>
  <w:num w:numId="8">
    <w:abstractNumId w:val="26"/>
  </w:num>
  <w:num w:numId="9">
    <w:abstractNumId w:val="20"/>
  </w:num>
  <w:num w:numId="10">
    <w:abstractNumId w:val="24"/>
  </w:num>
  <w:num w:numId="11">
    <w:abstractNumId w:val="15"/>
  </w:num>
  <w:num w:numId="12">
    <w:abstractNumId w:val="16"/>
  </w:num>
  <w:num w:numId="13">
    <w:abstractNumId w:val="3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29"/>
  </w:num>
  <w:num w:numId="26">
    <w:abstractNumId w:val="23"/>
  </w:num>
  <w:num w:numId="27">
    <w:abstractNumId w:val="13"/>
  </w:num>
  <w:num w:numId="28">
    <w:abstractNumId w:val="19"/>
  </w:num>
  <w:num w:numId="29">
    <w:abstractNumId w:val="28"/>
  </w:num>
  <w:num w:numId="30">
    <w:abstractNumId w:val="17"/>
  </w:num>
  <w:num w:numId="31">
    <w:abstractNumId w:val="22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4"/>
    <w:rsid w:val="000014C0"/>
    <w:rsid w:val="000078D7"/>
    <w:rsid w:val="00030783"/>
    <w:rsid w:val="000503EF"/>
    <w:rsid w:val="0005234D"/>
    <w:rsid w:val="00073A2C"/>
    <w:rsid w:val="00074421"/>
    <w:rsid w:val="000A2726"/>
    <w:rsid w:val="000B27A4"/>
    <w:rsid w:val="000C3B0E"/>
    <w:rsid w:val="000C74B4"/>
    <w:rsid w:val="000D3596"/>
    <w:rsid w:val="000E3E4D"/>
    <w:rsid w:val="00100774"/>
    <w:rsid w:val="00121044"/>
    <w:rsid w:val="00131485"/>
    <w:rsid w:val="00133B31"/>
    <w:rsid w:val="001400E3"/>
    <w:rsid w:val="00143F30"/>
    <w:rsid w:val="00145475"/>
    <w:rsid w:val="00164798"/>
    <w:rsid w:val="00165C10"/>
    <w:rsid w:val="001715A7"/>
    <w:rsid w:val="00173C41"/>
    <w:rsid w:val="00183D37"/>
    <w:rsid w:val="001B770B"/>
    <w:rsid w:val="001D6963"/>
    <w:rsid w:val="001E4041"/>
    <w:rsid w:val="001E7C68"/>
    <w:rsid w:val="001F29D1"/>
    <w:rsid w:val="002033D0"/>
    <w:rsid w:val="00223C48"/>
    <w:rsid w:val="002257E7"/>
    <w:rsid w:val="0023127D"/>
    <w:rsid w:val="00233030"/>
    <w:rsid w:val="00233082"/>
    <w:rsid w:val="00235EE3"/>
    <w:rsid w:val="0026045F"/>
    <w:rsid w:val="00272B85"/>
    <w:rsid w:val="002764A6"/>
    <w:rsid w:val="00284DAF"/>
    <w:rsid w:val="002D30BD"/>
    <w:rsid w:val="002E41CC"/>
    <w:rsid w:val="002F1D8C"/>
    <w:rsid w:val="002F51E5"/>
    <w:rsid w:val="002F6338"/>
    <w:rsid w:val="00300C58"/>
    <w:rsid w:val="003204E1"/>
    <w:rsid w:val="00321AE8"/>
    <w:rsid w:val="00327B46"/>
    <w:rsid w:val="00332219"/>
    <w:rsid w:val="003A73A7"/>
    <w:rsid w:val="003B0137"/>
    <w:rsid w:val="003B0185"/>
    <w:rsid w:val="003B4F2C"/>
    <w:rsid w:val="003C43FC"/>
    <w:rsid w:val="003C4DC1"/>
    <w:rsid w:val="003D1145"/>
    <w:rsid w:val="003F380E"/>
    <w:rsid w:val="00411A21"/>
    <w:rsid w:val="0041366E"/>
    <w:rsid w:val="0044545A"/>
    <w:rsid w:val="00463E51"/>
    <w:rsid w:val="004670E3"/>
    <w:rsid w:val="00485B7A"/>
    <w:rsid w:val="00490641"/>
    <w:rsid w:val="0049172B"/>
    <w:rsid w:val="00492BB8"/>
    <w:rsid w:val="004D766A"/>
    <w:rsid w:val="004E6C56"/>
    <w:rsid w:val="00501088"/>
    <w:rsid w:val="00512CDC"/>
    <w:rsid w:val="00527BD7"/>
    <w:rsid w:val="00536229"/>
    <w:rsid w:val="00547595"/>
    <w:rsid w:val="00550A0D"/>
    <w:rsid w:val="00552847"/>
    <w:rsid w:val="00567364"/>
    <w:rsid w:val="00570985"/>
    <w:rsid w:val="00584522"/>
    <w:rsid w:val="0058568F"/>
    <w:rsid w:val="00590D1D"/>
    <w:rsid w:val="00592255"/>
    <w:rsid w:val="005963F9"/>
    <w:rsid w:val="005A61C8"/>
    <w:rsid w:val="005D6EB5"/>
    <w:rsid w:val="005E2E22"/>
    <w:rsid w:val="005E48E4"/>
    <w:rsid w:val="005F0017"/>
    <w:rsid w:val="0060171D"/>
    <w:rsid w:val="0061218B"/>
    <w:rsid w:val="00623851"/>
    <w:rsid w:val="00635256"/>
    <w:rsid w:val="00650C8F"/>
    <w:rsid w:val="00652C67"/>
    <w:rsid w:val="00673267"/>
    <w:rsid w:val="00680B94"/>
    <w:rsid w:val="00682F00"/>
    <w:rsid w:val="0068738C"/>
    <w:rsid w:val="00691B98"/>
    <w:rsid w:val="00691FBE"/>
    <w:rsid w:val="006B532F"/>
    <w:rsid w:val="006C23E8"/>
    <w:rsid w:val="006D0698"/>
    <w:rsid w:val="006D5C3E"/>
    <w:rsid w:val="006E275B"/>
    <w:rsid w:val="006E4B68"/>
    <w:rsid w:val="00703E4A"/>
    <w:rsid w:val="0070756F"/>
    <w:rsid w:val="007146AF"/>
    <w:rsid w:val="00715534"/>
    <w:rsid w:val="00724430"/>
    <w:rsid w:val="0073578A"/>
    <w:rsid w:val="00737168"/>
    <w:rsid w:val="0074402B"/>
    <w:rsid w:val="00744514"/>
    <w:rsid w:val="007459EE"/>
    <w:rsid w:val="00757FE2"/>
    <w:rsid w:val="007714FD"/>
    <w:rsid w:val="00776B1A"/>
    <w:rsid w:val="007824C5"/>
    <w:rsid w:val="00793010"/>
    <w:rsid w:val="00796FDC"/>
    <w:rsid w:val="007C0E02"/>
    <w:rsid w:val="007C3EF0"/>
    <w:rsid w:val="007D71D6"/>
    <w:rsid w:val="007F6235"/>
    <w:rsid w:val="00811A73"/>
    <w:rsid w:val="00812EDD"/>
    <w:rsid w:val="008162FD"/>
    <w:rsid w:val="0082243E"/>
    <w:rsid w:val="008400B7"/>
    <w:rsid w:val="0085500A"/>
    <w:rsid w:val="008871F1"/>
    <w:rsid w:val="008A1F42"/>
    <w:rsid w:val="008A4B3A"/>
    <w:rsid w:val="008B344A"/>
    <w:rsid w:val="008B4A17"/>
    <w:rsid w:val="008B5172"/>
    <w:rsid w:val="008D587A"/>
    <w:rsid w:val="008E55E0"/>
    <w:rsid w:val="008F4F2B"/>
    <w:rsid w:val="0095553F"/>
    <w:rsid w:val="00956931"/>
    <w:rsid w:val="0095727D"/>
    <w:rsid w:val="0097597A"/>
    <w:rsid w:val="009912C0"/>
    <w:rsid w:val="00997586"/>
    <w:rsid w:val="009B484F"/>
    <w:rsid w:val="009C380D"/>
    <w:rsid w:val="009D2D07"/>
    <w:rsid w:val="009E5415"/>
    <w:rsid w:val="009F7022"/>
    <w:rsid w:val="00A043FE"/>
    <w:rsid w:val="00A31177"/>
    <w:rsid w:val="00A34A73"/>
    <w:rsid w:val="00A375E6"/>
    <w:rsid w:val="00A37FFC"/>
    <w:rsid w:val="00A6573C"/>
    <w:rsid w:val="00A72F87"/>
    <w:rsid w:val="00A74CFA"/>
    <w:rsid w:val="00A84186"/>
    <w:rsid w:val="00A84E12"/>
    <w:rsid w:val="00A87A4E"/>
    <w:rsid w:val="00AB1686"/>
    <w:rsid w:val="00AB252A"/>
    <w:rsid w:val="00AC45D5"/>
    <w:rsid w:val="00AC756A"/>
    <w:rsid w:val="00B32E54"/>
    <w:rsid w:val="00B36878"/>
    <w:rsid w:val="00B47859"/>
    <w:rsid w:val="00B5485D"/>
    <w:rsid w:val="00B56950"/>
    <w:rsid w:val="00B56AFD"/>
    <w:rsid w:val="00B656D4"/>
    <w:rsid w:val="00B806AE"/>
    <w:rsid w:val="00B82264"/>
    <w:rsid w:val="00B846B1"/>
    <w:rsid w:val="00B943C0"/>
    <w:rsid w:val="00BB23AB"/>
    <w:rsid w:val="00BB279A"/>
    <w:rsid w:val="00BB35F8"/>
    <w:rsid w:val="00BB4EA1"/>
    <w:rsid w:val="00BB66AA"/>
    <w:rsid w:val="00BD5E43"/>
    <w:rsid w:val="00BE4E11"/>
    <w:rsid w:val="00BE64C0"/>
    <w:rsid w:val="00BF2792"/>
    <w:rsid w:val="00C001A5"/>
    <w:rsid w:val="00C142AB"/>
    <w:rsid w:val="00C1462B"/>
    <w:rsid w:val="00C15FAA"/>
    <w:rsid w:val="00C16049"/>
    <w:rsid w:val="00C37B14"/>
    <w:rsid w:val="00C37EBE"/>
    <w:rsid w:val="00C40D64"/>
    <w:rsid w:val="00C64D90"/>
    <w:rsid w:val="00C64E59"/>
    <w:rsid w:val="00C82D22"/>
    <w:rsid w:val="00C841BD"/>
    <w:rsid w:val="00C859C4"/>
    <w:rsid w:val="00C90F92"/>
    <w:rsid w:val="00CB24FD"/>
    <w:rsid w:val="00CB5C84"/>
    <w:rsid w:val="00CC4B61"/>
    <w:rsid w:val="00CD1EF2"/>
    <w:rsid w:val="00CD2441"/>
    <w:rsid w:val="00CD6023"/>
    <w:rsid w:val="00CE32A7"/>
    <w:rsid w:val="00CE4C81"/>
    <w:rsid w:val="00CE515F"/>
    <w:rsid w:val="00D159DE"/>
    <w:rsid w:val="00D55197"/>
    <w:rsid w:val="00D57279"/>
    <w:rsid w:val="00D64194"/>
    <w:rsid w:val="00D7175E"/>
    <w:rsid w:val="00D73498"/>
    <w:rsid w:val="00D90E07"/>
    <w:rsid w:val="00DA0D08"/>
    <w:rsid w:val="00DA18CD"/>
    <w:rsid w:val="00DA29AE"/>
    <w:rsid w:val="00DB31CE"/>
    <w:rsid w:val="00DB74BF"/>
    <w:rsid w:val="00DC70AD"/>
    <w:rsid w:val="00DE416D"/>
    <w:rsid w:val="00E136D0"/>
    <w:rsid w:val="00E24472"/>
    <w:rsid w:val="00E2574F"/>
    <w:rsid w:val="00E25B12"/>
    <w:rsid w:val="00E26406"/>
    <w:rsid w:val="00E264F4"/>
    <w:rsid w:val="00E265D8"/>
    <w:rsid w:val="00E425BD"/>
    <w:rsid w:val="00E80303"/>
    <w:rsid w:val="00E85CC8"/>
    <w:rsid w:val="00E902EF"/>
    <w:rsid w:val="00EA4A01"/>
    <w:rsid w:val="00ED101F"/>
    <w:rsid w:val="00ED4228"/>
    <w:rsid w:val="00EE01DA"/>
    <w:rsid w:val="00EE325D"/>
    <w:rsid w:val="00F00925"/>
    <w:rsid w:val="00F055E5"/>
    <w:rsid w:val="00F0722D"/>
    <w:rsid w:val="00F144C5"/>
    <w:rsid w:val="00F14874"/>
    <w:rsid w:val="00F169C2"/>
    <w:rsid w:val="00F32D5C"/>
    <w:rsid w:val="00F51D26"/>
    <w:rsid w:val="00F57C88"/>
    <w:rsid w:val="00F8190A"/>
    <w:rsid w:val="00F8436F"/>
    <w:rsid w:val="00F94C8A"/>
    <w:rsid w:val="00FB4C65"/>
    <w:rsid w:val="00FB5049"/>
    <w:rsid w:val="00FD345B"/>
    <w:rsid w:val="00FD5C55"/>
    <w:rsid w:val="00FD7277"/>
    <w:rsid w:val="00FE3CA9"/>
    <w:rsid w:val="00FE61D7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A205C5-8902-4404-92F5-D3EF81D9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11A2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1A2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1A2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11A2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1A2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1A2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1A2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1A2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1A2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ditsection">
    <w:name w:val="editsection"/>
    <w:uiPriority w:val="99"/>
    <w:rsid w:val="001400E3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411A21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List Paragraph"/>
    <w:basedOn w:val="a2"/>
    <w:uiPriority w:val="99"/>
    <w:qFormat/>
    <w:rsid w:val="006B532F"/>
    <w:pPr>
      <w:ind w:left="720" w:firstLine="709"/>
    </w:pPr>
  </w:style>
  <w:style w:type="character" w:styleId="a8">
    <w:name w:val="Hyperlink"/>
    <w:uiPriority w:val="99"/>
    <w:rsid w:val="00411A21"/>
    <w:rPr>
      <w:color w:val="auto"/>
      <w:sz w:val="28"/>
      <w:szCs w:val="28"/>
      <w:u w:val="single"/>
      <w:vertAlign w:val="baseline"/>
    </w:rPr>
  </w:style>
  <w:style w:type="character" w:customStyle="1" w:styleId="refresult1">
    <w:name w:val="ref_result1"/>
    <w:uiPriority w:val="99"/>
    <w:rsid w:val="00143F30"/>
    <w:rPr>
      <w:sz w:val="20"/>
      <w:szCs w:val="20"/>
    </w:rPr>
  </w:style>
  <w:style w:type="character" w:styleId="a9">
    <w:name w:val="FollowedHyperlink"/>
    <w:uiPriority w:val="99"/>
    <w:semiHidden/>
    <w:rsid w:val="00143F30"/>
    <w:rPr>
      <w:color w:val="800080"/>
      <w:u w:val="single"/>
    </w:rPr>
  </w:style>
  <w:style w:type="paragraph" w:styleId="aa">
    <w:name w:val="footnote text"/>
    <w:basedOn w:val="a2"/>
    <w:link w:val="11"/>
    <w:autoRedefine/>
    <w:uiPriority w:val="99"/>
    <w:semiHidden/>
    <w:rsid w:val="00411A21"/>
    <w:pPr>
      <w:ind w:firstLine="709"/>
    </w:pPr>
    <w:rPr>
      <w:color w:val="000000"/>
      <w:sz w:val="20"/>
      <w:szCs w:val="20"/>
    </w:rPr>
  </w:style>
  <w:style w:type="character" w:styleId="ab">
    <w:name w:val="footnote reference"/>
    <w:uiPriority w:val="99"/>
    <w:semiHidden/>
    <w:rsid w:val="00411A21"/>
    <w:rPr>
      <w:sz w:val="28"/>
      <w:szCs w:val="28"/>
      <w:vertAlign w:val="superscript"/>
    </w:rPr>
  </w:style>
  <w:style w:type="character" w:customStyle="1" w:styleId="11">
    <w:name w:val="Текст сноски Знак1"/>
    <w:link w:val="aa"/>
    <w:uiPriority w:val="99"/>
    <w:locked/>
    <w:rsid w:val="003C4DC1"/>
    <w:rPr>
      <w:color w:val="000000"/>
      <w:lang w:val="ru-RU" w:eastAsia="ru-RU"/>
    </w:rPr>
  </w:style>
  <w:style w:type="paragraph" w:styleId="ac">
    <w:name w:val="endnote text"/>
    <w:basedOn w:val="a2"/>
    <w:link w:val="ad"/>
    <w:uiPriority w:val="99"/>
    <w:semiHidden/>
    <w:rsid w:val="00411A21"/>
    <w:pPr>
      <w:ind w:firstLine="709"/>
    </w:pPr>
    <w:rPr>
      <w:sz w:val="20"/>
      <w:szCs w:val="20"/>
    </w:rPr>
  </w:style>
  <w:style w:type="character" w:styleId="ae">
    <w:name w:val="endnote reference"/>
    <w:uiPriority w:val="99"/>
    <w:semiHidden/>
    <w:rsid w:val="00411A21"/>
    <w:rPr>
      <w:vertAlign w:val="superscript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92255"/>
    <w:rPr>
      <w:lang w:val="ru-RU" w:eastAsia="ru-RU"/>
    </w:rPr>
  </w:style>
  <w:style w:type="paragraph" w:styleId="12">
    <w:name w:val="toc 1"/>
    <w:basedOn w:val="a2"/>
    <w:next w:val="a2"/>
    <w:autoRedefine/>
    <w:uiPriority w:val="99"/>
    <w:semiHidden/>
    <w:rsid w:val="00411A21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411A21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header"/>
    <w:basedOn w:val="a2"/>
    <w:next w:val="af0"/>
    <w:link w:val="13"/>
    <w:uiPriority w:val="99"/>
    <w:rsid w:val="00411A2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1">
    <w:name w:val="footer"/>
    <w:basedOn w:val="a2"/>
    <w:link w:val="af2"/>
    <w:uiPriority w:val="99"/>
    <w:semiHidden/>
    <w:rsid w:val="00411A21"/>
    <w:pPr>
      <w:tabs>
        <w:tab w:val="center" w:pos="4819"/>
        <w:tab w:val="right" w:pos="9639"/>
      </w:tabs>
      <w:ind w:firstLine="709"/>
    </w:pPr>
  </w:style>
  <w:style w:type="character" w:customStyle="1" w:styleId="13">
    <w:name w:val="Верхний колонтитул Знак1"/>
    <w:link w:val="af"/>
    <w:uiPriority w:val="99"/>
    <w:semiHidden/>
    <w:locked/>
    <w:rsid w:val="00030783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411A21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uiPriority w:val="99"/>
    <w:semiHidden/>
    <w:locked/>
    <w:rsid w:val="00411A21"/>
    <w:rPr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400E3"/>
    <w:rPr>
      <w:b/>
      <w:bCs/>
      <w:noProof/>
      <w:sz w:val="28"/>
      <w:szCs w:val="28"/>
      <w:lang w:val="ru-RU" w:eastAsia="ru-RU"/>
    </w:rPr>
  </w:style>
  <w:style w:type="character" w:customStyle="1" w:styleId="mw-headline">
    <w:name w:val="mw-headline"/>
    <w:uiPriority w:val="99"/>
    <w:rsid w:val="001400E3"/>
  </w:style>
  <w:style w:type="character" w:styleId="af4">
    <w:name w:val="Emphasis"/>
    <w:uiPriority w:val="99"/>
    <w:qFormat/>
    <w:rsid w:val="00623851"/>
    <w:rPr>
      <w:i/>
      <w:iCs/>
    </w:rPr>
  </w:style>
  <w:style w:type="table" w:styleId="-1">
    <w:name w:val="Table Web 1"/>
    <w:basedOn w:val="a4"/>
    <w:uiPriority w:val="99"/>
    <w:rsid w:val="00411A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5"/>
    <w:uiPriority w:val="99"/>
    <w:rsid w:val="00411A21"/>
    <w:pPr>
      <w:ind w:firstLine="709"/>
    </w:pPr>
  </w:style>
  <w:style w:type="character" w:customStyle="1" w:styleId="af5">
    <w:name w:val="Основной текст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411A21"/>
    <w:rPr>
      <w:kern w:val="16"/>
      <w:sz w:val="24"/>
      <w:szCs w:val="24"/>
    </w:rPr>
  </w:style>
  <w:style w:type="paragraph" w:customStyle="1" w:styleId="af7">
    <w:name w:val="выделение"/>
    <w:uiPriority w:val="99"/>
    <w:rsid w:val="00411A2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411A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411A21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a"/>
    <w:uiPriority w:val="99"/>
    <w:locked/>
    <w:rsid w:val="00411A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4"/>
    <w:uiPriority w:val="99"/>
    <w:rsid w:val="00411A2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411A2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11A21"/>
    <w:pPr>
      <w:numPr>
        <w:numId w:val="3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c">
    <w:name w:val="литера"/>
    <w:uiPriority w:val="99"/>
    <w:rsid w:val="00411A2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uiPriority w:val="99"/>
    <w:rsid w:val="00411A21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411A21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411A2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1A2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1A2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11A2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11A2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">
    <w:name w:val="Table Grid"/>
    <w:basedOn w:val="a4"/>
    <w:uiPriority w:val="99"/>
    <w:rsid w:val="00411A2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411A2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1A21"/>
    <w:pPr>
      <w:numPr>
        <w:numId w:val="3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1A21"/>
    <w:pPr>
      <w:numPr>
        <w:numId w:val="3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11A2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11A2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11A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1A21"/>
    <w:rPr>
      <w:i/>
      <w:iCs/>
    </w:rPr>
  </w:style>
  <w:style w:type="paragraph" w:customStyle="1" w:styleId="aff1">
    <w:name w:val="ТАБЛИЦА"/>
    <w:next w:val="a2"/>
    <w:autoRedefine/>
    <w:uiPriority w:val="99"/>
    <w:rsid w:val="00411A2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411A21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411A21"/>
  </w:style>
  <w:style w:type="table" w:customStyle="1" w:styleId="16">
    <w:name w:val="Стиль таблицы1"/>
    <w:uiPriority w:val="99"/>
    <w:rsid w:val="00411A2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411A21"/>
    <w:pPr>
      <w:jc w:val="center"/>
    </w:pPr>
    <w:rPr>
      <w:rFonts w:ascii="Times New Roman" w:hAnsi="Times New Roman"/>
    </w:rPr>
  </w:style>
  <w:style w:type="character" w:customStyle="1" w:styleId="aff4">
    <w:name w:val="Текст сноски Знак"/>
    <w:uiPriority w:val="99"/>
    <w:rsid w:val="00411A21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411A2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929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9284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929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"Бреттон-Вудская конференция: особенности позиций делегаций-участников (США, Британия, СССР, Китай)"</vt:lpstr>
    </vt:vector>
  </TitlesOfParts>
  <Company>Home</Company>
  <LinksUpToDate>false</LinksUpToDate>
  <CharactersWithSpaces>20733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"Бреттон-Вудская конференция: особенности позиций делегаций-участников (США, Британия, СССР, Китай)"</dc:title>
  <dc:subject/>
  <dc:creator>Пользователь</dc:creator>
  <cp:keywords/>
  <dc:description/>
  <cp:lastModifiedBy>admin</cp:lastModifiedBy>
  <cp:revision>2</cp:revision>
  <cp:lastPrinted>2010-05-10T22:17:00Z</cp:lastPrinted>
  <dcterms:created xsi:type="dcterms:W3CDTF">2014-02-22T19:33:00Z</dcterms:created>
  <dcterms:modified xsi:type="dcterms:W3CDTF">2014-02-22T19:33:00Z</dcterms:modified>
</cp:coreProperties>
</file>