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БЕЛОРУССКИЙ ГОСУДАРСТВЕННЫЙ МЕДИЦИНСКИЙ УНИВЕРСИТЕТ</w:t>
      </w: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РЕФЕРАТ</w:t>
      </w: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 тему:</w:t>
      </w:r>
    </w:p>
    <w:p w:rsidR="00A6185A" w:rsidRPr="00A6185A" w:rsidRDefault="00A6185A" w:rsidP="00A57724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A6185A">
        <w:rPr>
          <w:b/>
          <w:bCs/>
          <w:sz w:val="28"/>
          <w:szCs w:val="28"/>
        </w:rPr>
        <w:t>«</w:t>
      </w:r>
      <w:r w:rsidRPr="00A6185A">
        <w:rPr>
          <w:b/>
          <w:sz w:val="28"/>
          <w:szCs w:val="28"/>
        </w:rPr>
        <w:t>Бронхиальная астма. Нагноительные заболевания легких. Диагностика, клиника, лечение</w:t>
      </w:r>
      <w:r w:rsidRPr="00A6185A">
        <w:rPr>
          <w:b/>
          <w:bCs/>
          <w:sz w:val="28"/>
          <w:szCs w:val="28"/>
        </w:rPr>
        <w:t>»</w:t>
      </w: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6185A" w:rsidRDefault="00A6185A" w:rsidP="00A57724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МИНСК, 2008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6185A">
        <w:rPr>
          <w:b/>
          <w:i/>
          <w:sz w:val="28"/>
          <w:szCs w:val="28"/>
        </w:rPr>
        <w:lastRenderedPageBreak/>
        <w:t>Бронхиальная астма (БА)</w:t>
      </w:r>
      <w:r w:rsidRPr="00A6185A">
        <w:rPr>
          <w:sz w:val="28"/>
          <w:szCs w:val="28"/>
        </w:rPr>
        <w:t xml:space="preserve"> – хроническое воспалительное заболевание дыхательных путей, которое отличается:</w:t>
      </w:r>
    </w:p>
    <w:p w:rsidR="00A6185A" w:rsidRPr="00A6185A" w:rsidRDefault="00A6185A" w:rsidP="00A57724">
      <w:pPr>
        <w:numPr>
          <w:ilvl w:val="0"/>
          <w:numId w:val="1"/>
        </w:numPr>
        <w:pBdr>
          <w:left w:val="single" w:sz="4" w:space="4" w:color="auto"/>
        </w:pBd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наличием обратимой обструкции бронхов,</w:t>
      </w:r>
    </w:p>
    <w:p w:rsidR="00A6185A" w:rsidRPr="00A6185A" w:rsidRDefault="00A6185A" w:rsidP="00A57724">
      <w:pPr>
        <w:numPr>
          <w:ilvl w:val="0"/>
          <w:numId w:val="1"/>
        </w:numPr>
        <w:pBdr>
          <w:left w:val="single" w:sz="4" w:space="4" w:color="auto"/>
        </w:pBd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наличием воспалительного процесса в области слизистой бронхов,</w:t>
      </w:r>
    </w:p>
    <w:p w:rsidR="00A6185A" w:rsidRPr="00A6185A" w:rsidRDefault="00A6185A" w:rsidP="00A57724">
      <w:pPr>
        <w:numPr>
          <w:ilvl w:val="0"/>
          <w:numId w:val="1"/>
        </w:numPr>
        <w:pBdr>
          <w:left w:val="single" w:sz="4" w:space="4" w:color="auto"/>
        </w:pBd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гиперреактивностью бронхов к факторам внешней среды.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185A">
        <w:rPr>
          <w:sz w:val="28"/>
          <w:szCs w:val="28"/>
          <w:lang w:val="en-US"/>
        </w:rPr>
        <w:t xml:space="preserve">GINA (General Initiative for Asthma), </w:t>
      </w:r>
      <w:r w:rsidRPr="00A6185A">
        <w:rPr>
          <w:sz w:val="28"/>
          <w:szCs w:val="28"/>
        </w:rPr>
        <w:t>пересмотр</w:t>
      </w:r>
      <w:r w:rsidRPr="00A6185A">
        <w:rPr>
          <w:sz w:val="28"/>
          <w:szCs w:val="28"/>
          <w:lang w:val="en-US"/>
        </w:rPr>
        <w:t xml:space="preserve"> 2002 </w:t>
      </w:r>
      <w:r w:rsidRPr="00A6185A">
        <w:rPr>
          <w:sz w:val="28"/>
          <w:szCs w:val="28"/>
        </w:rPr>
        <w:t>года</w:t>
      </w:r>
      <w:r w:rsidRPr="00A6185A">
        <w:rPr>
          <w:sz w:val="28"/>
          <w:szCs w:val="28"/>
          <w:lang w:val="en-US"/>
        </w:rPr>
        <w:t>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 xml:space="preserve">Таким образом, БА – не эпизод, а </w:t>
      </w:r>
      <w:r w:rsidRPr="00A6185A">
        <w:rPr>
          <w:i/>
          <w:sz w:val="28"/>
          <w:szCs w:val="28"/>
        </w:rPr>
        <w:t>хронический процесс</w:t>
      </w:r>
      <w:r w:rsidRPr="00A6185A">
        <w:rPr>
          <w:sz w:val="28"/>
          <w:szCs w:val="28"/>
        </w:rPr>
        <w:t>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caps/>
          <w:sz w:val="28"/>
          <w:szCs w:val="28"/>
        </w:rPr>
      </w:pPr>
      <w:r w:rsidRPr="00A6185A">
        <w:rPr>
          <w:b/>
          <w:caps/>
          <w:sz w:val="28"/>
          <w:szCs w:val="28"/>
        </w:rPr>
        <w:t>Факторы риска БА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Внутренние факторы: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генетическая предрасположенность;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 xml:space="preserve">атопия (гиперпродукция </w:t>
      </w:r>
      <w:r w:rsidRPr="00A6185A">
        <w:rPr>
          <w:sz w:val="28"/>
          <w:szCs w:val="28"/>
          <w:lang w:val="en-US"/>
        </w:rPr>
        <w:t>IgE</w:t>
      </w:r>
      <w:r w:rsidRPr="00A6185A">
        <w:rPr>
          <w:sz w:val="28"/>
          <w:szCs w:val="28"/>
        </w:rPr>
        <w:t xml:space="preserve"> в ответ на поступление аллергена);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гиперреактивность дыхательных путей;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пол (чаще у женщин);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расовая принадлежность.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b/>
          <w:i/>
          <w:sz w:val="28"/>
          <w:szCs w:val="28"/>
        </w:rPr>
        <w:t>Внешние факторы</w:t>
      </w:r>
      <w:r w:rsidRPr="00A6185A">
        <w:rPr>
          <w:sz w:val="28"/>
          <w:szCs w:val="28"/>
        </w:rPr>
        <w:t xml:space="preserve"> (факторы, способствующие развитию БА у предрасположенных людей):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домашние аллергены: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домашняя пыль (домашний клещ);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аллергены животных;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аллергены тараканов;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грибы (плесень);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внешние аллергены: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пыльца;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грибы;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профессиональные (сенсибилизаторы);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курение;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воздушные поллютанты;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lastRenderedPageBreak/>
        <w:t>респираторные инфекции;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паразитарные инфекции;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диета и лекарства;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ожирение.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Факторы, которые провоцируют обострение БА: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домашние и внешние аллергены;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поллютанты помещений и внешние поллютанты;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респираторные инфекции;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физическая нагрузка и гипервентиляция;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изменение погодных условий;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двуокись серы;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пища, пищевые добавки, лекарства;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чрезмерные эмоциональные нагрузки;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курение (пассивное и активное);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ирританты (домашний аэрозоль, запах краски).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Клетки, участвующие в формировании воспалительного процесса при БА: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A6185A">
        <w:rPr>
          <w:sz w:val="28"/>
          <w:szCs w:val="28"/>
          <w:u w:val="single"/>
        </w:rPr>
        <w:t>Первичные эффекторные клетки: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тучные клетки (гистамин);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макрофаги (цитокины);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эпителиальные клетки.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A6185A">
        <w:rPr>
          <w:sz w:val="28"/>
          <w:szCs w:val="28"/>
          <w:u w:val="single"/>
        </w:rPr>
        <w:t>Вторичные эффекторные клетки: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эозинофилы;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Т-лимфоциты;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нейтрофилы;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тромбоциты.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A6185A">
        <w:rPr>
          <w:b/>
          <w:sz w:val="28"/>
          <w:szCs w:val="28"/>
        </w:rPr>
        <w:lastRenderedPageBreak/>
        <w:t>Схема взаимосвязи воспаления дыхательных путей и симптомов БА</w:t>
      </w:r>
    </w:p>
    <w:p w:rsidR="00A6185A" w:rsidRPr="00A6185A" w:rsidRDefault="00D1494B" w:rsidP="00A57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47.6pt;margin-top:2.4pt;width:400.4pt;height:279.8pt;z-index:251657728" coordorigin="1192,3042" coordsize="8008,55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00;top:3042;width:900;height:360" filled="f" stroked="f">
              <v:textbox inset="0,0,0,0">
                <w:txbxContent>
                  <w:p w:rsidR="00A6185A" w:rsidRPr="009669DE" w:rsidRDefault="00A6185A" w:rsidP="00A6185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669DE">
                      <w:rPr>
                        <w:rFonts w:ascii="Arial" w:hAnsi="Arial" w:cs="Arial"/>
                      </w:rPr>
                      <w:t>Бронхи</w:t>
                    </w:r>
                  </w:p>
                </w:txbxContent>
              </v:textbox>
            </v:shape>
            <v:shape id="_x0000_s1028" type="#_x0000_t202" style="position:absolute;left:1192;top:3574;width:1080;height:360" filled="f" stroked="f">
              <v:textbox inset="0,0,0,0">
                <w:txbxContent>
                  <w:p w:rsidR="00A6185A" w:rsidRPr="009669DE" w:rsidRDefault="00A6185A" w:rsidP="00A6185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669DE">
                      <w:rPr>
                        <w:rFonts w:ascii="Arial" w:hAnsi="Arial" w:cs="Arial"/>
                      </w:rPr>
                      <w:t>Аллерген</w:t>
                    </w:r>
                  </w:p>
                </w:txbxContent>
              </v:textbox>
            </v:shape>
            <v:shape id="_x0000_s1029" type="#_x0000_t202" style="position:absolute;left:2732;top:3290;width:1912;height:784" filled="f" stroked="f">
              <v:textbox inset="0,0,0,0">
                <w:txbxContent>
                  <w:p w:rsidR="00A6185A" w:rsidRPr="009669DE" w:rsidRDefault="00A6185A" w:rsidP="00A6185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669DE">
                      <w:rPr>
                        <w:rFonts w:ascii="Arial" w:hAnsi="Arial" w:cs="Arial"/>
                      </w:rPr>
                      <w:t>Аллерген-презентирующая клетка</w:t>
                    </w:r>
                  </w:p>
                </w:txbxContent>
              </v:textbox>
            </v:shape>
            <v:shape id="_x0000_s1030" type="#_x0000_t202" style="position:absolute;left:4900;top:3570;width:1136;height:252" filled="f" stroked="f">
              <v:textbox inset="0,0,0,0">
                <w:txbxContent>
                  <w:p w:rsidR="00A6185A" w:rsidRPr="009669DE" w:rsidRDefault="00A6185A" w:rsidP="00A6185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669DE">
                      <w:rPr>
                        <w:rFonts w:ascii="Arial" w:hAnsi="Arial" w:cs="Arial"/>
                      </w:rPr>
                      <w:t>Цитокины</w:t>
                    </w:r>
                  </w:p>
                </w:txbxContent>
              </v:textbox>
            </v:shape>
            <v:shape id="_x0000_s1031" type="#_x0000_t202" style="position:absolute;left:2648;top:4914;width:1764;height:336" filled="f">
              <v:textbox inset="0,0,0,0">
                <w:txbxContent>
                  <w:p w:rsidR="00A6185A" w:rsidRPr="009669DE" w:rsidRDefault="00A6185A" w:rsidP="00A6185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669DE">
                      <w:rPr>
                        <w:rFonts w:ascii="Arial" w:hAnsi="Arial" w:cs="Arial"/>
                      </w:rPr>
                      <w:t>Тучная клетка</w:t>
                    </w:r>
                  </w:p>
                </w:txbxContent>
              </v:textbox>
            </v:shape>
            <v:shape id="_x0000_s1032" type="#_x0000_t202" style="position:absolute;left:4608;top:4914;width:1792;height:336" filled="f">
              <v:textbox inset="0,0,0,0">
                <w:txbxContent>
                  <w:p w:rsidR="00A6185A" w:rsidRPr="009669DE" w:rsidRDefault="00A6185A" w:rsidP="00A6185A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 w:rsidRPr="009669DE">
                      <w:rPr>
                        <w:rFonts w:ascii="Arial" w:hAnsi="Arial" w:cs="Arial"/>
                        <w:lang w:val="en-US"/>
                      </w:rPr>
                      <w:t>IgE</w:t>
                    </w:r>
                  </w:p>
                </w:txbxContent>
              </v:textbox>
            </v:shape>
            <v:shape id="_x0000_s1033" type="#_x0000_t202" style="position:absolute;left:6568;top:4914;width:1764;height:336" filled="f">
              <v:textbox inset="0,0,0,0">
                <w:txbxContent>
                  <w:p w:rsidR="00A6185A" w:rsidRPr="009669DE" w:rsidRDefault="00A6185A" w:rsidP="00A6185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669DE">
                      <w:rPr>
                        <w:rFonts w:ascii="Arial" w:hAnsi="Arial" w:cs="Arial"/>
                      </w:rPr>
                      <w:t>Эозинофилы</w:t>
                    </w:r>
                  </w:p>
                </w:txbxContent>
              </v:textbox>
            </v:shape>
            <v:line id="_x0000_s1034" style="position:absolute" from="5420,3822" to="6736,4858">
              <v:stroke endarrow="block"/>
            </v:line>
            <v:line id="_x0000_s1035" style="position:absolute;flip:x" from="5420,3822" to="5420,4858">
              <v:stroke endarrow="block"/>
            </v:line>
            <v:line id="_x0000_s1036" style="position:absolute;flip:x" from="3628,3822" to="5420,4858">
              <v:stroke endarrow="block"/>
            </v:line>
            <v:shape id="_x0000_s1037" type="#_x0000_t202" style="position:absolute;left:4860;top:5250;width:1316;height:700" filled="f" stroked="f">
              <v:textbox inset="0,0,0,0">
                <w:txbxContent>
                  <w:p w:rsidR="00A6185A" w:rsidRPr="009669DE" w:rsidRDefault="00A6185A" w:rsidP="00A6185A">
                    <w:pPr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9669DE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+</w:t>
                    </w:r>
                  </w:p>
                  <w:p w:rsidR="00A6185A" w:rsidRPr="009669DE" w:rsidRDefault="00A6185A" w:rsidP="00A6185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669DE">
                      <w:rPr>
                        <w:rFonts w:ascii="Arial" w:hAnsi="Arial" w:cs="Arial"/>
                      </w:rPr>
                      <w:t>АЛЛЕРГЕН</w:t>
                    </w:r>
                  </w:p>
                </w:txbxContent>
              </v:textbox>
            </v:shape>
            <v:line id="_x0000_s1038" style="position:absolute" from="2312,3710" to="2648,3710" strokeweight="1.5pt"/>
            <v:line id="_x0000_s1039" style="position:absolute" from="4692,3710" to="4860,3710" strokeweight="1.5pt">
              <v:stroke endarrow="block" endarrowwidth="narrow" endarrowlength="short"/>
            </v:line>
            <v:line id="_x0000_s1040" style="position:absolute" from="2452,3290" to="2452,6006" strokeweight="1.5pt"/>
            <v:line id="_x0000_s1041" style="position:absolute" from="2452,6006" to="9200,6006" strokeweight="1.5pt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2" type="#_x0000_t67" style="position:absolute;left:5140;top:6062;width:700;height:756" strokeweight="1.25pt"/>
            <v:shape id="_x0000_s1043" type="#_x0000_t202" style="position:absolute;left:4104;top:6874;width:2800;height:336" filled="f">
              <v:textbox inset="0,0,0,0">
                <w:txbxContent>
                  <w:p w:rsidR="00A6185A" w:rsidRPr="009669DE" w:rsidRDefault="00A6185A" w:rsidP="00A6185A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Медиаторы воспаления</w:t>
                    </w:r>
                  </w:p>
                </w:txbxContent>
              </v:textbox>
            </v:shape>
            <v:shape id="_x0000_s1044" type="#_x0000_t202" style="position:absolute;left:2032;top:7238;width:1456;height:364" filled="f">
              <v:textbox inset="0,0,0,0">
                <w:txbxContent>
                  <w:p w:rsidR="00A6185A" w:rsidRPr="00B464F7" w:rsidRDefault="00A6185A" w:rsidP="00A6185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464F7">
                      <w:rPr>
                        <w:rFonts w:ascii="Arial" w:hAnsi="Arial" w:cs="Arial"/>
                        <w:sz w:val="20"/>
                        <w:szCs w:val="20"/>
                      </w:rPr>
                      <w:t>Бронхоспазм</w:t>
                    </w:r>
                  </w:p>
                </w:txbxContent>
              </v:textbox>
            </v:shape>
            <v:shape id="_x0000_s1045" type="#_x0000_t202" style="position:absolute;left:2480;top:7826;width:1596;height:364" filled="f">
              <v:textbox inset="0,0,0,0">
                <w:txbxContent>
                  <w:p w:rsidR="00A6185A" w:rsidRPr="00B464F7" w:rsidRDefault="00A6185A" w:rsidP="00A6185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464F7">
                      <w:rPr>
                        <w:rFonts w:ascii="Arial" w:hAnsi="Arial" w:cs="Arial"/>
                        <w:sz w:val="20"/>
                        <w:szCs w:val="20"/>
                      </w:rPr>
                      <w:t>Гиперсекреция</w:t>
                    </w:r>
                  </w:p>
                </w:txbxContent>
              </v:textbox>
            </v:shape>
            <v:shape id="_x0000_s1046" type="#_x0000_t202" style="position:absolute;left:4188;top:8106;width:1512;height:532" filled="f">
              <v:textbox inset="0,0,0,0">
                <w:txbxContent>
                  <w:p w:rsidR="00A6185A" w:rsidRPr="00B464F7" w:rsidRDefault="00A6185A" w:rsidP="00A6185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464F7">
                      <w:rPr>
                        <w:rFonts w:ascii="Arial" w:hAnsi="Arial" w:cs="Arial"/>
                        <w:sz w:val="20"/>
                        <w:szCs w:val="20"/>
                      </w:rPr>
                      <w:t>Отек слизистой бронха</w:t>
                    </w:r>
                  </w:p>
                </w:txbxContent>
              </v:textbox>
            </v:shape>
            <v:shape id="_x0000_s1047" type="#_x0000_t202" style="position:absolute;left:5896;top:7826;width:1484;height:728" filled="f">
              <v:textbox inset="0,0,0,0">
                <w:txbxContent>
                  <w:p w:rsidR="00A6185A" w:rsidRPr="00B464F7" w:rsidRDefault="00A6185A" w:rsidP="00A6185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Стимуляторы нервных окончаний</w:t>
                    </w:r>
                  </w:p>
                </w:txbxContent>
              </v:textbox>
            </v:shape>
            <v:shape id="_x0000_s1048" type="#_x0000_t202" style="position:absolute;left:7520;top:7238;width:1568;height:728" filled="f">
              <v:textbox inset="0,0,0,0">
                <w:txbxContent>
                  <w:p w:rsidR="00A6185A" w:rsidRPr="00B464F7" w:rsidRDefault="00A6185A" w:rsidP="00A6185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Повреждение</w:t>
                    </w:r>
                    <w:r w:rsidRPr="00B464F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эпителия бронхов</w:t>
                    </w:r>
                  </w:p>
                </w:txbxContent>
              </v:textbox>
            </v:shape>
            <v:line id="_x0000_s1049" style="position:absolute" from="5476,7266" to="5896,7770">
              <v:stroke endarrow="block" endarrowwidth="narrow" endarrowlength="short"/>
            </v:line>
            <v:line id="_x0000_s1050" style="position:absolute;flip:x" from="5280,7266" to="5476,8050">
              <v:stroke endarrow="block" endarrowwidth="narrow" endarrowlength="short"/>
            </v:line>
            <v:line id="_x0000_s1051" style="position:absolute;flip:x" from="4132,7266" to="5476,7938">
              <v:stroke endarrow="block" endarrowwidth="narrow" endarrowlength="short"/>
            </v:line>
            <v:line id="_x0000_s1052" style="position:absolute;flip:x" from="3544,7266" to="5476,7406">
              <v:stroke endarrow="block" endarrowwidth="narrow" endarrowlength="short"/>
            </v:line>
            <v:line id="_x0000_s1053" style="position:absolute" from="5476,7266" to="7464,7378">
              <v:stroke endarrow="block" endarrowwidth="narrow" endarrowlength="short"/>
            </v:line>
          </v:group>
        </w:pic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Формы бронхиальной обструкции: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острый бронхоспазм,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отек стенки бронха (подострый),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хроническая обтурация слизью,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ремоделирование стенки бронха.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 норме ОФВ</w:t>
      </w:r>
      <w:r w:rsidRPr="00A6185A">
        <w:rPr>
          <w:sz w:val="28"/>
          <w:szCs w:val="28"/>
          <w:vertAlign w:val="subscript"/>
        </w:rPr>
        <w:t>1</w:t>
      </w:r>
      <w:r w:rsidRPr="00A6185A">
        <w:rPr>
          <w:sz w:val="28"/>
          <w:szCs w:val="28"/>
        </w:rPr>
        <w:t xml:space="preserve"> (объем форсированного выдоха за первую секунду) – не менее 75% от ЖЕЛ.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Степени легочной обструкции: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более 70% – легкая;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69-50% – умеренная;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менее 50% – тяжелая.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 xml:space="preserve">В затруднительных для постановки диагноза случаях используют провокационные пробы (например, спирограмма до и после вдоха </w:t>
      </w:r>
      <w:r w:rsidRPr="00A6185A">
        <w:rPr>
          <w:i/>
          <w:sz w:val="28"/>
          <w:szCs w:val="28"/>
        </w:rPr>
        <w:lastRenderedPageBreak/>
        <w:t>ацетилхолина</w:t>
      </w:r>
      <w:r w:rsidRPr="00A6185A">
        <w:rPr>
          <w:sz w:val="28"/>
          <w:szCs w:val="28"/>
        </w:rPr>
        <w:t xml:space="preserve">), хотя у детей и подростков это проводить небезопасно (например, была детская астма, затем наступило выздоровление, а мы спровоцировали новый приступ). Обращают внимание на обратимость обструкции (проявляется приступами), сухие хрипы. Можно определить уровень </w:t>
      </w:r>
      <w:r w:rsidRPr="00A6185A">
        <w:rPr>
          <w:sz w:val="28"/>
          <w:szCs w:val="28"/>
          <w:lang w:val="en-US"/>
        </w:rPr>
        <w:t>IgE</w:t>
      </w:r>
      <w:r w:rsidRPr="00A6185A">
        <w:rPr>
          <w:sz w:val="28"/>
          <w:szCs w:val="28"/>
        </w:rPr>
        <w:t>. При астме не бывает частого дыхания, оно даже урежается (ЧД=10-14). Одышка носит экспираторный характер. Приступы удушья наблюдаются чаще в ночное время.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caps/>
          <w:sz w:val="28"/>
          <w:szCs w:val="28"/>
        </w:rPr>
      </w:pPr>
      <w:r w:rsidRPr="00A6185A">
        <w:rPr>
          <w:b/>
          <w:sz w:val="28"/>
          <w:szCs w:val="28"/>
        </w:rPr>
        <w:t>КЛАССИФИКАЦИЯ БА (ПО МКБ Х):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A6185A">
        <w:rPr>
          <w:sz w:val="28"/>
          <w:szCs w:val="28"/>
          <w:u w:val="single"/>
        </w:rPr>
        <w:t>БА: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атопическая (экзогенная);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неаллергическая (эндогенная, аспириновая);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смешанная (аллергическая + неаллергическая);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неуточненная.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A6185A">
        <w:rPr>
          <w:sz w:val="28"/>
          <w:szCs w:val="28"/>
          <w:u w:val="single"/>
        </w:rPr>
        <w:t>Астматический статус (острая тяжелая БА).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i/>
          <w:sz w:val="28"/>
          <w:szCs w:val="28"/>
        </w:rPr>
        <w:t>Аспириновая</w:t>
      </w:r>
      <w:r w:rsidRPr="00A6185A">
        <w:rPr>
          <w:sz w:val="28"/>
          <w:szCs w:val="28"/>
        </w:rPr>
        <w:t xml:space="preserve">: при БА наблюдается дефицит </w:t>
      </w:r>
      <w:r w:rsidRPr="00A6185A">
        <w:rPr>
          <w:sz w:val="28"/>
          <w:szCs w:val="28"/>
          <w:lang w:val="en-US"/>
        </w:rPr>
        <w:t>PG</w:t>
      </w:r>
      <w:r w:rsidRPr="00A6185A">
        <w:rPr>
          <w:sz w:val="28"/>
          <w:szCs w:val="28"/>
        </w:rPr>
        <w:t>, а аспирин (как и другие НПВС) еще сильнее снижают их уровень. Салициловая кислота содержится в различных продуктах, поэтому важно не перепутать эту форму БА с пищевой аллергией.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A6185A">
        <w:rPr>
          <w:b/>
          <w:sz w:val="28"/>
          <w:szCs w:val="28"/>
        </w:rPr>
        <w:t>КЛАССИФИКАЦИЯ ТЯЖЕСТИ БА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6185A">
        <w:rPr>
          <w:i/>
          <w:sz w:val="28"/>
          <w:szCs w:val="28"/>
        </w:rPr>
        <w:t>Ступень 1:</w:t>
      </w:r>
      <w:r w:rsidRPr="00A6185A">
        <w:rPr>
          <w:sz w:val="28"/>
          <w:szCs w:val="28"/>
        </w:rPr>
        <w:t xml:space="preserve"> </w:t>
      </w:r>
      <w:r w:rsidRPr="00A6185A">
        <w:rPr>
          <w:b/>
          <w:sz w:val="28"/>
          <w:szCs w:val="28"/>
        </w:rPr>
        <w:t>интермиттирующая БА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симптомы реже 1 раза в неделю;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короткие обострения;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ночные симптомы не чаще 2 раз в месяц;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показатели ОФВ</w:t>
      </w:r>
      <w:r w:rsidRPr="00A6185A">
        <w:rPr>
          <w:sz w:val="28"/>
          <w:szCs w:val="28"/>
          <w:vertAlign w:val="subscript"/>
        </w:rPr>
        <w:t>1</w:t>
      </w:r>
      <w:r w:rsidRPr="00A6185A">
        <w:rPr>
          <w:sz w:val="28"/>
          <w:szCs w:val="28"/>
        </w:rPr>
        <w:t xml:space="preserve"> или ПСВ составляют 80% и более от должных значений;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вариабельность показателей ПСВ или ОФВ</w:t>
      </w:r>
      <w:r w:rsidRPr="00A6185A">
        <w:rPr>
          <w:sz w:val="28"/>
          <w:szCs w:val="28"/>
          <w:vertAlign w:val="subscript"/>
        </w:rPr>
        <w:t>1</w:t>
      </w:r>
      <w:r w:rsidRPr="00A6185A">
        <w:rPr>
          <w:sz w:val="28"/>
          <w:szCs w:val="28"/>
        </w:rPr>
        <w:t xml:space="preserve"> составляет менее 20%.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6185A">
        <w:rPr>
          <w:i/>
          <w:sz w:val="28"/>
          <w:szCs w:val="28"/>
        </w:rPr>
        <w:t>Ступень 2:</w:t>
      </w:r>
      <w:r w:rsidRPr="00A6185A">
        <w:rPr>
          <w:sz w:val="28"/>
          <w:szCs w:val="28"/>
        </w:rPr>
        <w:t xml:space="preserve"> </w:t>
      </w:r>
      <w:r w:rsidRPr="00A6185A">
        <w:rPr>
          <w:b/>
          <w:sz w:val="28"/>
          <w:szCs w:val="28"/>
        </w:rPr>
        <w:t>легкая персистирующая БА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симптомы чаще 1 раза в неделю, но реже 1 раза в день;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обострения могут влиять на физическую активность и сон;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ночные симптомы чаще 2 раз в месяц;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показатели ОФВ</w:t>
      </w:r>
      <w:r w:rsidRPr="00A6185A">
        <w:rPr>
          <w:sz w:val="28"/>
          <w:szCs w:val="28"/>
          <w:vertAlign w:val="subscript"/>
        </w:rPr>
        <w:t>1</w:t>
      </w:r>
      <w:r w:rsidRPr="00A6185A">
        <w:rPr>
          <w:sz w:val="28"/>
          <w:szCs w:val="28"/>
        </w:rPr>
        <w:t xml:space="preserve"> или ПСВ составляют 80% и более от должных значений;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вариабельность показателей ПСВ или ОФВ</w:t>
      </w:r>
      <w:r w:rsidRPr="00A6185A">
        <w:rPr>
          <w:sz w:val="28"/>
          <w:szCs w:val="28"/>
          <w:vertAlign w:val="subscript"/>
        </w:rPr>
        <w:t>1</w:t>
      </w:r>
      <w:r w:rsidRPr="00A6185A">
        <w:rPr>
          <w:sz w:val="28"/>
          <w:szCs w:val="28"/>
        </w:rPr>
        <w:t xml:space="preserve"> составляет 20-30%.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6185A">
        <w:rPr>
          <w:i/>
          <w:sz w:val="28"/>
          <w:szCs w:val="28"/>
        </w:rPr>
        <w:t>Ступень 3:</w:t>
      </w:r>
      <w:r w:rsidRPr="00A6185A">
        <w:rPr>
          <w:sz w:val="28"/>
          <w:szCs w:val="28"/>
        </w:rPr>
        <w:t xml:space="preserve"> </w:t>
      </w:r>
      <w:r w:rsidRPr="00A6185A">
        <w:rPr>
          <w:b/>
          <w:sz w:val="28"/>
          <w:szCs w:val="28"/>
        </w:rPr>
        <w:t>персистирующая БА средней тяжести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ежедневные симптомы;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обострения могут влиять на физическую активность и сон;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ночные симптомы чаще 1 раза в неделю;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ежедневный прием ингаляционных β</w:t>
      </w:r>
      <w:r w:rsidRPr="00A6185A">
        <w:rPr>
          <w:sz w:val="28"/>
          <w:szCs w:val="28"/>
          <w:vertAlign w:val="subscript"/>
        </w:rPr>
        <w:t>2</w:t>
      </w:r>
      <w:r w:rsidRPr="00A6185A">
        <w:rPr>
          <w:sz w:val="28"/>
          <w:szCs w:val="28"/>
        </w:rPr>
        <w:t>-агонистов;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показатели ОФВ</w:t>
      </w:r>
      <w:r w:rsidRPr="00A6185A">
        <w:rPr>
          <w:sz w:val="28"/>
          <w:szCs w:val="28"/>
          <w:vertAlign w:val="subscript"/>
        </w:rPr>
        <w:t>1</w:t>
      </w:r>
      <w:r w:rsidRPr="00A6185A">
        <w:rPr>
          <w:sz w:val="28"/>
          <w:szCs w:val="28"/>
        </w:rPr>
        <w:t xml:space="preserve"> или ПСВ составляют 60-80% от должных значений;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вариабельность показателей ПСВ или ОФВ</w:t>
      </w:r>
      <w:r w:rsidRPr="00A6185A">
        <w:rPr>
          <w:sz w:val="28"/>
          <w:szCs w:val="28"/>
          <w:vertAlign w:val="subscript"/>
        </w:rPr>
        <w:t>1</w:t>
      </w:r>
      <w:r w:rsidRPr="00A6185A">
        <w:rPr>
          <w:sz w:val="28"/>
          <w:szCs w:val="28"/>
        </w:rPr>
        <w:t xml:space="preserve"> составляет более 30%.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6185A">
        <w:rPr>
          <w:i/>
          <w:sz w:val="28"/>
          <w:szCs w:val="28"/>
        </w:rPr>
        <w:t>Ступень 4:</w:t>
      </w:r>
      <w:r w:rsidRPr="00A6185A">
        <w:rPr>
          <w:sz w:val="28"/>
          <w:szCs w:val="28"/>
        </w:rPr>
        <w:t xml:space="preserve"> </w:t>
      </w:r>
      <w:r w:rsidRPr="00A6185A">
        <w:rPr>
          <w:b/>
          <w:sz w:val="28"/>
          <w:szCs w:val="28"/>
        </w:rPr>
        <w:t>тяжелая персистирующая БА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ежедневные симптомы;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частые обострения;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частые ночные симптомы;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ограничение физической активности;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показатели ОФВ</w:t>
      </w:r>
      <w:r w:rsidRPr="00A6185A">
        <w:rPr>
          <w:sz w:val="28"/>
          <w:szCs w:val="28"/>
          <w:vertAlign w:val="subscript"/>
        </w:rPr>
        <w:t>1</w:t>
      </w:r>
      <w:r w:rsidRPr="00A6185A">
        <w:rPr>
          <w:sz w:val="28"/>
          <w:szCs w:val="28"/>
        </w:rPr>
        <w:t xml:space="preserve"> или ПСВ составляют менее 60% от должных значений.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6185A">
        <w:rPr>
          <w:sz w:val="28"/>
          <w:szCs w:val="28"/>
        </w:rPr>
        <w:t>Формулировка диагноза: 1) «БА», 2) форма по классификации, 3) степень тяжести.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A6185A">
        <w:rPr>
          <w:b/>
          <w:sz w:val="28"/>
          <w:szCs w:val="28"/>
        </w:rPr>
        <w:t>ЛЕЧЕНИЕ БА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Комплексная терапия больных БА</w:t>
      </w:r>
    </w:p>
    <w:p w:rsidR="00A6185A" w:rsidRPr="00A6185A" w:rsidRDefault="00A6185A" w:rsidP="00A57724">
      <w:pPr>
        <w:numPr>
          <w:ilvl w:val="0"/>
          <w:numId w:val="2"/>
        </w:numPr>
        <w:tabs>
          <w:tab w:val="clear" w:pos="720"/>
          <w:tab w:val="right" w:pos="3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Обучение больных.</w:t>
      </w:r>
    </w:p>
    <w:p w:rsidR="00A6185A" w:rsidRPr="00A6185A" w:rsidRDefault="00A6185A" w:rsidP="00A57724">
      <w:pPr>
        <w:numPr>
          <w:ilvl w:val="0"/>
          <w:numId w:val="2"/>
        </w:numPr>
        <w:tabs>
          <w:tab w:val="clear" w:pos="720"/>
          <w:tab w:val="right" w:pos="3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Оценка и мониторинг тяжести БА.</w:t>
      </w:r>
    </w:p>
    <w:p w:rsidR="00A6185A" w:rsidRPr="00A6185A" w:rsidRDefault="00A6185A" w:rsidP="00A57724">
      <w:pPr>
        <w:numPr>
          <w:ilvl w:val="0"/>
          <w:numId w:val="2"/>
        </w:numPr>
        <w:tabs>
          <w:tab w:val="clear" w:pos="720"/>
          <w:tab w:val="right" w:pos="3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Элиминация триггеров или контроль их влияния на течение болезни.</w:t>
      </w:r>
    </w:p>
    <w:p w:rsidR="00A6185A" w:rsidRPr="00A6185A" w:rsidRDefault="00A6185A" w:rsidP="00A57724">
      <w:pPr>
        <w:numPr>
          <w:ilvl w:val="0"/>
          <w:numId w:val="2"/>
        </w:numPr>
        <w:tabs>
          <w:tab w:val="clear" w:pos="720"/>
          <w:tab w:val="right" w:pos="3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Разработка плана медикаментозной терапии для постоянного лечения.</w:t>
      </w:r>
    </w:p>
    <w:p w:rsidR="00A6185A" w:rsidRPr="00A6185A" w:rsidRDefault="00A6185A" w:rsidP="00A57724">
      <w:pPr>
        <w:numPr>
          <w:ilvl w:val="0"/>
          <w:numId w:val="2"/>
        </w:numPr>
        <w:tabs>
          <w:tab w:val="clear" w:pos="720"/>
          <w:tab w:val="right" w:pos="3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Разработка плана лечения в период обострения.</w:t>
      </w:r>
    </w:p>
    <w:p w:rsidR="00A6185A" w:rsidRPr="00A6185A" w:rsidRDefault="00A6185A" w:rsidP="00A57724">
      <w:pPr>
        <w:numPr>
          <w:ilvl w:val="0"/>
          <w:numId w:val="2"/>
        </w:numPr>
        <w:tabs>
          <w:tab w:val="clear" w:pos="720"/>
          <w:tab w:val="right" w:pos="3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Обеспечение регулярного наблюдения.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Элиминация вредных факторов из окружающей среды больного астмой: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удалить ковры из спальни;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удалить перья;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применять непропускаемые постельные покрывала;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ежедневно стирать постель в горячей воде;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применять средства, ликвидирующие сапрофитов;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не держать в квартире животных и птиц;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не курить в помещениях, где находятся больные;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предупреждать инфекции дыхательных путей.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Лекарственная терапия</w:t>
      </w: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  <w:smartTag w:uri="urn:schemas-microsoft-com:office:smarttags" w:element="place">
        <w:r w:rsidRPr="00A6185A">
          <w:rPr>
            <w:i/>
            <w:sz w:val="28"/>
            <w:szCs w:val="28"/>
            <w:lang w:val="en-US"/>
          </w:rPr>
          <w:t>I</w:t>
        </w:r>
        <w:r w:rsidRPr="00A6185A">
          <w:rPr>
            <w:i/>
            <w:sz w:val="28"/>
            <w:szCs w:val="28"/>
          </w:rPr>
          <w:t>.</w:t>
        </w:r>
      </w:smartTag>
      <w:r w:rsidRPr="00A6185A">
        <w:rPr>
          <w:i/>
          <w:sz w:val="28"/>
          <w:szCs w:val="28"/>
        </w:rPr>
        <w:t xml:space="preserve"> Препараты для контроля за течением астмы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ингаляционные ГКС (беклометазона дипропионат, будесонид, флунизомид, флутиказон, триамцинолона ацетонид);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системные ГКС (преднизолон, метилпреднизолон); (!) п/э: кандидоз полости рта, охриплость голоса, кашель от раздражения слизистой;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натрия кромогликат (интал);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недокромил натрия (тайлед);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теофиллин замедленного высвобождения (теопек, теодур);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ингаляционные β</w:t>
      </w:r>
      <w:r w:rsidRPr="00A6185A">
        <w:rPr>
          <w:sz w:val="28"/>
          <w:szCs w:val="28"/>
          <w:vertAlign w:val="subscript"/>
        </w:rPr>
        <w:t>2</w:t>
      </w:r>
      <w:r w:rsidRPr="00A6185A">
        <w:rPr>
          <w:sz w:val="28"/>
          <w:szCs w:val="28"/>
        </w:rPr>
        <w:t>-агонисты длительного действия (формотерол, сальметерол);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антилейкотриеновые препараты: а) антагонисты рецепторов к цистеинил-лейкотриену 1 (монтелукаст, зафирлукаст), б) ингибитор 5-липооксигеназы (зилеутон).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A6185A">
        <w:rPr>
          <w:i/>
          <w:sz w:val="28"/>
          <w:szCs w:val="28"/>
          <w:lang w:val="en-US"/>
        </w:rPr>
        <w:t>II</w:t>
      </w:r>
      <w:r w:rsidRPr="00A6185A">
        <w:rPr>
          <w:i/>
          <w:sz w:val="28"/>
          <w:szCs w:val="28"/>
        </w:rPr>
        <w:t>. Симптоматические средства (для неотложной помощи)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ингаляционные β</w:t>
      </w:r>
      <w:r w:rsidRPr="00A6185A">
        <w:rPr>
          <w:sz w:val="28"/>
          <w:szCs w:val="28"/>
          <w:vertAlign w:val="subscript"/>
        </w:rPr>
        <w:t>2</w:t>
      </w:r>
      <w:r w:rsidRPr="00A6185A">
        <w:rPr>
          <w:sz w:val="28"/>
          <w:szCs w:val="28"/>
        </w:rPr>
        <w:t>-агонисты быстрого действия (сальбутамол, фенотерол, тербуталин, репротерон);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системные ГКС;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антихолинергические препараты (ипратропиум бромид (атровент), окситропиума бромид);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метилксантины (теофиллин в/в, эуфиллин).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A6185A">
        <w:rPr>
          <w:i/>
          <w:sz w:val="28"/>
          <w:szCs w:val="28"/>
          <w:lang w:val="en-US"/>
        </w:rPr>
        <w:t xml:space="preserve">III. </w:t>
      </w:r>
      <w:r w:rsidRPr="00A6185A">
        <w:rPr>
          <w:i/>
          <w:sz w:val="28"/>
          <w:szCs w:val="28"/>
        </w:rPr>
        <w:t>Нетрадиционные методы лечения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акупунктура;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гомеопатия;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йога;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ионизаторы;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спелеотерапия;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метод Бутейко;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и др.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57724" w:rsidP="00A57724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A6185A" w:rsidRPr="00A6185A">
        <w:rPr>
          <w:b/>
          <w:i/>
          <w:sz w:val="28"/>
          <w:szCs w:val="28"/>
        </w:rPr>
        <w:t>Ступенчатая терапия БА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4367"/>
        <w:gridCol w:w="4337"/>
      </w:tblGrid>
      <w:tr w:rsidR="00A6185A" w:rsidRPr="00BE3535" w:rsidTr="00BE3535"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85A" w:rsidRPr="00BE3535" w:rsidRDefault="00A6185A" w:rsidP="00A57724">
            <w:pPr>
              <w:rPr>
                <w:i/>
                <w:sz w:val="20"/>
                <w:szCs w:val="20"/>
              </w:rPr>
            </w:pPr>
            <w:r w:rsidRPr="00BE3535">
              <w:rPr>
                <w:i/>
                <w:sz w:val="20"/>
                <w:szCs w:val="20"/>
              </w:rPr>
              <w:t>Степень тяжести</w:t>
            </w:r>
          </w:p>
        </w:tc>
        <w:tc>
          <w:tcPr>
            <w:tcW w:w="4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85A" w:rsidRPr="00BE3535" w:rsidRDefault="00A6185A" w:rsidP="00A57724">
            <w:pPr>
              <w:rPr>
                <w:i/>
                <w:sz w:val="20"/>
                <w:szCs w:val="20"/>
              </w:rPr>
            </w:pPr>
            <w:r w:rsidRPr="00BE3535">
              <w:rPr>
                <w:i/>
                <w:sz w:val="20"/>
                <w:szCs w:val="20"/>
              </w:rPr>
              <w:t>Ежедневный прием препаратов для контроля заболевания</w:t>
            </w:r>
          </w:p>
        </w:tc>
        <w:tc>
          <w:tcPr>
            <w:tcW w:w="433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185A" w:rsidRPr="00BE3535" w:rsidRDefault="00A6185A" w:rsidP="00A57724">
            <w:pPr>
              <w:rPr>
                <w:i/>
                <w:sz w:val="20"/>
                <w:szCs w:val="20"/>
              </w:rPr>
            </w:pPr>
            <w:r w:rsidRPr="00BE3535">
              <w:rPr>
                <w:i/>
                <w:sz w:val="20"/>
                <w:szCs w:val="20"/>
              </w:rPr>
              <w:t>Другие варианты лечения</w:t>
            </w:r>
          </w:p>
        </w:tc>
      </w:tr>
      <w:tr w:rsidR="00A6185A" w:rsidRPr="00BE3535" w:rsidTr="00BE3535">
        <w:tc>
          <w:tcPr>
            <w:tcW w:w="140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Ступень 1</w:t>
            </w:r>
          </w:p>
        </w:tc>
        <w:tc>
          <w:tcPr>
            <w:tcW w:w="43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Нет необходимости</w:t>
            </w:r>
          </w:p>
        </w:tc>
        <w:tc>
          <w:tcPr>
            <w:tcW w:w="4337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Ингаляционные β</w:t>
            </w:r>
            <w:r w:rsidRPr="00BE3535">
              <w:rPr>
                <w:sz w:val="20"/>
                <w:szCs w:val="20"/>
                <w:vertAlign w:val="subscript"/>
              </w:rPr>
              <w:t>2</w:t>
            </w:r>
            <w:r w:rsidRPr="00BE3535">
              <w:rPr>
                <w:sz w:val="20"/>
                <w:szCs w:val="20"/>
              </w:rPr>
              <w:t>-агонисты по потребности</w:t>
            </w:r>
          </w:p>
        </w:tc>
      </w:tr>
      <w:tr w:rsidR="00A6185A" w:rsidRPr="00BE3535" w:rsidTr="00BE3535">
        <w:tc>
          <w:tcPr>
            <w:tcW w:w="140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Ступень 2</w:t>
            </w:r>
          </w:p>
        </w:tc>
        <w:tc>
          <w:tcPr>
            <w:tcW w:w="4367" w:type="dxa"/>
            <w:tcBorders>
              <w:left w:val="single" w:sz="12" w:space="0" w:color="auto"/>
            </w:tcBorders>
            <w:shd w:val="clear" w:color="auto" w:fill="auto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Ингаляционные ГКС (≤ 400 мкг будесонида)</w:t>
            </w:r>
          </w:p>
        </w:tc>
        <w:tc>
          <w:tcPr>
            <w:tcW w:w="4337" w:type="dxa"/>
            <w:tcBorders>
              <w:right w:val="nil"/>
            </w:tcBorders>
            <w:shd w:val="clear" w:color="auto" w:fill="auto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 xml:space="preserve">Теофиллин замедленного действия, </w:t>
            </w:r>
            <w:r w:rsidRPr="00BE3535">
              <w:rPr>
                <w:b/>
                <w:i/>
                <w:sz w:val="20"/>
                <w:szCs w:val="20"/>
              </w:rPr>
              <w:t>или</w:t>
            </w:r>
            <w:r w:rsidRPr="00BE3535">
              <w:rPr>
                <w:sz w:val="20"/>
                <w:szCs w:val="20"/>
              </w:rPr>
              <w:t xml:space="preserve"> Кромон, </w:t>
            </w:r>
            <w:r w:rsidRPr="00BE3535">
              <w:rPr>
                <w:b/>
                <w:i/>
                <w:sz w:val="20"/>
                <w:szCs w:val="20"/>
              </w:rPr>
              <w:t>или</w:t>
            </w:r>
            <w:r w:rsidRPr="00BE3535">
              <w:rPr>
                <w:sz w:val="20"/>
                <w:szCs w:val="20"/>
              </w:rPr>
              <w:t xml:space="preserve"> антилейкотриеновый препарат</w:t>
            </w:r>
          </w:p>
        </w:tc>
      </w:tr>
      <w:tr w:rsidR="00A6185A" w:rsidRPr="00BE3535" w:rsidTr="00BE3535">
        <w:tc>
          <w:tcPr>
            <w:tcW w:w="140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Ступень 3</w:t>
            </w:r>
          </w:p>
        </w:tc>
        <w:tc>
          <w:tcPr>
            <w:tcW w:w="4367" w:type="dxa"/>
            <w:tcBorders>
              <w:left w:val="single" w:sz="12" w:space="0" w:color="auto"/>
            </w:tcBorders>
            <w:shd w:val="clear" w:color="auto" w:fill="auto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Ингаляционные ГКС (200-800 мкг будесонида) + ингаляционные β</w:t>
            </w:r>
            <w:r w:rsidRPr="00BE3535">
              <w:rPr>
                <w:sz w:val="20"/>
                <w:szCs w:val="20"/>
                <w:vertAlign w:val="subscript"/>
              </w:rPr>
              <w:t>2</w:t>
            </w:r>
            <w:r w:rsidRPr="00BE3535">
              <w:rPr>
                <w:sz w:val="20"/>
                <w:szCs w:val="20"/>
              </w:rPr>
              <w:t>-агонисты длительного действия</w:t>
            </w:r>
          </w:p>
        </w:tc>
        <w:tc>
          <w:tcPr>
            <w:tcW w:w="4337" w:type="dxa"/>
            <w:tcBorders>
              <w:right w:val="nil"/>
            </w:tcBorders>
            <w:shd w:val="clear" w:color="auto" w:fill="auto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 xml:space="preserve">Ингаляционные ГКС + теофиллин замедленного действия, </w:t>
            </w:r>
            <w:r w:rsidRPr="00BE3535">
              <w:rPr>
                <w:b/>
                <w:i/>
                <w:sz w:val="20"/>
                <w:szCs w:val="20"/>
              </w:rPr>
              <w:t>или</w:t>
            </w:r>
            <w:r w:rsidRPr="00BE3535">
              <w:rPr>
                <w:sz w:val="20"/>
                <w:szCs w:val="20"/>
              </w:rPr>
              <w:t xml:space="preserve"> ингаляционный ГКС &gt; 800 мкг, </w:t>
            </w:r>
            <w:r w:rsidRPr="00BE3535">
              <w:rPr>
                <w:b/>
                <w:i/>
                <w:sz w:val="20"/>
                <w:szCs w:val="20"/>
              </w:rPr>
              <w:t>или</w:t>
            </w:r>
            <w:r w:rsidRPr="00BE3535">
              <w:rPr>
                <w:sz w:val="20"/>
                <w:szCs w:val="20"/>
              </w:rPr>
              <w:t xml:space="preserve"> ингаляционный ГКС 400-800 мкг + антилейкотриеновый препарат</w:t>
            </w:r>
          </w:p>
        </w:tc>
      </w:tr>
      <w:tr w:rsidR="00A6185A" w:rsidRPr="00BE3535" w:rsidTr="00BE3535">
        <w:tc>
          <w:tcPr>
            <w:tcW w:w="140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Ступень 4</w:t>
            </w:r>
          </w:p>
        </w:tc>
        <w:tc>
          <w:tcPr>
            <w:tcW w:w="4367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Ингаляционные ГКС (&gt; 800 мкг будесонида) + ингаляционные β</w:t>
            </w:r>
            <w:r w:rsidRPr="00BE3535">
              <w:rPr>
                <w:sz w:val="20"/>
                <w:szCs w:val="20"/>
                <w:vertAlign w:val="subscript"/>
              </w:rPr>
              <w:t>2</w:t>
            </w:r>
            <w:r w:rsidRPr="00BE3535">
              <w:rPr>
                <w:sz w:val="20"/>
                <w:szCs w:val="20"/>
              </w:rPr>
              <w:t>-агонисты длительного действия + 1 или более препаратов, если это необходимо:</w:t>
            </w:r>
          </w:p>
          <w:p w:rsidR="00A6185A" w:rsidRPr="00BE3535" w:rsidRDefault="00A6185A" w:rsidP="00BE3535">
            <w:pPr>
              <w:numPr>
                <w:ilvl w:val="0"/>
                <w:numId w:val="3"/>
              </w:numPr>
              <w:tabs>
                <w:tab w:val="clear" w:pos="927"/>
                <w:tab w:val="right" w:pos="397"/>
              </w:tabs>
              <w:ind w:left="0" w:firstLine="0"/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теофиллин;</w:t>
            </w:r>
          </w:p>
          <w:p w:rsidR="00A6185A" w:rsidRPr="00BE3535" w:rsidRDefault="00A6185A" w:rsidP="00BE3535">
            <w:pPr>
              <w:numPr>
                <w:ilvl w:val="0"/>
                <w:numId w:val="3"/>
              </w:numPr>
              <w:tabs>
                <w:tab w:val="clear" w:pos="927"/>
                <w:tab w:val="right" w:pos="397"/>
              </w:tabs>
              <w:ind w:left="0" w:firstLine="0"/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антилейкотриеновый препарат;</w:t>
            </w:r>
          </w:p>
          <w:p w:rsidR="00A6185A" w:rsidRPr="00BE3535" w:rsidRDefault="00A6185A" w:rsidP="00BE3535">
            <w:pPr>
              <w:numPr>
                <w:ilvl w:val="0"/>
                <w:numId w:val="3"/>
              </w:numPr>
              <w:tabs>
                <w:tab w:val="clear" w:pos="927"/>
                <w:tab w:val="right" w:pos="397"/>
              </w:tabs>
              <w:ind w:left="0" w:firstLine="0"/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пероральный β</w:t>
            </w:r>
            <w:r w:rsidRPr="00BE3535">
              <w:rPr>
                <w:sz w:val="20"/>
                <w:szCs w:val="20"/>
                <w:vertAlign w:val="subscript"/>
              </w:rPr>
              <w:t>2</w:t>
            </w:r>
            <w:r w:rsidRPr="00BE3535">
              <w:rPr>
                <w:sz w:val="20"/>
                <w:szCs w:val="20"/>
              </w:rPr>
              <w:t>-агонист длительного действия;</w:t>
            </w:r>
          </w:p>
          <w:p w:rsidR="00A6185A" w:rsidRPr="00BE3535" w:rsidRDefault="00A6185A" w:rsidP="00BE3535">
            <w:pPr>
              <w:numPr>
                <w:ilvl w:val="0"/>
                <w:numId w:val="3"/>
              </w:numPr>
              <w:tabs>
                <w:tab w:val="clear" w:pos="927"/>
                <w:tab w:val="right" w:pos="397"/>
              </w:tabs>
              <w:ind w:left="0" w:firstLine="0"/>
              <w:rPr>
                <w:sz w:val="20"/>
                <w:szCs w:val="20"/>
              </w:rPr>
            </w:pPr>
            <w:r w:rsidRPr="00BE3535">
              <w:rPr>
                <w:sz w:val="20"/>
                <w:szCs w:val="20"/>
              </w:rPr>
              <w:t>пероральный ГКС.</w:t>
            </w:r>
          </w:p>
        </w:tc>
        <w:tc>
          <w:tcPr>
            <w:tcW w:w="4337" w:type="dxa"/>
            <w:tcBorders>
              <w:bottom w:val="nil"/>
              <w:right w:val="nil"/>
            </w:tcBorders>
            <w:shd w:val="clear" w:color="auto" w:fill="auto"/>
          </w:tcPr>
          <w:p w:rsidR="00A6185A" w:rsidRPr="00BE3535" w:rsidRDefault="00A6185A" w:rsidP="00A57724">
            <w:pPr>
              <w:rPr>
                <w:sz w:val="20"/>
                <w:szCs w:val="20"/>
              </w:rPr>
            </w:pPr>
          </w:p>
        </w:tc>
      </w:tr>
    </w:tbl>
    <w:p w:rsidR="00A6185A" w:rsidRDefault="00A6185A" w:rsidP="00A57724">
      <w:pPr>
        <w:spacing w:line="360" w:lineRule="auto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A6185A">
        <w:rPr>
          <w:rFonts w:ascii="Arial" w:hAnsi="Arial" w:cs="Arial"/>
          <w:b/>
          <w:sz w:val="28"/>
          <w:szCs w:val="28"/>
        </w:rPr>
        <w:t>Нагноительные заболевания легких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Классификация неспецифических нагноительных заболеваний легких: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1. Абсцесс и гангрена легкого.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2. Пневмосклероз после абсцессов легкого.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3. Бронхоэктазии.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4. Нагноившиеся кисты легкого.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Причины: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осложненные пороки развития легких;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иммунодефицит по IgA (в т.ч. врожденный, или когда материнских АТ УЖЕ мало, а своих собственных – ЕЩЕ мало);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солитарная (одиночная) киста (см. рентген);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кистозная гипоплазия (поликистоз – врожденное недоразвитие или даже полное отсутствие в определенных участках легкого его респираторных отделов), не определяется при бронхоскопии;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региональный и локализованный патологический процесс в бронхиальном дереве, этиологически связанный с инфекцией: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бронхоэктатическая болезнь;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стеноз трахеи и крупных бронхов;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бронхиальные свищи (чаще всего посттравматические);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остеопластическая трахеобронхопатия (окостенение бронхиального дерева) – аутоиммунная;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эмпиема плевры (результат плеврита – плохо леченного или неудачно закончившегося).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i/>
          <w:sz w:val="28"/>
          <w:szCs w:val="28"/>
        </w:rPr>
        <w:t>Инфекционная деструкция легких</w:t>
      </w:r>
      <w:r w:rsidRPr="00A6185A">
        <w:rPr>
          <w:sz w:val="28"/>
          <w:szCs w:val="28"/>
        </w:rPr>
        <w:t xml:space="preserve"> (ранее называли «абсцедирующая пневмония», «множественные абсцессы»). Протекает в виде: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острый абсцесс легкого (одиночный, но обширный);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гангрена легкого;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стафилококковая деструкция легких (иногда этот диагноз моно поставить и без бакпосева);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хронический абсцесс (например, в результате перехода острого в хронический).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На рентгенограмме – картина «заплеванного» легкого.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6185A">
        <w:rPr>
          <w:i/>
          <w:sz w:val="28"/>
          <w:szCs w:val="28"/>
        </w:rPr>
        <w:t>Рентгенологически: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«синдром средней доли» (естественно, справа): гиповентиляция из-за сдавления бронха (опухоль, пневмофиброз и др.).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«симптом проволочной петли» – солитарная кисли, может быть и эхинококковой.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b/>
          <w:i/>
          <w:sz w:val="28"/>
          <w:szCs w:val="28"/>
        </w:rPr>
        <w:t>Бронхоэктатическая болезнь.</w:t>
      </w:r>
      <w:r w:rsidRPr="00A6185A">
        <w:rPr>
          <w:sz w:val="28"/>
          <w:szCs w:val="28"/>
        </w:rPr>
        <w:t xml:space="preserve"> В диагностике помогает бронхография. При перкуссии – мозаичный звук. Больной жалуется на «полный рот мокроты» с утра.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Виды бронхоэктазов: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первичные (с рождения);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 xml:space="preserve">вторичные (при частых ОРВИ, бронхитах, пневмониях, ТБ – зоны фиброза). 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Локализуются чаще в нижних отделах легких.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По форме: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цилиндрические;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мешотчатые;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веретенообразные;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смешанные;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 также: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ателектатические;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не связанные с ателектазом.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Причины ателектаза: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нарушение перфузии;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нарушение вентиляции.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По степени: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легкий,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выраженный,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тяжелый,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осложненный.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185A">
        <w:rPr>
          <w:b/>
          <w:i/>
          <w:sz w:val="28"/>
          <w:szCs w:val="28"/>
        </w:rPr>
        <w:t>Лечение</w:t>
      </w:r>
      <w:r w:rsidRPr="00A6185A">
        <w:rPr>
          <w:b/>
          <w:sz w:val="28"/>
          <w:szCs w:val="28"/>
        </w:rPr>
        <w:t>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антибиотикотерапия;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позиционный (постуральный) дренаж: больной ложится на здоровый бок и наклоняет голову вниз, чтобы отошла мокрота;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массаж (поколачивание, поглаживание);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бронхиальные заливки: вводятся лекарственные вещества (фурацилин и др.), ими промываются дыхательные пути, затем все отсасывается (чаще эти занимается эндоскопист);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дыхательная гимнастика.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i/>
          <w:sz w:val="28"/>
          <w:szCs w:val="28"/>
        </w:rPr>
        <w:t>Хроническая пневмония:</w:t>
      </w:r>
      <w:r w:rsidRPr="00A6185A">
        <w:rPr>
          <w:sz w:val="28"/>
          <w:szCs w:val="28"/>
        </w:rPr>
        <w:t xml:space="preserve"> такой болезни нет – это либо пневмофиброз, либо нераспознанные бронхоэктазы.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b/>
          <w:sz w:val="28"/>
          <w:szCs w:val="28"/>
        </w:rPr>
        <w:t>Абсцесс легкого</w:t>
      </w:r>
      <w:r w:rsidRPr="00A6185A">
        <w:rPr>
          <w:sz w:val="28"/>
          <w:szCs w:val="28"/>
        </w:rPr>
        <w:t xml:space="preserve"> – ограниченный гнойно-деструктивный процесс, сопровождающийся образованием одиночных или множественных гнойных полостей в легочной ткани.</w:t>
      </w:r>
    </w:p>
    <w:p w:rsidR="00A6185A" w:rsidRPr="00A6185A" w:rsidRDefault="00A6185A" w:rsidP="00A5772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b/>
          <w:sz w:val="28"/>
          <w:szCs w:val="28"/>
        </w:rPr>
        <w:t>Гангрена легкого</w:t>
      </w:r>
      <w:r w:rsidRPr="00A6185A">
        <w:rPr>
          <w:sz w:val="28"/>
          <w:szCs w:val="28"/>
        </w:rPr>
        <w:t xml:space="preserve"> – распространенный гнойно-некротический процесс в легочной ткани, не имеющий четких границ.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i/>
          <w:sz w:val="28"/>
          <w:szCs w:val="28"/>
        </w:rPr>
        <w:t>Абсцессы</w:t>
      </w:r>
      <w:r w:rsidRPr="00A6185A">
        <w:rPr>
          <w:sz w:val="28"/>
          <w:szCs w:val="28"/>
        </w:rPr>
        <w:t xml:space="preserve"> часто возникают при тяжелой лобарной пневмонии.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Классификация абсцессов легких: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A6185A">
          <w:rPr>
            <w:sz w:val="28"/>
            <w:szCs w:val="28"/>
            <w:lang w:val="en-US"/>
          </w:rPr>
          <w:t>I</w:t>
        </w:r>
        <w:r w:rsidRPr="00A6185A">
          <w:rPr>
            <w:sz w:val="28"/>
            <w:szCs w:val="28"/>
          </w:rPr>
          <w:t>.</w:t>
        </w:r>
      </w:smartTag>
      <w:r w:rsidRPr="00A6185A">
        <w:rPr>
          <w:sz w:val="28"/>
          <w:szCs w:val="28"/>
        </w:rPr>
        <w:t xml:space="preserve"> Гнойные абсцессы: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А. По патогенезу: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аэрогенно-аспирационные;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гематогенно-эмболические;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травматические;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септические.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Б. По течению: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острые;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хронические.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В. По локализации: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центральные;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периферические (одиночные, множественные с указанием доли и сегмента).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Г. По наличию осложнений: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без осложнений;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осложненные (эмпиемой, пиопневмотораксом, кровотечением и др.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  <w:lang w:val="en-US"/>
        </w:rPr>
        <w:t>II</w:t>
      </w:r>
      <w:r w:rsidRPr="00A6185A">
        <w:rPr>
          <w:sz w:val="28"/>
          <w:szCs w:val="28"/>
        </w:rPr>
        <w:t>. Гангренозные абсцессы (с распределением по течению, локализации и осложнениям, как гнойные абсцессы).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  <w:lang w:val="en-US"/>
        </w:rPr>
        <w:t>III</w:t>
      </w:r>
      <w:r w:rsidRPr="00A6185A">
        <w:rPr>
          <w:sz w:val="28"/>
          <w:szCs w:val="28"/>
        </w:rPr>
        <w:t>. Распространенная гангрена.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При абсцессе на рентгенограмме на фоне пневмонического инфильтрата появляется просветление (распад, инфекционная деструкция), с последующим появлении ем уровня жидкости (дренируется), вокруг – перифокальное воспаление. Гангрена же границ не соблюдает, а диагноз можно поставить «носом» (запах как при озене).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Симптомы абсцесса легкого до прорыва в бронх: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высокая температура;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интоксикация;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боли в груди на стороне поражения;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сухой кашель;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укорочение перкуторного звука, выслушиваются влажные хрипы;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ускорение СОЭ и лейкоцитоз;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на рентгенограмме – наличие интенсивного ограниченного затемнения в легочной ткани.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Симптомы абсцесса легкого после прорыва в бронх: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кашель с выделением большого количества мокроты с неприятным запахом;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кровохарканье;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снижение температуры (критическое, не литическое) по сравнению с первым периодом;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появление бронхиального дыхания с амфорическим оттенком;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на рентгенограмме – полость с горизонтальным уровнем жидкости.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6185A">
        <w:rPr>
          <w:b/>
          <w:i/>
          <w:sz w:val="28"/>
          <w:szCs w:val="28"/>
        </w:rPr>
        <w:t>Лечение абсцессов и инфекционной деструкции: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улучшение условий дренирования гнойной полости и бронхиального дерева (отхаркивающие, позиционный дренаж, ЛФК, протеолитические ферменты, бронхоскопия, пункция с аспирацией гноя, наружное дренирование тонким дренажом, пневмотомия, дыхательная гимнастика);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рациональная противомикробная терапия (в полость гнойника, внутрибронхиально, парентерально);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иммунотерапия (антистафилококковая плазма, стафилококковый анатоксин и др.), левамизол, Т-активин менее эффективны;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симптоматическая терапия (сердечно-сосудистые и др. средства).</w:t>
      </w:r>
    </w:p>
    <w:p w:rsidR="00A6185A" w:rsidRPr="00A6185A" w:rsidRDefault="00A6185A" w:rsidP="00A57724">
      <w:pPr>
        <w:spacing w:line="360" w:lineRule="auto"/>
        <w:ind w:firstLine="709"/>
        <w:jc w:val="both"/>
        <w:rPr>
          <w:sz w:val="28"/>
          <w:szCs w:val="28"/>
        </w:rPr>
      </w:pPr>
    </w:p>
    <w:p w:rsidR="00A6185A" w:rsidRPr="00A6185A" w:rsidRDefault="00A6185A" w:rsidP="00A5772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6185A">
        <w:rPr>
          <w:i/>
          <w:sz w:val="28"/>
          <w:szCs w:val="28"/>
        </w:rPr>
        <w:t>Консервативно нельзя вылечить: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множественные абсцессы;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тканевые секвестры;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>абсцессы нижнедолевой локализации;</w:t>
      </w:r>
    </w:p>
    <w:p w:rsidR="00A6185A" w:rsidRPr="00A6185A" w:rsidRDefault="00A6185A" w:rsidP="00A57724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85A">
        <w:rPr>
          <w:sz w:val="28"/>
          <w:szCs w:val="28"/>
        </w:rPr>
        <w:t xml:space="preserve">при диаметре полости более </w:t>
      </w:r>
      <w:smartTag w:uri="urn:schemas-microsoft-com:office:smarttags" w:element="metricconverter">
        <w:smartTagPr>
          <w:attr w:name="ProductID" w:val="5 см"/>
        </w:smartTagPr>
        <w:r w:rsidRPr="00A6185A">
          <w:rPr>
            <w:sz w:val="28"/>
            <w:szCs w:val="28"/>
          </w:rPr>
          <w:t>5 см</w:t>
        </w:r>
      </w:smartTag>
      <w:r w:rsidRPr="00A6185A">
        <w:rPr>
          <w:sz w:val="28"/>
          <w:szCs w:val="28"/>
        </w:rPr>
        <w:t>.</w:t>
      </w:r>
    </w:p>
    <w:p w:rsidR="00A6185A" w:rsidRDefault="00A6185A" w:rsidP="00A57724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A6185A">
        <w:rPr>
          <w:b/>
          <w:sz w:val="28"/>
          <w:szCs w:val="28"/>
        </w:rPr>
        <w:t>ЛИТЕРАТУРА</w:t>
      </w:r>
    </w:p>
    <w:p w:rsidR="00A57724" w:rsidRPr="00A57724" w:rsidRDefault="00A57724" w:rsidP="00A57724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A6185A" w:rsidRDefault="00A6185A" w:rsidP="00A57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Радужный Н.Л. Внутренние болезни Мн: ВШ, 2007, 365с</w:t>
      </w:r>
    </w:p>
    <w:p w:rsidR="00A6185A" w:rsidRDefault="00A6185A" w:rsidP="00A57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Пирогов К.Т Внутренние болезни, М: ЭКСМО, 2005</w:t>
      </w:r>
    </w:p>
    <w:p w:rsidR="00A6185A" w:rsidRPr="005B76FC" w:rsidRDefault="00A6185A" w:rsidP="00A57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4967EB" w:rsidRPr="00A6185A" w:rsidRDefault="004967EB" w:rsidP="00A5772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967EB" w:rsidRPr="00A6185A" w:rsidSect="00A577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7F01"/>
    <w:multiLevelType w:val="hybridMultilevel"/>
    <w:tmpl w:val="5E704918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37C51"/>
    <w:multiLevelType w:val="hybridMultilevel"/>
    <w:tmpl w:val="1DE67492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20F68"/>
    <w:multiLevelType w:val="hybridMultilevel"/>
    <w:tmpl w:val="374A5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85A"/>
    <w:rsid w:val="004967EB"/>
    <w:rsid w:val="00553F89"/>
    <w:rsid w:val="005B4592"/>
    <w:rsid w:val="005B76FC"/>
    <w:rsid w:val="00725100"/>
    <w:rsid w:val="007B7732"/>
    <w:rsid w:val="009669DE"/>
    <w:rsid w:val="009D233F"/>
    <w:rsid w:val="00A57724"/>
    <w:rsid w:val="00A6185A"/>
    <w:rsid w:val="00AA61D1"/>
    <w:rsid w:val="00B464F7"/>
    <w:rsid w:val="00BE3535"/>
    <w:rsid w:val="00D1494B"/>
    <w:rsid w:val="00E23A88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5C530B12-5BA0-4528-80CE-694428FE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618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2014-03-29T01:16:00Z</dcterms:created>
  <dcterms:modified xsi:type="dcterms:W3CDTF">2014-03-29T01:16:00Z</dcterms:modified>
</cp:coreProperties>
</file>