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D" w:rsidRPr="006F2C82" w:rsidRDefault="00DB5A7D" w:rsidP="00DB5A7D">
      <w:pPr>
        <w:spacing w:before="120"/>
        <w:jc w:val="center"/>
        <w:rPr>
          <w:b/>
          <w:bCs/>
          <w:sz w:val="32"/>
          <w:szCs w:val="32"/>
        </w:rPr>
      </w:pPr>
      <w:r w:rsidRPr="006F2C82">
        <w:rPr>
          <w:b/>
          <w:bCs/>
          <w:sz w:val="32"/>
          <w:szCs w:val="32"/>
        </w:rPr>
        <w:t>Бруней</w:t>
      </w:r>
    </w:p>
    <w:p w:rsidR="00DB5A7D" w:rsidRPr="006F2C82" w:rsidRDefault="00DB5A7D" w:rsidP="00DB5A7D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Бруней Даруссалам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Площадь: 5770 км2.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Численность населения: около 330 тыс. человек (1998).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 xml:space="preserve">Государственный язык: малайский. 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Столица: Бандар-Сери-Бегаван (74 тыс. жителей, 1998).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 xml:space="preserve">Государственный праздник: Национальный день (1 января, с 1984г.). 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 xml:space="preserve">Денежная единица: брунейский доллар. 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Член ООН АСЕАН - с 1984 г., АТЭС - с 1989г.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Крошечный султанат, но в прошлом центр мощной империи, а сейчас одно из богатейших государств мира. Расположен в Юго-Восточной Азии, на северном побережье острова Борнео, омывается водами Южно-Китайского моря. Занимает два анклава, разделенных малайзийским штатом Саравак, и несколько небольших островов.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Основа экономики — добыча и переработка нефти и газа (3/4 ВНП) - четвертое место в мире. По доходу на душу населения занимает второе место в мире после ОАЭ.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Национальный состав населения смешанный: малайцы (65%), китайцы (24,2%), даяки (10,3%) и др. Среднее образование и медицинское обслуживание для граждан страны бесплатные. Основная масса населения (96%) сконцентрирована главным образом в столичном округе Бруней-Муара и районах Сериа и Куала-Белаит. Плотность населения здесь в среднем 34 человека на 1 км.кв. Центральные области, покрытые джунглями, заселены слабо. Южные горные районы безлюдны. В городах сосредоточено до 49% населения.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Успешно развиваются литература на малайском языке и традиционные виды искусства - теневой театр (ваянг) с куклами из буйволиной кожи и оркестр гонгов и металлофонов (гамелан). Традиционные жилища — на сваях, у даяков — так называемый «длинный дом» (до 200 м). Повседневная одежда у мужчин и женщин — саронг, который представляет собой длинную юбку из куска ткани со сшитыми концами. Саронг — непременная принадлежность костюма во время богослужения. Мужчины часто носят его поверх брюк. Саронг многофункционален: может служить одеялом, им укрываются от комаров, а также от излишне любопытных взглядов. В Брунее неукоснительно соблюдаются сложившиеся веками национальные традиции. Так, здесь нельзя одеваться в желтое (привилегия султана); чихать и сморкаться в общественных местах; касаться руками чужих голов; крепко пожимать руку другим; выставлять напоказ свои подметки; показывать на что-либо указательным пальцем (только большим пальцем правой руки).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Бандар-Сери-Бегаван (переводится с малайского как «Город Его Сиятельства») назван в честь отца нынешнего султана. До 1970 г. был известен под названием Бруней. Основан в 1906 г. в устье реки Бруней у поселка Кампунг-Аир («Деревня на воде»). В настоящее время Кампунг-Аир административно входит в состав столицы, в нем проживает около 30 тыс. человек. Это самая экзотическая часть города. Дома стоят на сваях среди воды. Между домами — деревянные мостки, выполняющие роль тротуаров. Здесь сосредоточены мастерские по производству батика, малайских кинжалов-крисов, ювелирных изделий, бронзовых сувенирных пушек. Огромное впечатление производят мечеть Омара Али Сайфуддина, отделанная мрамором, с золоченым куполом и смотровой площадкой на вершине минарета — одна из крупнейших в Юго-Восточной Азии; павильон «Махлигай» на воде, где проходит торжественная церемония коронации султана; мавзолей над могилами пяти последних султанов. Однако, бесспорно, всех затмил своей роскошью дворец султана «Нурул Иман» с двумя золочеными куполами. Во дворце — 1788 комнат (на 388 больше, чем в Ватикане), банкетный зал на 4 тыс. человек, 12 апартаментов для семьи султана, подземный гараж для 400 антикварных и современных автомобилей, спортивный комплекс, поле для игры в поло, конюшни с кондиционерами. Дворец султана занесен в Книгу рекордов Гиннесса. Публика допускается во дворец только в день рождения султана (15 июля) и в праздник окончания мусульманского поста. В городе находятся также музей королевских регалий, военный музей, национальная библиотека, государственный университет «Бруней Даруссалам», брунейский технологический институт, институт языка и литературы.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Туризм имеет хорошие перспективы развития. В Брунее — чистые песчаные пляжи, живописные водопады Рампайох и Мендарам, озеро Тасик Мерибун, вокруг которого водятся редкие породы обезьян и птиц.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Большая часть территории — равнина. На юге - нагорье. Самая высокая точка — гора Пагон (1850 м). Шестую часть территории занимают болота. Климат — морской, тропический, муссонный. Среднегодовая температура +27° С, влажность-80 —91%. Многочисленны горячие источники (долина гейзеров -на юго-западе). Свыше 85% территории - влажные тропические леса. Здесь произрастает самый большой в мире цветок - раффлезия Арнольди. Богата фауна: орангутаны, летучие собаки, леопарды, красные волки, малайские медведи, двурогие носороги, свиньи-бабирусы, бантенги (дикие быки) и др.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Бруней известен с XV в. по китайским хроникам под разными названиями (Поло, Пуни, Поли). В XVI в. — центр мощной империи, подчинившей своему влиянию почти весь остров Борнео (Калимантан) и часть Филиппин. С конца XIX в — протекторат Великобритании, в 1959 г. получил внутреннюю самостоятельность, с 1 января 1984 г. — независимость.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Глава государства — султан, которому принадлежит вся полнота законодательной власти в стране. Он является также религиозным главой брунейских мусульман. При султане действует ряд совещательных органов. Исполнительная власть принадлежит султану и назначаемому им правительству. В стране только одна политическая организация — Брунейская национальная объединенная партия (1986), которая существенной роли в политике не играет.</w:t>
      </w:r>
    </w:p>
    <w:p w:rsidR="00DB5A7D" w:rsidRPr="00261403" w:rsidRDefault="00DB5A7D" w:rsidP="00DB5A7D">
      <w:pPr>
        <w:spacing w:before="120"/>
        <w:ind w:firstLine="567"/>
        <w:jc w:val="both"/>
      </w:pPr>
      <w:r w:rsidRPr="00261403">
        <w:t>Ислам исповедуют 70% населения.</w:t>
      </w:r>
    </w:p>
    <w:p w:rsidR="00E12572" w:rsidRPr="00DB5A7D" w:rsidRDefault="00E12572" w:rsidP="00DB5A7D">
      <w:pPr>
        <w:spacing w:before="120"/>
        <w:ind w:firstLine="567"/>
        <w:jc w:val="both"/>
      </w:pPr>
      <w:bookmarkStart w:id="0" w:name="_GoBack"/>
      <w:bookmarkEnd w:id="0"/>
    </w:p>
    <w:sectPr w:rsidR="00E12572" w:rsidRPr="00DB5A7D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7D"/>
    <w:rsid w:val="00261403"/>
    <w:rsid w:val="0031418A"/>
    <w:rsid w:val="004C4BC5"/>
    <w:rsid w:val="005A2562"/>
    <w:rsid w:val="00624DFD"/>
    <w:rsid w:val="006F2C82"/>
    <w:rsid w:val="00DB5A7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2E2DEE-9203-48B6-AEFC-93F4A5D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A7D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4641</Characters>
  <Application>Microsoft Office Word</Application>
  <DocSecurity>0</DocSecurity>
  <Lines>38</Lines>
  <Paragraphs>10</Paragraphs>
  <ScaleCrop>false</ScaleCrop>
  <Company>Home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Бруней</dc:title>
  <dc:subject/>
  <dc:creator>Alena</dc:creator>
  <cp:keywords/>
  <dc:description/>
  <cp:lastModifiedBy>admin</cp:lastModifiedBy>
  <cp:revision>2</cp:revision>
  <dcterms:created xsi:type="dcterms:W3CDTF">2014-02-17T06:24:00Z</dcterms:created>
  <dcterms:modified xsi:type="dcterms:W3CDTF">2014-02-17T06:24:00Z</dcterms:modified>
</cp:coreProperties>
</file>