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ACF" w:rsidRDefault="00E00ACF">
      <w:pPr>
        <w:pStyle w:val="4"/>
      </w:pPr>
    </w:p>
    <w:p w:rsidR="00E00ACF" w:rsidRDefault="00E00ACF">
      <w:pPr>
        <w:pStyle w:val="4"/>
      </w:pPr>
    </w:p>
    <w:p w:rsidR="00E00ACF" w:rsidRDefault="00E00ACF">
      <w:pPr>
        <w:pStyle w:val="4"/>
      </w:pPr>
    </w:p>
    <w:p w:rsidR="00E00ACF" w:rsidRDefault="00E00ACF">
      <w:pPr>
        <w:pStyle w:val="4"/>
      </w:pPr>
      <w:r>
        <w:t>ПЛАН</w:t>
      </w:r>
    </w:p>
    <w:p w:rsidR="00E00ACF" w:rsidRDefault="00E00ACF">
      <w:pPr>
        <w:pStyle w:val="10"/>
        <w:tabs>
          <w:tab w:val="right" w:leader="dot" w:pos="9629"/>
        </w:tabs>
        <w:rPr>
          <w:noProof/>
        </w:rPr>
      </w:pPr>
      <w:r>
        <w:rPr>
          <w:noProof/>
        </w:rPr>
        <w:t>ВВЕДЕНИЕ.</w:t>
      </w:r>
      <w:r>
        <w:rPr>
          <w:noProof/>
        </w:rPr>
        <w:tab/>
        <w:t>2</w:t>
      </w:r>
    </w:p>
    <w:p w:rsidR="00E00ACF" w:rsidRDefault="00E00ACF">
      <w:pPr>
        <w:pStyle w:val="10"/>
        <w:tabs>
          <w:tab w:val="right" w:leader="dot" w:pos="9629"/>
        </w:tabs>
        <w:rPr>
          <w:noProof/>
        </w:rPr>
      </w:pPr>
      <w:r>
        <w:rPr>
          <w:noProof/>
        </w:rPr>
        <w:t>§1. ПОНЯТИЕ, ЗНАЧЕНИЕ  И ТРЕБОВАНИЯ БУХГАЛТЕРСКОЙ ОТЧЕТНОСТИ.</w:t>
      </w:r>
      <w:r>
        <w:rPr>
          <w:noProof/>
        </w:rPr>
        <w:tab/>
        <w:t>2</w:t>
      </w:r>
    </w:p>
    <w:p w:rsidR="00E00ACF" w:rsidRDefault="00E00ACF">
      <w:pPr>
        <w:pStyle w:val="20"/>
        <w:tabs>
          <w:tab w:val="right" w:leader="dot" w:pos="9629"/>
        </w:tabs>
        <w:rPr>
          <w:noProof/>
        </w:rPr>
      </w:pPr>
      <w:r>
        <w:rPr>
          <w:noProof/>
        </w:rPr>
        <w:t>1.1. Понятие и требования бухгалтерской отчетности.</w:t>
      </w:r>
      <w:r>
        <w:rPr>
          <w:noProof/>
        </w:rPr>
        <w:tab/>
        <w:t>2</w:t>
      </w:r>
    </w:p>
    <w:p w:rsidR="00E00ACF" w:rsidRDefault="00E00ACF">
      <w:pPr>
        <w:pStyle w:val="20"/>
        <w:tabs>
          <w:tab w:val="right" w:leader="dot" w:pos="9629"/>
        </w:tabs>
        <w:rPr>
          <w:noProof/>
        </w:rPr>
      </w:pPr>
      <w:r>
        <w:rPr>
          <w:noProof/>
        </w:rPr>
        <w:t>1.2. Нормативные документы о бухгалтерской отчетности.</w:t>
      </w:r>
      <w:r>
        <w:rPr>
          <w:noProof/>
        </w:rPr>
        <w:tab/>
        <w:t>5</w:t>
      </w:r>
    </w:p>
    <w:p w:rsidR="00E00ACF" w:rsidRDefault="00E00ACF">
      <w:pPr>
        <w:pStyle w:val="10"/>
        <w:tabs>
          <w:tab w:val="right" w:leader="dot" w:pos="9629"/>
        </w:tabs>
        <w:rPr>
          <w:noProof/>
        </w:rPr>
      </w:pPr>
      <w:r>
        <w:rPr>
          <w:noProof/>
        </w:rPr>
        <w:t>§2. СОСТАВЛЕНИЕ БУХГАЛТЕРСКОЙ ОТЧЕТНОСТИ</w:t>
      </w:r>
      <w:r>
        <w:rPr>
          <w:noProof/>
        </w:rPr>
        <w:tab/>
        <w:t>5</w:t>
      </w:r>
    </w:p>
    <w:p w:rsidR="00E00ACF" w:rsidRDefault="00E00ACF">
      <w:pPr>
        <w:pStyle w:val="20"/>
        <w:tabs>
          <w:tab w:val="right" w:leader="dot" w:pos="9629"/>
        </w:tabs>
        <w:rPr>
          <w:noProof/>
        </w:rPr>
      </w:pPr>
      <w:r>
        <w:rPr>
          <w:noProof/>
        </w:rPr>
        <w:t>2.1. Подготовка к составлению  бухгалтерской отчетности.</w:t>
      </w:r>
      <w:r>
        <w:rPr>
          <w:noProof/>
        </w:rPr>
        <w:tab/>
        <w:t>5</w:t>
      </w:r>
    </w:p>
    <w:p w:rsidR="00E00ACF" w:rsidRDefault="00E00ACF">
      <w:pPr>
        <w:pStyle w:val="20"/>
        <w:tabs>
          <w:tab w:val="right" w:leader="dot" w:pos="9629"/>
        </w:tabs>
        <w:rPr>
          <w:noProof/>
        </w:rPr>
      </w:pPr>
      <w:r>
        <w:rPr>
          <w:noProof/>
        </w:rPr>
        <w:t>2.2. Порядок составления и представления бухгалтерской отчетности.</w:t>
      </w:r>
      <w:r>
        <w:rPr>
          <w:noProof/>
        </w:rPr>
        <w:tab/>
        <w:t>8</w:t>
      </w:r>
    </w:p>
    <w:p w:rsidR="00E00ACF" w:rsidRDefault="00E00ACF">
      <w:pPr>
        <w:pStyle w:val="10"/>
        <w:tabs>
          <w:tab w:val="right" w:leader="dot" w:pos="9629"/>
        </w:tabs>
        <w:rPr>
          <w:noProof/>
        </w:rPr>
      </w:pPr>
      <w:r>
        <w:rPr>
          <w:noProof/>
        </w:rPr>
        <w:t>§3. СОДЕРЖАНИЕ БУХГАЛТЕРСКОЙ ОТЧЕТНОСТИ.</w:t>
      </w:r>
      <w:r>
        <w:rPr>
          <w:noProof/>
        </w:rPr>
        <w:tab/>
        <w:t>10</w:t>
      </w:r>
    </w:p>
    <w:p w:rsidR="00E00ACF" w:rsidRDefault="00E00ACF">
      <w:pPr>
        <w:pStyle w:val="20"/>
        <w:tabs>
          <w:tab w:val="right" w:leader="dot" w:pos="9629"/>
        </w:tabs>
        <w:rPr>
          <w:noProof/>
        </w:rPr>
      </w:pPr>
      <w:r>
        <w:rPr>
          <w:noProof/>
        </w:rPr>
        <w:t>3.1. Состав бухгалтерской отчетности.</w:t>
      </w:r>
      <w:r>
        <w:rPr>
          <w:noProof/>
        </w:rPr>
        <w:tab/>
        <w:t>10</w:t>
      </w:r>
    </w:p>
    <w:p w:rsidR="00E00ACF" w:rsidRDefault="00E00ACF">
      <w:pPr>
        <w:pStyle w:val="20"/>
        <w:tabs>
          <w:tab w:val="right" w:leader="dot" w:pos="9629"/>
        </w:tabs>
        <w:rPr>
          <w:noProof/>
        </w:rPr>
      </w:pPr>
      <w:r>
        <w:rPr>
          <w:noProof/>
        </w:rPr>
        <w:t>3.2. Бухгалтерский баланс.</w:t>
      </w:r>
      <w:r>
        <w:rPr>
          <w:noProof/>
        </w:rPr>
        <w:tab/>
        <w:t>12</w:t>
      </w:r>
    </w:p>
    <w:p w:rsidR="00E00ACF" w:rsidRDefault="00E00ACF">
      <w:pPr>
        <w:pStyle w:val="30"/>
        <w:tabs>
          <w:tab w:val="right" w:leader="dot" w:pos="9629"/>
        </w:tabs>
        <w:rPr>
          <w:noProof/>
        </w:rPr>
      </w:pPr>
      <w:r>
        <w:rPr>
          <w:noProof/>
        </w:rPr>
        <w:t>3.2.1. СОСТАВ АКТИВА БАЛАНСА.</w:t>
      </w:r>
      <w:r>
        <w:rPr>
          <w:noProof/>
        </w:rPr>
        <w:tab/>
        <w:t>12</w:t>
      </w:r>
    </w:p>
    <w:p w:rsidR="00E00ACF" w:rsidRDefault="00E00ACF">
      <w:pPr>
        <w:pStyle w:val="30"/>
        <w:tabs>
          <w:tab w:val="right" w:leader="dot" w:pos="9629"/>
        </w:tabs>
        <w:rPr>
          <w:noProof/>
        </w:rPr>
      </w:pPr>
      <w:r>
        <w:rPr>
          <w:noProof/>
        </w:rPr>
        <w:t>3.2.2. Бухгалтерский баланс: содержание пассива</w:t>
      </w:r>
      <w:r>
        <w:rPr>
          <w:noProof/>
        </w:rPr>
        <w:tab/>
        <w:t>14</w:t>
      </w:r>
    </w:p>
    <w:p w:rsidR="00E00ACF" w:rsidRDefault="00E00ACF">
      <w:pPr>
        <w:pStyle w:val="20"/>
        <w:tabs>
          <w:tab w:val="right" w:leader="dot" w:pos="9629"/>
        </w:tabs>
        <w:rPr>
          <w:noProof/>
        </w:rPr>
      </w:pPr>
      <w:r>
        <w:rPr>
          <w:noProof/>
        </w:rPr>
        <w:t>3.3. Пояснительная записка</w:t>
      </w:r>
      <w:r>
        <w:rPr>
          <w:noProof/>
        </w:rPr>
        <w:tab/>
        <w:t>21</w:t>
      </w:r>
    </w:p>
    <w:p w:rsidR="00E00ACF" w:rsidRDefault="00E00ACF">
      <w:pPr>
        <w:pStyle w:val="20"/>
        <w:tabs>
          <w:tab w:val="right" w:leader="dot" w:pos="9629"/>
        </w:tabs>
        <w:rPr>
          <w:noProof/>
        </w:rPr>
      </w:pPr>
      <w:r>
        <w:rPr>
          <w:noProof/>
        </w:rPr>
        <w:t>3.4. Другие составляющие отчетности.</w:t>
      </w:r>
      <w:r>
        <w:rPr>
          <w:noProof/>
        </w:rPr>
        <w:tab/>
        <w:t>23</w:t>
      </w:r>
    </w:p>
    <w:p w:rsidR="00E00ACF" w:rsidRDefault="00E00ACF">
      <w:pPr>
        <w:pStyle w:val="20"/>
        <w:tabs>
          <w:tab w:val="right" w:leader="dot" w:pos="9629"/>
        </w:tabs>
        <w:rPr>
          <w:noProof/>
        </w:rPr>
      </w:pPr>
      <w:r>
        <w:rPr>
          <w:noProof/>
        </w:rPr>
        <w:t>3.5. Сводная (консолидированная) бухгалтерская отчетность</w:t>
      </w:r>
      <w:r>
        <w:rPr>
          <w:noProof/>
        </w:rPr>
        <w:tab/>
        <w:t>23</w:t>
      </w:r>
    </w:p>
    <w:p w:rsidR="00E00ACF" w:rsidRDefault="00E00ACF">
      <w:pPr>
        <w:pStyle w:val="10"/>
        <w:tabs>
          <w:tab w:val="right" w:leader="dot" w:pos="9629"/>
        </w:tabs>
        <w:rPr>
          <w:noProof/>
        </w:rPr>
      </w:pPr>
      <w:r>
        <w:rPr>
          <w:noProof/>
        </w:rPr>
        <w:t>ЗАКЛЮЧЕНИЕ</w:t>
      </w:r>
      <w:r>
        <w:rPr>
          <w:noProof/>
        </w:rPr>
        <w:tab/>
        <w:t>25</w:t>
      </w:r>
    </w:p>
    <w:p w:rsidR="00E00ACF" w:rsidRDefault="00E00ACF">
      <w:pPr>
        <w:pStyle w:val="10"/>
        <w:tabs>
          <w:tab w:val="right" w:leader="dot" w:pos="9629"/>
        </w:tabs>
        <w:rPr>
          <w:noProof/>
        </w:rPr>
      </w:pPr>
      <w:r>
        <w:rPr>
          <w:noProof/>
        </w:rPr>
        <w:t>СПИСОК ИСПОЛЬЗОВАННОЙ ЛИТЕРАТУРЫ:</w:t>
      </w:r>
      <w:r>
        <w:rPr>
          <w:noProof/>
        </w:rPr>
        <w:tab/>
        <w:t>26</w:t>
      </w:r>
    </w:p>
    <w:p w:rsidR="00E00ACF" w:rsidRDefault="00E00ACF"/>
    <w:p w:rsidR="00E00ACF" w:rsidRDefault="00E00ACF"/>
    <w:p w:rsidR="00E00ACF" w:rsidRDefault="00E00ACF"/>
    <w:p w:rsidR="00E00ACF" w:rsidRDefault="00E00ACF"/>
    <w:p w:rsidR="00E00ACF" w:rsidRDefault="00E00ACF"/>
    <w:p w:rsidR="00E00ACF" w:rsidRDefault="00E00ACF"/>
    <w:p w:rsidR="00E00ACF" w:rsidRDefault="00E00ACF"/>
    <w:p w:rsidR="00E00ACF" w:rsidRDefault="00E00ACF"/>
    <w:p w:rsidR="00E00ACF" w:rsidRDefault="00E00ACF"/>
    <w:p w:rsidR="00E00ACF" w:rsidRDefault="00E00ACF"/>
    <w:p w:rsidR="00E00ACF" w:rsidRDefault="00E00ACF"/>
    <w:p w:rsidR="00E00ACF" w:rsidRDefault="00E00ACF"/>
    <w:p w:rsidR="00E00ACF" w:rsidRDefault="00E00ACF"/>
    <w:p w:rsidR="00E00ACF" w:rsidRDefault="00E00ACF"/>
    <w:p w:rsidR="00E00ACF" w:rsidRDefault="00E00ACF"/>
    <w:p w:rsidR="00E00ACF" w:rsidRDefault="00E00ACF"/>
    <w:p w:rsidR="00E00ACF" w:rsidRDefault="00E00ACF"/>
    <w:p w:rsidR="00E00ACF" w:rsidRDefault="00E00ACF"/>
    <w:p w:rsidR="00E00ACF" w:rsidRDefault="00E00ACF">
      <w:pPr>
        <w:pStyle w:val="1"/>
      </w:pPr>
      <w:bookmarkStart w:id="0" w:name="_Toc450016197"/>
      <w:r>
        <w:t>ВВЕДЕНИЕ.</w:t>
      </w:r>
      <w:bookmarkEnd w:id="0"/>
    </w:p>
    <w:p w:rsidR="00E00ACF" w:rsidRDefault="00E00ACF">
      <w:pPr>
        <w:widowControl w:val="0"/>
        <w:ind w:firstLine="720"/>
        <w:jc w:val="both"/>
        <w:rPr>
          <w:sz w:val="24"/>
        </w:rPr>
      </w:pPr>
    </w:p>
    <w:p w:rsidR="00E00ACF" w:rsidRDefault="00E00ACF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 ходе своей деятельности любое предприятие (в лице его руководителей) осуществляет какие-либо хозяйственные операции, принимает те или иные решения. Практически каждое такое действие находит отражение в бухгалтерском учете.</w:t>
      </w:r>
    </w:p>
    <w:p w:rsidR="00E00ACF" w:rsidRDefault="00E00ACF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Информация о хозяйственных операциях, произ</w:t>
      </w:r>
      <w:r>
        <w:rPr>
          <w:sz w:val="24"/>
        </w:rPr>
        <w:softHyphen/>
        <w:t>веденных экономическим субъектом за определенный период времени, обобщается в соответствующих учетных регистрах и из них переносится в сгруппированном виде в бухгалтерс</w:t>
      </w:r>
      <w:r>
        <w:rPr>
          <w:sz w:val="24"/>
        </w:rPr>
        <w:softHyphen/>
        <w:t>кую отчетность. Такая процедура обобщения учетной инфор</w:t>
      </w:r>
      <w:r>
        <w:rPr>
          <w:sz w:val="24"/>
        </w:rPr>
        <w:softHyphen/>
        <w:t>мации необходима в первую очередь самому предприятию и связана с необходимостью уточнения, а в ряде случаев и кор</w:t>
      </w:r>
      <w:r>
        <w:rPr>
          <w:sz w:val="24"/>
        </w:rPr>
        <w:softHyphen/>
        <w:t>ректировки дальнейшего курса финансово-хозяйственной де</w:t>
      </w:r>
      <w:r>
        <w:rPr>
          <w:sz w:val="24"/>
        </w:rPr>
        <w:softHyphen/>
        <w:t>ятельности конкретного предприятия.</w:t>
      </w:r>
    </w:p>
    <w:p w:rsidR="00E00ACF" w:rsidRDefault="00E00ACF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Поэтому бухгалтерская отчетность должна выявлять лю</w:t>
      </w:r>
      <w:r>
        <w:rPr>
          <w:sz w:val="24"/>
        </w:rPr>
        <w:softHyphen/>
        <w:t>бые факты, содержание которых может оказать влияние на оценку пользователями информации о состоянии собственно</w:t>
      </w:r>
      <w:r>
        <w:rPr>
          <w:sz w:val="24"/>
        </w:rPr>
        <w:softHyphen/>
        <w:t>сти, финансовой ситуации, прибылей и убытков.</w:t>
      </w:r>
    </w:p>
    <w:p w:rsidR="00E00ACF" w:rsidRDefault="00E00ACF">
      <w:pPr>
        <w:pStyle w:val="210"/>
        <w:spacing w:line="360" w:lineRule="auto"/>
      </w:pPr>
      <w:r>
        <w:t>Пользователями такой информации являются руководи</w:t>
      </w:r>
      <w:r>
        <w:softHyphen/>
        <w:t>тели, учредители, участники и собственники имущества пред</w:t>
      </w:r>
      <w:r>
        <w:softHyphen/>
        <w:t>приятия.</w:t>
      </w:r>
    </w:p>
    <w:p w:rsidR="00E00ACF" w:rsidRDefault="00E00ACF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Содержание отчетности о деятельности предприятия, иму</w:t>
      </w:r>
      <w:r>
        <w:rPr>
          <w:sz w:val="24"/>
        </w:rPr>
        <w:softHyphen/>
        <w:t>щественном положении и степени финансовой устойчивости представляет интерес для потенциальных инвесторов, заин</w:t>
      </w:r>
      <w:r>
        <w:rPr>
          <w:sz w:val="24"/>
        </w:rPr>
        <w:softHyphen/>
        <w:t>тересованных во вложении капитала.</w:t>
      </w:r>
    </w:p>
    <w:p w:rsidR="00E00ACF" w:rsidRDefault="00E00ACF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 данной работе нами будет дано понятие бухгалтерской отчетности, рассмотрены основные нормативные документы по данному вопросу, выделены содержание отчетности и требования, предъявляемые к ней. Целью данной работы является не детальное изучение отдельных составляющих бухгалтерской отчетности, а определение основных принципов ее составления, порядок и условия публикации, анализ отчетности; однако некоторые моменты (бухгалтерский баланс, пояснительная записка) будут выделены.</w:t>
      </w:r>
    </w:p>
    <w:p w:rsidR="00E00ACF" w:rsidRDefault="00E00ACF">
      <w:pPr>
        <w:widowControl w:val="0"/>
        <w:ind w:firstLine="720"/>
        <w:jc w:val="both"/>
        <w:rPr>
          <w:sz w:val="24"/>
        </w:rPr>
      </w:pPr>
    </w:p>
    <w:p w:rsidR="00E00ACF" w:rsidRDefault="00E00ACF">
      <w:pPr>
        <w:widowControl w:val="0"/>
        <w:ind w:firstLine="720"/>
        <w:jc w:val="both"/>
        <w:rPr>
          <w:b/>
          <w:sz w:val="24"/>
        </w:rPr>
      </w:pPr>
    </w:p>
    <w:p w:rsidR="00E00ACF" w:rsidRDefault="00E00ACF">
      <w:pPr>
        <w:pStyle w:val="1"/>
      </w:pPr>
      <w:bookmarkStart w:id="1" w:name="_Toc450016198"/>
      <w:r>
        <w:t>§1. ПОНЯТИЕ, ЗНАЧЕНИЕ  И ТРЕБОВАНИЯ БУХГАЛТЕРСКОЙ ОТЧЕТНОСТИ.</w:t>
      </w:r>
      <w:bookmarkEnd w:id="1"/>
    </w:p>
    <w:p w:rsidR="00E00ACF" w:rsidRDefault="00E00ACF">
      <w:pPr>
        <w:pStyle w:val="2"/>
      </w:pPr>
      <w:bookmarkStart w:id="2" w:name="_Toc450016199"/>
      <w:r>
        <w:t>1.1. Понятие и требования бухгалтерской отчетности.</w:t>
      </w:r>
      <w:bookmarkEnd w:id="2"/>
      <w:r>
        <w:t xml:space="preserve"> </w:t>
      </w:r>
    </w:p>
    <w:p w:rsidR="00E00ACF" w:rsidRDefault="00E00ACF">
      <w:pPr>
        <w:widowControl w:val="0"/>
        <w:ind w:firstLine="720"/>
        <w:jc w:val="both"/>
        <w:rPr>
          <w:sz w:val="24"/>
        </w:rPr>
      </w:pPr>
    </w:p>
    <w:p w:rsidR="00E00ACF" w:rsidRDefault="00E00ACF">
      <w:pPr>
        <w:widowControl w:val="0"/>
        <w:ind w:firstLine="720"/>
        <w:jc w:val="both"/>
        <w:rPr>
          <w:i/>
          <w:sz w:val="24"/>
        </w:rPr>
      </w:pPr>
      <w:r>
        <w:rPr>
          <w:sz w:val="24"/>
        </w:rPr>
        <w:t>Вхождение многих организаций в рыночную экономику обуслови</w:t>
      </w:r>
      <w:r>
        <w:rPr>
          <w:sz w:val="24"/>
        </w:rPr>
        <w:softHyphen/>
        <w:t>ло проблему представления полной финансовой информации о деятельности организации и имущественном положении на опре</w:t>
      </w:r>
      <w:r>
        <w:rPr>
          <w:sz w:val="24"/>
        </w:rPr>
        <w:softHyphen/>
        <w:t>деленную дату. Среди групп внешних пользователей такой информа</w:t>
      </w:r>
      <w:r>
        <w:rPr>
          <w:sz w:val="24"/>
        </w:rPr>
        <w:softHyphen/>
        <w:t>ции (инвесторы, кредиторы, поставщики и другие коммерческие контрагенты, клиенты, правительство и правительственные учрежде</w:t>
      </w:r>
      <w:r>
        <w:rPr>
          <w:sz w:val="24"/>
        </w:rPr>
        <w:softHyphen/>
        <w:t xml:space="preserve">ния, общественность) ее предоставление особенно важно для </w:t>
      </w:r>
      <w:r>
        <w:rPr>
          <w:i/>
          <w:sz w:val="24"/>
        </w:rPr>
        <w:t>инвес</w:t>
      </w:r>
      <w:r>
        <w:rPr>
          <w:i/>
          <w:sz w:val="24"/>
        </w:rPr>
        <w:softHyphen/>
        <w:t>торов и будущих акционеров организации.</w:t>
      </w:r>
    </w:p>
    <w:p w:rsidR="00E00ACF" w:rsidRDefault="00E00ACF">
      <w:pPr>
        <w:widowControl w:val="0"/>
        <w:ind w:firstLine="720"/>
        <w:jc w:val="both"/>
        <w:rPr>
          <w:i/>
          <w:sz w:val="24"/>
        </w:rPr>
      </w:pPr>
      <w:r>
        <w:rPr>
          <w:b/>
          <w:i/>
          <w:sz w:val="24"/>
        </w:rPr>
        <w:t>Бухгалтерская отчетность</w:t>
      </w:r>
      <w:r>
        <w:rPr>
          <w:b/>
          <w:i/>
          <w:noProof/>
          <w:sz w:val="24"/>
        </w:rPr>
        <w:t xml:space="preserve"> </w:t>
      </w:r>
      <w:r>
        <w:rPr>
          <w:i/>
          <w:noProof/>
          <w:sz w:val="24"/>
        </w:rPr>
        <w:t>—</w:t>
      </w:r>
      <w:r>
        <w:rPr>
          <w:i/>
          <w:sz w:val="24"/>
        </w:rPr>
        <w:t xml:space="preserve"> свод взаимосвязанных по</w:t>
      </w:r>
      <w:r>
        <w:rPr>
          <w:i/>
          <w:sz w:val="24"/>
        </w:rPr>
        <w:softHyphen/>
        <w:t>казателей, представляемых в соответствующим образом ут</w:t>
      </w:r>
      <w:r>
        <w:rPr>
          <w:i/>
          <w:sz w:val="24"/>
        </w:rPr>
        <w:softHyphen/>
        <w:t>вержденных формах, итогов работы предприятия за истек</w:t>
      </w:r>
      <w:r>
        <w:rPr>
          <w:i/>
          <w:sz w:val="24"/>
        </w:rPr>
        <w:softHyphen/>
        <w:t>ший отчетный период.</w:t>
      </w:r>
      <w:r>
        <w:rPr>
          <w:rStyle w:val="a4"/>
          <w:i/>
          <w:sz w:val="24"/>
        </w:rPr>
        <w:footnoteReference w:id="1"/>
      </w:r>
      <w:r>
        <w:rPr>
          <w:i/>
          <w:sz w:val="24"/>
        </w:rPr>
        <w:t xml:space="preserve"> </w:t>
      </w:r>
    </w:p>
    <w:p w:rsidR="00E00ACF" w:rsidRDefault="00E00ACF">
      <w:pPr>
        <w:widowControl w:val="0"/>
        <w:ind w:firstLine="720"/>
        <w:jc w:val="both"/>
        <w:rPr>
          <w:i/>
          <w:sz w:val="24"/>
        </w:rPr>
      </w:pPr>
      <w:r>
        <w:rPr>
          <w:b/>
          <w:i/>
          <w:sz w:val="24"/>
        </w:rPr>
        <w:t xml:space="preserve">Бухгалтерская отчетность </w:t>
      </w:r>
      <w:r>
        <w:rPr>
          <w:i/>
          <w:sz w:val="24"/>
        </w:rPr>
        <w:t>состоит из взаимосвязанных форм, образующих по объему составляющих их показателей единую систему информации о финансовом состоянии организации</w:t>
      </w:r>
      <w:r>
        <w:rPr>
          <w:rStyle w:val="a4"/>
          <w:i/>
          <w:sz w:val="24"/>
        </w:rPr>
        <w:footnoteReference w:id="2"/>
      </w:r>
      <w:r>
        <w:rPr>
          <w:i/>
          <w:sz w:val="24"/>
        </w:rPr>
        <w:t>.</w:t>
      </w:r>
    </w:p>
    <w:p w:rsidR="00E00ACF" w:rsidRDefault="00E00ACF">
      <w:pPr>
        <w:widowControl w:val="0"/>
        <w:ind w:firstLine="720"/>
        <w:jc w:val="both"/>
        <w:rPr>
          <w:noProof/>
          <w:sz w:val="24"/>
        </w:rPr>
      </w:pPr>
      <w:r>
        <w:rPr>
          <w:noProof/>
          <w:sz w:val="24"/>
        </w:rPr>
        <w:t>Значение бухгалтерской отчетности определяется требованиями, предъявляемыми к ней.</w:t>
      </w:r>
    </w:p>
    <w:p w:rsidR="00E00ACF" w:rsidRDefault="00E00ACF">
      <w:pPr>
        <w:widowControl w:val="0"/>
        <w:ind w:firstLine="720"/>
        <w:jc w:val="both"/>
        <w:rPr>
          <w:i/>
          <w:sz w:val="24"/>
        </w:rPr>
      </w:pPr>
      <w:r>
        <w:rPr>
          <w:noProof/>
          <w:sz w:val="24"/>
        </w:rPr>
        <w:t>Бухгалтерская отчетность должна соответствовать следующим требованиям:</w:t>
      </w:r>
      <w:r>
        <w:rPr>
          <w:i/>
          <w:sz w:val="24"/>
        </w:rPr>
        <w:t xml:space="preserve"> достоверности, целостности, сво</w:t>
      </w:r>
      <w:r>
        <w:rPr>
          <w:i/>
          <w:sz w:val="24"/>
        </w:rPr>
        <w:softHyphen/>
        <w:t>евременности, простоте, проверяемости, сравнимости, эко</w:t>
      </w:r>
      <w:r>
        <w:rPr>
          <w:i/>
          <w:sz w:val="24"/>
        </w:rPr>
        <w:softHyphen/>
        <w:t>номичности, соблюдении строго установленных процедур оформления и публичности.</w:t>
      </w:r>
    </w:p>
    <w:p w:rsidR="00E00ACF" w:rsidRDefault="00E00ACF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Рассмотрим подробнее каждое из них.</w:t>
      </w:r>
    </w:p>
    <w:p w:rsidR="00E00ACF" w:rsidRDefault="00E00ACF">
      <w:pPr>
        <w:widowControl w:val="0"/>
        <w:ind w:firstLine="720"/>
        <w:jc w:val="both"/>
        <w:rPr>
          <w:sz w:val="24"/>
        </w:rPr>
      </w:pPr>
      <w:r>
        <w:rPr>
          <w:b/>
          <w:sz w:val="24"/>
        </w:rPr>
        <w:t xml:space="preserve">Достоверность </w:t>
      </w:r>
      <w:r>
        <w:rPr>
          <w:sz w:val="24"/>
        </w:rPr>
        <w:t>базируется не только на информации бух</w:t>
      </w:r>
      <w:r>
        <w:rPr>
          <w:sz w:val="24"/>
        </w:rPr>
        <w:softHyphen/>
        <w:t>галтерского, но и других видов учета, в первую очередь ста</w:t>
      </w:r>
      <w:r>
        <w:rPr>
          <w:sz w:val="24"/>
        </w:rPr>
        <w:softHyphen/>
        <w:t>тистического учета. Нарушение данного подхода делает не</w:t>
      </w:r>
      <w:r>
        <w:rPr>
          <w:sz w:val="24"/>
        </w:rPr>
        <w:softHyphen/>
        <w:t>возможным составление бизнес-плана, а также оперативное управление имуществом на различных уровнях хозяйствен</w:t>
      </w:r>
      <w:r>
        <w:rPr>
          <w:sz w:val="24"/>
        </w:rPr>
        <w:softHyphen/>
        <w:t>ной деятельности. Это условие требует сопоставимости отчет</w:t>
      </w:r>
      <w:r>
        <w:rPr>
          <w:sz w:val="24"/>
        </w:rPr>
        <w:softHyphen/>
        <w:t>ных и плановых показателей.</w:t>
      </w:r>
    </w:p>
    <w:p w:rsidR="00E00ACF" w:rsidRDefault="00E00ACF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В целях обеспечения сопоставимости данных бухгалтерс</w:t>
      </w:r>
      <w:r>
        <w:rPr>
          <w:sz w:val="24"/>
        </w:rPr>
        <w:softHyphen/>
        <w:t xml:space="preserve">кого учета изменения учетной политики должны вводиться с начала </w:t>
      </w:r>
      <w:bookmarkStart w:id="3" w:name="OCRUncertain002"/>
      <w:r>
        <w:rPr>
          <w:sz w:val="24"/>
        </w:rPr>
        <w:t>ф</w:t>
      </w:r>
      <w:bookmarkEnd w:id="3"/>
      <w:r>
        <w:rPr>
          <w:sz w:val="24"/>
        </w:rPr>
        <w:t>инансового года.</w:t>
      </w:r>
    </w:p>
    <w:p w:rsidR="00E00ACF" w:rsidRDefault="00E00ACF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Если такая сопоставимость отсутствует, то данные за пе</w:t>
      </w:r>
      <w:r>
        <w:rPr>
          <w:sz w:val="24"/>
        </w:rPr>
        <w:softHyphen/>
        <w:t>риод, предшествовавший отчетному, подлежат корректиров</w:t>
      </w:r>
      <w:r>
        <w:rPr>
          <w:sz w:val="24"/>
        </w:rPr>
        <w:softHyphen/>
        <w:t>ке. При этом следует руководствоваться положениями, уста</w:t>
      </w:r>
      <w:r>
        <w:rPr>
          <w:sz w:val="24"/>
        </w:rPr>
        <w:softHyphen/>
        <w:t>новленными действующими нормативными актами системы нормативного регулирования бухгалтерского учета в Россий</w:t>
      </w:r>
      <w:r>
        <w:rPr>
          <w:sz w:val="24"/>
        </w:rPr>
        <w:softHyphen/>
        <w:t>ской Федерации. В этом методологическое единство показа</w:t>
      </w:r>
      <w:r>
        <w:rPr>
          <w:sz w:val="24"/>
        </w:rPr>
        <w:softHyphen/>
        <w:t>телей отчетности.</w:t>
      </w:r>
    </w:p>
    <w:p w:rsidR="00E00ACF" w:rsidRDefault="00E00ACF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Сама корректировка и методика ее проведения должна быть раскрыта в пояснительной записке к бухгалтерскому балан</w:t>
      </w:r>
      <w:r>
        <w:rPr>
          <w:sz w:val="24"/>
        </w:rPr>
        <w:softHyphen/>
        <w:t xml:space="preserve">су и отчету о </w:t>
      </w:r>
      <w:bookmarkStart w:id="4" w:name="OCRUncertain003"/>
      <w:r>
        <w:rPr>
          <w:sz w:val="24"/>
        </w:rPr>
        <w:t>ф</w:t>
      </w:r>
      <w:bookmarkEnd w:id="4"/>
      <w:r>
        <w:rPr>
          <w:sz w:val="24"/>
        </w:rPr>
        <w:t>инансовых результатах вместе с указанием причин корректировки.</w:t>
      </w:r>
    </w:p>
    <w:p w:rsidR="00E00ACF" w:rsidRDefault="00E00ACF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Достоверность бухгалтерской отчетности усиливается ее це</w:t>
      </w:r>
      <w:r>
        <w:rPr>
          <w:sz w:val="24"/>
        </w:rPr>
        <w:softHyphen/>
        <w:t>лостностью, т.е. она должна включать показатели финансово-хозяйственной деятельности как самого предприятия, так и его филиалов, представительств и иных структурных подразделе</w:t>
      </w:r>
      <w:r>
        <w:rPr>
          <w:sz w:val="24"/>
        </w:rPr>
        <w:softHyphen/>
        <w:t>ний, в том числе выделенных на самостоятельные балансы.</w:t>
      </w:r>
    </w:p>
    <w:p w:rsidR="00E00ACF" w:rsidRDefault="00E00ACF">
      <w:pPr>
        <w:widowControl w:val="0"/>
        <w:ind w:firstLine="720"/>
        <w:jc w:val="both"/>
        <w:rPr>
          <w:sz w:val="24"/>
        </w:rPr>
      </w:pPr>
      <w:r>
        <w:rPr>
          <w:b/>
          <w:sz w:val="24"/>
        </w:rPr>
        <w:t xml:space="preserve">Целостность </w:t>
      </w:r>
      <w:r>
        <w:rPr>
          <w:sz w:val="24"/>
        </w:rPr>
        <w:t xml:space="preserve">или </w:t>
      </w:r>
      <w:r>
        <w:rPr>
          <w:b/>
          <w:sz w:val="24"/>
        </w:rPr>
        <w:t xml:space="preserve">полнота </w:t>
      </w:r>
      <w:r>
        <w:rPr>
          <w:sz w:val="24"/>
        </w:rPr>
        <w:t>отчетности позволяет принимать более обоснованные управленческие решения. С этой целью данные синтетического и аналитического учета должны быть подтверждены результатами инвентаризации и заключением независимой аудиторской организации.</w:t>
      </w:r>
    </w:p>
    <w:p w:rsidR="00E00ACF" w:rsidRDefault="00E00ACF">
      <w:pPr>
        <w:widowControl w:val="0"/>
        <w:ind w:firstLine="720"/>
        <w:jc w:val="both"/>
        <w:rPr>
          <w:sz w:val="24"/>
        </w:rPr>
      </w:pPr>
      <w:r>
        <w:rPr>
          <w:b/>
          <w:sz w:val="24"/>
        </w:rPr>
        <w:t xml:space="preserve">Своевременность </w:t>
      </w:r>
      <w:r>
        <w:rPr>
          <w:sz w:val="24"/>
        </w:rPr>
        <w:t>предполагает представление соответству</w:t>
      </w:r>
      <w:r>
        <w:rPr>
          <w:sz w:val="24"/>
        </w:rPr>
        <w:softHyphen/>
        <w:t>ющей бухгалтерской отчетности в соответствующие адреса в установленный срок. Организации, независимо от организа</w:t>
      </w:r>
      <w:r>
        <w:rPr>
          <w:sz w:val="24"/>
        </w:rPr>
        <w:softHyphen/>
        <w:t>ционно-правовых форм собственности (за исключением бюд</w:t>
      </w:r>
      <w:r>
        <w:rPr>
          <w:sz w:val="24"/>
        </w:rPr>
        <w:softHyphen/>
        <w:t>жетных), обязаны представлять квартальную бухгалтерскую отчетность в течение</w:t>
      </w:r>
      <w:r>
        <w:rPr>
          <w:noProof/>
          <w:sz w:val="24"/>
        </w:rPr>
        <w:t xml:space="preserve"> 30</w:t>
      </w:r>
      <w:r>
        <w:rPr>
          <w:sz w:val="24"/>
        </w:rPr>
        <w:t xml:space="preserve"> дней по окончании истекшего квар</w:t>
      </w:r>
      <w:r>
        <w:rPr>
          <w:sz w:val="24"/>
        </w:rPr>
        <w:softHyphen/>
        <w:t>тала. Годовая бухгалтерская отчетность представляется в те</w:t>
      </w:r>
      <w:r>
        <w:rPr>
          <w:sz w:val="24"/>
        </w:rPr>
        <w:softHyphen/>
        <w:t>чение</w:t>
      </w:r>
      <w:r>
        <w:rPr>
          <w:noProof/>
          <w:sz w:val="24"/>
        </w:rPr>
        <w:t xml:space="preserve"> 90</w:t>
      </w:r>
      <w:r>
        <w:rPr>
          <w:sz w:val="24"/>
        </w:rPr>
        <w:t xml:space="preserve"> дней по окончании года, если иное не предусмотре</w:t>
      </w:r>
      <w:r>
        <w:rPr>
          <w:sz w:val="24"/>
        </w:rPr>
        <w:softHyphen/>
        <w:t>но законодательством Российской Федерации. Она должна быть утверждена в порядке, установленном учредительными документами собственника.</w:t>
      </w:r>
    </w:p>
    <w:p w:rsidR="00E00ACF" w:rsidRDefault="00E00ACF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Отчетность, представленная с нарушением установленных сроков, теряет свое значение.</w:t>
      </w:r>
    </w:p>
    <w:p w:rsidR="00E00ACF" w:rsidRDefault="00E00ACF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Далее в работе мы немного подробнее рассмотрим вопросы касающиеся порядка и сроков предоставления бухгалтерской отчетности различными хозяйствующими субъектами.</w:t>
      </w:r>
    </w:p>
    <w:p w:rsidR="00E00ACF" w:rsidRDefault="00E00ACF">
      <w:pPr>
        <w:widowControl w:val="0"/>
        <w:ind w:firstLine="720"/>
        <w:jc w:val="both"/>
        <w:rPr>
          <w:b/>
          <w:sz w:val="24"/>
        </w:rPr>
      </w:pPr>
    </w:p>
    <w:p w:rsidR="00E00ACF" w:rsidRDefault="00E00ACF">
      <w:pPr>
        <w:widowControl w:val="0"/>
        <w:ind w:firstLine="720"/>
        <w:jc w:val="both"/>
        <w:rPr>
          <w:sz w:val="24"/>
        </w:rPr>
      </w:pPr>
      <w:r>
        <w:rPr>
          <w:b/>
          <w:sz w:val="24"/>
        </w:rPr>
        <w:t xml:space="preserve">Простота </w:t>
      </w:r>
      <w:r>
        <w:rPr>
          <w:sz w:val="24"/>
        </w:rPr>
        <w:t>бухгалтерской отчетности лежит в ее упрощении и доступности. Переход бухгалтерского учета к международ</w:t>
      </w:r>
      <w:r>
        <w:rPr>
          <w:sz w:val="24"/>
        </w:rPr>
        <w:softHyphen/>
        <w:t>ным стандартам объективно способствует реализации данно</w:t>
      </w:r>
      <w:r>
        <w:rPr>
          <w:sz w:val="24"/>
        </w:rPr>
        <w:softHyphen/>
        <w:t>го требования.</w:t>
      </w:r>
    </w:p>
    <w:p w:rsidR="00E00ACF" w:rsidRDefault="00E00ACF">
      <w:pPr>
        <w:widowControl w:val="0"/>
        <w:ind w:firstLine="720"/>
        <w:jc w:val="both"/>
        <w:rPr>
          <w:sz w:val="24"/>
        </w:rPr>
      </w:pPr>
      <w:r>
        <w:rPr>
          <w:b/>
          <w:sz w:val="24"/>
        </w:rPr>
        <w:t xml:space="preserve">Проверяемость </w:t>
      </w:r>
      <w:r>
        <w:rPr>
          <w:sz w:val="24"/>
        </w:rPr>
        <w:t>отчетности предполагает возможность под</w:t>
      </w:r>
      <w:r>
        <w:rPr>
          <w:sz w:val="24"/>
        </w:rPr>
        <w:softHyphen/>
        <w:t>тверждения представленной в ней информации в любое вре</w:t>
      </w:r>
      <w:r>
        <w:rPr>
          <w:sz w:val="24"/>
        </w:rPr>
        <w:softHyphen/>
        <w:t>мя. Косвенно данное условие предполагает нейтральность представленной в ней информации.</w:t>
      </w:r>
    </w:p>
    <w:p w:rsidR="00E00ACF" w:rsidRDefault="00E00ACF">
      <w:pPr>
        <w:widowControl w:val="0"/>
        <w:ind w:firstLine="720"/>
        <w:jc w:val="both"/>
        <w:rPr>
          <w:sz w:val="24"/>
        </w:rPr>
      </w:pPr>
      <w:r>
        <w:rPr>
          <w:b/>
          <w:sz w:val="24"/>
        </w:rPr>
        <w:t xml:space="preserve">Сравнимость </w:t>
      </w:r>
      <w:r>
        <w:rPr>
          <w:sz w:val="24"/>
        </w:rPr>
        <w:t>предусматривает наличие одинаковых пока</w:t>
      </w:r>
      <w:r>
        <w:rPr>
          <w:sz w:val="24"/>
        </w:rPr>
        <w:softHyphen/>
        <w:t>зателей на протяжении различных отрезков времени с целью выявления различий и тенденций.</w:t>
      </w:r>
    </w:p>
    <w:p w:rsidR="00E00ACF" w:rsidRDefault="00E00ACF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Цель такого сравнения выявить тенденции развития фир</w:t>
      </w:r>
      <w:r>
        <w:rPr>
          <w:sz w:val="24"/>
        </w:rPr>
        <w:softHyphen/>
        <w:t>мы. Однако при использовании его нельзя избежать принци</w:t>
      </w:r>
      <w:r>
        <w:rPr>
          <w:sz w:val="24"/>
        </w:rPr>
        <w:softHyphen/>
        <w:t>па ограничения полезности информации, а это может ока</w:t>
      </w:r>
      <w:r>
        <w:rPr>
          <w:sz w:val="24"/>
        </w:rPr>
        <w:softHyphen/>
        <w:t>зать влияние на формирование неправильных выводов. На</w:t>
      </w:r>
      <w:r>
        <w:rPr>
          <w:sz w:val="24"/>
        </w:rPr>
        <w:softHyphen/>
        <w:t>пример, в целях снижения объемов производства в отчетном году фирма приняла решение о реструктуриализации произ</w:t>
      </w:r>
      <w:r>
        <w:rPr>
          <w:sz w:val="24"/>
        </w:rPr>
        <w:softHyphen/>
        <w:t>водства и в связи с этим привлекла долгосрочные кредиты банка. По данным представленной отчетности не видно, что тенденция к улучшению финансового состояния компании может иметь место лишь в долгосрочной перспективе.</w:t>
      </w:r>
    </w:p>
    <w:p w:rsidR="00E00ACF" w:rsidRDefault="00E00ACF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Для реализации этих подходов в бухгалтерской отчетнос</w:t>
      </w:r>
      <w:r>
        <w:rPr>
          <w:sz w:val="24"/>
        </w:rPr>
        <w:softHyphen/>
        <w:t>ти должно быть представлено сравнение информации по кон</w:t>
      </w:r>
      <w:r>
        <w:rPr>
          <w:sz w:val="24"/>
        </w:rPr>
        <w:softHyphen/>
        <w:t>кретному показателю, приведенному в отчетности за преды</w:t>
      </w:r>
      <w:r>
        <w:rPr>
          <w:sz w:val="24"/>
        </w:rPr>
        <w:softHyphen/>
        <w:t>дущий и отчетный год.</w:t>
      </w:r>
    </w:p>
    <w:p w:rsidR="00E00ACF" w:rsidRDefault="00E00ACF">
      <w:pPr>
        <w:widowControl w:val="0"/>
        <w:ind w:firstLine="720"/>
        <w:jc w:val="both"/>
        <w:rPr>
          <w:sz w:val="24"/>
        </w:rPr>
      </w:pPr>
      <w:r>
        <w:rPr>
          <w:b/>
          <w:sz w:val="24"/>
        </w:rPr>
        <w:t xml:space="preserve">Экономичность </w:t>
      </w:r>
      <w:r>
        <w:rPr>
          <w:sz w:val="24"/>
        </w:rPr>
        <w:t>достигается путем унификации и стандар</w:t>
      </w:r>
      <w:r>
        <w:rPr>
          <w:sz w:val="24"/>
        </w:rPr>
        <w:softHyphen/>
        <w:t>тизации соответствующих форм отчетности, сокращения от</w:t>
      </w:r>
      <w:r>
        <w:rPr>
          <w:sz w:val="24"/>
        </w:rPr>
        <w:softHyphen/>
        <w:t>дельных показателей не в ущерб качеству отчетных данных. Это касается прежде всего показателей, носящих справочно-информационный характер.</w:t>
      </w:r>
    </w:p>
    <w:p w:rsidR="00E00ACF" w:rsidRDefault="00E00ACF">
      <w:pPr>
        <w:widowControl w:val="0"/>
        <w:ind w:firstLine="720"/>
        <w:jc w:val="both"/>
        <w:rPr>
          <w:sz w:val="24"/>
        </w:rPr>
      </w:pPr>
      <w:r>
        <w:rPr>
          <w:b/>
          <w:sz w:val="24"/>
        </w:rPr>
        <w:t>Оформление</w:t>
      </w:r>
      <w:r>
        <w:rPr>
          <w:b/>
          <w:noProof/>
          <w:sz w:val="24"/>
        </w:rPr>
        <w:t xml:space="preserve"> </w:t>
      </w:r>
      <w:r>
        <w:rPr>
          <w:noProof/>
          <w:sz w:val="24"/>
        </w:rPr>
        <w:t>—</w:t>
      </w:r>
      <w:r>
        <w:rPr>
          <w:sz w:val="24"/>
        </w:rPr>
        <w:t xml:space="preserve"> следующее требование, предъявляемое к бухгалтерской отчетности. Оно означает, что составление от</w:t>
      </w:r>
      <w:r>
        <w:rPr>
          <w:sz w:val="24"/>
        </w:rPr>
        <w:softHyphen/>
        <w:t>четности, равно как и ведение бухгалтерского учета имуще</w:t>
      </w:r>
      <w:r>
        <w:rPr>
          <w:sz w:val="24"/>
        </w:rPr>
        <w:softHyphen/>
        <w:t>ства, обязательств и хозяйственных операций, осуществляет</w:t>
      </w:r>
      <w:r>
        <w:rPr>
          <w:sz w:val="24"/>
        </w:rPr>
        <w:softHyphen/>
        <w:t>ся на русском языке, в валюте Российской Федерации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 рублях. Отчетность подписывается руководителем организа</w:t>
      </w:r>
      <w:r>
        <w:rPr>
          <w:sz w:val="24"/>
        </w:rPr>
        <w:softHyphen/>
        <w:t>ции и специалистом, ведущим бухгалтерский учет (главным бухгалтером и т.п.)</w:t>
      </w:r>
    </w:p>
    <w:p w:rsidR="00E00ACF" w:rsidRDefault="00E00ACF">
      <w:pPr>
        <w:widowControl w:val="0"/>
        <w:ind w:firstLine="720"/>
        <w:jc w:val="both"/>
        <w:rPr>
          <w:sz w:val="24"/>
        </w:rPr>
      </w:pPr>
      <w:r>
        <w:rPr>
          <w:b/>
          <w:sz w:val="24"/>
        </w:rPr>
        <w:t xml:space="preserve">Публичность </w:t>
      </w:r>
      <w:r>
        <w:rPr>
          <w:sz w:val="24"/>
        </w:rPr>
        <w:t>бухгалтерской отчетности осуществляется организациями, перечень которых регламентирован действу</w:t>
      </w:r>
      <w:r>
        <w:rPr>
          <w:sz w:val="24"/>
        </w:rPr>
        <w:softHyphen/>
        <w:t>ющим законодательством. К ним отнесены открытые акцио</w:t>
      </w:r>
      <w:r>
        <w:rPr>
          <w:sz w:val="24"/>
        </w:rPr>
        <w:softHyphen/>
        <w:t>нерные общества, кредитные и страховые организации, бир</w:t>
      </w:r>
      <w:r>
        <w:rPr>
          <w:sz w:val="24"/>
        </w:rPr>
        <w:softHyphen/>
        <w:t>жи, инвестиционные и иные фонды, созданные за счет част</w:t>
      </w:r>
      <w:r>
        <w:rPr>
          <w:sz w:val="24"/>
        </w:rPr>
        <w:softHyphen/>
        <w:t>ных, общественных и государственных источников.</w:t>
      </w:r>
    </w:p>
    <w:p w:rsidR="00E00ACF" w:rsidRDefault="00E00ACF">
      <w:pPr>
        <w:widowControl w:val="0"/>
        <w:ind w:firstLine="720"/>
        <w:jc w:val="both"/>
        <w:rPr>
          <w:noProof/>
          <w:sz w:val="24"/>
        </w:rPr>
      </w:pPr>
      <w:r>
        <w:rPr>
          <w:sz w:val="24"/>
        </w:rPr>
        <w:t>Публичность предполагает публикацию годовой бухгалтер</w:t>
      </w:r>
      <w:r>
        <w:rPr>
          <w:sz w:val="24"/>
        </w:rPr>
        <w:softHyphen/>
        <w:t>ской отчетности в средствах массовой информации, доступ</w:t>
      </w:r>
      <w:r>
        <w:rPr>
          <w:sz w:val="24"/>
        </w:rPr>
        <w:softHyphen/>
        <w:t>ных ее пользователям, либо распространение ее в соответ</w:t>
      </w:r>
      <w:r>
        <w:rPr>
          <w:sz w:val="24"/>
        </w:rPr>
        <w:softHyphen/>
        <w:t>ствующих изданиях (брошюрах, буклетах и иных изданиях), а также передачу органам государственной статистики по ме</w:t>
      </w:r>
      <w:r>
        <w:rPr>
          <w:sz w:val="24"/>
        </w:rPr>
        <w:softHyphen/>
        <w:t>сту регистрации для предоставления заинтересованным пользователям</w:t>
      </w:r>
      <w:r>
        <w:rPr>
          <w:noProof/>
          <w:sz w:val="24"/>
        </w:rPr>
        <w:t>.</w:t>
      </w:r>
    </w:p>
    <w:p w:rsidR="00E00ACF" w:rsidRDefault="00E00ACF">
      <w:pPr>
        <w:widowControl w:val="0"/>
        <w:ind w:firstLine="720"/>
        <w:jc w:val="both"/>
        <w:rPr>
          <w:sz w:val="24"/>
        </w:rPr>
      </w:pPr>
    </w:p>
    <w:p w:rsidR="00E00ACF" w:rsidRDefault="00E00ACF">
      <w:pPr>
        <w:widowControl w:val="0"/>
        <w:ind w:firstLine="720"/>
        <w:jc w:val="both"/>
        <w:rPr>
          <w:sz w:val="24"/>
        </w:rPr>
      </w:pPr>
    </w:p>
    <w:p w:rsidR="00E00ACF" w:rsidRDefault="00E00ACF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Годовая бухгалтерская отчетность должна быть опубли</w:t>
      </w:r>
      <w:r>
        <w:rPr>
          <w:sz w:val="24"/>
        </w:rPr>
        <w:softHyphen/>
        <w:t>кована не позднее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июня года, следующего за отчетным годом.</w:t>
      </w:r>
    </w:p>
    <w:p w:rsidR="00E00ACF" w:rsidRDefault="00E00ACF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Публикации должна предшествовать аудиторская провер</w:t>
      </w:r>
      <w:r>
        <w:rPr>
          <w:sz w:val="24"/>
        </w:rPr>
        <w:softHyphen/>
        <w:t xml:space="preserve">ка с обязательным утверждением годового отчета общим </w:t>
      </w:r>
      <w:bookmarkStart w:id="5" w:name="OCRUncertain007"/>
      <w:r>
        <w:rPr>
          <w:sz w:val="24"/>
        </w:rPr>
        <w:t>со</w:t>
      </w:r>
      <w:bookmarkStart w:id="6" w:name="OCRUncertain008"/>
      <w:bookmarkEnd w:id="5"/>
      <w:r>
        <w:rPr>
          <w:sz w:val="24"/>
        </w:rPr>
        <w:t>бранием</w:t>
      </w:r>
      <w:bookmarkEnd w:id="6"/>
      <w:r>
        <w:rPr>
          <w:sz w:val="24"/>
        </w:rPr>
        <w:t xml:space="preserve"> акционеров. Из перечня форм годовой отчетности публикации в обязательном порядке подлежат бухгалтерс</w:t>
      </w:r>
      <w:r>
        <w:rPr>
          <w:sz w:val="24"/>
        </w:rPr>
        <w:softHyphen/>
        <w:t xml:space="preserve">кий баланс </w:t>
      </w:r>
      <w:bookmarkStart w:id="7" w:name="OCRUncertain009"/>
      <w:r>
        <w:rPr>
          <w:sz w:val="24"/>
        </w:rPr>
        <w:t>(ф.</w:t>
      </w:r>
      <w:bookmarkEnd w:id="7"/>
      <w:r>
        <w:rPr>
          <w:noProof/>
          <w:sz w:val="24"/>
        </w:rPr>
        <w:t xml:space="preserve"> № 1)</w:t>
      </w:r>
      <w:r>
        <w:rPr>
          <w:sz w:val="24"/>
        </w:rPr>
        <w:t xml:space="preserve"> и Отчет о финансовых результатах (счет прибылей и убытков) </w:t>
      </w:r>
      <w:r>
        <w:rPr>
          <w:i/>
          <w:sz w:val="24"/>
        </w:rPr>
        <w:t>(ф.</w:t>
      </w:r>
      <w:r>
        <w:rPr>
          <w:noProof/>
          <w:sz w:val="24"/>
        </w:rPr>
        <w:t xml:space="preserve"> № 2).</w:t>
      </w:r>
      <w:r>
        <w:rPr>
          <w:sz w:val="24"/>
        </w:rPr>
        <w:t xml:space="preserve"> Такой подход принят и в меж</w:t>
      </w:r>
      <w:r>
        <w:rPr>
          <w:sz w:val="24"/>
        </w:rPr>
        <w:softHyphen/>
        <w:t>дународной практике, что позволяет внешним пользователям информации принять обоснованное решение в части вложе</w:t>
      </w:r>
      <w:r>
        <w:rPr>
          <w:sz w:val="24"/>
        </w:rPr>
        <w:softHyphen/>
        <w:t>ния капитала в данную компанию.</w:t>
      </w:r>
    </w:p>
    <w:p w:rsidR="00E00ACF" w:rsidRDefault="00E00ACF">
      <w:pPr>
        <w:widowControl w:val="0"/>
        <w:ind w:firstLine="720"/>
        <w:jc w:val="both"/>
        <w:rPr>
          <w:noProof/>
          <w:sz w:val="24"/>
        </w:rPr>
      </w:pPr>
      <w:r>
        <w:rPr>
          <w:sz w:val="24"/>
        </w:rPr>
        <w:t>Бухгалтерский баланс может быть опубликован по сокра</w:t>
      </w:r>
      <w:r>
        <w:rPr>
          <w:sz w:val="24"/>
        </w:rPr>
        <w:softHyphen/>
        <w:t>щенной форме, содержание которой определяется самим пред</w:t>
      </w:r>
      <w:r>
        <w:rPr>
          <w:sz w:val="24"/>
        </w:rPr>
        <w:softHyphen/>
        <w:t>приятием в пределах требований, предусмотренных Положе</w:t>
      </w:r>
      <w:r>
        <w:rPr>
          <w:sz w:val="24"/>
        </w:rPr>
        <w:softHyphen/>
        <w:t xml:space="preserve">нием по бухгалтерскому учету "Бухгалтерская отчетность организации" </w:t>
      </w:r>
      <w:bookmarkStart w:id="8" w:name="OCRUncertain011"/>
      <w:r>
        <w:rPr>
          <w:sz w:val="24"/>
        </w:rPr>
        <w:t>(ПБУ</w:t>
      </w:r>
      <w:bookmarkEnd w:id="8"/>
      <w:r>
        <w:rPr>
          <w:noProof/>
          <w:sz w:val="24"/>
        </w:rPr>
        <w:t xml:space="preserve"> 4/96).</w:t>
      </w:r>
    </w:p>
    <w:p w:rsidR="00E00ACF" w:rsidRDefault="00E00ACF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Основанием представления бухгалтерского баланса явля</w:t>
      </w:r>
      <w:r>
        <w:rPr>
          <w:sz w:val="24"/>
        </w:rPr>
        <w:softHyphen/>
        <w:t>ется наличие одновременно следующих показателей деятель</w:t>
      </w:r>
      <w:r>
        <w:rPr>
          <w:sz w:val="24"/>
        </w:rPr>
        <w:softHyphen/>
        <w:t>ности общества:</w:t>
      </w:r>
    </w:p>
    <w:p w:rsidR="00E00ACF" w:rsidRDefault="00E00ACF">
      <w:pPr>
        <w:widowControl w:val="0"/>
        <w:numPr>
          <w:ilvl w:val="0"/>
          <w:numId w:val="1"/>
        </w:numPr>
        <w:tabs>
          <w:tab w:val="left" w:pos="1080"/>
        </w:tabs>
        <w:ind w:left="1080" w:hanging="360"/>
        <w:jc w:val="both"/>
        <w:rPr>
          <w:noProof/>
          <w:sz w:val="24"/>
        </w:rPr>
      </w:pPr>
      <w:r>
        <w:rPr>
          <w:sz w:val="24"/>
        </w:rPr>
        <w:t xml:space="preserve">валюта баланса на конец года не должна превышать </w:t>
      </w:r>
      <w:bookmarkStart w:id="9" w:name="OCRUncertain012"/>
      <w:r>
        <w:rPr>
          <w:sz w:val="24"/>
        </w:rPr>
        <w:t>четырестатысячекратный</w:t>
      </w:r>
      <w:bookmarkEnd w:id="9"/>
      <w:r>
        <w:rPr>
          <w:sz w:val="24"/>
        </w:rPr>
        <w:t xml:space="preserve"> размер минимальной месяч</w:t>
      </w:r>
      <w:r>
        <w:rPr>
          <w:sz w:val="24"/>
        </w:rPr>
        <w:softHyphen/>
        <w:t>ной оплаты труда, предусмотренный действующим за</w:t>
      </w:r>
      <w:r>
        <w:rPr>
          <w:sz w:val="24"/>
        </w:rPr>
        <w:softHyphen/>
        <w:t>конодательством</w:t>
      </w:r>
      <w:bookmarkStart w:id="10" w:name="OCRUncertain013"/>
      <w:r>
        <w:rPr>
          <w:noProof/>
          <w:sz w:val="24"/>
        </w:rPr>
        <w:t>;</w:t>
      </w:r>
      <w:bookmarkEnd w:id="10"/>
    </w:p>
    <w:p w:rsidR="00E00ACF" w:rsidRDefault="00E00ACF">
      <w:pPr>
        <w:widowControl w:val="0"/>
        <w:numPr>
          <w:ilvl w:val="0"/>
          <w:numId w:val="1"/>
        </w:numPr>
        <w:tabs>
          <w:tab w:val="left" w:pos="1080"/>
        </w:tabs>
        <w:ind w:left="1080" w:hanging="360"/>
        <w:jc w:val="both"/>
        <w:rPr>
          <w:sz w:val="24"/>
        </w:rPr>
      </w:pPr>
      <w:r>
        <w:rPr>
          <w:sz w:val="24"/>
        </w:rPr>
        <w:t xml:space="preserve">выручки (нетто) от реализации товаров, продукции, выполненных работ и оказанных услуг за отчетный год, не превышающей </w:t>
      </w:r>
      <w:bookmarkStart w:id="11" w:name="OCRUncertain014"/>
      <w:r>
        <w:rPr>
          <w:sz w:val="24"/>
        </w:rPr>
        <w:t>миллионократный</w:t>
      </w:r>
      <w:bookmarkEnd w:id="11"/>
      <w:r>
        <w:rPr>
          <w:sz w:val="24"/>
        </w:rPr>
        <w:t xml:space="preserve"> размер минималь</w:t>
      </w:r>
      <w:r>
        <w:rPr>
          <w:sz w:val="24"/>
        </w:rPr>
        <w:softHyphen/>
        <w:t>ной месячной оплаты труда, установленный действую</w:t>
      </w:r>
      <w:r>
        <w:rPr>
          <w:sz w:val="24"/>
        </w:rPr>
        <w:softHyphen/>
        <w:t>щим законодательством.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Бухгалтерская отчетность публикуется в миллионах руб</w:t>
      </w:r>
      <w:r>
        <w:rPr>
          <w:sz w:val="24"/>
        </w:rPr>
        <w:softHyphen/>
        <w:t>лей, а при наличии значительных оборотов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 миллиардах рублей с одним десятичным знаком.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Наряду с публикацией годовой бухгалтерской отчетности публикуется также аудиторское заключение, суть которого должна содержать мнение (оценку) независимого аудитора (аудиторской фирмы) о ее достоверности (безусловно поло</w:t>
      </w:r>
      <w:r>
        <w:rPr>
          <w:sz w:val="24"/>
        </w:rPr>
        <w:softHyphen/>
        <w:t>жительное, условно положительное, отрицательное, отказ от выражения мнения).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noProof/>
          <w:sz w:val="24"/>
        </w:rPr>
      </w:pPr>
      <w:r>
        <w:rPr>
          <w:sz w:val="24"/>
        </w:rPr>
        <w:t>Внутренняя бухгалтерская отчетность не подлежит публи</w:t>
      </w:r>
      <w:r>
        <w:rPr>
          <w:sz w:val="24"/>
        </w:rPr>
        <w:softHyphen/>
        <w:t>кации, так как отнесена к коммерческой тайне. За незакон</w:t>
      </w:r>
      <w:r>
        <w:rPr>
          <w:sz w:val="24"/>
        </w:rPr>
        <w:softHyphen/>
        <w:t>ное получение и разглашение сведений, составляющих ком</w:t>
      </w:r>
      <w:r>
        <w:rPr>
          <w:sz w:val="24"/>
        </w:rPr>
        <w:softHyphen/>
        <w:t>мерческую тайну, предусмотрена уголовная ответственность.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noProof/>
          <w:sz w:val="24"/>
        </w:rPr>
      </w:pPr>
    </w:p>
    <w:p w:rsidR="00E00ACF" w:rsidRDefault="00E00ACF">
      <w:pPr>
        <w:pStyle w:val="2"/>
        <w:numPr>
          <w:ilvl w:val="12"/>
          <w:numId w:val="0"/>
        </w:numPr>
        <w:rPr>
          <w:noProof/>
        </w:rPr>
      </w:pPr>
      <w:bookmarkStart w:id="12" w:name="_Toc450016200"/>
      <w:r>
        <w:rPr>
          <w:noProof/>
        </w:rPr>
        <w:t>1.2. Нормативные документы о бухгалтерской отчетности.</w:t>
      </w:r>
      <w:bookmarkEnd w:id="12"/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i/>
          <w:sz w:val="24"/>
        </w:rPr>
      </w:pPr>
      <w:r>
        <w:rPr>
          <w:sz w:val="24"/>
        </w:rPr>
        <w:t xml:space="preserve">При ведении бухгалтерского учета и составлении бухгалтерской отчетности необходимы знание и использование следующих </w:t>
      </w:r>
      <w:r>
        <w:rPr>
          <w:b/>
          <w:i/>
          <w:sz w:val="24"/>
        </w:rPr>
        <w:t>норма</w:t>
      </w:r>
      <w:r>
        <w:rPr>
          <w:b/>
          <w:i/>
          <w:sz w:val="24"/>
        </w:rPr>
        <w:softHyphen/>
        <w:t>тивных документов, определяющих порядок ведения бухгалтерского учета в организациях:</w:t>
      </w:r>
      <w:r>
        <w:rPr>
          <w:rStyle w:val="a4"/>
          <w:b/>
          <w:i/>
          <w:sz w:val="24"/>
        </w:rPr>
        <w:footnoteReference w:id="3"/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Федеральный закон “О бухгалтерском учете” от</w:t>
      </w:r>
      <w:r>
        <w:rPr>
          <w:noProof/>
          <w:sz w:val="24"/>
        </w:rPr>
        <w:t xml:space="preserve"> 21</w:t>
      </w:r>
      <w:r>
        <w:rPr>
          <w:sz w:val="24"/>
        </w:rPr>
        <w:t xml:space="preserve"> ноября</w:t>
      </w:r>
      <w:r>
        <w:rPr>
          <w:noProof/>
          <w:sz w:val="24"/>
        </w:rPr>
        <w:t xml:space="preserve"> 1996</w:t>
      </w:r>
      <w:r>
        <w:rPr>
          <w:sz w:val="24"/>
        </w:rPr>
        <w:t xml:space="preserve"> г. </w:t>
      </w:r>
      <w:r>
        <w:rPr>
          <w:noProof/>
          <w:sz w:val="24"/>
        </w:rPr>
        <w:t>№</w:t>
      </w:r>
      <w:r>
        <w:rPr>
          <w:sz w:val="24"/>
        </w:rPr>
        <w:t xml:space="preserve"> 129-ФЗ;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noProof/>
          <w:sz w:val="24"/>
        </w:rPr>
      </w:pPr>
      <w:r>
        <w:rPr>
          <w:sz w:val="24"/>
        </w:rPr>
        <w:t>Положение о бухгалтерском учете и отчетности в Российской Федерации (приказ Минфина России от</w:t>
      </w:r>
      <w:r>
        <w:rPr>
          <w:noProof/>
          <w:sz w:val="24"/>
        </w:rPr>
        <w:t xml:space="preserve"> 26</w:t>
      </w:r>
      <w:r>
        <w:rPr>
          <w:sz w:val="24"/>
        </w:rPr>
        <w:t xml:space="preserve"> декабря</w:t>
      </w:r>
      <w:r>
        <w:rPr>
          <w:noProof/>
          <w:sz w:val="24"/>
        </w:rPr>
        <w:t xml:space="preserve"> 1994</w:t>
      </w:r>
      <w:r>
        <w:rPr>
          <w:sz w:val="24"/>
        </w:rPr>
        <w:t xml:space="preserve"> г.</w:t>
      </w:r>
      <w:r>
        <w:rPr>
          <w:noProof/>
          <w:sz w:val="24"/>
        </w:rPr>
        <w:t xml:space="preserve"> № 170);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noProof/>
          <w:sz w:val="24"/>
        </w:rPr>
      </w:pPr>
      <w:r>
        <w:rPr>
          <w:sz w:val="24"/>
        </w:rPr>
        <w:t xml:space="preserve">Положение по бухгалтерскому учету </w:t>
      </w:r>
      <w:bookmarkStart w:id="13" w:name="OCRUncertain004"/>
      <w:r>
        <w:rPr>
          <w:sz w:val="24"/>
        </w:rPr>
        <w:t>(ПБУ</w:t>
      </w:r>
      <w:bookmarkEnd w:id="13"/>
      <w:r>
        <w:rPr>
          <w:noProof/>
          <w:sz w:val="24"/>
        </w:rPr>
        <w:t xml:space="preserve"> 1/94)</w:t>
      </w:r>
      <w:r>
        <w:rPr>
          <w:sz w:val="24"/>
        </w:rPr>
        <w:t xml:space="preserve"> “Учетная политика предприятия” (приказ Минфина России от</w:t>
      </w:r>
      <w:r>
        <w:rPr>
          <w:noProof/>
          <w:sz w:val="24"/>
        </w:rPr>
        <w:t xml:space="preserve"> 28</w:t>
      </w:r>
      <w:r>
        <w:rPr>
          <w:sz w:val="24"/>
        </w:rPr>
        <w:t xml:space="preserve"> июля</w:t>
      </w:r>
      <w:r>
        <w:rPr>
          <w:noProof/>
          <w:sz w:val="24"/>
        </w:rPr>
        <w:t xml:space="preserve"> 1994</w:t>
      </w:r>
      <w:r>
        <w:rPr>
          <w:sz w:val="24"/>
        </w:rPr>
        <w:t xml:space="preserve"> г.</w:t>
      </w:r>
      <w:r>
        <w:rPr>
          <w:noProof/>
          <w:sz w:val="24"/>
        </w:rPr>
        <w:t xml:space="preserve"> № 100);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noProof/>
          <w:sz w:val="24"/>
        </w:rPr>
      </w:pPr>
      <w:r>
        <w:rPr>
          <w:sz w:val="24"/>
        </w:rPr>
        <w:t>Положение по бухгалтерскому учету (ПБУ</w:t>
      </w:r>
      <w:r>
        <w:rPr>
          <w:noProof/>
          <w:sz w:val="24"/>
        </w:rPr>
        <w:t xml:space="preserve"> 2/94)</w:t>
      </w:r>
      <w:r>
        <w:rPr>
          <w:sz w:val="24"/>
        </w:rPr>
        <w:t xml:space="preserve"> “Учет договоров (контрактов) на капитальное строительство” (приказ Минфина России от</w:t>
      </w:r>
      <w:r>
        <w:rPr>
          <w:noProof/>
          <w:sz w:val="24"/>
        </w:rPr>
        <w:t xml:space="preserve"> 20</w:t>
      </w:r>
      <w:r>
        <w:rPr>
          <w:sz w:val="24"/>
        </w:rPr>
        <w:t xml:space="preserve"> декабря</w:t>
      </w:r>
      <w:r>
        <w:rPr>
          <w:noProof/>
          <w:sz w:val="24"/>
        </w:rPr>
        <w:t xml:space="preserve"> 1994</w:t>
      </w:r>
      <w:r>
        <w:rPr>
          <w:sz w:val="24"/>
        </w:rPr>
        <w:t xml:space="preserve"> г.</w:t>
      </w:r>
      <w:r>
        <w:rPr>
          <w:noProof/>
          <w:sz w:val="24"/>
        </w:rPr>
        <w:t xml:space="preserve"> № 167);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noProof/>
          <w:sz w:val="24"/>
        </w:rPr>
      </w:pPr>
      <w:r>
        <w:rPr>
          <w:sz w:val="24"/>
        </w:rPr>
        <w:t>Положение по бухгалтерскому учету (ПБУ</w:t>
      </w:r>
      <w:r>
        <w:rPr>
          <w:noProof/>
          <w:sz w:val="24"/>
        </w:rPr>
        <w:t xml:space="preserve"> 3/95)</w:t>
      </w:r>
      <w:r>
        <w:rPr>
          <w:sz w:val="24"/>
        </w:rPr>
        <w:t xml:space="preserve"> “Учет имущества и обязательств организации, стоимость которых выражена в иностран</w:t>
      </w:r>
      <w:r>
        <w:rPr>
          <w:sz w:val="24"/>
        </w:rPr>
        <w:softHyphen/>
        <w:t>ной валюте” (приказ Минфина России от</w:t>
      </w:r>
      <w:r>
        <w:rPr>
          <w:noProof/>
          <w:sz w:val="24"/>
        </w:rPr>
        <w:t xml:space="preserve"> 13</w:t>
      </w:r>
      <w:r>
        <w:rPr>
          <w:sz w:val="24"/>
        </w:rPr>
        <w:t xml:space="preserve"> июня</w:t>
      </w:r>
      <w:r>
        <w:rPr>
          <w:noProof/>
          <w:sz w:val="24"/>
        </w:rPr>
        <w:t xml:space="preserve"> 1995</w:t>
      </w:r>
      <w:r>
        <w:rPr>
          <w:sz w:val="24"/>
        </w:rPr>
        <w:t xml:space="preserve"> г.</w:t>
      </w:r>
      <w:r>
        <w:rPr>
          <w:noProof/>
          <w:sz w:val="24"/>
        </w:rPr>
        <w:t xml:space="preserve"> № 50);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noProof/>
          <w:sz w:val="24"/>
        </w:rPr>
      </w:pPr>
      <w:r>
        <w:rPr>
          <w:sz w:val="24"/>
        </w:rPr>
        <w:t>Положение по бухгалтерскому учету (ПБУ</w:t>
      </w:r>
      <w:r>
        <w:rPr>
          <w:noProof/>
          <w:sz w:val="24"/>
        </w:rPr>
        <w:t xml:space="preserve"> 4/96)</w:t>
      </w:r>
      <w:r>
        <w:rPr>
          <w:sz w:val="24"/>
        </w:rPr>
        <w:t xml:space="preserve"> “Бухгалтерская отчетность организации” (приказ Минфина России от</w:t>
      </w:r>
      <w:r>
        <w:rPr>
          <w:noProof/>
          <w:sz w:val="24"/>
        </w:rPr>
        <w:t xml:space="preserve"> 8</w:t>
      </w:r>
      <w:r>
        <w:rPr>
          <w:sz w:val="24"/>
        </w:rPr>
        <w:t xml:space="preserve"> февраля </w:t>
      </w:r>
      <w:r>
        <w:rPr>
          <w:noProof/>
          <w:sz w:val="24"/>
        </w:rPr>
        <w:t>1996</w:t>
      </w:r>
      <w:r>
        <w:rPr>
          <w:sz w:val="24"/>
        </w:rPr>
        <w:t xml:space="preserve"> г.</w:t>
      </w:r>
      <w:r>
        <w:rPr>
          <w:noProof/>
          <w:sz w:val="24"/>
        </w:rPr>
        <w:t xml:space="preserve"> № 10).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Кроме того, организация должна руководствоваться: 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Планом счетов бухгалтерского учета финансово-хозяйственной деятельности предприятий и Инструкцией по его применению (приказ Минфина СССР от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ноября</w:t>
      </w:r>
      <w:r>
        <w:rPr>
          <w:noProof/>
          <w:sz w:val="24"/>
        </w:rPr>
        <w:t xml:space="preserve"> 1991</w:t>
      </w:r>
      <w:r>
        <w:rPr>
          <w:sz w:val="24"/>
        </w:rPr>
        <w:t xml:space="preserve"> г.</w:t>
      </w:r>
      <w:r>
        <w:rPr>
          <w:noProof/>
          <w:sz w:val="24"/>
        </w:rPr>
        <w:t xml:space="preserve"> №56</w:t>
      </w:r>
      <w:r>
        <w:rPr>
          <w:sz w:val="24"/>
        </w:rPr>
        <w:t xml:space="preserve"> с </w:t>
      </w:r>
      <w:bookmarkStart w:id="14" w:name="OCRUncertain005"/>
      <w:r>
        <w:rPr>
          <w:sz w:val="24"/>
        </w:rPr>
        <w:t>изм.);</w:t>
      </w:r>
      <w:bookmarkEnd w:id="14"/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нормативными документами, определяющими порядок учета себестоимости продукции (работ, услуг);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другими нормативными документами по бухгалтерскому учету ра</w:t>
      </w:r>
      <w:bookmarkStart w:id="15" w:name="OCRUncertain006"/>
      <w:r>
        <w:rPr>
          <w:sz w:val="24"/>
        </w:rPr>
        <w:t>з</w:t>
      </w:r>
      <w:bookmarkEnd w:id="15"/>
      <w:r>
        <w:rPr>
          <w:sz w:val="24"/>
        </w:rPr>
        <w:t>личных сфер деятельности организации (инвестиционная деятель</w:t>
      </w:r>
      <w:r>
        <w:rPr>
          <w:sz w:val="24"/>
        </w:rPr>
        <w:softHyphen/>
        <w:t>ность, совместная деятельность и др.) и видов имущества (основные средства, товарно-материальные ценности, ценные бумаги, немате</w:t>
      </w:r>
      <w:r>
        <w:rPr>
          <w:sz w:val="24"/>
        </w:rPr>
        <w:softHyphen/>
        <w:t>риальные активы и др.).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noProof/>
          <w:sz w:val="24"/>
        </w:rPr>
      </w:pPr>
    </w:p>
    <w:p w:rsidR="00E00ACF" w:rsidRDefault="00E00ACF">
      <w:pPr>
        <w:pStyle w:val="1"/>
        <w:numPr>
          <w:ilvl w:val="12"/>
          <w:numId w:val="0"/>
        </w:numPr>
      </w:pPr>
      <w:bookmarkStart w:id="16" w:name="_Toc450016201"/>
      <w:r>
        <w:t>§2. СОСТАВЛЕНИЕ БУХГАЛТЕРСКОЙ ОТЧЕТНОСТИ</w:t>
      </w:r>
      <w:bookmarkEnd w:id="16"/>
    </w:p>
    <w:p w:rsidR="00E00ACF" w:rsidRDefault="00E00ACF">
      <w:pPr>
        <w:pStyle w:val="2"/>
        <w:numPr>
          <w:ilvl w:val="12"/>
          <w:numId w:val="0"/>
        </w:numPr>
        <w:rPr>
          <w:sz w:val="24"/>
        </w:rPr>
      </w:pPr>
      <w:bookmarkStart w:id="17" w:name="_Toc450016202"/>
      <w:r>
        <w:t>2.1. Подготовка к составлению  бухгалтерской отчетности.</w:t>
      </w:r>
      <w:bookmarkEnd w:id="17"/>
    </w:p>
    <w:p w:rsidR="00E00ACF" w:rsidRDefault="00E00ACF">
      <w:pPr>
        <w:numPr>
          <w:ilvl w:val="12"/>
          <w:numId w:val="0"/>
        </w:numPr>
        <w:ind w:firstLine="720"/>
        <w:jc w:val="both"/>
        <w:rPr>
          <w:sz w:val="24"/>
        </w:rPr>
      </w:pPr>
    </w:p>
    <w:p w:rsidR="00E00ACF" w:rsidRDefault="00E00ACF">
      <w:pPr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Составлению отчетности должна предшествовать значительная подготовительная работа, осуществляемая по заранее составленному специальному графику. Важным этапом подготовительной работы со</w:t>
      </w:r>
      <w:r>
        <w:rPr>
          <w:sz w:val="24"/>
        </w:rPr>
        <w:softHyphen/>
        <w:t>ставления отчетности является закрытие в конце отчетного периода всех операционных счетов: калькуляционных, собирательно-распределитель</w:t>
      </w:r>
      <w:r>
        <w:rPr>
          <w:sz w:val="24"/>
        </w:rPr>
        <w:softHyphen/>
        <w:t>ных, сопоставляющих, финансово-результативных. До начала этой ра</w:t>
      </w:r>
      <w:r>
        <w:rPr>
          <w:sz w:val="24"/>
        </w:rPr>
        <w:softHyphen/>
        <w:t>боты должны быть осуществлены все бухгалтерские записи на синтети</w:t>
      </w:r>
      <w:r>
        <w:rPr>
          <w:sz w:val="24"/>
        </w:rPr>
        <w:softHyphen/>
        <w:t>ческих и аналитических счетах (включая результаты инвентаризации), проверена правильность этих записей.</w:t>
      </w:r>
    </w:p>
    <w:p w:rsidR="00E00ACF" w:rsidRDefault="00E00ACF">
      <w:pPr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Приступая к закрытию счетов, следует иметь в виду, что современ</w:t>
      </w:r>
      <w:r>
        <w:rPr>
          <w:sz w:val="24"/>
        </w:rPr>
        <w:softHyphen/>
        <w:t>ные предприятия являются сложными объектами учета и калькулиро</w:t>
      </w:r>
      <w:r>
        <w:rPr>
          <w:sz w:val="24"/>
        </w:rPr>
        <w:softHyphen/>
        <w:t>вания себестоимости продукции. Их продукция используется по раз</w:t>
      </w:r>
      <w:r>
        <w:rPr>
          <w:sz w:val="24"/>
        </w:rPr>
        <w:softHyphen/>
        <w:t>личным направлениям. Взаимные услуги оказывают друг другу и основ</w:t>
      </w:r>
      <w:r>
        <w:rPr>
          <w:sz w:val="24"/>
        </w:rPr>
        <w:softHyphen/>
        <w:t>ному производству вспомогательные производства. При взаимном ис</w:t>
      </w:r>
      <w:r>
        <w:rPr>
          <w:sz w:val="24"/>
        </w:rPr>
        <w:softHyphen/>
        <w:t>пользовании продукции и услуг невозможно во всех случаях отнести на все объекты калькуляции фактические затраты. Какую-то часть за</w:t>
      </w:r>
      <w:r>
        <w:rPr>
          <w:sz w:val="24"/>
        </w:rPr>
        <w:softHyphen/>
        <w:t>трат по некоторым объектам калькуляции предприятия вынуждены от</w:t>
      </w:r>
      <w:r>
        <w:rPr>
          <w:sz w:val="24"/>
        </w:rPr>
        <w:softHyphen/>
        <w:t>ражать в плановой оценке. В этих условиях важное значение имеет обо</w:t>
      </w:r>
      <w:r>
        <w:rPr>
          <w:sz w:val="24"/>
        </w:rPr>
        <w:softHyphen/>
        <w:t>снование последовательности закрытия счетов</w:t>
      </w:r>
      <w:r>
        <w:rPr>
          <w:rStyle w:val="a4"/>
          <w:sz w:val="24"/>
        </w:rPr>
        <w:footnoteReference w:id="4"/>
      </w:r>
      <w:r>
        <w:rPr>
          <w:sz w:val="24"/>
        </w:rPr>
        <w:t>.</w:t>
      </w:r>
    </w:p>
    <w:p w:rsidR="00E00ACF" w:rsidRDefault="00E00ACF">
      <w:pPr>
        <w:numPr>
          <w:ilvl w:val="12"/>
          <w:numId w:val="0"/>
        </w:numPr>
        <w:ind w:firstLine="720"/>
        <w:jc w:val="both"/>
        <w:rPr>
          <w:sz w:val="24"/>
        </w:rPr>
      </w:pPr>
    </w:p>
    <w:p w:rsidR="00E00ACF" w:rsidRDefault="00E00ACF">
      <w:pPr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Итак, разберем этот вопрос несколько подробнее на примере составления годового отчета. Этому процессу предшествует проверка правильности ведения бухгалтерского учета в организации, включающая следующие подготовительные работы: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b/>
          <w:noProof/>
          <w:sz w:val="24"/>
        </w:rPr>
        <w:t>1</w:t>
      </w:r>
      <w:bookmarkStart w:id="18" w:name="OCRUncertain020"/>
      <w:r>
        <w:rPr>
          <w:b/>
          <w:noProof/>
          <w:sz w:val="24"/>
        </w:rPr>
        <w:t>.</w:t>
      </w:r>
      <w:bookmarkEnd w:id="18"/>
      <w:r>
        <w:rPr>
          <w:b/>
          <w:sz w:val="24"/>
        </w:rPr>
        <w:t xml:space="preserve"> Св</w:t>
      </w:r>
      <w:bookmarkStart w:id="19" w:name="OCRUncertain021"/>
      <w:r>
        <w:rPr>
          <w:b/>
          <w:sz w:val="24"/>
        </w:rPr>
        <w:t>е</w:t>
      </w:r>
      <w:bookmarkEnd w:id="19"/>
      <w:r>
        <w:rPr>
          <w:b/>
          <w:sz w:val="24"/>
        </w:rPr>
        <w:t>рка итогов аналитич</w:t>
      </w:r>
      <w:bookmarkStart w:id="20" w:name="OCRUncertain022"/>
      <w:r>
        <w:rPr>
          <w:b/>
          <w:sz w:val="24"/>
        </w:rPr>
        <w:t>е</w:t>
      </w:r>
      <w:bookmarkEnd w:id="20"/>
      <w:r>
        <w:rPr>
          <w:b/>
          <w:sz w:val="24"/>
        </w:rPr>
        <w:t>ского и синтетического уч</w:t>
      </w:r>
      <w:bookmarkStart w:id="21" w:name="OCRUncertain023"/>
      <w:r>
        <w:rPr>
          <w:b/>
          <w:sz w:val="24"/>
        </w:rPr>
        <w:t>е</w:t>
      </w:r>
      <w:bookmarkEnd w:id="21"/>
      <w:r>
        <w:rPr>
          <w:b/>
          <w:sz w:val="24"/>
        </w:rPr>
        <w:t>та.</w:t>
      </w:r>
      <w:r>
        <w:rPr>
          <w:sz w:val="24"/>
        </w:rPr>
        <w:t xml:space="preserve"> Свидетель</w:t>
      </w:r>
      <w:r>
        <w:rPr>
          <w:sz w:val="24"/>
        </w:rPr>
        <w:softHyphen/>
        <w:t>ством правильности ведения бухгалтерского учета являются: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равенство суммы остатков аналитических счетов, открытых в развитие определенного синтетического счета, и остатков данного синтетического счета;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равенство суммы оборотов по дебету или кредиту этих же аналити</w:t>
      </w:r>
      <w:r>
        <w:rPr>
          <w:sz w:val="24"/>
        </w:rPr>
        <w:softHyphen/>
        <w:t>ческих счетов и оборотов по дебету или кредиту синтетического счета.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b/>
          <w:noProof/>
          <w:sz w:val="24"/>
        </w:rPr>
        <w:t>2.</w:t>
      </w:r>
      <w:r>
        <w:rPr>
          <w:b/>
          <w:sz w:val="24"/>
        </w:rPr>
        <w:t xml:space="preserve"> Инвентаризация имущества и финансовых обязательств организа</w:t>
      </w:r>
      <w:r>
        <w:rPr>
          <w:b/>
          <w:sz w:val="24"/>
        </w:rPr>
        <w:softHyphen/>
        <w:t>ции.</w:t>
      </w:r>
      <w:r>
        <w:rPr>
          <w:sz w:val="24"/>
        </w:rPr>
        <w:t xml:space="preserve"> </w:t>
      </w:r>
    </w:p>
    <w:p w:rsidR="00E00ACF" w:rsidRDefault="00E00ACF">
      <w:pPr>
        <w:pStyle w:val="21"/>
        <w:widowControl w:val="0"/>
        <w:numPr>
          <w:ilvl w:val="12"/>
          <w:numId w:val="0"/>
        </w:numPr>
        <w:ind w:firstLine="720"/>
      </w:pPr>
      <w:r>
        <w:t>Инвентаризация – это установление фактического наличия средств и их источников, произведенных затрат и т.п. путем пересчета остатков в натуре или путем проверки учетных записей.</w:t>
      </w:r>
      <w:r>
        <w:rPr>
          <w:rStyle w:val="a4"/>
        </w:rPr>
        <w:footnoteReference w:id="5"/>
      </w:r>
      <w:r>
        <w:t xml:space="preserve"> 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Количество инвентаризаций в отчетном году, даты их проведения, перечень имущества и обязательств, проверяемых при каждой из них, устанавливает организация, кроме случаев, когда проведение инвентаризации обязательно.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Соответствующие статьи бухгалтерского баланса должны подтверждаться данными инвентаризации имущества, расчетов и обязательств, проводимой в порядке, установленном приказом Минфина России “Об утверждении Методических указаний по инвентаризации имущества и финансовых обязательств” от</w:t>
      </w:r>
      <w:r>
        <w:rPr>
          <w:noProof/>
          <w:sz w:val="24"/>
        </w:rPr>
        <w:t xml:space="preserve"> 13</w:t>
      </w:r>
      <w:r>
        <w:rPr>
          <w:sz w:val="24"/>
        </w:rPr>
        <w:t xml:space="preserve"> июня </w:t>
      </w:r>
      <w:r>
        <w:rPr>
          <w:noProof/>
          <w:sz w:val="24"/>
        </w:rPr>
        <w:t>1995</w:t>
      </w:r>
      <w:r>
        <w:rPr>
          <w:sz w:val="24"/>
        </w:rPr>
        <w:t xml:space="preserve"> г.</w:t>
      </w:r>
      <w:r>
        <w:rPr>
          <w:noProof/>
          <w:sz w:val="24"/>
        </w:rPr>
        <w:t xml:space="preserve"> № 49,</w:t>
      </w:r>
      <w:r>
        <w:rPr>
          <w:sz w:val="24"/>
        </w:rPr>
        <w:t xml:space="preserve"> с учетом требований и норм Федерального закона “О бухгалтерском учете”, который подтвердил ранее установленный Положением о бухгалтерском учете и отчетности в Российской Федерации порядок отражения в бухгалтерском учете расхождений, выявленных во время инвентаризации.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b/>
          <w:sz w:val="24"/>
        </w:rPr>
      </w:pPr>
      <w:r>
        <w:rPr>
          <w:b/>
          <w:noProof/>
          <w:sz w:val="24"/>
        </w:rPr>
        <w:t>3.</w:t>
      </w:r>
      <w:r>
        <w:rPr>
          <w:b/>
          <w:sz w:val="24"/>
        </w:rPr>
        <w:t xml:space="preserve"> Исправления в бухгалтерском учете по выявленным в ходе подготовки к отчету ошибкам.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 xml:space="preserve">В </w:t>
      </w:r>
      <w:bookmarkStart w:id="22" w:name="OCRUncertain024"/>
      <w:r>
        <w:rPr>
          <w:sz w:val="24"/>
        </w:rPr>
        <w:t>п.</w:t>
      </w:r>
      <w:bookmarkEnd w:id="22"/>
      <w:r>
        <w:rPr>
          <w:noProof/>
          <w:sz w:val="24"/>
        </w:rPr>
        <w:t xml:space="preserve"> 13</w:t>
      </w:r>
      <w:r>
        <w:rPr>
          <w:sz w:val="24"/>
        </w:rPr>
        <w:t xml:space="preserve"> Указа Президента Российской Федерации “Об основных направлениях налоговой реформы в Российской Федерации и мерах по укреплению налоговой и платежной дисциплины” от</w:t>
      </w:r>
      <w:r>
        <w:rPr>
          <w:noProof/>
          <w:sz w:val="24"/>
        </w:rPr>
        <w:t xml:space="preserve"> 8</w:t>
      </w:r>
      <w:r>
        <w:rPr>
          <w:sz w:val="24"/>
        </w:rPr>
        <w:t xml:space="preserve"> мая</w:t>
      </w:r>
      <w:r>
        <w:rPr>
          <w:noProof/>
          <w:sz w:val="24"/>
        </w:rPr>
        <w:t xml:space="preserve"> 1996</w:t>
      </w:r>
      <w:r>
        <w:rPr>
          <w:sz w:val="24"/>
        </w:rPr>
        <w:t xml:space="preserve"> г. </w:t>
      </w:r>
      <w:r>
        <w:rPr>
          <w:noProof/>
          <w:sz w:val="24"/>
        </w:rPr>
        <w:t>№ 685</w:t>
      </w:r>
      <w:r>
        <w:rPr>
          <w:sz w:val="24"/>
        </w:rPr>
        <w:t xml:space="preserve"> установлено, что технические ошибки при составлении и расчете налоговых платежей, самостоятельно выявленные налогопла</w:t>
      </w:r>
      <w:r>
        <w:rPr>
          <w:sz w:val="24"/>
        </w:rPr>
        <w:softHyphen/>
        <w:t>тельщиками и своевременно доведенные до сведения налоговых органов, не являются налоговыми нарушениями.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i/>
          <w:sz w:val="24"/>
        </w:rPr>
        <w:t>Порядок исправления отчетных данных</w:t>
      </w:r>
      <w:r>
        <w:rPr>
          <w:sz w:val="24"/>
        </w:rPr>
        <w:t xml:space="preserve"> как текущего, так и прошлого года определен в подпункте</w:t>
      </w:r>
      <w:r>
        <w:rPr>
          <w:noProof/>
          <w:sz w:val="24"/>
        </w:rPr>
        <w:t xml:space="preserve"> 1.8</w:t>
      </w:r>
      <w:r>
        <w:rPr>
          <w:sz w:val="24"/>
        </w:rPr>
        <w:t xml:space="preserve"> Инструкции "О порядке заполнения форм годовой бухгалтерской отчетности", утвержденной приказом Минфина России</w:t>
      </w:r>
      <w:r>
        <w:rPr>
          <w:noProof/>
          <w:sz w:val="24"/>
        </w:rPr>
        <w:t xml:space="preserve"> №97</w:t>
      </w:r>
      <w:r>
        <w:rPr>
          <w:sz w:val="24"/>
        </w:rPr>
        <w:t xml:space="preserve"> от</w:t>
      </w:r>
      <w:r>
        <w:rPr>
          <w:noProof/>
          <w:sz w:val="24"/>
        </w:rPr>
        <w:t xml:space="preserve"> 12</w:t>
      </w:r>
      <w:r>
        <w:rPr>
          <w:sz w:val="24"/>
        </w:rPr>
        <w:t xml:space="preserve"> ноября</w:t>
      </w:r>
      <w:r>
        <w:rPr>
          <w:noProof/>
          <w:sz w:val="24"/>
        </w:rPr>
        <w:t xml:space="preserve"> 1996</w:t>
      </w:r>
      <w:r>
        <w:rPr>
          <w:sz w:val="24"/>
        </w:rPr>
        <w:t xml:space="preserve"> г.:</w:t>
      </w:r>
    </w:p>
    <w:p w:rsidR="00E00ACF" w:rsidRDefault="00E00ACF">
      <w:pPr>
        <w:widowControl w:val="0"/>
        <w:numPr>
          <w:ilvl w:val="0"/>
          <w:numId w:val="1"/>
        </w:numPr>
        <w:tabs>
          <w:tab w:val="left" w:pos="1080"/>
        </w:tabs>
        <w:ind w:left="1080" w:hanging="360"/>
        <w:jc w:val="both"/>
        <w:rPr>
          <w:sz w:val="24"/>
        </w:rPr>
      </w:pPr>
      <w:r>
        <w:rPr>
          <w:sz w:val="24"/>
        </w:rPr>
        <w:t>исправления отчетных данных как текущего, так и прошлого года (после их утверждения) производится в бухгалтерской отчетности, составленной за отчетный период, в котором были обнаружены искажения ее данных, причем исправления вносятся в данные за отчетный период (квартал, с начала года);</w:t>
      </w:r>
    </w:p>
    <w:p w:rsidR="00E00ACF" w:rsidRDefault="00E00ACF">
      <w:pPr>
        <w:widowControl w:val="0"/>
        <w:numPr>
          <w:ilvl w:val="0"/>
          <w:numId w:val="1"/>
        </w:numPr>
        <w:tabs>
          <w:tab w:val="left" w:pos="1080"/>
        </w:tabs>
        <w:ind w:left="1080" w:hanging="360"/>
        <w:jc w:val="both"/>
        <w:rPr>
          <w:sz w:val="24"/>
        </w:rPr>
      </w:pPr>
      <w:r>
        <w:rPr>
          <w:sz w:val="24"/>
        </w:rPr>
        <w:t>если не установлен период совершения искажения, исправление отчетных данных производится в аналогичном порядке;</w:t>
      </w:r>
    </w:p>
    <w:p w:rsidR="00E00ACF" w:rsidRDefault="00E00ACF">
      <w:pPr>
        <w:widowControl w:val="0"/>
        <w:numPr>
          <w:ilvl w:val="0"/>
          <w:numId w:val="1"/>
        </w:numPr>
        <w:tabs>
          <w:tab w:val="left" w:pos="1080"/>
        </w:tabs>
        <w:ind w:left="1080" w:hanging="360"/>
        <w:jc w:val="both"/>
        <w:rPr>
          <w:sz w:val="24"/>
        </w:rPr>
      </w:pPr>
      <w:r>
        <w:rPr>
          <w:sz w:val="24"/>
        </w:rPr>
        <w:t>указанный порядок исправления отчетных данных применяется при выявлении искажений отчетных данных в ходе проверок и инвентаризаций, проводимых самой организацией и контролирую</w:t>
      </w:r>
      <w:r>
        <w:rPr>
          <w:sz w:val="24"/>
        </w:rPr>
        <w:softHyphen/>
        <w:t>щими органами.</w:t>
      </w:r>
    </w:p>
    <w:p w:rsidR="00E00ACF" w:rsidRDefault="00E00ACF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В случае установления в ходе проверки годового бухгалтерского отчета занижения доходов или финансовых результатов в силу отнесения на издержки производства не связанных с ним затрат исправление в бухгалтерский учет и отчетность за прошлый год не вносится, а отражается в текущем году как прибыль прошлых лет, выявленная в отчетном периоде в корреспонденции со счетами, по которым допущены искажения.</w:t>
      </w:r>
    </w:p>
    <w:p w:rsidR="00E00ACF" w:rsidRDefault="00E00ACF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В тех случаях, когда в затраты на производство продукции вклю</w:t>
      </w:r>
      <w:r>
        <w:rPr>
          <w:sz w:val="24"/>
        </w:rPr>
        <w:softHyphen/>
        <w:t>чены расходы, подлежащие отнесению в соответствии с действующим законодательством на прибыль, остающуюся в распоряжении органи</w:t>
      </w:r>
      <w:r>
        <w:rPr>
          <w:sz w:val="24"/>
        </w:rPr>
        <w:softHyphen/>
        <w:t>зации, либо другие источники или излишне начислены амортизацион</w:t>
      </w:r>
      <w:r>
        <w:rPr>
          <w:sz w:val="24"/>
        </w:rPr>
        <w:softHyphen/>
        <w:t>ные отчисления, исправления осуществляются путем уменьшения соответствующего источника на сумму указанных расходов (отчисле</w:t>
      </w:r>
      <w:r>
        <w:rPr>
          <w:sz w:val="24"/>
        </w:rPr>
        <w:softHyphen/>
        <w:t>ний) в корреспонденции с кредитом счета “Прибыли и убытки”.</w:t>
      </w:r>
    </w:p>
    <w:p w:rsidR="00E00ACF" w:rsidRDefault="00E00ACF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При проверке учетных запи</w:t>
      </w:r>
      <w:bookmarkStart w:id="23" w:name="OCRUncertain025"/>
      <w:r>
        <w:rPr>
          <w:sz w:val="24"/>
        </w:rPr>
        <w:t>с</w:t>
      </w:r>
      <w:bookmarkEnd w:id="23"/>
      <w:r>
        <w:rPr>
          <w:sz w:val="24"/>
        </w:rPr>
        <w:t>ей порой могут быть вскрыты и ошибки, допущенные в исчислении налогов. При этом надо помнить, что в связи с разделением в настоящее время бухгалтерского и налогового учета при их исправлении не всегда затрагиваются регистры бухгалтерского учета. В некоторых случаях исправления следует внести только в налоговые расчеты и регистры.</w:t>
      </w:r>
    </w:p>
    <w:p w:rsidR="00E00ACF" w:rsidRDefault="00E00ACF">
      <w:pPr>
        <w:widowControl w:val="0"/>
        <w:ind w:firstLine="720"/>
        <w:jc w:val="both"/>
        <w:rPr>
          <w:b/>
          <w:sz w:val="24"/>
        </w:rPr>
      </w:pPr>
      <w:r>
        <w:rPr>
          <w:b/>
          <w:noProof/>
          <w:sz w:val="24"/>
        </w:rPr>
        <w:t>4.</w:t>
      </w:r>
      <w:r>
        <w:rPr>
          <w:b/>
          <w:sz w:val="24"/>
        </w:rPr>
        <w:t xml:space="preserve"> Расчет и начисление налогов, причитающихся в бюджет.</w:t>
      </w:r>
    </w:p>
    <w:p w:rsidR="00E00ACF" w:rsidRDefault="00E00ACF">
      <w:pPr>
        <w:widowControl w:val="0"/>
        <w:ind w:firstLine="720"/>
        <w:jc w:val="both"/>
        <w:rPr>
          <w:sz w:val="24"/>
        </w:rPr>
      </w:pPr>
      <w:r>
        <w:rPr>
          <w:b/>
          <w:noProof/>
          <w:sz w:val="24"/>
        </w:rPr>
        <w:t>5.</w:t>
      </w:r>
      <w:r>
        <w:rPr>
          <w:b/>
          <w:sz w:val="24"/>
        </w:rPr>
        <w:t xml:space="preserve"> Закрытие счетов по учету прибыли и ее использования. </w:t>
      </w:r>
      <w:r>
        <w:rPr>
          <w:sz w:val="24"/>
        </w:rPr>
        <w:t>Согласно установленному порядку ведения бухгалтерского учета в течение отчетного года все организации формируют финансовый результат своей деятельности на счете</w:t>
      </w:r>
      <w:r>
        <w:rPr>
          <w:noProof/>
          <w:sz w:val="24"/>
        </w:rPr>
        <w:t xml:space="preserve"> 80</w:t>
      </w:r>
      <w:r>
        <w:rPr>
          <w:sz w:val="24"/>
        </w:rPr>
        <w:t xml:space="preserve"> “Прибыли и убытки”. Текущий учет использования прибыли организация отражает на счете </w:t>
      </w:r>
      <w:r>
        <w:rPr>
          <w:noProof/>
          <w:sz w:val="24"/>
        </w:rPr>
        <w:t>81</w:t>
      </w:r>
      <w:r>
        <w:rPr>
          <w:sz w:val="24"/>
        </w:rPr>
        <w:t xml:space="preserve"> “Использование прибыли”. Этот счет является активным, его сальдо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дебетовым, означающим сумму использованной в течение отчетного года прибыли по обязательствам и на собственные нужды.</w:t>
      </w:r>
    </w:p>
    <w:p w:rsidR="00E00ACF" w:rsidRDefault="00E00ACF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Таким образом, учет балансовой прибыли и ее использования в течение года организация осуществляет на разных балансовых счетах: учет прибыли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на счете</w:t>
      </w:r>
      <w:r>
        <w:rPr>
          <w:noProof/>
          <w:sz w:val="24"/>
        </w:rPr>
        <w:t xml:space="preserve"> 80</w:t>
      </w:r>
      <w:r>
        <w:rPr>
          <w:sz w:val="24"/>
        </w:rPr>
        <w:t xml:space="preserve"> “Прибыли и убытки”; учет использования прибыли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на счете</w:t>
      </w:r>
      <w:r>
        <w:rPr>
          <w:noProof/>
          <w:sz w:val="24"/>
        </w:rPr>
        <w:t xml:space="preserve"> 81</w:t>
      </w:r>
      <w:r>
        <w:rPr>
          <w:sz w:val="24"/>
        </w:rPr>
        <w:t xml:space="preserve"> “Использование прибыли”.</w:t>
      </w:r>
    </w:p>
    <w:p w:rsidR="00E00ACF" w:rsidRDefault="00E00ACF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При составлении годового бухгалтерского баланса заключитель</w:t>
      </w:r>
      <w:r>
        <w:rPr>
          <w:sz w:val="24"/>
        </w:rPr>
        <w:softHyphen/>
        <w:t>ными проводками декабря счета</w:t>
      </w:r>
      <w:r>
        <w:rPr>
          <w:noProof/>
          <w:sz w:val="24"/>
        </w:rPr>
        <w:t xml:space="preserve"> 80</w:t>
      </w:r>
      <w:r>
        <w:rPr>
          <w:sz w:val="24"/>
        </w:rPr>
        <w:t xml:space="preserve"> и</w:t>
      </w:r>
      <w:r>
        <w:rPr>
          <w:noProof/>
          <w:sz w:val="24"/>
        </w:rPr>
        <w:t xml:space="preserve"> 81</w:t>
      </w:r>
      <w:r>
        <w:rPr>
          <w:sz w:val="24"/>
        </w:rPr>
        <w:t xml:space="preserve"> закрываются. Сальдо по этим счетам по состоянию на начало каждого нового года должны равняться нулю, поэтому необходимо полностью списать остатки с данных счетов.</w:t>
      </w:r>
    </w:p>
    <w:p w:rsidR="00E00ACF" w:rsidRDefault="00E00ACF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Эта операция, </w:t>
      </w:r>
      <w:r>
        <w:rPr>
          <w:b/>
          <w:i/>
          <w:sz w:val="24"/>
        </w:rPr>
        <w:t>назы</w:t>
      </w:r>
      <w:bookmarkStart w:id="24" w:name="OCRUncertain026"/>
      <w:r>
        <w:rPr>
          <w:b/>
          <w:i/>
          <w:sz w:val="24"/>
        </w:rPr>
        <w:t>в</w:t>
      </w:r>
      <w:bookmarkEnd w:id="24"/>
      <w:r>
        <w:rPr>
          <w:b/>
          <w:i/>
          <w:sz w:val="24"/>
        </w:rPr>
        <w:t>аем</w:t>
      </w:r>
      <w:bookmarkStart w:id="25" w:name="OCRUncertain027"/>
      <w:r>
        <w:rPr>
          <w:b/>
          <w:i/>
          <w:sz w:val="24"/>
        </w:rPr>
        <w:t>а</w:t>
      </w:r>
      <w:bookmarkEnd w:id="25"/>
      <w:r>
        <w:rPr>
          <w:b/>
          <w:i/>
          <w:sz w:val="24"/>
        </w:rPr>
        <w:t>я реформацией бухгалтерского баланса</w:t>
      </w:r>
      <w:r>
        <w:rPr>
          <w:rStyle w:val="a4"/>
          <w:b/>
          <w:i/>
          <w:sz w:val="24"/>
        </w:rPr>
        <w:footnoteReference w:id="6"/>
      </w:r>
      <w:r>
        <w:rPr>
          <w:i/>
          <w:sz w:val="24"/>
        </w:rPr>
        <w:t xml:space="preserve">, </w:t>
      </w:r>
      <w:r>
        <w:rPr>
          <w:sz w:val="24"/>
        </w:rPr>
        <w:t>производится каждой организацией один раз в год.</w:t>
      </w:r>
    </w:p>
    <w:p w:rsidR="00E00ACF" w:rsidRDefault="00E00ACF">
      <w:pPr>
        <w:widowControl w:val="0"/>
        <w:ind w:firstLine="720"/>
        <w:jc w:val="both"/>
        <w:rPr>
          <w:b/>
          <w:sz w:val="24"/>
        </w:rPr>
      </w:pPr>
      <w:r>
        <w:rPr>
          <w:b/>
          <w:noProof/>
          <w:sz w:val="24"/>
        </w:rPr>
        <w:t>6.</w:t>
      </w:r>
      <w:r>
        <w:rPr>
          <w:b/>
          <w:sz w:val="24"/>
        </w:rPr>
        <w:t xml:space="preserve"> Обеспечение сопоставимости отчетных данных с показателями за соответствующий период предыдущего года.</w:t>
      </w:r>
    </w:p>
    <w:p w:rsidR="00E00ACF" w:rsidRDefault="00E00ACF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Если данные за период, предшествовавший отчетному, несопоста</w:t>
      </w:r>
      <w:r>
        <w:rPr>
          <w:sz w:val="24"/>
        </w:rPr>
        <w:softHyphen/>
        <w:t>вимы с данными за отчетный период, первые из названных данных подлежат корректировке исходя из правил, установленных норматив</w:t>
      </w:r>
      <w:r>
        <w:rPr>
          <w:sz w:val="24"/>
        </w:rPr>
        <w:softHyphen/>
        <w:t>ными актами.</w:t>
      </w:r>
    </w:p>
    <w:p w:rsidR="00E00ACF" w:rsidRDefault="00E00ACF">
      <w:pPr>
        <w:pStyle w:val="210"/>
      </w:pPr>
      <w:r>
        <w:t>Каждая корректировка должна быть раскрыта в пояснениях к бухгалтерскому балансу и отчету о финансовых результатах вместе с указанием ее причин (переоценка основных средств, изменение рыночной стоимости акций, изменение учетной политики в части учета реализации и др.).</w:t>
      </w:r>
    </w:p>
    <w:p w:rsidR="00E00ACF" w:rsidRDefault="00E00ACF">
      <w:pPr>
        <w:ind w:firstLine="720"/>
        <w:jc w:val="both"/>
        <w:rPr>
          <w:i/>
          <w:sz w:val="24"/>
        </w:rPr>
      </w:pPr>
    </w:p>
    <w:p w:rsidR="00E00ACF" w:rsidRDefault="00E00ACF">
      <w:pPr>
        <w:ind w:firstLine="720"/>
        <w:jc w:val="both"/>
        <w:rPr>
          <w:i/>
          <w:sz w:val="24"/>
        </w:rPr>
      </w:pPr>
      <w:r>
        <w:rPr>
          <w:i/>
          <w:sz w:val="24"/>
        </w:rPr>
        <w:t>Подводя итог данному разделу, разберем некоторые рекомендации, которые даются специалистами на основе накопленного опыта.</w:t>
      </w:r>
    </w:p>
    <w:p w:rsidR="00E00ACF" w:rsidRDefault="00E00ACF">
      <w:pPr>
        <w:ind w:firstLine="720"/>
        <w:jc w:val="both"/>
        <w:rPr>
          <w:sz w:val="24"/>
        </w:rPr>
      </w:pPr>
      <w:r>
        <w:rPr>
          <w:sz w:val="24"/>
        </w:rPr>
        <w:t>Закрытие счетов начинают со счетов отраслей и производства, имеющих максимальное количество потребителей и мини</w:t>
      </w:r>
      <w:r>
        <w:rPr>
          <w:sz w:val="24"/>
        </w:rPr>
        <w:softHyphen/>
        <w:t>мальные встречные затраты и заканчивают счетами с минимальным коли</w:t>
      </w:r>
      <w:r>
        <w:rPr>
          <w:sz w:val="24"/>
        </w:rPr>
        <w:softHyphen/>
        <w:t xml:space="preserve">чеством потребителей и максимальным количеством встречных затрат. </w:t>
      </w:r>
    </w:p>
    <w:p w:rsidR="00E00ACF" w:rsidRDefault="00E00ACF">
      <w:pPr>
        <w:ind w:firstLine="720"/>
        <w:jc w:val="both"/>
        <w:rPr>
          <w:sz w:val="24"/>
        </w:rPr>
      </w:pPr>
      <w:r>
        <w:rPr>
          <w:sz w:val="24"/>
        </w:rPr>
        <w:t>В соответствии с данным подходом закрытие счетов осуществляют в сле</w:t>
      </w:r>
      <w:r>
        <w:rPr>
          <w:sz w:val="24"/>
        </w:rPr>
        <w:softHyphen/>
        <w:t xml:space="preserve">дующей последовательности: </w:t>
      </w:r>
    </w:p>
    <w:p w:rsidR="00E00ACF" w:rsidRDefault="00E00ACF">
      <w:pPr>
        <w:numPr>
          <w:ilvl w:val="0"/>
          <w:numId w:val="2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>исчисляют себестоимость услуг вспомога</w:t>
      </w:r>
      <w:r>
        <w:rPr>
          <w:sz w:val="24"/>
        </w:rPr>
        <w:softHyphen/>
        <w:t>тельных производств и закрывают счет 23 " Вспомогательные производства", распределяют расходы будущих периодов, общепроизводственные и обще</w:t>
      </w:r>
      <w:r>
        <w:rPr>
          <w:sz w:val="24"/>
        </w:rPr>
        <w:softHyphen/>
        <w:t xml:space="preserve">хозяйственные расходы и закрывают счета 31 "Расходы будущих периодов", 25 "Общепроизводственные расходы", 26 "Общехозяйственные расходы"; </w:t>
      </w:r>
    </w:p>
    <w:p w:rsidR="00E00ACF" w:rsidRDefault="00E00ACF">
      <w:pPr>
        <w:numPr>
          <w:ilvl w:val="0"/>
          <w:numId w:val="2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 xml:space="preserve">калькулируют себестоимость продукции основных отраслей производства и списывают затраты со счета 20 "Основное производство"; </w:t>
      </w:r>
    </w:p>
    <w:p w:rsidR="00E00ACF" w:rsidRDefault="00E00ACF">
      <w:pPr>
        <w:numPr>
          <w:ilvl w:val="0"/>
          <w:numId w:val="2"/>
        </w:numPr>
        <w:tabs>
          <w:tab w:val="left" w:pos="360"/>
        </w:tabs>
        <w:jc w:val="both"/>
        <w:rPr>
          <w:sz w:val="24"/>
        </w:rPr>
      </w:pPr>
      <w:r>
        <w:rPr>
          <w:sz w:val="24"/>
        </w:rPr>
        <w:t>осуществляют списание затрат со счета 29 "Обслуживание производства и хозяйства". В порядке последующей очередности производят записи на счетах по уче</w:t>
      </w:r>
      <w:r>
        <w:rPr>
          <w:sz w:val="24"/>
        </w:rPr>
        <w:softHyphen/>
        <w:t>ту капитальных вложений, определяют финансовый результат от деятельности предприятия и закрывают счет 46 "Реализация продукции (работ, услуг)", распределяют прибыль и закрывают счет 80 "Прибыли и убытки".</w:t>
      </w:r>
    </w:p>
    <w:p w:rsidR="00E00ACF" w:rsidRDefault="00E00ACF">
      <w:pPr>
        <w:ind w:firstLine="720"/>
        <w:jc w:val="both"/>
        <w:rPr>
          <w:sz w:val="24"/>
        </w:rPr>
      </w:pPr>
    </w:p>
    <w:p w:rsidR="00E00ACF" w:rsidRDefault="00E00ACF">
      <w:pPr>
        <w:pStyle w:val="2"/>
        <w:rPr>
          <w:noProof/>
        </w:rPr>
      </w:pPr>
      <w:bookmarkStart w:id="26" w:name="_Toc450016203"/>
      <w:r>
        <w:rPr>
          <w:noProof/>
        </w:rPr>
        <w:t>2.2. Порядок составления и представления бухгалтерской отчетности.</w:t>
      </w:r>
      <w:bookmarkEnd w:id="26"/>
    </w:p>
    <w:p w:rsidR="00E00ACF" w:rsidRDefault="00E00ACF">
      <w:pPr>
        <w:ind w:firstLine="720"/>
        <w:jc w:val="both"/>
        <w:rPr>
          <w:sz w:val="24"/>
        </w:rPr>
      </w:pPr>
    </w:p>
    <w:p w:rsidR="00E00ACF" w:rsidRDefault="00E00ACF">
      <w:pPr>
        <w:ind w:firstLine="720"/>
        <w:jc w:val="both"/>
        <w:rPr>
          <w:sz w:val="24"/>
        </w:rPr>
      </w:pPr>
      <w:r>
        <w:rPr>
          <w:sz w:val="24"/>
        </w:rPr>
        <w:t>Типовые формы бухгалтерской отчетности и инструкции о порядке заполнения этих форм разрабатываются и утверждаются Минфином РФ.</w:t>
      </w:r>
    </w:p>
    <w:p w:rsidR="00E00ACF" w:rsidRDefault="00E00ACF">
      <w:pPr>
        <w:ind w:firstLine="720"/>
        <w:jc w:val="both"/>
        <w:rPr>
          <w:sz w:val="24"/>
        </w:rPr>
      </w:pPr>
      <w:r>
        <w:rPr>
          <w:sz w:val="24"/>
        </w:rPr>
        <w:t>Министерства и ведомства РФ, республик, входящих в состав РФ, дополнительно к типовым формам могут устанавливать специализиро</w:t>
      </w:r>
      <w:r>
        <w:rPr>
          <w:sz w:val="24"/>
        </w:rPr>
        <w:softHyphen/>
        <w:t>ванные формы бухгалтерской отчетности для организаций системы по согласованию соответственно с министерствами финансов РФ и рес</w:t>
      </w:r>
      <w:r>
        <w:rPr>
          <w:sz w:val="24"/>
        </w:rPr>
        <w:softHyphen/>
        <w:t>публик, входящих в состав РФ.</w:t>
      </w:r>
    </w:p>
    <w:p w:rsidR="00E00ACF" w:rsidRDefault="00E00ACF">
      <w:pPr>
        <w:ind w:firstLine="720"/>
        <w:jc w:val="both"/>
        <w:rPr>
          <w:sz w:val="24"/>
        </w:rPr>
      </w:pPr>
      <w:r>
        <w:rPr>
          <w:sz w:val="24"/>
        </w:rPr>
        <w:t>Организация составляет бухгалтерскую отчетность, отражающую состав имущества и источники его формирования, включая имущество производств, хозяйств, иных структурных подразделений, а также фи</w:t>
      </w:r>
      <w:r>
        <w:rPr>
          <w:sz w:val="24"/>
        </w:rPr>
        <w:softHyphen/>
        <w:t>лиалов и представительств, выделенных на отдельный баланс и не яв</w:t>
      </w:r>
      <w:r>
        <w:rPr>
          <w:sz w:val="24"/>
        </w:rPr>
        <w:softHyphen/>
        <w:t>ляющихся юридическими лицами.</w:t>
      </w:r>
    </w:p>
    <w:p w:rsidR="00E00ACF" w:rsidRDefault="00E00ACF">
      <w:pPr>
        <w:ind w:firstLine="720"/>
        <w:jc w:val="both"/>
        <w:rPr>
          <w:sz w:val="24"/>
        </w:rPr>
      </w:pPr>
      <w:r>
        <w:rPr>
          <w:sz w:val="24"/>
        </w:rPr>
        <w:t>В случае наличия у организации дочерних и зависимых обществ помимо собственного бухгалтерского отчета составляется также свод</w:t>
      </w:r>
      <w:r>
        <w:rPr>
          <w:sz w:val="24"/>
        </w:rPr>
        <w:softHyphen/>
        <w:t>ная бухгалтерская отчетность, включающая показатели отчетов таких обществ, находящихся на территории РФ и за ее пределами, в порядке, устанавливаемом Минфином РФ.</w:t>
      </w:r>
    </w:p>
    <w:p w:rsidR="00E00ACF" w:rsidRDefault="00E00ACF">
      <w:pPr>
        <w:ind w:firstLine="720"/>
        <w:jc w:val="both"/>
        <w:rPr>
          <w:sz w:val="24"/>
        </w:rPr>
      </w:pPr>
      <w:r>
        <w:rPr>
          <w:sz w:val="24"/>
        </w:rPr>
        <w:t>Централизованная бухгалтерия, обслуживающая организации, со</w:t>
      </w:r>
      <w:r>
        <w:rPr>
          <w:sz w:val="24"/>
        </w:rPr>
        <w:softHyphen/>
        <w:t>ставляет бухгалтерскую отчетность, в которой отражаются состав иму</w:t>
      </w:r>
      <w:r>
        <w:rPr>
          <w:sz w:val="24"/>
        </w:rPr>
        <w:softHyphen/>
        <w:t>щества этих организаций и источники его формирования.</w:t>
      </w:r>
    </w:p>
    <w:p w:rsidR="00E00ACF" w:rsidRDefault="00E00ACF">
      <w:pPr>
        <w:ind w:firstLine="720"/>
        <w:jc w:val="both"/>
        <w:rPr>
          <w:sz w:val="24"/>
        </w:rPr>
      </w:pPr>
      <w:r>
        <w:rPr>
          <w:sz w:val="24"/>
        </w:rPr>
        <w:t>Министерства, ведомства и другие федеральные органы исполни</w:t>
      </w:r>
      <w:r>
        <w:rPr>
          <w:sz w:val="24"/>
        </w:rPr>
        <w:softHyphen/>
        <w:t>тельной власти составляют сводную бухгалтерскую отчетность по орга</w:t>
      </w:r>
      <w:r>
        <w:rPr>
          <w:sz w:val="24"/>
        </w:rPr>
        <w:softHyphen/>
        <w:t>низациям, по которым на них возложены координация и регулирова</w:t>
      </w:r>
      <w:r>
        <w:rPr>
          <w:sz w:val="24"/>
        </w:rPr>
        <w:softHyphen/>
        <w:t>ние деятельности.</w:t>
      </w:r>
    </w:p>
    <w:p w:rsidR="00E00ACF" w:rsidRDefault="00E00ACF">
      <w:pPr>
        <w:ind w:firstLine="720"/>
        <w:jc w:val="both"/>
        <w:rPr>
          <w:sz w:val="24"/>
        </w:rPr>
      </w:pPr>
      <w:r>
        <w:rPr>
          <w:sz w:val="24"/>
        </w:rPr>
        <w:t>Объединения юридических лиц, созданные на добровольных на</w:t>
      </w:r>
      <w:r>
        <w:rPr>
          <w:sz w:val="24"/>
        </w:rPr>
        <w:softHyphen/>
        <w:t>чалах организациями (союзы, ассоциации), составляют сводную бухгал</w:t>
      </w:r>
      <w:r>
        <w:rPr>
          <w:sz w:val="24"/>
        </w:rPr>
        <w:softHyphen/>
        <w:t>терскую отчетность в порядке, установленном в учредительных доку</w:t>
      </w:r>
      <w:r>
        <w:rPr>
          <w:sz w:val="24"/>
        </w:rPr>
        <w:softHyphen/>
        <w:t>ментах этих объединений.</w:t>
      </w:r>
    </w:p>
    <w:p w:rsidR="00E00ACF" w:rsidRDefault="00E00ACF">
      <w:pPr>
        <w:ind w:firstLine="720"/>
        <w:jc w:val="both"/>
        <w:rPr>
          <w:sz w:val="24"/>
        </w:rPr>
      </w:pPr>
      <w:r>
        <w:rPr>
          <w:sz w:val="24"/>
        </w:rPr>
        <w:t>Отчетным годом для всех организаций считается период с 1 янва</w:t>
      </w:r>
      <w:r>
        <w:rPr>
          <w:sz w:val="24"/>
        </w:rPr>
        <w:softHyphen/>
        <w:t>ря по 31 декабря включительно.</w:t>
      </w:r>
    </w:p>
    <w:p w:rsidR="00E00ACF" w:rsidRDefault="00E00ACF">
      <w:pPr>
        <w:ind w:firstLine="720"/>
        <w:jc w:val="both"/>
        <w:rPr>
          <w:sz w:val="24"/>
        </w:rPr>
      </w:pPr>
      <w:r>
        <w:rPr>
          <w:sz w:val="24"/>
        </w:rPr>
        <w:t>Первым отчетным годом для создаваемых организаций считается период с даты их государственной регистрации по 31 декабря включи</w:t>
      </w:r>
      <w:r>
        <w:rPr>
          <w:sz w:val="24"/>
        </w:rPr>
        <w:softHyphen/>
        <w:t>тельно. Вновь созданным организациям после 1 октября разрешается считать первым отчетным годом период с даты их государственной ре</w:t>
      </w:r>
      <w:r>
        <w:rPr>
          <w:sz w:val="24"/>
        </w:rPr>
        <w:softHyphen/>
        <w:t>гистрации по 31 декабря следующего года включительно.</w:t>
      </w:r>
    </w:p>
    <w:p w:rsidR="00E00ACF" w:rsidRDefault="00E00ACF">
      <w:pPr>
        <w:ind w:firstLine="720"/>
        <w:jc w:val="both"/>
        <w:rPr>
          <w:sz w:val="24"/>
        </w:rPr>
      </w:pPr>
      <w:r>
        <w:rPr>
          <w:sz w:val="24"/>
        </w:rPr>
        <w:t>Информация, содержащаяся в бухгалтерской отчетности, основы</w:t>
      </w:r>
      <w:r>
        <w:rPr>
          <w:sz w:val="24"/>
        </w:rPr>
        <w:softHyphen/>
        <w:t>вается на данных синтетического и аналитического учета.</w:t>
      </w:r>
    </w:p>
    <w:p w:rsidR="00E00ACF" w:rsidRDefault="00E00ACF">
      <w:pPr>
        <w:ind w:firstLine="720"/>
        <w:jc w:val="both"/>
        <w:rPr>
          <w:sz w:val="24"/>
        </w:rPr>
      </w:pPr>
      <w:r>
        <w:rPr>
          <w:sz w:val="24"/>
        </w:rPr>
        <w:t>Данные вступительного баланса должны соответствовать данным утвержденного заключительного баланса за период, предшествующий отчетному. В случае изменения вступительного баланса на 1 января от</w:t>
      </w:r>
      <w:r>
        <w:rPr>
          <w:sz w:val="24"/>
        </w:rPr>
        <w:softHyphen/>
        <w:t>четного года причины следует объяснить.</w:t>
      </w:r>
    </w:p>
    <w:p w:rsidR="00E00ACF" w:rsidRDefault="00E00ACF">
      <w:pPr>
        <w:ind w:firstLine="720"/>
        <w:jc w:val="both"/>
        <w:rPr>
          <w:sz w:val="24"/>
        </w:rPr>
      </w:pPr>
      <w:r>
        <w:rPr>
          <w:sz w:val="24"/>
        </w:rPr>
        <w:t>Изменения в бухгалтерской отчетности, относящиеся как к теку</w:t>
      </w:r>
      <w:r>
        <w:rPr>
          <w:sz w:val="24"/>
        </w:rPr>
        <w:softHyphen/>
        <w:t>щему, так и к прошлому году (после ее утверждения), производятся в отчетности, составляемой за отчетный период, в котором были обнару</w:t>
      </w:r>
      <w:r>
        <w:rPr>
          <w:sz w:val="24"/>
        </w:rPr>
        <w:softHyphen/>
        <w:t>жены искажения ее данных.</w:t>
      </w:r>
    </w:p>
    <w:p w:rsidR="00E00ACF" w:rsidRDefault="00E00ACF">
      <w:pPr>
        <w:ind w:firstLine="720"/>
        <w:jc w:val="both"/>
        <w:rPr>
          <w:sz w:val="24"/>
        </w:rPr>
      </w:pPr>
      <w:r>
        <w:rPr>
          <w:sz w:val="24"/>
        </w:rPr>
        <w:t>Исправления ошибок в бухгалтерской отчетности подтверждают</w:t>
      </w:r>
      <w:r>
        <w:rPr>
          <w:sz w:val="24"/>
        </w:rPr>
        <w:softHyphen/>
        <w:t>ся подписью лиц, ее подписавших, с указанием даты исправления.</w:t>
      </w:r>
    </w:p>
    <w:p w:rsidR="00E00ACF" w:rsidRDefault="00E00ACF">
      <w:pPr>
        <w:widowControl w:val="0"/>
        <w:ind w:firstLine="720"/>
        <w:jc w:val="both"/>
        <w:rPr>
          <w:sz w:val="24"/>
        </w:rPr>
      </w:pPr>
    </w:p>
    <w:p w:rsidR="00E00ACF" w:rsidRDefault="00E00ACF">
      <w:pPr>
        <w:ind w:firstLine="720"/>
        <w:jc w:val="both"/>
        <w:rPr>
          <w:sz w:val="24"/>
        </w:rPr>
      </w:pPr>
    </w:p>
    <w:p w:rsidR="00E00ACF" w:rsidRDefault="00E00ACF">
      <w:pPr>
        <w:pStyle w:val="31"/>
      </w:pPr>
      <w:r>
        <w:t>Организация представляет в обязательном порядке годовую бух</w:t>
      </w:r>
      <w:r>
        <w:softHyphen/>
        <w:t>галтерскую отчетность:</w:t>
      </w:r>
    </w:p>
    <w:p w:rsidR="00E00ACF" w:rsidRDefault="00E00ACF">
      <w:pPr>
        <w:ind w:firstLine="720"/>
        <w:jc w:val="both"/>
        <w:rPr>
          <w:sz w:val="24"/>
        </w:rPr>
      </w:pPr>
      <w:r>
        <w:rPr>
          <w:sz w:val="24"/>
        </w:rPr>
        <w:t>1. учредителям, участникам юридического лица в соответствии с учредительными документами;</w:t>
      </w:r>
    </w:p>
    <w:p w:rsidR="00E00ACF" w:rsidRDefault="00E00ACF">
      <w:pPr>
        <w:ind w:firstLine="720"/>
        <w:jc w:val="both"/>
        <w:rPr>
          <w:sz w:val="24"/>
        </w:rPr>
      </w:pPr>
      <w:r>
        <w:rPr>
          <w:sz w:val="24"/>
        </w:rPr>
        <w:t>2. государственной налоговой инспекции (в одном экземпляре). Представление бухгалтерской отчетности в другие адреса и с иной периодичностью производится в случаях, предусмотренных налоговым и иным законодательством РФ или учредительными документами.</w:t>
      </w:r>
    </w:p>
    <w:p w:rsidR="00E00ACF" w:rsidRDefault="00E00ACF">
      <w:pPr>
        <w:ind w:firstLine="720"/>
        <w:jc w:val="both"/>
        <w:rPr>
          <w:sz w:val="24"/>
        </w:rPr>
      </w:pPr>
      <w:r>
        <w:rPr>
          <w:sz w:val="24"/>
        </w:rPr>
        <w:t>В соответствии с постановлением Правительства РФ (6, п. 3) орга</w:t>
      </w:r>
      <w:r>
        <w:rPr>
          <w:sz w:val="24"/>
        </w:rPr>
        <w:softHyphen/>
        <w:t>низации, расположенные на территории РФ, независимо от их органи</w:t>
      </w:r>
      <w:r>
        <w:rPr>
          <w:sz w:val="24"/>
        </w:rPr>
        <w:softHyphen/>
        <w:t>зационно-правовой формы обязаны представлять квартальную и годо</w:t>
      </w:r>
      <w:r>
        <w:rPr>
          <w:sz w:val="24"/>
        </w:rPr>
        <w:softHyphen/>
        <w:t>вую бухгалтерскую отчетность начиная с 1 января 1996 г. территори</w:t>
      </w:r>
      <w:r>
        <w:rPr>
          <w:sz w:val="24"/>
        </w:rPr>
        <w:softHyphen/>
        <w:t>альным органам государственной статистики по месту регистрации ор</w:t>
      </w:r>
      <w:r>
        <w:rPr>
          <w:sz w:val="24"/>
        </w:rPr>
        <w:softHyphen/>
        <w:t>ганизации в сроки, установленные Минфином РФ.</w:t>
      </w:r>
    </w:p>
    <w:p w:rsidR="00E00ACF" w:rsidRDefault="00E00ACF">
      <w:pPr>
        <w:ind w:firstLine="720"/>
        <w:jc w:val="both"/>
        <w:rPr>
          <w:sz w:val="24"/>
        </w:rPr>
      </w:pPr>
      <w:r>
        <w:rPr>
          <w:sz w:val="24"/>
        </w:rPr>
        <w:t>Организация представляет годовую бухгалтерскую отчетность не позднее 1 апреля следующего за отчетным года, а квартальную бухгал</w:t>
      </w:r>
      <w:r>
        <w:rPr>
          <w:sz w:val="24"/>
        </w:rPr>
        <w:softHyphen/>
        <w:t>терскую отчетность - не позднее 30 дней по окончании отчетного пери</w:t>
      </w:r>
      <w:r>
        <w:rPr>
          <w:sz w:val="24"/>
        </w:rPr>
        <w:softHyphen/>
        <w:t xml:space="preserve">ода, если иное не предусмотрено законодательством </w:t>
      </w:r>
      <w:r>
        <w:rPr>
          <w:i/>
          <w:sz w:val="24"/>
        </w:rPr>
        <w:t>РФ.</w:t>
      </w:r>
      <w:r>
        <w:rPr>
          <w:sz w:val="24"/>
        </w:rPr>
        <w:t xml:space="preserve"> В пределах ука</w:t>
      </w:r>
      <w:r>
        <w:rPr>
          <w:sz w:val="24"/>
        </w:rPr>
        <w:softHyphen/>
        <w:t>занных сроков конкретную дату представления бухгалтерской отчет</w:t>
      </w:r>
      <w:r>
        <w:rPr>
          <w:sz w:val="24"/>
        </w:rPr>
        <w:softHyphen/>
        <w:t>ности устанавливают участники (учредители) организации.</w:t>
      </w:r>
    </w:p>
    <w:p w:rsidR="00E00ACF" w:rsidRDefault="00E00ACF">
      <w:pPr>
        <w:ind w:firstLine="720"/>
        <w:jc w:val="both"/>
        <w:rPr>
          <w:sz w:val="24"/>
        </w:rPr>
      </w:pPr>
      <w:r>
        <w:rPr>
          <w:sz w:val="24"/>
        </w:rPr>
        <w:t>Бюджетная организация представляет месячную, квартальную и годовую бухгалтерскую отчетность об исполнении смет расходов вышестоящему органу в установленные им сроки, а организация, состоя</w:t>
      </w:r>
      <w:r>
        <w:rPr>
          <w:sz w:val="24"/>
        </w:rPr>
        <w:softHyphen/>
        <w:t>щая на федеральном бюджете, представляет месячную отчетность так</w:t>
      </w:r>
      <w:r>
        <w:rPr>
          <w:sz w:val="24"/>
        </w:rPr>
        <w:softHyphen/>
        <w:t>же территориальному органу федерального казначейства.</w:t>
      </w:r>
    </w:p>
    <w:p w:rsidR="00E00ACF" w:rsidRDefault="00E00ACF">
      <w:pPr>
        <w:ind w:firstLine="720"/>
        <w:jc w:val="both"/>
        <w:rPr>
          <w:sz w:val="24"/>
        </w:rPr>
      </w:pPr>
      <w:r>
        <w:rPr>
          <w:b/>
          <w:sz w:val="24"/>
        </w:rPr>
        <w:t xml:space="preserve">Датой представления </w:t>
      </w:r>
      <w:r>
        <w:rPr>
          <w:sz w:val="24"/>
        </w:rPr>
        <w:t>бухгалтерской отчетности для организации считается день фактической передачи ее по принадлежности или дата ее отправления, обозначенная на штемпеле почтовой организации. Ес</w:t>
      </w:r>
      <w:r>
        <w:rPr>
          <w:sz w:val="24"/>
        </w:rPr>
        <w:softHyphen/>
        <w:t>ли дата представления отчетности приходится на нерабочий (выходной) день, сроком представления отчетности считается первый следующий за ним рабочий день.</w:t>
      </w:r>
    </w:p>
    <w:p w:rsidR="00E00ACF" w:rsidRDefault="00E00ACF">
      <w:pPr>
        <w:ind w:firstLine="720"/>
        <w:jc w:val="both"/>
        <w:rPr>
          <w:sz w:val="24"/>
        </w:rPr>
      </w:pPr>
      <w:r>
        <w:rPr>
          <w:sz w:val="24"/>
        </w:rPr>
        <w:t xml:space="preserve">Бухгалтерскую отчетность </w:t>
      </w:r>
      <w:r>
        <w:rPr>
          <w:b/>
          <w:sz w:val="24"/>
        </w:rPr>
        <w:t xml:space="preserve">подписывают </w:t>
      </w:r>
      <w:r>
        <w:rPr>
          <w:sz w:val="24"/>
        </w:rPr>
        <w:t>руководитель и главный бухгалтер (бухгалтер) организации. В организации, где бухгалтерский учет ведется на договорных началах специализированной организаци</w:t>
      </w:r>
      <w:r>
        <w:rPr>
          <w:sz w:val="24"/>
        </w:rPr>
        <w:softHyphen/>
        <w:t>ей или специалистом, бухгалтерскую отчетность подписывают руково</w:t>
      </w:r>
      <w:r>
        <w:rPr>
          <w:sz w:val="24"/>
        </w:rPr>
        <w:softHyphen/>
        <w:t>дитель этой организации и специалист, ведущий бухгалтерский учет.</w:t>
      </w:r>
    </w:p>
    <w:p w:rsidR="00E00ACF" w:rsidRDefault="00E00ACF">
      <w:pPr>
        <w:ind w:firstLine="720"/>
        <w:jc w:val="both"/>
        <w:rPr>
          <w:sz w:val="24"/>
        </w:rPr>
      </w:pPr>
    </w:p>
    <w:p w:rsidR="00E00ACF" w:rsidRDefault="00E00ACF">
      <w:pPr>
        <w:ind w:firstLine="720"/>
        <w:jc w:val="both"/>
        <w:rPr>
          <w:sz w:val="24"/>
        </w:rPr>
      </w:pPr>
      <w:r>
        <w:rPr>
          <w:sz w:val="24"/>
        </w:rPr>
        <w:t>Годовая бухгалтерская отчетность организации является открытой для заинтересованных пользователей: банков, инвесторов, кредиторов, покупателей, поставщиков и др., которые могут знакомиться с годовой бухгалтерской отчетностью и получать ее копии с возмещением расхо</w:t>
      </w:r>
      <w:r>
        <w:rPr>
          <w:sz w:val="24"/>
        </w:rPr>
        <w:softHyphen/>
        <w:t>дов на копирование.</w:t>
      </w:r>
    </w:p>
    <w:p w:rsidR="00E00ACF" w:rsidRDefault="00E00ACF">
      <w:pPr>
        <w:ind w:firstLine="720"/>
        <w:jc w:val="both"/>
        <w:rPr>
          <w:sz w:val="24"/>
        </w:rPr>
      </w:pPr>
      <w:r>
        <w:rPr>
          <w:sz w:val="24"/>
        </w:rPr>
        <w:t>В случаях, предусмотренных законодательством РФ, организация публикует годовую бухгалтерскую отчетность не позднее 1 июня следу</w:t>
      </w:r>
      <w:r>
        <w:rPr>
          <w:sz w:val="24"/>
        </w:rPr>
        <w:softHyphen/>
        <w:t>ющего за отчетным годом и квартальную - не позднее 60 дней по окон</w:t>
      </w:r>
      <w:r>
        <w:rPr>
          <w:sz w:val="24"/>
        </w:rPr>
        <w:softHyphen/>
        <w:t>чании отчетного периода.</w:t>
      </w:r>
    </w:p>
    <w:p w:rsidR="00E00ACF" w:rsidRDefault="00E00ACF">
      <w:pPr>
        <w:ind w:firstLine="720"/>
        <w:jc w:val="both"/>
        <w:rPr>
          <w:sz w:val="24"/>
        </w:rPr>
      </w:pPr>
      <w:r>
        <w:rPr>
          <w:sz w:val="24"/>
        </w:rPr>
        <w:t xml:space="preserve">В состав публикуемой бухгалтерской отчетности включается </w:t>
      </w:r>
      <w:r>
        <w:rPr>
          <w:b/>
          <w:sz w:val="24"/>
        </w:rPr>
        <w:t>ау</w:t>
      </w:r>
      <w:r>
        <w:rPr>
          <w:b/>
          <w:sz w:val="24"/>
        </w:rPr>
        <w:softHyphen/>
        <w:t>диторское заключение</w:t>
      </w:r>
      <w:r>
        <w:rPr>
          <w:sz w:val="24"/>
        </w:rPr>
        <w:t>, подтверждающее ее достоверность.</w:t>
      </w:r>
    </w:p>
    <w:p w:rsidR="00E00ACF" w:rsidRDefault="00E00ACF">
      <w:pPr>
        <w:ind w:firstLine="720"/>
        <w:jc w:val="both"/>
        <w:rPr>
          <w:sz w:val="24"/>
        </w:rPr>
      </w:pPr>
      <w:r>
        <w:rPr>
          <w:sz w:val="24"/>
        </w:rPr>
        <w:t>Министерства, ведомства и другие федеральные органы исполни</w:t>
      </w:r>
      <w:r>
        <w:rPr>
          <w:sz w:val="24"/>
        </w:rPr>
        <w:softHyphen/>
        <w:t xml:space="preserve">тельной власти РФ представляют </w:t>
      </w:r>
      <w:r>
        <w:rPr>
          <w:b/>
          <w:sz w:val="24"/>
        </w:rPr>
        <w:t xml:space="preserve">сводную квартальную бухгалтерскую отчетность </w:t>
      </w:r>
      <w:r>
        <w:rPr>
          <w:sz w:val="24"/>
        </w:rPr>
        <w:t>по организациям, в отношении которых на них возложены координация и регулирование их деятельности, не позднее 45 дней по истечении отчетного периода, в годовую - не позднее 25 апреля следую</w:t>
      </w:r>
      <w:r>
        <w:rPr>
          <w:sz w:val="24"/>
        </w:rPr>
        <w:softHyphen/>
        <w:t>щего за отчетным года Министерству экономики РФ, Министерству фи</w:t>
      </w:r>
      <w:r>
        <w:rPr>
          <w:sz w:val="24"/>
        </w:rPr>
        <w:softHyphen/>
        <w:t>нансов РФ и Госкомстату РФ.</w:t>
      </w:r>
    </w:p>
    <w:p w:rsidR="00E00ACF" w:rsidRDefault="00E00ACF">
      <w:pPr>
        <w:ind w:firstLine="720"/>
        <w:jc w:val="both"/>
        <w:rPr>
          <w:sz w:val="24"/>
        </w:rPr>
      </w:pPr>
    </w:p>
    <w:p w:rsidR="00E00ACF" w:rsidRDefault="00E00ACF">
      <w:pPr>
        <w:ind w:firstLine="720"/>
        <w:jc w:val="both"/>
        <w:rPr>
          <w:sz w:val="24"/>
        </w:rPr>
      </w:pPr>
    </w:p>
    <w:p w:rsidR="00E00ACF" w:rsidRDefault="00E00ACF">
      <w:pPr>
        <w:pStyle w:val="1"/>
      </w:pPr>
      <w:bookmarkStart w:id="27" w:name="_Toc450016204"/>
      <w:r>
        <w:t>§3. СОДЕРЖАНИЕ БУХГАЛТЕРСКОЙ ОТЧЕТНОСТИ.</w:t>
      </w:r>
      <w:bookmarkEnd w:id="27"/>
    </w:p>
    <w:p w:rsidR="00E00ACF" w:rsidRDefault="00E00ACF">
      <w:pPr>
        <w:pStyle w:val="2"/>
      </w:pPr>
      <w:bookmarkStart w:id="28" w:name="_Toc450016205"/>
      <w:r>
        <w:t>3.1. Состав бухгалтерской отчетности.</w:t>
      </w:r>
      <w:bookmarkEnd w:id="28"/>
    </w:p>
    <w:p w:rsidR="00E00ACF" w:rsidRDefault="00E00ACF">
      <w:pPr>
        <w:widowControl w:val="0"/>
        <w:ind w:firstLine="720"/>
        <w:jc w:val="both"/>
        <w:rPr>
          <w:sz w:val="24"/>
        </w:rPr>
      </w:pPr>
    </w:p>
    <w:p w:rsidR="00E00ACF" w:rsidRDefault="00E00ACF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В</w:t>
      </w:r>
      <w:r>
        <w:rPr>
          <w:noProof/>
          <w:sz w:val="24"/>
        </w:rPr>
        <w:t xml:space="preserve"> 1996</w:t>
      </w:r>
      <w:r>
        <w:rPr>
          <w:sz w:val="24"/>
        </w:rPr>
        <w:t xml:space="preserve"> г. разработан пакет нормативных документов, касающихся составления, представления и публикации бухгалтерской отчетности.</w:t>
      </w:r>
    </w:p>
    <w:p w:rsidR="00E00ACF" w:rsidRDefault="00E00ACF">
      <w:pPr>
        <w:widowControl w:val="0"/>
        <w:ind w:firstLine="720"/>
        <w:jc w:val="both"/>
        <w:rPr>
          <w:i/>
          <w:sz w:val="24"/>
        </w:rPr>
      </w:pPr>
      <w:r>
        <w:rPr>
          <w:i/>
          <w:sz w:val="24"/>
        </w:rPr>
        <w:t>Базовым документом</w:t>
      </w:r>
      <w:r>
        <w:rPr>
          <w:sz w:val="24"/>
        </w:rPr>
        <w:t xml:space="preserve"> является ПБУ</w:t>
      </w:r>
      <w:r>
        <w:rPr>
          <w:noProof/>
          <w:sz w:val="24"/>
        </w:rPr>
        <w:t xml:space="preserve"> 4/96,</w:t>
      </w:r>
      <w:r>
        <w:rPr>
          <w:sz w:val="24"/>
        </w:rPr>
        <w:t xml:space="preserve"> в котором </w:t>
      </w:r>
      <w:r>
        <w:rPr>
          <w:i/>
          <w:sz w:val="24"/>
        </w:rPr>
        <w:t>на несколько лет установлены:</w:t>
      </w:r>
    </w:p>
    <w:p w:rsidR="00E00ACF" w:rsidRDefault="00E00ACF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состав бухгалтерской отчетности и общие требования к ней; структура бухгалтерского баланса и отчета о финансовых резуль</w:t>
      </w:r>
      <w:r>
        <w:rPr>
          <w:sz w:val="24"/>
        </w:rPr>
        <w:softHyphen/>
        <w:t>татах;</w:t>
      </w:r>
    </w:p>
    <w:p w:rsidR="00E00ACF" w:rsidRDefault="00E00ACF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пояснения к бухгалтерскому балансу и отчету о финансовых резуль</w:t>
      </w:r>
      <w:r>
        <w:rPr>
          <w:sz w:val="24"/>
        </w:rPr>
        <w:softHyphen/>
        <w:t>татах;</w:t>
      </w:r>
    </w:p>
    <w:p w:rsidR="00E00ACF" w:rsidRDefault="00E00ACF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общие правила оценки статей бухгалтерской отчетности; требования к аудиту и публичности бухгалтерской отчетности. В развитие этого Положения утверждены типовые формы годовой бухгалтерской отчетности и Инструкция по их составлению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приказ Минфина России от</w:t>
      </w:r>
      <w:r>
        <w:rPr>
          <w:noProof/>
          <w:sz w:val="24"/>
        </w:rPr>
        <w:t xml:space="preserve"> 12</w:t>
      </w:r>
      <w:r>
        <w:rPr>
          <w:sz w:val="24"/>
        </w:rPr>
        <w:t xml:space="preserve"> ноября</w:t>
      </w:r>
      <w:r>
        <w:rPr>
          <w:noProof/>
          <w:sz w:val="24"/>
        </w:rPr>
        <w:t xml:space="preserve"> 1996</w:t>
      </w:r>
      <w:r>
        <w:rPr>
          <w:sz w:val="24"/>
        </w:rPr>
        <w:t xml:space="preserve"> г.</w:t>
      </w:r>
      <w:r>
        <w:rPr>
          <w:noProof/>
          <w:sz w:val="24"/>
        </w:rPr>
        <w:t xml:space="preserve"> № 97;</w:t>
      </w:r>
      <w:r>
        <w:rPr>
          <w:sz w:val="24"/>
        </w:rPr>
        <w:t xml:space="preserve"> в Приложении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к приказу даны формы годовой отчетности, а в Приложении</w:t>
      </w:r>
      <w:r>
        <w:rPr>
          <w:noProof/>
          <w:sz w:val="24"/>
        </w:rPr>
        <w:t xml:space="preserve"> 2</w:t>
      </w:r>
      <w:r>
        <w:rPr>
          <w:sz w:val="24"/>
        </w:rPr>
        <w:t xml:space="preserve"> приведена Инструкция по заполнению этих форм.</w:t>
      </w:r>
    </w:p>
    <w:p w:rsidR="00E00ACF" w:rsidRDefault="00E00ACF">
      <w:pPr>
        <w:widowControl w:val="0"/>
        <w:ind w:firstLine="720"/>
        <w:jc w:val="both"/>
        <w:rPr>
          <w:b/>
          <w:sz w:val="24"/>
        </w:rPr>
      </w:pPr>
      <w:r>
        <w:rPr>
          <w:b/>
          <w:i/>
          <w:sz w:val="24"/>
        </w:rPr>
        <w:t>Начиная с отчета за</w:t>
      </w:r>
      <w:r>
        <w:rPr>
          <w:b/>
          <w:i/>
          <w:noProof/>
          <w:sz w:val="24"/>
        </w:rPr>
        <w:t xml:space="preserve"> 1996</w:t>
      </w:r>
      <w:r>
        <w:rPr>
          <w:b/>
          <w:i/>
          <w:sz w:val="24"/>
        </w:rPr>
        <w:t xml:space="preserve"> г. в состав годовой бухгалтерской отчетности</w:t>
      </w:r>
      <w:r>
        <w:rPr>
          <w:b/>
          <w:sz w:val="24"/>
        </w:rPr>
        <w:t xml:space="preserve"> включаются: </w:t>
      </w:r>
    </w:p>
    <w:p w:rsidR="00E00ACF" w:rsidRDefault="00E00ACF">
      <w:pPr>
        <w:widowControl w:val="0"/>
        <w:ind w:firstLine="720"/>
        <w:jc w:val="both"/>
        <w:rPr>
          <w:noProof/>
          <w:sz w:val="24"/>
        </w:rPr>
      </w:pPr>
      <w:r>
        <w:rPr>
          <w:sz w:val="24"/>
        </w:rPr>
        <w:t>а) Бухгалтерский баланс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форма</w:t>
      </w:r>
      <w:r>
        <w:rPr>
          <w:noProof/>
          <w:sz w:val="24"/>
        </w:rPr>
        <w:t xml:space="preserve"> № 1; </w:t>
      </w:r>
    </w:p>
    <w:p w:rsidR="00E00ACF" w:rsidRDefault="00E00ACF">
      <w:pPr>
        <w:widowControl w:val="0"/>
        <w:ind w:firstLine="720"/>
        <w:jc w:val="both"/>
        <w:rPr>
          <w:noProof/>
          <w:sz w:val="24"/>
        </w:rPr>
      </w:pPr>
      <w:r>
        <w:rPr>
          <w:sz w:val="24"/>
        </w:rPr>
        <w:t>б) Отчет о финансовых результатах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форма</w:t>
      </w:r>
      <w:r>
        <w:rPr>
          <w:noProof/>
          <w:sz w:val="24"/>
        </w:rPr>
        <w:t xml:space="preserve"> № 2; </w:t>
      </w:r>
    </w:p>
    <w:p w:rsidR="00E00ACF" w:rsidRDefault="00E00ACF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в) Пояснения к бухгалтерскому балансу и отчету о финансовых результатах:</w:t>
      </w:r>
    </w:p>
    <w:p w:rsidR="00E00ACF" w:rsidRDefault="00E00ACF">
      <w:pPr>
        <w:widowControl w:val="0"/>
        <w:numPr>
          <w:ilvl w:val="0"/>
          <w:numId w:val="1"/>
        </w:numPr>
        <w:tabs>
          <w:tab w:val="left" w:pos="1080"/>
        </w:tabs>
        <w:ind w:left="1080" w:hanging="360"/>
        <w:jc w:val="both"/>
        <w:rPr>
          <w:noProof/>
          <w:sz w:val="24"/>
        </w:rPr>
      </w:pPr>
      <w:r>
        <w:rPr>
          <w:sz w:val="24"/>
        </w:rPr>
        <w:t>Отчет о движении капитала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форма</w:t>
      </w:r>
      <w:r>
        <w:rPr>
          <w:noProof/>
          <w:sz w:val="24"/>
        </w:rPr>
        <w:t xml:space="preserve"> № 3; </w:t>
      </w:r>
    </w:p>
    <w:p w:rsidR="00E00ACF" w:rsidRDefault="00E00ACF">
      <w:pPr>
        <w:widowControl w:val="0"/>
        <w:numPr>
          <w:ilvl w:val="0"/>
          <w:numId w:val="1"/>
        </w:numPr>
        <w:tabs>
          <w:tab w:val="left" w:pos="1080"/>
        </w:tabs>
        <w:ind w:left="1080" w:hanging="360"/>
        <w:jc w:val="both"/>
        <w:rPr>
          <w:sz w:val="24"/>
        </w:rPr>
      </w:pPr>
      <w:r>
        <w:rPr>
          <w:sz w:val="24"/>
        </w:rPr>
        <w:t>Отчет о движении денежных средств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форма</w:t>
      </w:r>
      <w:r>
        <w:rPr>
          <w:noProof/>
          <w:sz w:val="24"/>
        </w:rPr>
        <w:t xml:space="preserve"> № 4; </w:t>
      </w:r>
    </w:p>
    <w:p w:rsidR="00E00ACF" w:rsidRDefault="00E00ACF">
      <w:pPr>
        <w:widowControl w:val="0"/>
        <w:numPr>
          <w:ilvl w:val="0"/>
          <w:numId w:val="1"/>
        </w:numPr>
        <w:tabs>
          <w:tab w:val="left" w:pos="1080"/>
        </w:tabs>
        <w:ind w:left="1080" w:hanging="360"/>
        <w:jc w:val="both"/>
        <w:rPr>
          <w:sz w:val="24"/>
        </w:rPr>
      </w:pPr>
      <w:r>
        <w:rPr>
          <w:sz w:val="24"/>
        </w:rPr>
        <w:t>Приложение к бухгалтерскому балансу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форма</w:t>
      </w:r>
      <w:r>
        <w:rPr>
          <w:noProof/>
          <w:sz w:val="24"/>
        </w:rPr>
        <w:t xml:space="preserve"> № 5; </w:t>
      </w:r>
    </w:p>
    <w:p w:rsidR="00E00ACF" w:rsidRDefault="00E00ACF">
      <w:pPr>
        <w:widowControl w:val="0"/>
        <w:numPr>
          <w:ilvl w:val="0"/>
          <w:numId w:val="1"/>
        </w:numPr>
        <w:tabs>
          <w:tab w:val="left" w:pos="1080"/>
        </w:tabs>
        <w:ind w:left="1080" w:hanging="360"/>
        <w:jc w:val="both"/>
        <w:rPr>
          <w:sz w:val="24"/>
        </w:rPr>
      </w:pPr>
      <w:r>
        <w:rPr>
          <w:sz w:val="24"/>
        </w:rPr>
        <w:t xml:space="preserve">Пояснительная записка; 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 xml:space="preserve">г) Специализированные формы; </w:t>
      </w:r>
      <w:bookmarkStart w:id="29" w:name="OCRUncertain010"/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д)</w:t>
      </w:r>
      <w:bookmarkEnd w:id="29"/>
      <w:r>
        <w:rPr>
          <w:sz w:val="24"/>
        </w:rPr>
        <w:t xml:space="preserve"> Отчет об использовании бюджетных ассигнований; 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е) Итоговая часть аудиторского заключения, выданного по резуль</w:t>
      </w:r>
      <w:r>
        <w:rPr>
          <w:sz w:val="24"/>
        </w:rPr>
        <w:softHyphen/>
        <w:t>татам обязательного по законодательству Российской Федерации аудита бухгалтерской отчетности.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В соответствии с п.</w:t>
      </w:r>
      <w:r>
        <w:rPr>
          <w:noProof/>
          <w:sz w:val="24"/>
        </w:rPr>
        <w:t xml:space="preserve"> 30</w:t>
      </w:r>
      <w:r>
        <w:rPr>
          <w:sz w:val="24"/>
        </w:rPr>
        <w:t xml:space="preserve"> Положения о бухгалтерском учете и отчетности в Российской Федерации министерства я ведомства могут утверждать по согласованию с Минфином России для своих подведом</w:t>
      </w:r>
      <w:r>
        <w:rPr>
          <w:sz w:val="24"/>
        </w:rPr>
        <w:softHyphen/>
        <w:t>ственных организаций специализированные формы бухгалтерской отчетности.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noProof/>
          <w:sz w:val="24"/>
        </w:rPr>
      </w:pPr>
      <w:r>
        <w:rPr>
          <w:sz w:val="24"/>
        </w:rPr>
        <w:t>Субъекты малого предпринимательства, не применяющие в соответствии с законодательством упрощенную систему налогообложе</w:t>
      </w:r>
      <w:r>
        <w:rPr>
          <w:sz w:val="24"/>
        </w:rPr>
        <w:softHyphen/>
        <w:t>ния, учета и отчетности, имеют право представлять только Бухгалтер</w:t>
      </w:r>
      <w:r>
        <w:rPr>
          <w:sz w:val="24"/>
        </w:rPr>
        <w:softHyphen/>
        <w:t>ский баланс и Отчет о финансовых результатах (формы</w:t>
      </w:r>
      <w:r>
        <w:rPr>
          <w:noProof/>
          <w:sz w:val="24"/>
        </w:rPr>
        <w:t xml:space="preserve"> № 1</w:t>
      </w:r>
      <w:r>
        <w:rPr>
          <w:sz w:val="24"/>
        </w:rPr>
        <w:t xml:space="preserve"> и</w:t>
      </w:r>
      <w:r>
        <w:rPr>
          <w:noProof/>
          <w:sz w:val="24"/>
        </w:rPr>
        <w:t xml:space="preserve"> 2).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noProof/>
          <w:sz w:val="24"/>
        </w:rPr>
      </w:pPr>
      <w:r>
        <w:rPr>
          <w:sz w:val="24"/>
        </w:rPr>
        <w:t>Субъекты малого предпринимательства, принявшие решение о применении упрощенной системы налогообложения, учета и отчет</w:t>
      </w:r>
      <w:r>
        <w:rPr>
          <w:sz w:val="24"/>
        </w:rPr>
        <w:softHyphen/>
        <w:t>ности в соответствии с Федеральным законом “Об упрощенной системе налогообложения, учета и отчетности для субъектов малого предпри</w:t>
      </w:r>
      <w:bookmarkStart w:id="30" w:name="OCRUncertain015"/>
      <w:r>
        <w:rPr>
          <w:sz w:val="24"/>
        </w:rPr>
        <w:t>нимательства”</w:t>
      </w:r>
      <w:bookmarkEnd w:id="30"/>
      <w:r>
        <w:rPr>
          <w:sz w:val="24"/>
        </w:rPr>
        <w:t xml:space="preserve"> от</w:t>
      </w:r>
      <w:r>
        <w:rPr>
          <w:noProof/>
          <w:sz w:val="24"/>
        </w:rPr>
        <w:t xml:space="preserve"> 29</w:t>
      </w:r>
      <w:r>
        <w:rPr>
          <w:sz w:val="24"/>
        </w:rPr>
        <w:t xml:space="preserve"> декабря</w:t>
      </w:r>
      <w:r>
        <w:rPr>
          <w:noProof/>
          <w:sz w:val="24"/>
        </w:rPr>
        <w:t xml:space="preserve"> 1995</w:t>
      </w:r>
      <w:r>
        <w:rPr>
          <w:sz w:val="24"/>
        </w:rPr>
        <w:t xml:space="preserve"> г.</w:t>
      </w:r>
      <w:r>
        <w:rPr>
          <w:noProof/>
          <w:sz w:val="24"/>
        </w:rPr>
        <w:t xml:space="preserve"> №</w:t>
      </w:r>
      <w:r>
        <w:rPr>
          <w:sz w:val="24"/>
        </w:rPr>
        <w:t xml:space="preserve"> 222-ФЗ, руководствуются при составлении годовой отчетности приказом Минфином России от</w:t>
      </w:r>
      <w:r>
        <w:rPr>
          <w:noProof/>
          <w:sz w:val="24"/>
        </w:rPr>
        <w:t xml:space="preserve"> 22</w:t>
      </w:r>
      <w:r>
        <w:rPr>
          <w:sz w:val="24"/>
        </w:rPr>
        <w:t xml:space="preserve"> февраля</w:t>
      </w:r>
      <w:r>
        <w:rPr>
          <w:noProof/>
          <w:sz w:val="24"/>
        </w:rPr>
        <w:t xml:space="preserve"> 1996</w:t>
      </w:r>
      <w:r>
        <w:rPr>
          <w:sz w:val="24"/>
        </w:rPr>
        <w:t xml:space="preserve"> г.</w:t>
      </w:r>
      <w:r>
        <w:rPr>
          <w:noProof/>
          <w:sz w:val="24"/>
        </w:rPr>
        <w:t xml:space="preserve"> №18. 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b/>
          <w:sz w:val="24"/>
        </w:rPr>
      </w:pPr>
      <w:r>
        <w:rPr>
          <w:b/>
          <w:sz w:val="24"/>
        </w:rPr>
        <w:t xml:space="preserve">В </w:t>
      </w:r>
      <w:bookmarkStart w:id="31" w:name="OCRUncertain016"/>
      <w:r>
        <w:rPr>
          <w:b/>
          <w:sz w:val="24"/>
        </w:rPr>
        <w:t>ПБУ</w:t>
      </w:r>
      <w:bookmarkEnd w:id="31"/>
      <w:r>
        <w:rPr>
          <w:b/>
          <w:noProof/>
          <w:sz w:val="24"/>
        </w:rPr>
        <w:t xml:space="preserve"> 4/96</w:t>
      </w:r>
      <w:r>
        <w:rPr>
          <w:b/>
          <w:sz w:val="24"/>
        </w:rPr>
        <w:t xml:space="preserve"> установлено: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noProof/>
          <w:sz w:val="24"/>
        </w:rPr>
        <w:t>1</w:t>
      </w:r>
      <w:bookmarkStart w:id="32" w:name="OCRUncertain017"/>
      <w:r>
        <w:rPr>
          <w:noProof/>
          <w:sz w:val="24"/>
        </w:rPr>
        <w:t>.</w:t>
      </w:r>
      <w:bookmarkEnd w:id="32"/>
      <w:r>
        <w:rPr>
          <w:sz w:val="24"/>
        </w:rPr>
        <w:t xml:space="preserve"> Бухгалтерская отчетность организации должна включать показа</w:t>
      </w:r>
      <w:r>
        <w:rPr>
          <w:sz w:val="24"/>
        </w:rPr>
        <w:softHyphen/>
        <w:t>тели деятельности филиалов, представительств и иных подразделений, в том числе выделенных на отдельные балансы.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noProof/>
          <w:sz w:val="24"/>
        </w:rPr>
        <w:t>2.</w:t>
      </w:r>
      <w:r>
        <w:rPr>
          <w:sz w:val="24"/>
        </w:rPr>
        <w:t xml:space="preserve"> Если при составлении бухгалтерской отчетности исходя из установленных правил выявляется недостаточность данных для форми</w:t>
      </w:r>
      <w:r>
        <w:rPr>
          <w:sz w:val="24"/>
        </w:rPr>
        <w:softHyphen/>
        <w:t>рования полного представления об имущественном и финансовом положении организации, а также финансовых результатах ее деятель</w:t>
      </w:r>
      <w:r>
        <w:rPr>
          <w:sz w:val="24"/>
        </w:rPr>
        <w:softHyphen/>
        <w:t>ности, то в бухгалтерскую отчетность организации включаются соответствующие дополнительные показатели. Как правило, это показатели, которые расшифровывают основные показатели в приложениях к балансу.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noProof/>
          <w:sz w:val="24"/>
        </w:rPr>
        <w:t>3.</w:t>
      </w:r>
      <w:r>
        <w:rPr>
          <w:sz w:val="24"/>
        </w:rPr>
        <w:t xml:space="preserve"> Содержание и формы бухгалтерского баланса, отчета о финансо</w:t>
      </w:r>
      <w:r>
        <w:rPr>
          <w:sz w:val="24"/>
        </w:rPr>
        <w:softHyphen/>
        <w:t>вых результатах и пояснений к ним применяются последовательно от одного отчетного периода к другому. Так, по каждому числовому показателю бухгалтерской отчетности, кроме отчета, составляемого за первый отчетный период, должны быть приведены данные за период, предшествовавший отчетному.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Если данные за период, предшествовавший отчетному, несопоста</w:t>
      </w:r>
      <w:r>
        <w:rPr>
          <w:sz w:val="24"/>
        </w:rPr>
        <w:softHyphen/>
        <w:t>вимы с данными за отчетный период, то первые из названных данных подлежат корректировке исходя из правил, установленных норматив</w:t>
      </w:r>
      <w:r>
        <w:rPr>
          <w:sz w:val="24"/>
        </w:rPr>
        <w:softHyphen/>
        <w:t>ными актами системы нормативного регулирования бухгалтерского учета в Российской Федерации. Каждая корректировка должна быть раскрыта в пояснениях к бухгалтерскому балансу и отчету о финан</w:t>
      </w:r>
      <w:r>
        <w:rPr>
          <w:sz w:val="24"/>
        </w:rPr>
        <w:softHyphen/>
        <w:t xml:space="preserve">совых результатах вместе с указанием ее причин. </w:t>
      </w:r>
      <w:r>
        <w:rPr>
          <w:noProof/>
          <w:sz w:val="24"/>
        </w:rPr>
        <w:t>4.</w:t>
      </w:r>
      <w:r>
        <w:rPr>
          <w:sz w:val="24"/>
        </w:rPr>
        <w:t xml:space="preserve"> Бухгалтерская отчетность составляется за отчетный год. Первоначальным отчетным годом для впервые созданной либо реорганизованной организации считается период со дня ее государ</w:t>
      </w:r>
      <w:r>
        <w:rPr>
          <w:sz w:val="24"/>
        </w:rPr>
        <w:softHyphen/>
        <w:t>ственной регистрации по</w:t>
      </w:r>
      <w:r>
        <w:rPr>
          <w:noProof/>
          <w:sz w:val="24"/>
        </w:rPr>
        <w:t xml:space="preserve"> 31</w:t>
      </w:r>
      <w:r>
        <w:rPr>
          <w:sz w:val="24"/>
        </w:rPr>
        <w:t xml:space="preserve"> декабря включительно, а для организации, впервые созданной после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октября,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с даты государственной регистрации по</w:t>
      </w:r>
      <w:r>
        <w:rPr>
          <w:noProof/>
          <w:sz w:val="24"/>
        </w:rPr>
        <w:t xml:space="preserve"> 31</w:t>
      </w:r>
      <w:r>
        <w:rPr>
          <w:sz w:val="24"/>
        </w:rPr>
        <w:t xml:space="preserve"> декабря следующего года включительно.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noProof/>
          <w:sz w:val="24"/>
        </w:rPr>
        <w:t>5.</w:t>
      </w:r>
      <w:r>
        <w:rPr>
          <w:sz w:val="24"/>
        </w:rPr>
        <w:t xml:space="preserve"> В формах бухгалтерской отчетности должны заполняться все предусмотренные этими формами показатели; при отсутствии показа</w:t>
      </w:r>
      <w:r>
        <w:rPr>
          <w:sz w:val="24"/>
        </w:rPr>
        <w:softHyphen/>
        <w:t>телей соответствующие строки форм прочеркиваются.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noProof/>
          <w:sz w:val="24"/>
        </w:rPr>
      </w:pPr>
      <w:r>
        <w:rPr>
          <w:sz w:val="24"/>
        </w:rPr>
        <w:t>В соответствии с Федеральным законом “О бухгалтерском учете” установлено следующее требование: в составе годовой бухгалтерской отчетности обязательно представление итоговой части аудиторского заключения для организаций, у которых их бухгалтерская (финансо</w:t>
      </w:r>
      <w:r>
        <w:rPr>
          <w:sz w:val="24"/>
        </w:rPr>
        <w:softHyphen/>
        <w:t xml:space="preserve">вая) отчетность подлежит обязательной ежегодной проверке в соответствии с постановлениями Правительства Российской Федерации от </w:t>
      </w:r>
      <w:r>
        <w:rPr>
          <w:noProof/>
          <w:sz w:val="24"/>
        </w:rPr>
        <w:t>7</w:t>
      </w:r>
      <w:r>
        <w:rPr>
          <w:sz w:val="24"/>
        </w:rPr>
        <w:t xml:space="preserve"> декабря</w:t>
      </w:r>
      <w:r>
        <w:rPr>
          <w:noProof/>
          <w:sz w:val="24"/>
        </w:rPr>
        <w:t xml:space="preserve"> 1994</w:t>
      </w:r>
      <w:r>
        <w:rPr>
          <w:sz w:val="24"/>
        </w:rPr>
        <w:t xml:space="preserve"> г.</w:t>
      </w:r>
      <w:r>
        <w:rPr>
          <w:noProof/>
          <w:sz w:val="24"/>
        </w:rPr>
        <w:t xml:space="preserve"> № 1355</w:t>
      </w:r>
      <w:r>
        <w:rPr>
          <w:sz w:val="24"/>
        </w:rPr>
        <w:t xml:space="preserve"> и от</w:t>
      </w:r>
      <w:r>
        <w:rPr>
          <w:noProof/>
          <w:sz w:val="24"/>
        </w:rPr>
        <w:t xml:space="preserve"> 25</w:t>
      </w:r>
      <w:r>
        <w:rPr>
          <w:sz w:val="24"/>
        </w:rPr>
        <w:t xml:space="preserve"> апреля</w:t>
      </w:r>
      <w:r>
        <w:rPr>
          <w:noProof/>
          <w:sz w:val="24"/>
        </w:rPr>
        <w:t xml:space="preserve"> 1995</w:t>
      </w:r>
      <w:r>
        <w:rPr>
          <w:sz w:val="24"/>
        </w:rPr>
        <w:t xml:space="preserve"> г.</w:t>
      </w:r>
      <w:r>
        <w:rPr>
          <w:noProof/>
          <w:sz w:val="24"/>
        </w:rPr>
        <w:t xml:space="preserve"> № 408.</w:t>
      </w:r>
    </w:p>
    <w:p w:rsidR="00E00ACF" w:rsidRDefault="00E00ACF">
      <w:pPr>
        <w:numPr>
          <w:ilvl w:val="12"/>
          <w:numId w:val="0"/>
        </w:numPr>
        <w:ind w:firstLine="720"/>
        <w:jc w:val="both"/>
        <w:rPr>
          <w:sz w:val="24"/>
        </w:rPr>
      </w:pPr>
    </w:p>
    <w:p w:rsidR="00E00ACF" w:rsidRDefault="00E00ACF">
      <w:pPr>
        <w:pStyle w:val="2"/>
        <w:numPr>
          <w:ilvl w:val="12"/>
          <w:numId w:val="0"/>
        </w:numPr>
      </w:pPr>
      <w:bookmarkStart w:id="33" w:name="_Toc450016206"/>
      <w:r>
        <w:rPr>
          <w:noProof/>
        </w:rPr>
        <w:t>3.2.</w:t>
      </w:r>
      <w:r>
        <w:t xml:space="preserve"> Бухгалтерский баланс.</w:t>
      </w:r>
      <w:bookmarkEnd w:id="33"/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Проанализируем общий порядок составления бухгалтерского баланса</w:t>
      </w:r>
      <w:r>
        <w:rPr>
          <w:noProof/>
          <w:sz w:val="24"/>
        </w:rPr>
        <w:t xml:space="preserve"> </w:t>
      </w:r>
      <w:bookmarkStart w:id="34" w:name="OCRUncertain028"/>
      <w:r>
        <w:rPr>
          <w:noProof/>
          <w:sz w:val="24"/>
        </w:rPr>
        <w:t>—</w:t>
      </w:r>
      <w:bookmarkEnd w:id="34"/>
      <w:r>
        <w:rPr>
          <w:sz w:val="24"/>
        </w:rPr>
        <w:t xml:space="preserve"> основной формы в составе годового отчета.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i/>
          <w:sz w:val="24"/>
        </w:rPr>
      </w:pPr>
      <w:r>
        <w:rPr>
          <w:i/>
          <w:sz w:val="24"/>
        </w:rPr>
        <w:t>Бухгалтерский баланс должен характеризовать имущественное и финансовое положение организации по состоянию на отчетную дату путем представления данных о хозяйственных средствах (актив) и их источниках (пассив</w:t>
      </w:r>
      <w:r>
        <w:rPr>
          <w:rStyle w:val="a4"/>
          <w:i/>
          <w:sz w:val="24"/>
        </w:rPr>
        <w:footnoteReference w:id="7"/>
      </w:r>
      <w:r>
        <w:rPr>
          <w:i/>
          <w:sz w:val="24"/>
        </w:rPr>
        <w:t>).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Существуют определенные правила составления баланса: данные бухгалтерского баланса на начало года должны соответство</w:t>
      </w:r>
      <w:r>
        <w:rPr>
          <w:sz w:val="24"/>
        </w:rPr>
        <w:softHyphen/>
        <w:t>вать данным на конец прошлого года;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не допускается зачета между статьями активов и пассивов, статьями прибылей и убытков, кроме случаев, когда такой зачет предусмотрен соответствующими Положениями по бухгалтерскому учету;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 xml:space="preserve">отдельные показатели отражаются в </w:t>
      </w:r>
      <w:bookmarkStart w:id="35" w:name="OCRUncertain029"/>
      <w:r>
        <w:rPr>
          <w:sz w:val="24"/>
        </w:rPr>
        <w:t>нетто-оценке,</w:t>
      </w:r>
      <w:bookmarkEnd w:id="35"/>
      <w:r>
        <w:rPr>
          <w:sz w:val="24"/>
        </w:rPr>
        <w:t xml:space="preserve"> т.е. за минусом регулирующих величин (износа, амортизации, оценочных резервов и др.);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активы и пассивы показываются в зависимости от срока их обращения с подразделением на задолженности со сроком платежа в течение</w:t>
      </w:r>
      <w:r>
        <w:rPr>
          <w:noProof/>
          <w:sz w:val="24"/>
        </w:rPr>
        <w:t xml:space="preserve"> 12</w:t>
      </w:r>
      <w:r>
        <w:rPr>
          <w:sz w:val="24"/>
        </w:rPr>
        <w:t xml:space="preserve"> месяцев включительно (краткосрочные) и со сроком платежа более чем через</w:t>
      </w:r>
      <w:r>
        <w:rPr>
          <w:noProof/>
          <w:sz w:val="24"/>
        </w:rPr>
        <w:t xml:space="preserve"> 12</w:t>
      </w:r>
      <w:r>
        <w:rPr>
          <w:sz w:val="24"/>
        </w:rPr>
        <w:t xml:space="preserve"> месяцев (долгосрочные).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</w:p>
    <w:p w:rsidR="00E00ACF" w:rsidRDefault="00E00ACF">
      <w:pPr>
        <w:pStyle w:val="3"/>
        <w:numPr>
          <w:ilvl w:val="12"/>
          <w:numId w:val="0"/>
        </w:numPr>
      </w:pPr>
      <w:bookmarkStart w:id="36" w:name="_Toc450016207"/>
      <w:r>
        <w:t>3.2.1. СОСТАВ АКТИВА БАЛАНСА.</w:t>
      </w:r>
      <w:bookmarkEnd w:id="36"/>
    </w:p>
    <w:p w:rsidR="00E00ACF" w:rsidRDefault="00E00ACF">
      <w:pPr>
        <w:numPr>
          <w:ilvl w:val="12"/>
          <w:numId w:val="0"/>
        </w:numPr>
      </w:pP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Рассмотрим разделы, основные группы статей и статьи актива баланса.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noProof/>
          <w:sz w:val="24"/>
        </w:rPr>
        <w:t xml:space="preserve"> 1</w:t>
      </w:r>
      <w:r>
        <w:rPr>
          <w:b/>
          <w:sz w:val="24"/>
        </w:rPr>
        <w:t xml:space="preserve"> АКТИВА БА</w:t>
      </w:r>
      <w:bookmarkStart w:id="37" w:name="OCRUncertain030"/>
      <w:r>
        <w:rPr>
          <w:b/>
          <w:sz w:val="24"/>
        </w:rPr>
        <w:t>Л</w:t>
      </w:r>
      <w:bookmarkEnd w:id="37"/>
      <w:r>
        <w:rPr>
          <w:b/>
          <w:sz w:val="24"/>
        </w:rPr>
        <w:t>АНСА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В разделе "</w:t>
      </w:r>
      <w:r>
        <w:rPr>
          <w:b/>
          <w:sz w:val="24"/>
        </w:rPr>
        <w:t>Внеоборотные активы</w:t>
      </w:r>
      <w:r>
        <w:rPr>
          <w:sz w:val="24"/>
        </w:rPr>
        <w:t>" отражается имущество органи</w:t>
      </w:r>
      <w:r>
        <w:rPr>
          <w:sz w:val="24"/>
        </w:rPr>
        <w:softHyphen/>
        <w:t>зации, которое используется в течение длительного периода: основные средства, нематериальные активы, незавершенное строительство, долгосрочные финансовые вложения и прочие внеоборотные активы.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 xml:space="preserve">В состав </w:t>
      </w:r>
      <w:r>
        <w:rPr>
          <w:b/>
          <w:sz w:val="24"/>
        </w:rPr>
        <w:t xml:space="preserve">нематериальных активов </w:t>
      </w:r>
      <w:r>
        <w:rPr>
          <w:sz w:val="24"/>
        </w:rPr>
        <w:t>включаются только те права пользования, которые будут использоваться в течение длительного периода (более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года). Расходы на права пользования, приобретенные на срок менее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года, могут учитываться на счете</w:t>
      </w:r>
      <w:r>
        <w:rPr>
          <w:noProof/>
          <w:sz w:val="24"/>
        </w:rPr>
        <w:t xml:space="preserve"> 31</w:t>
      </w:r>
      <w:r>
        <w:rPr>
          <w:sz w:val="24"/>
        </w:rPr>
        <w:t xml:space="preserve"> “Расходы будущих периодов” с последующим равномерным отнесением в течение срока их использования на: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счета издержек, если они используются для производственных целей;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счета использования прибыли, если они используются для непроиз</w:t>
      </w:r>
      <w:r>
        <w:rPr>
          <w:sz w:val="24"/>
        </w:rPr>
        <w:softHyphen/>
        <w:t>водственных целей.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Состав нематериальных активов и порядок их амортизации приведены в Положении о бухгалтерском учете и отчетности в Российской Федерации.</w:t>
      </w:r>
    </w:p>
    <w:p w:rsidR="00E00ACF" w:rsidRDefault="00E00ACF">
      <w:pPr>
        <w:pStyle w:val="210"/>
        <w:numPr>
          <w:ilvl w:val="12"/>
          <w:numId w:val="0"/>
        </w:numPr>
        <w:ind w:firstLine="720"/>
      </w:pPr>
      <w:r>
        <w:t>Нематериальные активы могут быть получены безвозмездно, приобретены организацией в процессе деятельности, внесены учреди</w:t>
      </w:r>
      <w:r>
        <w:softHyphen/>
        <w:t>телями (собственниками) организации в счет их вкладов в уставный капитал организации.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По строке баланса “</w:t>
      </w:r>
      <w:r>
        <w:rPr>
          <w:b/>
          <w:sz w:val="24"/>
        </w:rPr>
        <w:t>Основные средства</w:t>
      </w:r>
      <w:r>
        <w:rPr>
          <w:sz w:val="24"/>
        </w:rPr>
        <w:t>” показываются данные по основным средствам, как действующим, так и находящимся на консервации или в запасе, по остаточной стоимости (за исключением объектов основных средств, по которым в соответствии с установленным порядком погашение стоимости не производится).</w:t>
      </w:r>
    </w:p>
    <w:p w:rsidR="00E00ACF" w:rsidRDefault="00E00ACF">
      <w:pPr>
        <w:pStyle w:val="210"/>
        <w:numPr>
          <w:ilvl w:val="12"/>
          <w:numId w:val="0"/>
        </w:numPr>
        <w:ind w:firstLine="720"/>
      </w:pPr>
      <w:r>
        <w:t>По данной строке также отражаются капитальные вложения на улучшение земель (мелиоративные, осушительные, ирригационные и другие работы) и в арендованные здания, сооружения, оборудование и другие объекты, относящиеся к основным средствам.</w:t>
      </w:r>
    </w:p>
    <w:p w:rsidR="00E00ACF" w:rsidRDefault="00E00ACF">
      <w:pPr>
        <w:pStyle w:val="210"/>
        <w:numPr>
          <w:ilvl w:val="12"/>
          <w:numId w:val="0"/>
        </w:numPr>
        <w:ind w:firstLine="720"/>
      </w:pPr>
      <w:r>
        <w:t>В строке “</w:t>
      </w:r>
      <w:r>
        <w:rPr>
          <w:b/>
        </w:rPr>
        <w:t>Незавершенное строительство</w:t>
      </w:r>
      <w:r>
        <w:t>” показывается стоимость незаконченного строительства, оборудования к установке, а также авансы, выданные подрядным и проектным организациям под строительно-монтажные и проектные работы.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 xml:space="preserve">При учете всех видов </w:t>
      </w:r>
      <w:r>
        <w:rPr>
          <w:b/>
          <w:sz w:val="24"/>
        </w:rPr>
        <w:t xml:space="preserve">финансовых вложений </w:t>
      </w:r>
      <w:r>
        <w:rPr>
          <w:sz w:val="24"/>
        </w:rPr>
        <w:t>следует иметь в виду, что они оцениваются в течение года по стоимости их осуществ</w:t>
      </w:r>
      <w:r>
        <w:rPr>
          <w:sz w:val="24"/>
        </w:rPr>
        <w:softHyphen/>
        <w:t>ления или приобретения. Приобретенные организацией акции, котирующиеся на бирже или специализированных аукционах, коти</w:t>
      </w:r>
      <w:r>
        <w:rPr>
          <w:sz w:val="24"/>
        </w:rPr>
        <w:softHyphen/>
        <w:t>ровка которых регулярно публикуется, отражаются в балансе за мину</w:t>
      </w:r>
      <w:r>
        <w:rPr>
          <w:sz w:val="24"/>
        </w:rPr>
        <w:softHyphen/>
        <w:t>сом образованного резерва под обесценение ценных бумаг, учтенного на счете</w:t>
      </w:r>
      <w:r>
        <w:rPr>
          <w:noProof/>
          <w:sz w:val="24"/>
        </w:rPr>
        <w:t xml:space="preserve"> 82</w:t>
      </w:r>
      <w:r>
        <w:rPr>
          <w:sz w:val="24"/>
        </w:rPr>
        <w:t xml:space="preserve"> “Оценочные резервы”. Резерв создается в сумме превыше</w:t>
      </w:r>
      <w:r>
        <w:rPr>
          <w:sz w:val="24"/>
        </w:rPr>
        <w:softHyphen/>
        <w:t>ния учетной стоимости ценных бумаг над их рыночной оценкой, но только по состоянию на</w:t>
      </w:r>
      <w:r>
        <w:rPr>
          <w:noProof/>
          <w:sz w:val="24"/>
        </w:rPr>
        <w:t xml:space="preserve"> 31</w:t>
      </w:r>
      <w:r>
        <w:rPr>
          <w:sz w:val="24"/>
        </w:rPr>
        <w:t xml:space="preserve"> декабря отчетного года.</w:t>
      </w:r>
    </w:p>
    <w:p w:rsidR="00E00ACF" w:rsidRDefault="00E00ACF">
      <w:pPr>
        <w:numPr>
          <w:ilvl w:val="12"/>
          <w:numId w:val="0"/>
        </w:numPr>
        <w:ind w:firstLine="709"/>
        <w:jc w:val="both"/>
        <w:rPr>
          <w:sz w:val="24"/>
        </w:rPr>
      </w:pPr>
      <w:r>
        <w:rPr>
          <w:sz w:val="24"/>
        </w:rPr>
        <w:t xml:space="preserve">В строке </w:t>
      </w:r>
      <w:r>
        <w:rPr>
          <w:b/>
          <w:sz w:val="24"/>
        </w:rPr>
        <w:t xml:space="preserve">“Прочие внеоборотные активы” </w:t>
      </w:r>
      <w:r>
        <w:rPr>
          <w:sz w:val="24"/>
        </w:rPr>
        <w:t>отражаются прочие внеоборотные активы.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noProof/>
          <w:sz w:val="24"/>
        </w:rPr>
        <w:t xml:space="preserve"> II</w:t>
      </w:r>
      <w:r>
        <w:rPr>
          <w:b/>
          <w:sz w:val="24"/>
        </w:rPr>
        <w:t xml:space="preserve"> АКТИВА БАЛАНСА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i/>
          <w:sz w:val="24"/>
        </w:rPr>
      </w:pPr>
      <w:r>
        <w:rPr>
          <w:i/>
          <w:noProof/>
          <w:sz w:val="24"/>
        </w:rPr>
        <w:t>2.1.</w:t>
      </w:r>
      <w:r>
        <w:rPr>
          <w:i/>
          <w:sz w:val="24"/>
        </w:rPr>
        <w:t xml:space="preserve"> “Запасы”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 xml:space="preserve">В разделе "Оборотные активы" отражаются: 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noProof/>
          <w:sz w:val="24"/>
        </w:rPr>
      </w:pPr>
      <w:r>
        <w:rPr>
          <w:sz w:val="24"/>
        </w:rPr>
        <w:t>- оборотные средства организации, обслуживающие процесс произ</w:t>
      </w:r>
      <w:r>
        <w:rPr>
          <w:sz w:val="24"/>
        </w:rPr>
        <w:softHyphen/>
        <w:t>водства (счета</w:t>
      </w:r>
      <w:r>
        <w:rPr>
          <w:noProof/>
          <w:sz w:val="24"/>
        </w:rPr>
        <w:t xml:space="preserve"> 10, 12, 13, 15, 16);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noProof/>
          <w:sz w:val="24"/>
        </w:rPr>
      </w:pPr>
      <w:r>
        <w:rPr>
          <w:sz w:val="24"/>
        </w:rPr>
        <w:t>- незавершенное производство (счета</w:t>
      </w:r>
      <w:r>
        <w:rPr>
          <w:noProof/>
          <w:sz w:val="24"/>
        </w:rPr>
        <w:t xml:space="preserve"> 20, 21, 23, 29, 30, 36, 44); </w:t>
      </w:r>
      <w:r>
        <w:rPr>
          <w:sz w:val="24"/>
        </w:rPr>
        <w:t>расходы будущих периодов (счет</w:t>
      </w:r>
      <w:r>
        <w:rPr>
          <w:noProof/>
          <w:sz w:val="24"/>
        </w:rPr>
        <w:t xml:space="preserve"> 31); </w:t>
      </w:r>
      <w:r>
        <w:rPr>
          <w:sz w:val="24"/>
        </w:rPr>
        <w:t>готовая продукция и товары (счета</w:t>
      </w:r>
      <w:r>
        <w:rPr>
          <w:noProof/>
          <w:sz w:val="24"/>
        </w:rPr>
        <w:t xml:space="preserve"> 40, 41); </w:t>
      </w:r>
      <w:r>
        <w:rPr>
          <w:sz w:val="24"/>
        </w:rPr>
        <w:t>товары отгруженные (счет</w:t>
      </w:r>
      <w:r>
        <w:rPr>
          <w:noProof/>
          <w:sz w:val="24"/>
        </w:rPr>
        <w:t xml:space="preserve"> 45).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Сырье, материалы, готовая продукция, товары и другие аналогич</w:t>
      </w:r>
      <w:r>
        <w:rPr>
          <w:sz w:val="24"/>
        </w:rPr>
        <w:softHyphen/>
        <w:t>ные ценности отражаются в балансе по их фактической себестоимости, которая складывается из: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- затрат на их приобретение, включая наценки (надбавки); оплаты процентов за приобретение в кредит; комиссионных вознаграждений, уплаченных снабженческим и иным организациям; таможенных пошлин;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- расходов на транспортировку, хранение и доставку, осуществ</w:t>
      </w:r>
      <w:r>
        <w:rPr>
          <w:sz w:val="24"/>
        </w:rPr>
        <w:softHyphen/>
        <w:t>ляемые сторонними организациями.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 xml:space="preserve">Фактическая себестоимость материальных ресурсов, списываемых в производство, определяется по: средней себестоимости; себестоимости первых по времени закупок </w:t>
      </w:r>
      <w:bookmarkStart w:id="38" w:name="OCRUncertain038"/>
      <w:r>
        <w:rPr>
          <w:sz w:val="24"/>
        </w:rPr>
        <w:t xml:space="preserve">(ФИФО); </w:t>
      </w:r>
      <w:bookmarkEnd w:id="38"/>
      <w:r>
        <w:rPr>
          <w:sz w:val="24"/>
        </w:rPr>
        <w:t xml:space="preserve">себестоимости последних по времени закупок </w:t>
      </w:r>
      <w:bookmarkStart w:id="39" w:name="OCRUncertain039"/>
      <w:r>
        <w:rPr>
          <w:sz w:val="24"/>
        </w:rPr>
        <w:t xml:space="preserve">(ЛИФО); </w:t>
      </w:r>
      <w:bookmarkEnd w:id="39"/>
      <w:r>
        <w:rPr>
          <w:sz w:val="24"/>
        </w:rPr>
        <w:t>если может быть налажен соответствующий учет, материальные ресурсы могут списываться по фактической цене приобретения.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 xml:space="preserve">Малоценные и быстроизнашивающиеся предметы </w:t>
      </w:r>
      <w:bookmarkStart w:id="40" w:name="OCRUncertain040"/>
      <w:r>
        <w:rPr>
          <w:sz w:val="24"/>
        </w:rPr>
        <w:t>(МБП)</w:t>
      </w:r>
      <w:bookmarkEnd w:id="40"/>
      <w:r>
        <w:rPr>
          <w:sz w:val="24"/>
        </w:rPr>
        <w:t xml:space="preserve"> отража</w:t>
      </w:r>
      <w:r>
        <w:rPr>
          <w:sz w:val="24"/>
        </w:rPr>
        <w:softHyphen/>
        <w:t>ются в учете по стоимости приобретения, в соответствии с порядком и с применяемым лимитом (по их видам в пределах 50-кратного размера минимальной оплаты труда в</w:t>
      </w:r>
      <w:r>
        <w:rPr>
          <w:noProof/>
          <w:sz w:val="24"/>
        </w:rPr>
        <w:t xml:space="preserve"> 1996</w:t>
      </w:r>
      <w:r>
        <w:rPr>
          <w:sz w:val="24"/>
        </w:rPr>
        <w:t xml:space="preserve"> г. и стократного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в </w:t>
      </w:r>
      <w:r>
        <w:rPr>
          <w:noProof/>
          <w:sz w:val="24"/>
        </w:rPr>
        <w:t>1997</w:t>
      </w:r>
      <w:r>
        <w:rPr>
          <w:sz w:val="24"/>
        </w:rPr>
        <w:t xml:space="preserve"> г.), а в бухгалтерской отчетности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по их остаточной стоимости. МБП представляют часть оборотных средств, используемых в качестве средств труда, неоднократно участвующих в производствен</w:t>
      </w:r>
      <w:r>
        <w:rPr>
          <w:sz w:val="24"/>
        </w:rPr>
        <w:softHyphen/>
        <w:t>ном процессе, но в отличие от основных средств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с непродолжитель</w:t>
      </w:r>
      <w:r>
        <w:rPr>
          <w:sz w:val="24"/>
        </w:rPr>
        <w:softHyphen/>
        <w:t>ным сроком службы (не более</w:t>
      </w:r>
      <w:r>
        <w:rPr>
          <w:noProof/>
          <w:sz w:val="24"/>
        </w:rPr>
        <w:t xml:space="preserve"> 1</w:t>
      </w:r>
      <w:r>
        <w:rPr>
          <w:sz w:val="24"/>
        </w:rPr>
        <w:t xml:space="preserve"> года) либо имеющих стоимость за единицу на дату приобретения ниже установленного лимита.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i/>
          <w:sz w:val="24"/>
        </w:rPr>
      </w:pPr>
      <w:r>
        <w:rPr>
          <w:i/>
          <w:noProof/>
          <w:sz w:val="24"/>
        </w:rPr>
        <w:t>2.2.</w:t>
      </w:r>
      <w:r>
        <w:rPr>
          <w:i/>
          <w:sz w:val="24"/>
        </w:rPr>
        <w:t xml:space="preserve"> “НДС по приобретенным ценностям”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По данной статье отражаются суммы НДС по полученным ценнос</w:t>
      </w:r>
      <w:r>
        <w:rPr>
          <w:sz w:val="24"/>
        </w:rPr>
        <w:softHyphen/>
        <w:t>тям, но еще не оплаченным поставщикам, и акцизам по подакцизным товарам, учет которых осуществляется в порядке, установленном письмом Минфина РФ от</w:t>
      </w:r>
      <w:r>
        <w:rPr>
          <w:noProof/>
          <w:sz w:val="24"/>
        </w:rPr>
        <w:t xml:space="preserve"> 12</w:t>
      </w:r>
      <w:r>
        <w:rPr>
          <w:sz w:val="24"/>
        </w:rPr>
        <w:t xml:space="preserve"> ноября</w:t>
      </w:r>
      <w:r>
        <w:rPr>
          <w:noProof/>
          <w:sz w:val="24"/>
        </w:rPr>
        <w:t xml:space="preserve"> 1996</w:t>
      </w:r>
      <w:r>
        <w:rPr>
          <w:sz w:val="24"/>
        </w:rPr>
        <w:t xml:space="preserve"> г.</w:t>
      </w:r>
      <w:r>
        <w:rPr>
          <w:noProof/>
          <w:sz w:val="24"/>
        </w:rPr>
        <w:t xml:space="preserve"> № 96</w:t>
      </w:r>
      <w:r>
        <w:rPr>
          <w:sz w:val="24"/>
        </w:rPr>
        <w:t xml:space="preserve"> “О порядке отражения в бухгалтерском учете отдельных операций, связанных с налогом на добавленную стоимость и акцизами”.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i/>
          <w:sz w:val="24"/>
        </w:rPr>
      </w:pPr>
      <w:r>
        <w:rPr>
          <w:i/>
          <w:noProof/>
          <w:sz w:val="24"/>
        </w:rPr>
        <w:t>2.3,2.4.</w:t>
      </w:r>
      <w:r>
        <w:rPr>
          <w:i/>
          <w:sz w:val="24"/>
        </w:rPr>
        <w:t xml:space="preserve"> “Дебиторская задолженность”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По данной группе статей отражаются показатели о всех видах дебиторской задолженности организации, образовавшейся в соответ</w:t>
      </w:r>
      <w:r>
        <w:rPr>
          <w:sz w:val="24"/>
        </w:rPr>
        <w:softHyphen/>
        <w:t>ствии с принципами начисления (временной определенности фактов хозяйственной деятельности) бухгалтерского учета, с учетом доходов (вексельных процентов и т.п.) по сделкам.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i/>
          <w:sz w:val="24"/>
        </w:rPr>
      </w:pPr>
      <w:r>
        <w:rPr>
          <w:i/>
          <w:noProof/>
          <w:sz w:val="24"/>
        </w:rPr>
        <w:t>2.5.</w:t>
      </w:r>
      <w:r>
        <w:rPr>
          <w:i/>
          <w:sz w:val="24"/>
        </w:rPr>
        <w:t xml:space="preserve"> “Краткосрочные финансовые вложения”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По данной статье отражается стоимость финансовых вложений организации со сроком использования до одного года включительно. Наряду с финансовыми вложениями, учтенными на счете</w:t>
      </w:r>
      <w:r>
        <w:rPr>
          <w:noProof/>
          <w:sz w:val="24"/>
        </w:rPr>
        <w:t xml:space="preserve"> 58,</w:t>
      </w:r>
      <w:r>
        <w:rPr>
          <w:sz w:val="24"/>
        </w:rPr>
        <w:t xml:space="preserve"> по данной статье акционерными обществами показывается стоимость собственных акций, выкупленных у акционеров, учет которых ведется на счете</w:t>
      </w:r>
      <w:r>
        <w:rPr>
          <w:noProof/>
          <w:sz w:val="24"/>
        </w:rPr>
        <w:t xml:space="preserve"> 56</w:t>
      </w:r>
      <w:r>
        <w:rPr>
          <w:sz w:val="24"/>
        </w:rPr>
        <w:t xml:space="preserve"> “Денежные документы”.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i/>
          <w:sz w:val="24"/>
        </w:rPr>
      </w:pPr>
      <w:r>
        <w:rPr>
          <w:i/>
          <w:noProof/>
          <w:sz w:val="24"/>
        </w:rPr>
        <w:t>2.6.</w:t>
      </w:r>
      <w:r>
        <w:rPr>
          <w:i/>
          <w:sz w:val="24"/>
        </w:rPr>
        <w:t xml:space="preserve"> “Денежные средства” (касса, расчетные счета, валютные счета и прочие денежные счета)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noProof/>
          <w:sz w:val="24"/>
        </w:rPr>
      </w:pPr>
      <w:r>
        <w:rPr>
          <w:sz w:val="24"/>
        </w:rPr>
        <w:t>По соответствующим статьям баланса показываются остатки денежных средств и документов, учитываемых на счетах</w:t>
      </w:r>
      <w:r>
        <w:rPr>
          <w:noProof/>
          <w:sz w:val="24"/>
        </w:rPr>
        <w:t xml:space="preserve"> 50,51,52, 55,56</w:t>
      </w:r>
      <w:r>
        <w:rPr>
          <w:sz w:val="24"/>
        </w:rPr>
        <w:t xml:space="preserve"> и</w:t>
      </w:r>
      <w:r>
        <w:rPr>
          <w:noProof/>
          <w:sz w:val="24"/>
        </w:rPr>
        <w:t xml:space="preserve"> 57.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noProof/>
          <w:sz w:val="24"/>
        </w:rPr>
      </w:pPr>
      <w:r>
        <w:rPr>
          <w:sz w:val="24"/>
        </w:rPr>
        <w:t>Порядок работы организаций с наличными деньгами, учет которых ведется на счете</w:t>
      </w:r>
      <w:r>
        <w:rPr>
          <w:noProof/>
          <w:sz w:val="24"/>
        </w:rPr>
        <w:t xml:space="preserve"> 50</w:t>
      </w:r>
      <w:r>
        <w:rPr>
          <w:sz w:val="24"/>
        </w:rPr>
        <w:t xml:space="preserve"> “Касса”, установлен Порядком ведения кассовых операций в Российской Федерации, утвержденным решением совета директоров Банка России от</w:t>
      </w:r>
      <w:r>
        <w:rPr>
          <w:noProof/>
          <w:sz w:val="24"/>
        </w:rPr>
        <w:t xml:space="preserve"> 22</w:t>
      </w:r>
      <w:r>
        <w:rPr>
          <w:sz w:val="24"/>
        </w:rPr>
        <w:t xml:space="preserve"> сентября</w:t>
      </w:r>
      <w:r>
        <w:rPr>
          <w:noProof/>
          <w:sz w:val="24"/>
        </w:rPr>
        <w:t xml:space="preserve"> 1993</w:t>
      </w:r>
      <w:r>
        <w:rPr>
          <w:sz w:val="24"/>
        </w:rPr>
        <w:t xml:space="preserve"> г.</w:t>
      </w:r>
      <w:r>
        <w:rPr>
          <w:noProof/>
          <w:sz w:val="24"/>
        </w:rPr>
        <w:t xml:space="preserve"> № 40.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z w:val="24"/>
          <w:lang w:val="en-US"/>
        </w:rPr>
        <w:t xml:space="preserve"> III</w:t>
      </w:r>
      <w:r>
        <w:rPr>
          <w:b/>
          <w:sz w:val="24"/>
        </w:rPr>
        <w:t xml:space="preserve"> АКТИВА БАЛАНСА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i/>
          <w:sz w:val="24"/>
        </w:rPr>
      </w:pPr>
      <w:r>
        <w:rPr>
          <w:i/>
          <w:noProof/>
          <w:sz w:val="24"/>
        </w:rPr>
        <w:t>3.1, 3.2.</w:t>
      </w:r>
      <w:r>
        <w:rPr>
          <w:i/>
          <w:sz w:val="24"/>
        </w:rPr>
        <w:t xml:space="preserve"> “Непокрытые убытки” (прошлых лет и отчетного года)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В разделе “Убытки” нарастающим итогом отражаются отдельно убытки, полученные на начало отчетного года и за отчетный год.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Суммы убытков наряду с убытками от финансово-хозяйственной деятельности включают также отнесенные на убытки суммы использо</w:t>
      </w:r>
      <w:r>
        <w:rPr>
          <w:sz w:val="24"/>
        </w:rPr>
        <w:softHyphen/>
        <w:t>ванных организацией собственных оборотных средств на покрытие определенных расходов, источником которых должна быть прибыль, остающаяся в распоряжении организации после уплаты налогов на прибыль.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После проведения реформации баланса перед составлением годового баланса следует подумать об источниках покрытия возникших в текущем году убытков (или убытков, возникших в прошлых годах).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Решение о списании убытков отчетного года или прошлых лет принимает орган, который наделен таким правом: собрание акционеров и учредителей; совет директоров, но не главный бухгалтер. Чтобы выполнить указанные ранее проводки, главный бухгалтер должен иметь соответствующее решение исполнительного органа.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b/>
          <w:noProof/>
          <w:sz w:val="24"/>
        </w:rPr>
      </w:pPr>
    </w:p>
    <w:p w:rsidR="00E00ACF" w:rsidRDefault="00E00ACF">
      <w:pPr>
        <w:pStyle w:val="3"/>
        <w:numPr>
          <w:ilvl w:val="12"/>
          <w:numId w:val="0"/>
        </w:numPr>
      </w:pPr>
      <w:bookmarkStart w:id="41" w:name="_Toc450016208"/>
      <w:r>
        <w:rPr>
          <w:noProof/>
        </w:rPr>
        <w:t>3.2.2.</w:t>
      </w:r>
      <w:r>
        <w:t xml:space="preserve"> Бухгалтерский баланс: содержание пассива</w:t>
      </w:r>
      <w:bookmarkEnd w:id="41"/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Как уже отмечалось, в пассиве баланса отражаются: обязательства организации перед собственниками (учредителями, участниками, акционерами), членами трудового коллектива по оплате труда и связанными с ней расчетами, бюджетом и внебюджетными фондами, поставщиками и разными кредиторами, перед банками по полученным кредитам и заимодавцами (по полученным займам), а также фонды, резервы, арендные обязательства, нераспределенная прибыль прошлых лет и отчетного года.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noProof/>
          <w:sz w:val="24"/>
        </w:rPr>
        <w:t xml:space="preserve"> IV</w:t>
      </w:r>
      <w:r>
        <w:rPr>
          <w:b/>
          <w:sz w:val="24"/>
        </w:rPr>
        <w:t xml:space="preserve"> ПАССИВА БАЛАНСА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В разделе "Капитал и резервы" отражаются капитал организации (уставный, добавочный, резервный); фонды накопления и социальной сферы; целевые финансирование и поступления; нераспределенная прибыль прошлых лет и отчетного года.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i/>
          <w:sz w:val="24"/>
        </w:rPr>
      </w:pPr>
      <w:r>
        <w:rPr>
          <w:i/>
          <w:noProof/>
          <w:sz w:val="24"/>
        </w:rPr>
        <w:t>4.1.</w:t>
      </w:r>
      <w:r>
        <w:rPr>
          <w:i/>
          <w:sz w:val="24"/>
        </w:rPr>
        <w:t xml:space="preserve"> "Уставный капитал"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Организация показывает по данной статье сумму капитала (устав</w:t>
      </w:r>
      <w:r>
        <w:rPr>
          <w:sz w:val="24"/>
        </w:rPr>
        <w:softHyphen/>
        <w:t>ного, складочного и т.п.), зафиксированную собственниками в учредительных документах, зарегистрированных в соответствующих органах государственной власти.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Увеличение и уменьшение размеров уставного капитала произво</w:t>
      </w:r>
      <w:r>
        <w:rPr>
          <w:sz w:val="24"/>
        </w:rPr>
        <w:softHyphen/>
        <w:t>дится организацией, как правило, по результатам рассмотрения итогов ее деятельности за прошедший год и только после внесения соответст</w:t>
      </w:r>
      <w:r>
        <w:rPr>
          <w:sz w:val="24"/>
        </w:rPr>
        <w:softHyphen/>
        <w:t>вующих изменений в учредительные документы в официально установленном порядке.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i/>
          <w:sz w:val="24"/>
        </w:rPr>
      </w:pPr>
      <w:r>
        <w:rPr>
          <w:i/>
          <w:noProof/>
          <w:sz w:val="24"/>
        </w:rPr>
        <w:t>4.2.</w:t>
      </w:r>
      <w:r>
        <w:rPr>
          <w:i/>
          <w:sz w:val="24"/>
        </w:rPr>
        <w:t xml:space="preserve"> "Добавочный капитал"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По данной статье показывается прирост стоимости имущества организации, отраженного в активе баланса, произведенный в резуль</w:t>
      </w:r>
      <w:r>
        <w:rPr>
          <w:sz w:val="24"/>
        </w:rPr>
        <w:softHyphen/>
        <w:t>тате: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а) дооценки имущества организации (переоценки основных средств), производимой по решениям Правительства Российской Федерации;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б) получения эмиссионного дохода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получения акционерным обществом денежных средств в сумме, превышающей номинальную стоимость проданных акций или стоимость имущества, внесенного как вклад в уставный капитал вместо денежных средств в размере, превышающем сумму вклада;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в) безвозмездного получения имущества, предназначенного для производственных целей;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г) возникновения курсовой (точнее, суммовой) разницы от задол</w:t>
      </w:r>
      <w:r>
        <w:rPr>
          <w:sz w:val="24"/>
        </w:rPr>
        <w:softHyphen/>
        <w:t>женности учредителей по взносам в иностранной валюте в уставный капитал организации.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i/>
          <w:noProof/>
          <w:sz w:val="24"/>
        </w:rPr>
      </w:pPr>
      <w:r>
        <w:rPr>
          <w:i/>
          <w:noProof/>
          <w:sz w:val="24"/>
        </w:rPr>
        <w:t>4.3.</w:t>
      </w:r>
      <w:r>
        <w:rPr>
          <w:i/>
          <w:sz w:val="24"/>
        </w:rPr>
        <w:t xml:space="preserve"> Резервный капитал</w:t>
      </w:r>
      <w:r>
        <w:rPr>
          <w:i/>
          <w:noProof/>
          <w:sz w:val="24"/>
        </w:rPr>
        <w:t xml:space="preserve"> </w:t>
      </w:r>
      <w:bookmarkStart w:id="42" w:name="OCRUncertain044"/>
      <w:r>
        <w:rPr>
          <w:i/>
          <w:noProof/>
          <w:sz w:val="24"/>
        </w:rPr>
        <w:t>"</w:t>
      </w:r>
      <w:bookmarkEnd w:id="42"/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Резервный капитал организации может состоять из двух показа</w:t>
      </w:r>
      <w:r>
        <w:rPr>
          <w:sz w:val="24"/>
        </w:rPr>
        <w:softHyphen/>
        <w:t>телей: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резервного фонда, образованного в соответствии с законода</w:t>
      </w:r>
      <w:r>
        <w:rPr>
          <w:sz w:val="24"/>
        </w:rPr>
        <w:softHyphen/>
        <w:t>тельством Российской Федерации;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резервов, образованных в соответствии с учредительными докумен</w:t>
      </w:r>
      <w:r>
        <w:rPr>
          <w:sz w:val="24"/>
        </w:rPr>
        <w:softHyphen/>
        <w:t>тами.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По статье "Резервные фонды, образованные в соответствии с зако</w:t>
      </w:r>
      <w:r>
        <w:rPr>
          <w:sz w:val="24"/>
        </w:rPr>
        <w:softHyphen/>
        <w:t>нодательством" отражается резервный капитал, образованный акцио</w:t>
      </w:r>
      <w:r>
        <w:rPr>
          <w:sz w:val="24"/>
        </w:rPr>
        <w:softHyphen/>
        <w:t>нерными обществами и организациями с иностранным капиталом за счет прибыли в соответствии с налоговым законодательством до расчетов организации с бюджетом по налогу на прибыль (такой льготный порядок налогообложения существовал до</w:t>
      </w:r>
      <w:r>
        <w:rPr>
          <w:noProof/>
          <w:sz w:val="24"/>
        </w:rPr>
        <w:t xml:space="preserve"> 1997</w:t>
      </w:r>
      <w:r>
        <w:rPr>
          <w:sz w:val="24"/>
        </w:rPr>
        <w:t xml:space="preserve"> г.).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По статье "Резервы, образованные в соответствии с учредительными документами" показываются все остальные резервы, образуемые организациями за счет чистой прибыли в соответствии с учредитель</w:t>
      </w:r>
      <w:r>
        <w:rPr>
          <w:sz w:val="24"/>
        </w:rPr>
        <w:softHyphen/>
        <w:t>ными документами или учетной политикой.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i/>
          <w:sz w:val="24"/>
        </w:rPr>
      </w:pPr>
      <w:r>
        <w:rPr>
          <w:i/>
          <w:noProof/>
          <w:sz w:val="24"/>
        </w:rPr>
        <w:t>4.4.</w:t>
      </w:r>
      <w:r>
        <w:rPr>
          <w:i/>
          <w:sz w:val="24"/>
        </w:rPr>
        <w:t xml:space="preserve"> "Фонды накопления"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По данной статье показывается не использованный на конец отчет</w:t>
      </w:r>
      <w:r>
        <w:rPr>
          <w:sz w:val="24"/>
        </w:rPr>
        <w:softHyphen/>
        <w:t>ного периода остаток средств фондов специального назначения, обра</w:t>
      </w:r>
      <w:r>
        <w:rPr>
          <w:sz w:val="24"/>
        </w:rPr>
        <w:softHyphen/>
        <w:t>зованных за счет чистой прибыли и предназначенных для финансиро</w:t>
      </w:r>
      <w:r>
        <w:rPr>
          <w:sz w:val="24"/>
        </w:rPr>
        <w:softHyphen/>
        <w:t>вания работ капитального характера и покрытия других аналогичных расходов организации.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Фонды накопления в течение отчетного года направляются на приобретение внеоборотных активов (нового имущества) при расши</w:t>
      </w:r>
      <w:r>
        <w:rPr>
          <w:sz w:val="24"/>
        </w:rPr>
        <w:softHyphen/>
        <w:t>ренном воспроизводстве, новое строительство объектов производ</w:t>
      </w:r>
      <w:r>
        <w:rPr>
          <w:sz w:val="24"/>
        </w:rPr>
        <w:softHyphen/>
        <w:t>ственного назначения, расширение, реконструкцию и техническое перевооружение действующих объектов, приобретение земли и др.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i/>
          <w:sz w:val="24"/>
        </w:rPr>
      </w:pPr>
      <w:r>
        <w:rPr>
          <w:i/>
          <w:noProof/>
          <w:sz w:val="24"/>
        </w:rPr>
        <w:t>4.5.</w:t>
      </w:r>
      <w:r>
        <w:rPr>
          <w:i/>
          <w:sz w:val="24"/>
        </w:rPr>
        <w:t xml:space="preserve"> "Фонд социальной сферы"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По данной статье показывается не использованный на конец отчет</w:t>
      </w:r>
      <w:r>
        <w:rPr>
          <w:sz w:val="24"/>
        </w:rPr>
        <w:softHyphen/>
        <w:t>ного периода остаток средств, предназначенных для покрытия затрат организации социального характера, или части фонда, образованного в результате использования чистой прибыли на строительство объектов социального назначения.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i/>
          <w:sz w:val="24"/>
        </w:rPr>
      </w:pPr>
      <w:r>
        <w:rPr>
          <w:i/>
          <w:noProof/>
          <w:sz w:val="24"/>
        </w:rPr>
        <w:t>4.6.</w:t>
      </w:r>
      <w:r>
        <w:rPr>
          <w:i/>
          <w:sz w:val="24"/>
        </w:rPr>
        <w:t xml:space="preserve"> "Целевые финансирование и поступления"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По этой статье показывают остатки средств, полученных из бюджета, отраслевых фондов, физических лиц для целевых мероприя</w:t>
      </w:r>
      <w:r>
        <w:rPr>
          <w:sz w:val="24"/>
        </w:rPr>
        <w:softHyphen/>
        <w:t>тий. Как правило, эту строку баланса заполняют благотворительные организации, некоммерческие фирмы и др.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noProof/>
          <w:sz w:val="24"/>
        </w:rPr>
        <w:t>4.</w:t>
      </w:r>
      <w:r>
        <w:rPr>
          <w:rFonts w:ascii="Arial" w:hAnsi="Arial"/>
          <w:noProof/>
          <w:sz w:val="24"/>
        </w:rPr>
        <w:t>7.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i/>
          <w:sz w:val="24"/>
        </w:rPr>
        <w:t xml:space="preserve">"Нераспределенная прибыль прошлых лет" </w:t>
      </w:r>
      <w:r>
        <w:rPr>
          <w:rFonts w:ascii="Arial" w:hAnsi="Arial"/>
          <w:i/>
          <w:noProof/>
          <w:sz w:val="24"/>
        </w:rPr>
        <w:t>4.8.</w:t>
      </w:r>
      <w:r>
        <w:rPr>
          <w:rFonts w:ascii="Arial" w:hAnsi="Arial"/>
          <w:i/>
          <w:sz w:val="24"/>
        </w:rPr>
        <w:t xml:space="preserve"> "Нераспределенная прибыль отчетного года"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По данным статьям отражаются суммы полученной прибыли, не распределенные в соответствии с учредительными документами или протоколами решений организации в фонды специального назначения или не использованные на иные цели.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В балансе по строке</w:t>
      </w:r>
      <w:r>
        <w:rPr>
          <w:noProof/>
          <w:sz w:val="24"/>
        </w:rPr>
        <w:t xml:space="preserve"> 480</w:t>
      </w:r>
      <w:r>
        <w:rPr>
          <w:sz w:val="24"/>
        </w:rPr>
        <w:t xml:space="preserve"> показывают сразу остаток нераспределен</w:t>
      </w:r>
      <w:r>
        <w:rPr>
          <w:sz w:val="24"/>
        </w:rPr>
        <w:softHyphen/>
        <w:t>ной прибыли отчетного года (прибыль-нетто). Эта цифра рассчитывается арифметически: сальдо по счету</w:t>
      </w:r>
      <w:r>
        <w:rPr>
          <w:noProof/>
          <w:sz w:val="24"/>
        </w:rPr>
        <w:t xml:space="preserve"> 80</w:t>
      </w:r>
      <w:r>
        <w:rPr>
          <w:sz w:val="24"/>
        </w:rPr>
        <w:t xml:space="preserve"> "Прибыли и убытки" (кредитовое) минус сальдо по счету</w:t>
      </w:r>
      <w:r>
        <w:rPr>
          <w:noProof/>
          <w:sz w:val="24"/>
        </w:rPr>
        <w:t xml:space="preserve"> 81</w:t>
      </w:r>
      <w:r>
        <w:rPr>
          <w:sz w:val="24"/>
        </w:rPr>
        <w:t xml:space="preserve"> "Использование прибыли" (дебетовое).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b/>
          <w:sz w:val="24"/>
        </w:rPr>
      </w:pP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noProof/>
          <w:sz w:val="24"/>
        </w:rPr>
        <w:t xml:space="preserve"> V</w:t>
      </w:r>
      <w:r>
        <w:rPr>
          <w:b/>
          <w:sz w:val="24"/>
        </w:rPr>
        <w:t xml:space="preserve"> ПАССИВА БАЛАНСА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В разделе "Долгосрочные пассивы" показываются непогашенные суммы заемных средств, подлежащие погашению в соответствии с договорами более чем через</w:t>
      </w:r>
      <w:r>
        <w:rPr>
          <w:noProof/>
          <w:sz w:val="24"/>
        </w:rPr>
        <w:t xml:space="preserve"> 12</w:t>
      </w:r>
      <w:r>
        <w:rPr>
          <w:sz w:val="24"/>
        </w:rPr>
        <w:t xml:space="preserve"> месяцев после отчетной даты.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Остатки по указанным счетам отражаются без учета или с учетом причитающихся банкам и заимодавцам процентов по кредитам и займам, оставшимся непогашенными. В последнем случае причитаю</w:t>
      </w:r>
      <w:r>
        <w:rPr>
          <w:sz w:val="24"/>
        </w:rPr>
        <w:softHyphen/>
        <w:t>щиеся проценты присоединяются к задолженности по кредитам и займам.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noProof/>
          <w:sz w:val="24"/>
        </w:rPr>
        <w:t xml:space="preserve"> VI</w:t>
      </w:r>
      <w:r>
        <w:rPr>
          <w:b/>
          <w:sz w:val="24"/>
        </w:rPr>
        <w:t xml:space="preserve"> ПАССИВА БАЛАНСА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В разделе "Краткосрочные пассивы" отражаются суммы заемных средств и кредиторской задолженности, подлежащие погашению в течение</w:t>
      </w:r>
      <w:r>
        <w:rPr>
          <w:noProof/>
          <w:sz w:val="24"/>
        </w:rPr>
        <w:t xml:space="preserve"> 12</w:t>
      </w:r>
      <w:r>
        <w:rPr>
          <w:sz w:val="24"/>
        </w:rPr>
        <w:t xml:space="preserve"> месяцев после отчетной даты. Если суммы кредиторской задолженности подлежат погашению более чем через</w:t>
      </w:r>
      <w:r>
        <w:rPr>
          <w:noProof/>
          <w:sz w:val="24"/>
        </w:rPr>
        <w:t xml:space="preserve"> 12</w:t>
      </w:r>
      <w:r>
        <w:rPr>
          <w:sz w:val="24"/>
        </w:rPr>
        <w:t xml:space="preserve"> месяцев после отчетной даты, они отражаются по статье "Прочие долгосрочные пассивы" (строка</w:t>
      </w:r>
      <w:r>
        <w:rPr>
          <w:noProof/>
          <w:sz w:val="24"/>
        </w:rPr>
        <w:t xml:space="preserve"> 520</w:t>
      </w:r>
      <w:r>
        <w:rPr>
          <w:sz w:val="24"/>
        </w:rPr>
        <w:t xml:space="preserve"> баланса).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В разделе</w:t>
      </w:r>
      <w:r>
        <w:rPr>
          <w:noProof/>
          <w:sz w:val="24"/>
        </w:rPr>
        <w:t xml:space="preserve"> VI</w:t>
      </w:r>
      <w:r>
        <w:rPr>
          <w:sz w:val="24"/>
        </w:rPr>
        <w:t xml:space="preserve"> по различным статьям и группам статей отражаются: заемные средства, кредиторская задолженность, расчеты по дивиден</w:t>
      </w:r>
      <w:r>
        <w:rPr>
          <w:sz w:val="24"/>
        </w:rPr>
        <w:softHyphen/>
        <w:t>дам, доходы будущих периодов, фонды потребления, резервы пред</w:t>
      </w:r>
      <w:r>
        <w:rPr>
          <w:sz w:val="24"/>
        </w:rPr>
        <w:softHyphen/>
        <w:t>стоящих расходов и платежей, прочие краткосрочные пассивы.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i/>
          <w:noProof/>
          <w:sz w:val="24"/>
        </w:rPr>
      </w:pPr>
      <w:r>
        <w:rPr>
          <w:i/>
          <w:noProof/>
          <w:sz w:val="24"/>
        </w:rPr>
        <w:t>6.1.</w:t>
      </w:r>
      <w:r>
        <w:rPr>
          <w:i/>
          <w:sz w:val="24"/>
        </w:rPr>
        <w:t xml:space="preserve"> "Заемные средства</w:t>
      </w:r>
      <w:r>
        <w:rPr>
          <w:i/>
          <w:noProof/>
          <w:sz w:val="24"/>
        </w:rPr>
        <w:t xml:space="preserve"> "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noProof/>
          <w:sz w:val="24"/>
        </w:rPr>
      </w:pPr>
      <w:r>
        <w:rPr>
          <w:sz w:val="24"/>
        </w:rPr>
        <w:t>В этом разделе отражаются полученные краткосрочные кредить; и займы, учитываемые на счетах</w:t>
      </w:r>
      <w:r>
        <w:rPr>
          <w:noProof/>
          <w:sz w:val="24"/>
        </w:rPr>
        <w:t xml:space="preserve"> 90, 94.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i/>
          <w:sz w:val="24"/>
        </w:rPr>
      </w:pPr>
      <w:r>
        <w:rPr>
          <w:i/>
          <w:noProof/>
          <w:sz w:val="24"/>
        </w:rPr>
        <w:t>6.2.</w:t>
      </w:r>
      <w:r>
        <w:rPr>
          <w:i/>
          <w:sz w:val="24"/>
        </w:rPr>
        <w:t xml:space="preserve"> "Кредиторская задолженность"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noProof/>
          <w:sz w:val="24"/>
        </w:rPr>
      </w:pPr>
      <w:r>
        <w:rPr>
          <w:sz w:val="24"/>
        </w:rPr>
        <w:t>Этот подраздел включает группу статей: поставщики и подрядчики</w:t>
      </w:r>
      <w:r>
        <w:rPr>
          <w:noProof/>
          <w:sz w:val="24"/>
        </w:rPr>
        <w:t xml:space="preserve"> (60, 76); </w:t>
      </w:r>
      <w:r>
        <w:rPr>
          <w:sz w:val="24"/>
        </w:rPr>
        <w:t>векселя к уплате</w:t>
      </w:r>
      <w:r>
        <w:rPr>
          <w:noProof/>
          <w:sz w:val="24"/>
        </w:rPr>
        <w:t xml:space="preserve"> (60);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noProof/>
          <w:sz w:val="24"/>
        </w:rPr>
      </w:pPr>
      <w:r>
        <w:rPr>
          <w:sz w:val="24"/>
        </w:rPr>
        <w:t>задолженность перед дочерними и зависимыми обществами</w:t>
      </w:r>
      <w:r>
        <w:rPr>
          <w:noProof/>
          <w:sz w:val="24"/>
        </w:rPr>
        <w:t xml:space="preserve"> (78); </w:t>
      </w:r>
      <w:r>
        <w:rPr>
          <w:sz w:val="24"/>
        </w:rPr>
        <w:t>расчеты по оплате труда</w:t>
      </w:r>
      <w:r>
        <w:rPr>
          <w:noProof/>
          <w:sz w:val="24"/>
        </w:rPr>
        <w:t xml:space="preserve"> (70);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noProof/>
          <w:sz w:val="24"/>
        </w:rPr>
      </w:pPr>
      <w:r>
        <w:rPr>
          <w:sz w:val="24"/>
        </w:rPr>
        <w:t>расчеты по социальному страхованию и обеспечению</w:t>
      </w:r>
      <w:r>
        <w:rPr>
          <w:noProof/>
          <w:sz w:val="24"/>
        </w:rPr>
        <w:t xml:space="preserve"> (69); </w:t>
      </w:r>
      <w:r>
        <w:rPr>
          <w:sz w:val="24"/>
        </w:rPr>
        <w:t>задолженность перед бюджетом</w:t>
      </w:r>
      <w:r>
        <w:rPr>
          <w:noProof/>
          <w:sz w:val="24"/>
        </w:rPr>
        <w:t xml:space="preserve"> (68); </w:t>
      </w:r>
      <w:r>
        <w:rPr>
          <w:sz w:val="24"/>
        </w:rPr>
        <w:t>авансы полученные</w:t>
      </w:r>
      <w:r>
        <w:rPr>
          <w:noProof/>
          <w:sz w:val="24"/>
        </w:rPr>
        <w:t xml:space="preserve"> (64); </w:t>
      </w:r>
      <w:r>
        <w:rPr>
          <w:sz w:val="24"/>
        </w:rPr>
        <w:t>прочие кредиторы</w:t>
      </w:r>
      <w:r>
        <w:rPr>
          <w:noProof/>
          <w:sz w:val="24"/>
        </w:rPr>
        <w:t xml:space="preserve"> (65,73).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i/>
          <w:sz w:val="24"/>
        </w:rPr>
        <w:t>По статье "Поставщики и подрядчики"</w:t>
      </w:r>
      <w:r>
        <w:rPr>
          <w:sz w:val="24"/>
        </w:rPr>
        <w:t xml:space="preserve"> показывается сумма задолженности поставщикам и подрядчикам за поступившие мате</w:t>
      </w:r>
      <w:r>
        <w:rPr>
          <w:sz w:val="24"/>
        </w:rPr>
        <w:softHyphen/>
        <w:t>риальные ценности, выполненные работы и оказанные услуги согласно предъявленным к оплате счетам.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noProof/>
          <w:sz w:val="24"/>
        </w:rPr>
      </w:pPr>
      <w:r>
        <w:rPr>
          <w:i/>
          <w:sz w:val="24"/>
        </w:rPr>
        <w:t>По статье "Векселя к уплате" показывается</w:t>
      </w:r>
      <w:r>
        <w:rPr>
          <w:sz w:val="24"/>
        </w:rPr>
        <w:t xml:space="preserve"> сумма задолженности поставщикам, подрядчикам и другим кредиторам, которым организа</w:t>
      </w:r>
      <w:r>
        <w:rPr>
          <w:sz w:val="24"/>
        </w:rPr>
        <w:softHyphen/>
        <w:t>ция выдала в обеспечение их поставок, работ и услуг векселя, учиты</w:t>
      </w:r>
      <w:r>
        <w:rPr>
          <w:sz w:val="24"/>
        </w:rPr>
        <w:softHyphen/>
        <w:t>ваемые на отдельном субсчете к счету</w:t>
      </w:r>
      <w:r>
        <w:rPr>
          <w:noProof/>
          <w:sz w:val="24"/>
        </w:rPr>
        <w:t xml:space="preserve"> 60.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i/>
          <w:sz w:val="24"/>
        </w:rPr>
        <w:t>По статье "Задолженность перед дочерними и зависимыми общест</w:t>
      </w:r>
      <w:r>
        <w:rPr>
          <w:i/>
          <w:sz w:val="24"/>
        </w:rPr>
        <w:softHyphen/>
        <w:t>вами" показывается</w:t>
      </w:r>
      <w:r>
        <w:rPr>
          <w:sz w:val="24"/>
        </w:rPr>
        <w:t xml:space="preserve"> сумма непогашенной задолженности у материн</w:t>
      </w:r>
      <w:r>
        <w:rPr>
          <w:sz w:val="24"/>
        </w:rPr>
        <w:softHyphen/>
        <w:t>ской организации по вкладам дочернему (зависимому) обществу.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i/>
          <w:sz w:val="24"/>
        </w:rPr>
        <w:t>По статье "Расчеты по оплате труда</w:t>
      </w:r>
      <w:r>
        <w:rPr>
          <w:i/>
          <w:noProof/>
          <w:sz w:val="24"/>
        </w:rPr>
        <w:t xml:space="preserve"> "</w:t>
      </w:r>
      <w:r>
        <w:rPr>
          <w:sz w:val="24"/>
        </w:rPr>
        <w:t xml:space="preserve"> показываются начисленные, но еще не выплаченные суммы оплаты труда.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i/>
          <w:sz w:val="24"/>
        </w:rPr>
        <w:t xml:space="preserve">По статье "Расчеты по социальному страхованию и обеспечению" </w:t>
      </w:r>
      <w:r>
        <w:rPr>
          <w:sz w:val="24"/>
        </w:rPr>
        <w:t>отражается сумма задолженности по отчислениям на: государственное социальное страхование; пенсионное обеспечение;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обязательное медицинское страхование работников; в фонд занятости.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bookmarkStart w:id="43" w:name="OCRUncertain052"/>
      <w:r>
        <w:rPr>
          <w:noProof/>
          <w:sz w:val="24"/>
        </w:rPr>
        <w:t>7</w:t>
      </w:r>
      <w:bookmarkEnd w:id="43"/>
      <w:r>
        <w:rPr>
          <w:noProof/>
          <w:sz w:val="24"/>
        </w:rPr>
        <w:t>70</w:t>
      </w:r>
      <w:r>
        <w:rPr>
          <w:sz w:val="24"/>
        </w:rPr>
        <w:t xml:space="preserve"> </w:t>
      </w:r>
      <w:r>
        <w:rPr>
          <w:i/>
          <w:sz w:val="24"/>
        </w:rPr>
        <w:t>статье "Задолженность перед бюджетом" показывается</w:t>
      </w:r>
      <w:r>
        <w:rPr>
          <w:sz w:val="24"/>
        </w:rPr>
        <w:t xml:space="preserve"> задол</w:t>
      </w:r>
      <w:r>
        <w:rPr>
          <w:sz w:val="24"/>
        </w:rPr>
        <w:softHyphen/>
        <w:t>женность организации по всем видам платежей в бюджет (НДС, акцизы, налог на прибыль, подоходный налог, налог на имущество и др.).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noProof/>
          <w:sz w:val="24"/>
        </w:rPr>
        <w:t>770</w:t>
      </w:r>
      <w:r>
        <w:rPr>
          <w:sz w:val="24"/>
        </w:rPr>
        <w:t xml:space="preserve"> </w:t>
      </w:r>
      <w:r>
        <w:rPr>
          <w:i/>
          <w:sz w:val="24"/>
        </w:rPr>
        <w:t>статье "Авансы полученные" показывается</w:t>
      </w:r>
      <w:r>
        <w:rPr>
          <w:sz w:val="24"/>
        </w:rPr>
        <w:t xml:space="preserve"> сумма полученных от сторонних организаций авансов по предстоящим расчетам по заклю</w:t>
      </w:r>
      <w:r>
        <w:rPr>
          <w:sz w:val="24"/>
        </w:rPr>
        <w:softHyphen/>
        <w:t>ченным договорам.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noProof/>
          <w:sz w:val="24"/>
        </w:rPr>
        <w:t>/70</w:t>
      </w:r>
      <w:r>
        <w:rPr>
          <w:sz w:val="24"/>
        </w:rPr>
        <w:t xml:space="preserve"> </w:t>
      </w:r>
      <w:r>
        <w:rPr>
          <w:i/>
          <w:sz w:val="24"/>
        </w:rPr>
        <w:t>статье "Прочие кредиторы" показывается</w:t>
      </w:r>
      <w:r>
        <w:rPr>
          <w:sz w:val="24"/>
        </w:rPr>
        <w:t xml:space="preserve"> задолженность орга</w:t>
      </w:r>
      <w:r>
        <w:rPr>
          <w:sz w:val="24"/>
        </w:rPr>
        <w:softHyphen/>
        <w:t>низации по расчетам, не нашедшим отражение по другим статьям этой группы (задолженность по платежам по обязательному и добро</w:t>
      </w:r>
      <w:r>
        <w:rPr>
          <w:sz w:val="24"/>
        </w:rPr>
        <w:softHyphen/>
        <w:t>вольному страхованию имущества и работников организации; сумма арендных обязательств арендной организации за основные средства, учитываемые на счете</w:t>
      </w:r>
      <w:r>
        <w:rPr>
          <w:noProof/>
          <w:sz w:val="24"/>
        </w:rPr>
        <w:t xml:space="preserve"> 03;</w:t>
      </w:r>
      <w:r>
        <w:rPr>
          <w:sz w:val="24"/>
        </w:rPr>
        <w:t xml:space="preserve"> задолженности по кредитам банков, полученным организацией для выдачи ссуд работникам на строитель</w:t>
      </w:r>
      <w:r>
        <w:rPr>
          <w:sz w:val="24"/>
        </w:rPr>
        <w:softHyphen/>
        <w:t>ство и др.).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i/>
          <w:sz w:val="24"/>
        </w:rPr>
      </w:pPr>
      <w:r>
        <w:rPr>
          <w:i/>
          <w:noProof/>
          <w:sz w:val="24"/>
        </w:rPr>
        <w:t>6.3.</w:t>
      </w:r>
      <w:r>
        <w:rPr>
          <w:i/>
          <w:sz w:val="24"/>
        </w:rPr>
        <w:t xml:space="preserve"> "Расчеты по дивидендам"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По данной статье отражается сумма задолженности организации по причитающимся к выплате дивидендам, процентам по акциям, облигациям, займам и др.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i/>
          <w:noProof/>
          <w:sz w:val="24"/>
        </w:rPr>
      </w:pPr>
      <w:r>
        <w:rPr>
          <w:i/>
          <w:noProof/>
          <w:sz w:val="24"/>
        </w:rPr>
        <w:t>6.4.</w:t>
      </w:r>
      <w:r>
        <w:rPr>
          <w:i/>
          <w:sz w:val="24"/>
        </w:rPr>
        <w:t xml:space="preserve"> "Доходы будущих периодов</w:t>
      </w:r>
      <w:r>
        <w:rPr>
          <w:i/>
          <w:noProof/>
          <w:sz w:val="24"/>
        </w:rPr>
        <w:t xml:space="preserve"> "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По данной статье отражаются доходы, полученные в отчетном периоде, но относящиеся к следующим отчетным периодам.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i/>
          <w:sz w:val="24"/>
        </w:rPr>
      </w:pPr>
      <w:r>
        <w:rPr>
          <w:i/>
          <w:noProof/>
          <w:sz w:val="24"/>
        </w:rPr>
        <w:t>6.5.</w:t>
      </w:r>
      <w:r>
        <w:rPr>
          <w:i/>
          <w:sz w:val="24"/>
        </w:rPr>
        <w:t xml:space="preserve"> "Фонды потребления"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По данной статье показывается не использованный на конец отчет</w:t>
      </w:r>
      <w:r>
        <w:rPr>
          <w:sz w:val="24"/>
        </w:rPr>
        <w:softHyphen/>
        <w:t>ного периода остаток средств фондов специального назначения, образуемых организацией в соответствии с учредительными докумен</w:t>
      </w:r>
      <w:r>
        <w:rPr>
          <w:sz w:val="24"/>
        </w:rPr>
        <w:softHyphen/>
        <w:t>тами и принятой учетной политикой за счет чистой прибыли и предназначенных для поощрения работников и покрытия иных анало</w:t>
      </w:r>
      <w:r>
        <w:rPr>
          <w:sz w:val="24"/>
        </w:rPr>
        <w:softHyphen/>
        <w:t>гичных расходов.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i/>
          <w:sz w:val="24"/>
        </w:rPr>
      </w:pPr>
      <w:r>
        <w:rPr>
          <w:i/>
          <w:noProof/>
          <w:sz w:val="24"/>
        </w:rPr>
        <w:t>6.6.</w:t>
      </w:r>
      <w:r>
        <w:rPr>
          <w:i/>
          <w:sz w:val="24"/>
        </w:rPr>
        <w:t xml:space="preserve"> "Резервы предстоящих расходов и платежей"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В соответствии с Положением о бухгалтерском учете и отчетности в Российской Федерации организации вправе создавать определенные резервы для покрытия затрат, предстоящих в будущем: на предстоящую оплату отпусков работникам; на ежегодную выплату вознаграждения за выслугу лет; на выплату вознаграждения по итогам работы за год; ремонтный фонд или резерв на ремонт основных средств и др. Если при уточнении учетной политики на следующий за отчетным финансовый год организация считает нецелесообразным начислять резервы, неиспользованные остатки резервов заключительными обо</w:t>
      </w:r>
      <w:r>
        <w:rPr>
          <w:sz w:val="24"/>
        </w:rPr>
        <w:softHyphen/>
        <w:t>ротами списываются на финансовый результат.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 xml:space="preserve">По группе статей </w:t>
      </w:r>
      <w:r>
        <w:rPr>
          <w:i/>
          <w:sz w:val="24"/>
        </w:rPr>
        <w:t>"Прочие краткосрочные</w:t>
      </w:r>
      <w:r>
        <w:rPr>
          <w:sz w:val="24"/>
        </w:rPr>
        <w:t xml:space="preserve"> </w:t>
      </w:r>
      <w:bookmarkStart w:id="44" w:name="OCRUncertain056"/>
      <w:r>
        <w:rPr>
          <w:sz w:val="24"/>
        </w:rPr>
        <w:t>м</w:t>
      </w:r>
      <w:bookmarkEnd w:id="44"/>
      <w:r>
        <w:rPr>
          <w:sz w:val="24"/>
        </w:rPr>
        <w:t>ассивы "показываются суммы краткосрочных пассивов, не нашедших отражения по другим статьям раздела</w:t>
      </w:r>
      <w:r>
        <w:rPr>
          <w:noProof/>
          <w:sz w:val="24"/>
        </w:rPr>
        <w:t xml:space="preserve"> VI</w:t>
      </w:r>
      <w:r>
        <w:rPr>
          <w:sz w:val="24"/>
        </w:rPr>
        <w:t xml:space="preserve"> бухгалтерского баланса.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  <w:r>
        <w:rPr>
          <w:sz w:val="24"/>
        </w:rPr>
        <w:t>Ниже  в качестве практического примера для всего изложенного выше материала приводится баланс и отчет о прибылях и убытка организации  ООО «Связьстрой».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sz w:val="24"/>
        </w:rPr>
      </w:pPr>
    </w:p>
    <w:p w:rsidR="00E00ACF" w:rsidRDefault="00E00ACF">
      <w:pPr>
        <w:numPr>
          <w:ilvl w:val="12"/>
          <w:numId w:val="0"/>
        </w:numPr>
      </w:pPr>
    </w:p>
    <w:p w:rsidR="00E00ACF" w:rsidRDefault="00E00ACF">
      <w:pPr>
        <w:pStyle w:val="5"/>
      </w:pPr>
      <w:r>
        <w:t>БУХГАЛТЕРСКИЙ БАЛАНС</w:t>
      </w:r>
    </w:p>
    <w:p w:rsidR="00E00ACF" w:rsidRDefault="00E00ACF">
      <w:r>
        <w:t>За 4 квартал 1998 года</w:t>
      </w:r>
    </w:p>
    <w:p w:rsidR="00E00ACF" w:rsidRDefault="00E00A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Форма №1 по ОКУД   0710001</w:t>
      </w:r>
    </w:p>
    <w:p w:rsidR="00E00ACF" w:rsidRDefault="00E00ACF">
      <w:r>
        <w:t>На 1 января 1999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>Дата (год, месяц, число)</w:t>
      </w:r>
    </w:p>
    <w:p w:rsidR="00E00ACF" w:rsidRDefault="00E00ACF"/>
    <w:p w:rsidR="00E00ACF" w:rsidRDefault="00E00ACF">
      <w:r>
        <w:t>Организация ООО «Связьстрой»</w:t>
      </w:r>
    </w:p>
    <w:p w:rsidR="00E00ACF" w:rsidRDefault="00E00ACF">
      <w:r>
        <w:tab/>
      </w:r>
      <w:r>
        <w:tab/>
        <w:t>ИНН 2508010041</w:t>
      </w:r>
    </w:p>
    <w:p w:rsidR="00E00ACF" w:rsidRDefault="00E00ACF">
      <w:r>
        <w:t>Отрасль (вид деятельности)__________________________________________ по ОКОНХ  61124</w:t>
      </w:r>
    </w:p>
    <w:p w:rsidR="00E00ACF" w:rsidRDefault="00E00ACF">
      <w:r>
        <w:t>Организационно-правовая форма_____________________________________ по КОПФ</w:t>
      </w:r>
    </w:p>
    <w:p w:rsidR="00E00ACF" w:rsidRDefault="00E00ACF">
      <w:r>
        <w:t>Орган управления государственным имуществом________________________ по ОКПО</w:t>
      </w:r>
    </w:p>
    <w:p w:rsidR="00E00ACF" w:rsidRDefault="00E00ACF">
      <w:r>
        <w:t>Единица измерения: тыс. руб. ________________________________________ по СОЕИ   0372</w:t>
      </w:r>
    </w:p>
    <w:p w:rsidR="00E00ACF" w:rsidRDefault="00E00A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Контрольная сумма</w:t>
      </w:r>
    </w:p>
    <w:p w:rsidR="00E00ACF" w:rsidRDefault="00E00ACF">
      <w:r>
        <w:t>Адрес 692900, Находка, ул.Шефнера, 3</w:t>
      </w:r>
    </w:p>
    <w:p w:rsidR="00E00ACF" w:rsidRDefault="00E00ACF"/>
    <w:p w:rsidR="00E00ACF" w:rsidRDefault="00E00A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высылки</w:t>
      </w:r>
    </w:p>
    <w:p w:rsidR="00E00ACF" w:rsidRDefault="00E00A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получения</w:t>
      </w:r>
    </w:p>
    <w:p w:rsidR="00E00ACF" w:rsidRDefault="00E00A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Срок предоставления</w:t>
      </w:r>
    </w:p>
    <w:p w:rsidR="00E00ACF" w:rsidRDefault="00E00ACF"/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20"/>
        <w:gridCol w:w="420"/>
        <w:gridCol w:w="1140"/>
        <w:gridCol w:w="1400"/>
      </w:tblGrid>
      <w:tr w:rsidR="00E00ACF">
        <w:trPr>
          <w:cantSplit/>
          <w:trHeight w:val="551"/>
        </w:trPr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  <w:sz w:val="24"/>
              </w:rPr>
              <w:t>АКТИВ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Код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стр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На начало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года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На конец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Года</w:t>
            </w:r>
          </w:p>
        </w:tc>
      </w:tr>
      <w:tr w:rsidR="00E00ACF">
        <w:trPr>
          <w:trHeight w:val="260"/>
        </w:trPr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E00ACF">
        <w:trPr>
          <w:cantSplit/>
          <w:trHeight w:val="1542"/>
        </w:trPr>
        <w:tc>
          <w:tcPr>
            <w:tcW w:w="5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1. ВНЕОБОРОТНЫЕ АКТИВЫ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 xml:space="preserve">Нематериальные </w:t>
            </w:r>
            <w:r>
              <w:rPr>
                <w:i/>
                <w:snapToGrid w:val="0"/>
              </w:rPr>
              <w:t>активы</w:t>
            </w:r>
            <w:r>
              <w:rPr>
                <w:snapToGrid w:val="0"/>
              </w:rPr>
              <w:t xml:space="preserve"> (04,05)..........……………………..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в том числе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организационные расходы…………………….......................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  <w:lang w:val="en-US"/>
              </w:rPr>
              <w:t>патенты,</w:t>
            </w:r>
            <w:r>
              <w:rPr>
                <w:snapToGrid w:val="0"/>
              </w:rPr>
              <w:t xml:space="preserve"> лицензии, товар, зн. (знаки обслужив.)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иные аналогичные с перечисленн. права и активы………...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</w:rPr>
            </w:pP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110</w:t>
            </w:r>
          </w:p>
          <w:p w:rsidR="00E00ACF" w:rsidRDefault="00E00ACF">
            <w:pPr>
              <w:rPr>
                <w:snapToGrid w:val="0"/>
                <w:lang w:val="en-US"/>
              </w:rPr>
            </w:pPr>
          </w:p>
          <w:p w:rsidR="00E00ACF" w:rsidRDefault="00E00ACF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111</w:t>
            </w:r>
          </w:p>
          <w:p w:rsidR="00E00ACF" w:rsidRDefault="00E00ACF">
            <w:pPr>
              <w:rPr>
                <w:snapToGrid w:val="0"/>
              </w:rPr>
            </w:pP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112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33</w:t>
            </w: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33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24</w:t>
            </w:r>
          </w:p>
          <w:p w:rsidR="00E00ACF" w:rsidRDefault="00E00ACF">
            <w:pPr>
              <w:jc w:val="center"/>
              <w:rPr>
                <w:snapToGrid w:val="0"/>
                <w:lang w:val="en-US"/>
              </w:rPr>
            </w:pPr>
          </w:p>
          <w:p w:rsidR="00E00ACF" w:rsidRDefault="00E00ACF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24</w:t>
            </w:r>
          </w:p>
        </w:tc>
      </w:tr>
      <w:tr w:rsidR="00E00ACF">
        <w:trPr>
          <w:cantSplit/>
          <w:trHeight w:val="982"/>
        </w:trPr>
        <w:tc>
          <w:tcPr>
            <w:tcW w:w="5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Основные средства (01,02,03)........…………………….........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в том числе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земельные участки и объекты природопользован………….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здания, сооружения, машины и оборудование..…………....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120</w:t>
            </w:r>
          </w:p>
          <w:p w:rsidR="00E00ACF" w:rsidRDefault="00E00ACF">
            <w:pPr>
              <w:rPr>
                <w:snapToGrid w:val="0"/>
              </w:rPr>
            </w:pP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121</w:t>
            </w:r>
          </w:p>
          <w:p w:rsidR="00E00ACF" w:rsidRDefault="00E00ACF">
            <w:pPr>
              <w:rPr>
                <w:snapToGrid w:val="0"/>
                <w:lang w:val="en-US"/>
              </w:rPr>
            </w:pPr>
            <w:r>
              <w:rPr>
                <w:snapToGrid w:val="0"/>
              </w:rPr>
              <w:t>122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1204</w:t>
            </w:r>
          </w:p>
          <w:p w:rsidR="00E00ACF" w:rsidRDefault="00E00ACF">
            <w:pPr>
              <w:jc w:val="center"/>
              <w:rPr>
                <w:i/>
                <w:snapToGrid w:val="0"/>
              </w:rPr>
            </w:pPr>
          </w:p>
          <w:p w:rsidR="00E00ACF" w:rsidRDefault="00E00ACF">
            <w:pPr>
              <w:jc w:val="center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</w:rPr>
              <w:t>1204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1044</w:t>
            </w: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1044</w:t>
            </w:r>
          </w:p>
        </w:tc>
      </w:tr>
      <w:tr w:rsidR="00E00ACF">
        <w:trPr>
          <w:trHeight w:val="240"/>
        </w:trPr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Незавершенное строительство (07,08,61}.....…………….....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130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E00ACF">
        <w:trPr>
          <w:cantSplit/>
          <w:trHeight w:val="1723"/>
        </w:trPr>
        <w:tc>
          <w:tcPr>
            <w:tcW w:w="5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Долгосрочные финансовые вложения (06,82) …………......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в том числе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винвестиции в дочерние общества.............………………….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инвестиции в зависимые общества............………………….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инвестиции в другие организации............…………………..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займы, предостав.орг-циям на срок &gt; 12 месяцев………….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прочие долгосрочные финансовые вложения....…………....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140</w:t>
            </w:r>
          </w:p>
          <w:p w:rsidR="00E00ACF" w:rsidRDefault="00E00ACF">
            <w:pPr>
              <w:rPr>
                <w:snapToGrid w:val="0"/>
              </w:rPr>
            </w:pP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141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142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143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144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145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E00ACF">
        <w:trPr>
          <w:cantSplit/>
          <w:trHeight w:val="273"/>
        </w:trPr>
        <w:tc>
          <w:tcPr>
            <w:tcW w:w="5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Прочие внеоборотные активы.................…………………....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150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i/>
                <w:snapToGrid w:val="0"/>
                <w:lang w:val="en-US"/>
              </w:rPr>
            </w:pPr>
            <w:r>
              <w:rPr>
                <w:i/>
                <w:snapToGrid w:val="0"/>
                <w:lang w:val="en-US"/>
              </w:rPr>
              <w:t>-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-</w:t>
            </w:r>
          </w:p>
        </w:tc>
      </w:tr>
      <w:tr w:rsidR="00E00ACF">
        <w:trPr>
          <w:trHeight w:val="280"/>
        </w:trPr>
        <w:tc>
          <w:tcPr>
            <w:tcW w:w="5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                  Итого по разделу </w:t>
            </w:r>
            <w:r>
              <w:rPr>
                <w:snapToGrid w:val="0"/>
                <w:lang w:val="en-US"/>
              </w:rPr>
              <w:t>I………………</w:t>
            </w:r>
            <w:r>
              <w:rPr>
                <w:snapToGrid w:val="0"/>
              </w:rPr>
              <w:t>.................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190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1237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1068</w:t>
            </w:r>
          </w:p>
        </w:tc>
      </w:tr>
    </w:tbl>
    <w:p w:rsidR="00E00ACF" w:rsidRDefault="00E00ACF">
      <w:pPr>
        <w:rPr>
          <w:snapToGrid w:val="0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0"/>
        <w:gridCol w:w="420"/>
        <w:gridCol w:w="1140"/>
        <w:gridCol w:w="1380"/>
      </w:tblGrid>
      <w:tr w:rsidR="00E00ACF">
        <w:trPr>
          <w:trHeight w:val="552"/>
        </w:trPr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pStyle w:val="1"/>
              <w:rPr>
                <w:sz w:val="16"/>
              </w:rPr>
            </w:pPr>
            <w:r>
              <w:t>АКТИВ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spacing w:before="40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Код стр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spacing w:before="40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На начало года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spacing w:before="40"/>
              <w:rPr>
                <w:snapToGrid w:val="0"/>
                <w:sz w:val="16"/>
              </w:rPr>
            </w:pPr>
            <w:r>
              <w:rPr>
                <w:snapToGrid w:val="0"/>
                <w:sz w:val="16"/>
              </w:rPr>
              <w:t>На конец года</w:t>
            </w:r>
          </w:p>
        </w:tc>
      </w:tr>
      <w:tr w:rsidR="00E00ACF">
        <w:trPr>
          <w:cantSplit/>
          <w:trHeight w:val="2673"/>
        </w:trPr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  <w:lang w:val="en-US"/>
              </w:rPr>
              <w:t>II</w:t>
            </w:r>
            <w:r>
              <w:rPr>
                <w:snapToGrid w:val="0"/>
              </w:rPr>
              <w:t xml:space="preserve">. ОБОРОТНЫЕ АКТИВЫ 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Запасы………………………………………………………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 xml:space="preserve">в том числе 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i/>
                <w:snapToGrid w:val="0"/>
              </w:rPr>
              <w:t>сырье,</w:t>
            </w:r>
            <w:r>
              <w:rPr>
                <w:snapToGrid w:val="0"/>
              </w:rPr>
              <w:t xml:space="preserve"> материалы и др.анал.ценности (10,15,16)………….. </w:t>
            </w:r>
          </w:p>
          <w:p w:rsidR="00E00ACF" w:rsidRDefault="00E00ACF">
            <w:pPr>
              <w:rPr>
                <w:snapToGrid w:val="0"/>
                <w:sz w:val="16"/>
              </w:rPr>
            </w:pPr>
            <w:r>
              <w:rPr>
                <w:snapToGrid w:val="0"/>
              </w:rPr>
              <w:t>животные на выращивании и откорме (11)</w:t>
            </w:r>
            <w:r>
              <w:rPr>
                <w:snapToGrid w:val="0"/>
                <w:sz w:val="16"/>
              </w:rPr>
              <w:t xml:space="preserve"> ……………….……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 xml:space="preserve">Малоценные и быстроизнаш. предметы (12,13,16)……….. 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 xml:space="preserve">затраты в незав.пр-ве (20,21,23,29,30,36,44)……………….. 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 xml:space="preserve">гот. продукция и товары для перепродажи (40,41)………. . 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товары  отгруженные (45)</w:t>
            </w:r>
            <w:r>
              <w:rPr>
                <w:snapToGrid w:val="0"/>
                <w:sz w:val="16"/>
              </w:rPr>
              <w:t xml:space="preserve"> ……………………………………………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 xml:space="preserve">расходы будущих периодов (31) </w:t>
            </w:r>
            <w:r>
              <w:rPr>
                <w:snapToGrid w:val="0"/>
                <w:sz w:val="16"/>
              </w:rPr>
              <w:t>……………………………………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прочие запасы и затраты</w:t>
            </w:r>
            <w:r>
              <w:rPr>
                <w:snapToGrid w:val="0"/>
                <w:sz w:val="16"/>
              </w:rPr>
              <w:t>………………………………………………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</w:rPr>
            </w:pP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 xml:space="preserve">210 </w:t>
            </w:r>
          </w:p>
          <w:p w:rsidR="00E00ACF" w:rsidRDefault="00E00ACF">
            <w:pPr>
              <w:rPr>
                <w:snapToGrid w:val="0"/>
              </w:rPr>
            </w:pP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211 212 213 214 215 216 217 218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815</w:t>
            </w: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777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38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rPr>
                <w:snapToGrid w:val="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298</w:t>
            </w: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252</w:t>
            </w: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45</w:t>
            </w: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rPr>
                <w:snapToGrid w:val="0"/>
              </w:rPr>
            </w:pPr>
          </w:p>
        </w:tc>
      </w:tr>
      <w:tr w:rsidR="00E00ACF">
        <w:trPr>
          <w:cantSplit/>
          <w:trHeight w:val="271"/>
        </w:trPr>
        <w:tc>
          <w:tcPr>
            <w:tcW w:w="5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НДС по приобретенным ценностям (19)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220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</w:p>
        </w:tc>
      </w:tr>
      <w:tr w:rsidR="00E00ACF">
        <w:trPr>
          <w:cantSplit/>
          <w:trHeight w:val="1963"/>
        </w:trPr>
        <w:tc>
          <w:tcPr>
            <w:tcW w:w="5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Дебиторская задолженность (платежи по кот. ожи</w:t>
            </w:r>
            <w:r>
              <w:rPr>
                <w:snapToGrid w:val="0"/>
              </w:rPr>
              <w:softHyphen/>
              <w:t xml:space="preserve">даются более чем через 12 мес. после отч .даты)…………………... 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 xml:space="preserve">в том числе 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покупатели и заказчики (62,76,82) ..........…………………...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 xml:space="preserve">векселя  к получению </w:t>
            </w:r>
            <w:r>
              <w:rPr>
                <w:smallCaps/>
                <w:snapToGrid w:val="0"/>
              </w:rPr>
              <w:t>(6</w:t>
            </w:r>
            <w:r>
              <w:rPr>
                <w:snapToGrid w:val="0"/>
              </w:rPr>
              <w:t>2)........……………………………...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 xml:space="preserve">задолженность дочерних и завис., обществ (78) …………... 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авансы выданные (61)......................……………………….....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прочие дебиторы……………………………………………..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</w:rPr>
            </w:pP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 xml:space="preserve">230 </w:t>
            </w:r>
          </w:p>
          <w:p w:rsidR="00E00ACF" w:rsidRDefault="00E00ACF">
            <w:pPr>
              <w:rPr>
                <w:snapToGrid w:val="0"/>
              </w:rPr>
            </w:pP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231 232 233 234 235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E00ACF">
        <w:trPr>
          <w:cantSplit/>
          <w:trHeight w:val="2177"/>
        </w:trPr>
        <w:tc>
          <w:tcPr>
            <w:tcW w:w="5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 xml:space="preserve">Дебиторская задолженность (платежи по кот. ожидаются в течение 12 мес. после отчетной даты)……………………… 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 xml:space="preserve">в том числе 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покупатели и заказчики (62,76,82)…...........………………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векселя к получению (62)................………………………....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задолженность дочерних и завис., обществ (78) ………..…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 xml:space="preserve">задолж. учр. по взносам в уст. капитал (75)………………... </w:t>
            </w:r>
          </w:p>
          <w:p w:rsidR="00E00ACF" w:rsidRDefault="00E00ACF">
            <w:pPr>
              <w:rPr>
                <w:i/>
                <w:snapToGrid w:val="0"/>
              </w:rPr>
            </w:pPr>
            <w:r>
              <w:rPr>
                <w:snapToGrid w:val="0"/>
              </w:rPr>
              <w:t>авансы выданные</w:t>
            </w:r>
            <w:r>
              <w:rPr>
                <w:snapToGrid w:val="0"/>
                <w:lang w:val="en-US"/>
              </w:rPr>
              <w:t xml:space="preserve"> (61) </w:t>
            </w:r>
            <w:r>
              <w:rPr>
                <w:i/>
                <w:snapToGrid w:val="0"/>
              </w:rPr>
              <w:t>......................…………………………....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прочие дебиторы............................…………………………..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</w:rPr>
            </w:pP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 xml:space="preserve">240 </w:t>
            </w:r>
          </w:p>
          <w:p w:rsidR="00E00ACF" w:rsidRDefault="00E00ACF">
            <w:pPr>
              <w:rPr>
                <w:snapToGrid w:val="0"/>
              </w:rPr>
            </w:pP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241 242 243 244 245 246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89</w:t>
            </w: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64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25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169</w:t>
            </w: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85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84</w:t>
            </w:r>
          </w:p>
        </w:tc>
      </w:tr>
      <w:tr w:rsidR="00E00ACF">
        <w:trPr>
          <w:cantSplit/>
          <w:trHeight w:val="1258"/>
        </w:trPr>
        <w:tc>
          <w:tcPr>
            <w:tcW w:w="5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 xml:space="preserve">Краткосрочные фин.вложения (56,58,82) .……………....... 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в том числе 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инвестиции в зависимые общества...........…………………..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 xml:space="preserve">собственные акции, выкупленные у акционеров………….. 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прочие краткосрочные финансовые вложения. .…………...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 xml:space="preserve">250 </w:t>
            </w:r>
          </w:p>
          <w:p w:rsidR="00E00ACF" w:rsidRDefault="00E00ACF">
            <w:pPr>
              <w:rPr>
                <w:snapToGrid w:val="0"/>
              </w:rPr>
            </w:pP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251 252 253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E00ACF">
        <w:trPr>
          <w:cantSplit/>
          <w:trHeight w:val="1546"/>
        </w:trPr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Денежные средства………………………………………...…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 xml:space="preserve">в том числе 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касса (50) ……………………………………………………..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расчетные счета (51)………………………………………….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валютные счета (52) …………………………………………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прочие денежные средства (55, 56, 57) ……………………..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 xml:space="preserve">260 </w:t>
            </w:r>
          </w:p>
          <w:p w:rsidR="00E00ACF" w:rsidRDefault="00E00ACF">
            <w:pPr>
              <w:rPr>
                <w:snapToGrid w:val="0"/>
              </w:rPr>
            </w:pP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261 262 263 264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191  </w:t>
            </w: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190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42</w:t>
            </w: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0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42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E00ACF">
        <w:trPr>
          <w:cantSplit/>
          <w:trHeight w:val="264"/>
        </w:trPr>
        <w:tc>
          <w:tcPr>
            <w:tcW w:w="5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Прочие оборотные активы................……………………......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270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</w:tr>
      <w:tr w:rsidR="00E00ACF">
        <w:trPr>
          <w:cantSplit/>
          <w:trHeight w:val="383"/>
        </w:trPr>
        <w:tc>
          <w:tcPr>
            <w:tcW w:w="5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spacing w:before="40"/>
              <w:rPr>
                <w:snapToGrid w:val="0"/>
              </w:rPr>
            </w:pPr>
            <w:r>
              <w:rPr>
                <w:snapToGrid w:val="0"/>
              </w:rPr>
              <w:t xml:space="preserve">Итого по разделу </w:t>
            </w:r>
            <w:r>
              <w:rPr>
                <w:snapToGrid w:val="0"/>
                <w:lang w:val="en-US"/>
              </w:rPr>
              <w:t>II</w:t>
            </w:r>
            <w:r>
              <w:rPr>
                <w:snapToGrid w:val="0"/>
              </w:rPr>
              <w:t xml:space="preserve"> ………………..…………………………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spacing w:before="40"/>
              <w:rPr>
                <w:snapToGrid w:val="0"/>
              </w:rPr>
            </w:pPr>
            <w:r>
              <w:rPr>
                <w:snapToGrid w:val="0"/>
              </w:rPr>
              <w:t>290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spacing w:before="40"/>
              <w:jc w:val="center"/>
              <w:rPr>
                <w:snapToGrid w:val="0"/>
              </w:rPr>
            </w:pPr>
            <w:r>
              <w:rPr>
                <w:snapToGrid w:val="0"/>
              </w:rPr>
              <w:t>1250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spacing w:before="40"/>
              <w:jc w:val="center"/>
              <w:rPr>
                <w:snapToGrid w:val="0"/>
              </w:rPr>
            </w:pPr>
            <w:r>
              <w:rPr>
                <w:snapToGrid w:val="0"/>
              </w:rPr>
              <w:t>521</w:t>
            </w:r>
          </w:p>
        </w:tc>
      </w:tr>
      <w:tr w:rsidR="00E00ACF">
        <w:trPr>
          <w:trHeight w:val="869"/>
        </w:trPr>
        <w:tc>
          <w:tcPr>
            <w:tcW w:w="5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spacing w:before="40"/>
              <w:rPr>
                <w:snapToGrid w:val="0"/>
              </w:rPr>
            </w:pPr>
            <w:r>
              <w:rPr>
                <w:snapToGrid w:val="0"/>
                <w:lang w:val="en-US"/>
              </w:rPr>
              <w:t>III.</w:t>
            </w:r>
            <w:r>
              <w:rPr>
                <w:snapToGrid w:val="0"/>
              </w:rPr>
              <w:t xml:space="preserve"> УБЫТКИ </w:t>
            </w:r>
          </w:p>
          <w:p w:rsidR="00E00ACF" w:rsidRDefault="00E00ACF">
            <w:pPr>
              <w:spacing w:before="40"/>
              <w:rPr>
                <w:snapToGrid w:val="0"/>
              </w:rPr>
            </w:pPr>
          </w:p>
          <w:p w:rsidR="00E00ACF" w:rsidRDefault="00E00ACF">
            <w:pPr>
              <w:spacing w:before="40"/>
              <w:rPr>
                <w:snapToGrid w:val="0"/>
              </w:rPr>
            </w:pPr>
            <w:r>
              <w:rPr>
                <w:snapToGrid w:val="0"/>
              </w:rPr>
              <w:t xml:space="preserve">Непокрытые убытки прошлых лет (88) ……………………. 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spacing w:before="40"/>
              <w:rPr>
                <w:snapToGrid w:val="0"/>
              </w:rPr>
            </w:pPr>
          </w:p>
          <w:p w:rsidR="00E00ACF" w:rsidRDefault="00E00ACF">
            <w:pPr>
              <w:spacing w:before="40"/>
              <w:rPr>
                <w:snapToGrid w:val="0"/>
              </w:rPr>
            </w:pPr>
          </w:p>
          <w:p w:rsidR="00E00ACF" w:rsidRDefault="00E00ACF">
            <w:pPr>
              <w:spacing w:before="40"/>
              <w:rPr>
                <w:snapToGrid w:val="0"/>
              </w:rPr>
            </w:pPr>
            <w:r>
              <w:rPr>
                <w:snapToGrid w:val="0"/>
              </w:rPr>
              <w:t>310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spacing w:before="40"/>
              <w:jc w:val="center"/>
              <w:rPr>
                <w:snapToGrid w:val="0"/>
              </w:rPr>
            </w:pPr>
          </w:p>
          <w:p w:rsidR="00E00ACF" w:rsidRDefault="00E00ACF">
            <w:pPr>
              <w:spacing w:before="40"/>
              <w:jc w:val="center"/>
              <w:rPr>
                <w:snapToGrid w:val="0"/>
              </w:rPr>
            </w:pPr>
          </w:p>
          <w:p w:rsidR="00E00ACF" w:rsidRDefault="00E00ACF">
            <w:pPr>
              <w:spacing w:before="40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spacing w:before="40"/>
              <w:jc w:val="center"/>
              <w:rPr>
                <w:snapToGrid w:val="0"/>
              </w:rPr>
            </w:pPr>
          </w:p>
          <w:p w:rsidR="00E00ACF" w:rsidRDefault="00E00ACF">
            <w:pPr>
              <w:spacing w:before="40"/>
              <w:jc w:val="center"/>
              <w:rPr>
                <w:snapToGrid w:val="0"/>
              </w:rPr>
            </w:pPr>
          </w:p>
          <w:p w:rsidR="00E00ACF" w:rsidRDefault="00E00ACF">
            <w:pPr>
              <w:spacing w:before="40"/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E00ACF">
        <w:trPr>
          <w:trHeight w:val="160"/>
        </w:trPr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Убыток отчетного года..................………………………......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320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E00ACF">
        <w:trPr>
          <w:cantSplit/>
          <w:trHeight w:val="304"/>
        </w:trPr>
        <w:tc>
          <w:tcPr>
            <w:tcW w:w="514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00ACF" w:rsidRDefault="00E00ACF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                               Итого по разделу </w:t>
            </w:r>
            <w:r>
              <w:rPr>
                <w:snapToGrid w:val="0"/>
                <w:lang w:val="en-US"/>
              </w:rPr>
              <w:t>III………………….</w:t>
            </w:r>
            <w:r>
              <w:rPr>
                <w:snapToGrid w:val="0"/>
              </w:rPr>
              <w:t>…</w:t>
            </w:r>
          </w:p>
        </w:tc>
        <w:tc>
          <w:tcPr>
            <w:tcW w:w="4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390</w:t>
            </w:r>
          </w:p>
        </w:tc>
        <w:tc>
          <w:tcPr>
            <w:tcW w:w="114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E00ACF">
        <w:trPr>
          <w:trHeight w:val="540"/>
        </w:trPr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spacing w:before="180"/>
              <w:rPr>
                <w:snapToGrid w:val="0"/>
              </w:rPr>
            </w:pPr>
            <w:r>
              <w:rPr>
                <w:snapToGrid w:val="0"/>
              </w:rPr>
              <w:t>БАЛАНС (сумма строк 190+290+390)............…………….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spacing w:before="180"/>
              <w:jc w:val="center"/>
              <w:rPr>
                <w:snapToGrid w:val="0"/>
              </w:rPr>
            </w:pPr>
            <w:r>
              <w:rPr>
                <w:snapToGrid w:val="0"/>
              </w:rPr>
              <w:t>399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spacing w:before="180"/>
              <w:jc w:val="center"/>
              <w:rPr>
                <w:snapToGrid w:val="0"/>
              </w:rPr>
            </w:pPr>
            <w:r>
              <w:rPr>
                <w:snapToGrid w:val="0"/>
              </w:rPr>
              <w:t>2486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spacing w:before="180"/>
              <w:jc w:val="center"/>
              <w:rPr>
                <w:snapToGrid w:val="0"/>
              </w:rPr>
            </w:pPr>
            <w:r>
              <w:rPr>
                <w:snapToGrid w:val="0"/>
              </w:rPr>
              <w:t>1589</w:t>
            </w:r>
          </w:p>
        </w:tc>
      </w:tr>
    </w:tbl>
    <w:p w:rsidR="00E00ACF" w:rsidRDefault="00E00ACF">
      <w:pPr>
        <w:rPr>
          <w:snapToGrid w:val="0"/>
          <w:sz w:val="24"/>
        </w:rPr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40"/>
        <w:gridCol w:w="420"/>
        <w:gridCol w:w="1140"/>
        <w:gridCol w:w="1380"/>
      </w:tblGrid>
      <w:tr w:rsidR="00E00ACF">
        <w:trPr>
          <w:trHeight w:val="540"/>
        </w:trPr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pStyle w:val="1"/>
              <w:rPr>
                <w:sz w:val="20"/>
              </w:rPr>
            </w:pPr>
            <w:r>
              <w:t>ПАССИВ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Код стр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На начало года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На конец года</w:t>
            </w:r>
          </w:p>
        </w:tc>
      </w:tr>
      <w:tr w:rsidR="00E00ACF">
        <w:trPr>
          <w:trHeight w:val="240"/>
        </w:trPr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E00ACF">
        <w:trPr>
          <w:cantSplit/>
          <w:trHeight w:val="504"/>
        </w:trPr>
        <w:tc>
          <w:tcPr>
            <w:tcW w:w="5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  <w:lang w:val="en-US"/>
              </w:rPr>
              <w:t>IV.</w:t>
            </w:r>
            <w:r>
              <w:rPr>
                <w:snapToGrid w:val="0"/>
              </w:rPr>
              <w:t xml:space="preserve"> КАПИТАЛ И РЕЗЕРВЫ 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Уставный капитал (85)....……………………….....................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410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35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35</w:t>
            </w:r>
          </w:p>
        </w:tc>
      </w:tr>
      <w:tr w:rsidR="00E00ACF">
        <w:trPr>
          <w:trHeight w:val="260"/>
        </w:trPr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Добавочный капитал (87)…………………………………….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1228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1228</w:t>
            </w:r>
          </w:p>
        </w:tc>
      </w:tr>
      <w:tr w:rsidR="00E00ACF">
        <w:trPr>
          <w:cantSplit/>
          <w:trHeight w:val="1154"/>
        </w:trPr>
        <w:tc>
          <w:tcPr>
            <w:tcW w:w="5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Резервный капитал (86)...................………………………....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 xml:space="preserve">в том числе: 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 xml:space="preserve">резервные фонды, </w:t>
            </w:r>
            <w:r>
              <w:rPr>
                <w:i/>
                <w:snapToGrid w:val="0"/>
              </w:rPr>
              <w:t>образов, в</w:t>
            </w:r>
            <w:r>
              <w:rPr>
                <w:snapToGrid w:val="0"/>
              </w:rPr>
              <w:t xml:space="preserve"> соотв. с законодат…………... 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резервы, образ, в соотв. с учредит, документами………….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430</w:t>
            </w: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431 432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i/>
                <w:snapToGrid w:val="0"/>
              </w:rPr>
            </w:pPr>
          </w:p>
          <w:p w:rsidR="00E00ACF" w:rsidRDefault="00E00ACF">
            <w:pPr>
              <w:jc w:val="center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i/>
                <w:snapToGrid w:val="0"/>
              </w:rPr>
              <w:t>-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E00ACF">
        <w:trPr>
          <w:cantSplit/>
          <w:trHeight w:val="248"/>
        </w:trPr>
        <w:tc>
          <w:tcPr>
            <w:tcW w:w="5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Фонды накопления (88)……………………...........................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E00ACF">
        <w:trPr>
          <w:cantSplit/>
          <w:trHeight w:val="266"/>
        </w:trPr>
        <w:tc>
          <w:tcPr>
            <w:tcW w:w="5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Фонд социальной сферы..................………………….……..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450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164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164</w:t>
            </w:r>
          </w:p>
        </w:tc>
      </w:tr>
      <w:tr w:rsidR="00E00ACF">
        <w:trPr>
          <w:trHeight w:val="260"/>
        </w:trPr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Целевые финансирование и поступления (96)……………...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460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E00ACF">
        <w:trPr>
          <w:trHeight w:val="260"/>
        </w:trPr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Нераспределенная прибыль прошлых лет (88) ...…………..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470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191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54</w:t>
            </w:r>
          </w:p>
        </w:tc>
      </w:tr>
      <w:tr w:rsidR="00E00ACF">
        <w:trPr>
          <w:trHeight w:val="260"/>
        </w:trPr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Нераспределенная прибыль отчетного года.....……………..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480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X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E00ACF">
        <w:trPr>
          <w:cantSplit/>
          <w:trHeight w:val="484"/>
        </w:trPr>
        <w:tc>
          <w:tcPr>
            <w:tcW w:w="5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Итого по разделу</w:t>
            </w:r>
            <w:r>
              <w:rPr>
                <w:snapToGrid w:val="0"/>
                <w:lang w:val="en-US"/>
              </w:rPr>
              <w:t xml:space="preserve"> TV.</w:t>
            </w:r>
            <w:r>
              <w:rPr>
                <w:snapToGrid w:val="0"/>
              </w:rPr>
              <w:t xml:space="preserve"> …………………………..........……..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490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1618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1480</w:t>
            </w:r>
          </w:p>
        </w:tc>
      </w:tr>
      <w:tr w:rsidR="00E00ACF">
        <w:trPr>
          <w:cantSplit/>
          <w:trHeight w:val="2162"/>
        </w:trPr>
        <w:tc>
          <w:tcPr>
            <w:tcW w:w="5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</w:rPr>
            </w:pP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 xml:space="preserve">V. ДОЛГОСРОЧНЫЕ ПАССИВЫ </w:t>
            </w:r>
          </w:p>
          <w:p w:rsidR="00E00ACF" w:rsidRDefault="00E00ACF">
            <w:pPr>
              <w:rPr>
                <w:snapToGrid w:val="0"/>
              </w:rPr>
            </w:pP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Заемные средства (92, 95)....………………………...............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 xml:space="preserve">в том числе: 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кредиты банков, подлежащие погашению более чем через 12 месяцев после отчетной даты…………………………….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прочие займы, подлежащие погашению более чем через 12 месяцев после отчетной даты………………………………..</w:t>
            </w:r>
          </w:p>
          <w:p w:rsidR="00E00ACF" w:rsidRDefault="00E00ACF">
            <w:pPr>
              <w:rPr>
                <w:snapToGrid w:val="0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510</w:t>
            </w: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511 </w:t>
            </w: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E00ACF">
        <w:trPr>
          <w:cantSplit/>
          <w:trHeight w:val="254"/>
        </w:trPr>
        <w:tc>
          <w:tcPr>
            <w:tcW w:w="5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Прочие долгосрочные пассивы………………………………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570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-</w:t>
            </w:r>
          </w:p>
        </w:tc>
      </w:tr>
      <w:tr w:rsidR="00E00ACF">
        <w:trPr>
          <w:cantSplit/>
          <w:trHeight w:val="484"/>
        </w:trPr>
        <w:tc>
          <w:tcPr>
            <w:tcW w:w="5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Итого по разделу V…………………………………..............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590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-</w:t>
            </w:r>
          </w:p>
        </w:tc>
      </w:tr>
      <w:tr w:rsidR="00E00ACF">
        <w:trPr>
          <w:cantSplit/>
          <w:trHeight w:val="1974"/>
        </w:trPr>
        <w:tc>
          <w:tcPr>
            <w:tcW w:w="5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</w:rPr>
            </w:pP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VI. КРАТКОСРОЧНЫЕ ПАССИВЫ</w:t>
            </w:r>
          </w:p>
          <w:p w:rsidR="00E00ACF" w:rsidRDefault="00E00ACF">
            <w:pPr>
              <w:rPr>
                <w:snapToGrid w:val="0"/>
              </w:rPr>
            </w:pP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Заемные средства (90,94)....................……………………...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 xml:space="preserve">в том числе: 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кредиты банков.............................………………………….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прочие займы……………………………………………….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610</w:t>
            </w: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611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612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E00ACF">
        <w:trPr>
          <w:cantSplit/>
          <w:trHeight w:val="2462"/>
        </w:trPr>
        <w:tc>
          <w:tcPr>
            <w:tcW w:w="5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Кредиторская</w:t>
            </w:r>
            <w:r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задолженность………………….....................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  <w:lang w:val="en-US"/>
              </w:rPr>
              <w:t xml:space="preserve">          в</w:t>
            </w:r>
            <w:r>
              <w:rPr>
                <w:snapToGrid w:val="0"/>
              </w:rPr>
              <w:t xml:space="preserve"> том числе: 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поставщики и подрядчики (60,76)...........…………………...</w:t>
            </w:r>
          </w:p>
          <w:p w:rsidR="00E00ACF" w:rsidRDefault="00E00ACF">
            <w:pPr>
              <w:rPr>
                <w:snapToGrid w:val="0"/>
                <w:lang w:val="en-US"/>
              </w:rPr>
            </w:pPr>
            <w:r>
              <w:rPr>
                <w:snapToGrid w:val="0"/>
              </w:rPr>
              <w:t>векселя к уплате</w:t>
            </w:r>
            <w:r>
              <w:rPr>
                <w:snapToGrid w:val="0"/>
                <w:lang w:val="en-US"/>
              </w:rPr>
              <w:t xml:space="preserve"> (60)…………………………………………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задолж. перед дочер. и завис, обществами (78) ……………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по оплате труда (70).......................………………………..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по социальному страхованию и обеспечению (69) ………..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задолженность перед бюджетом ( 68 ) ……………………...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авансы полученные (64)..…………………………................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прочие кредиторы……………………….............................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620</w:t>
            </w:r>
          </w:p>
          <w:p w:rsidR="00E00ACF" w:rsidRDefault="00E00ACF">
            <w:pPr>
              <w:jc w:val="center"/>
              <w:rPr>
                <w:snapToGrid w:val="0"/>
                <w:lang w:val="en-US"/>
              </w:rPr>
            </w:pPr>
          </w:p>
          <w:p w:rsidR="00E00ACF" w:rsidRDefault="00E00ACF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621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622</w:t>
            </w:r>
          </w:p>
          <w:p w:rsidR="00E00ACF" w:rsidRDefault="00E00ACF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</w:rPr>
              <w:t xml:space="preserve">623 </w:t>
            </w:r>
            <w:r>
              <w:rPr>
                <w:snapToGrid w:val="0"/>
                <w:lang w:val="en-US"/>
              </w:rPr>
              <w:t>624</w:t>
            </w:r>
          </w:p>
          <w:p w:rsidR="00E00ACF" w:rsidRDefault="00E00ACF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</w:rPr>
              <w:t xml:space="preserve">625 626 </w:t>
            </w:r>
            <w:r>
              <w:rPr>
                <w:snapToGrid w:val="0"/>
                <w:lang w:val="en-US"/>
              </w:rPr>
              <w:t>627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628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868</w:t>
            </w: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556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159 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131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22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108</w:t>
            </w: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11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5 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49 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31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</w:t>
            </w:r>
          </w:p>
        </w:tc>
      </w:tr>
      <w:tr w:rsidR="00E00ACF">
        <w:trPr>
          <w:cantSplit/>
          <w:trHeight w:val="271"/>
        </w:trPr>
        <w:tc>
          <w:tcPr>
            <w:tcW w:w="5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 xml:space="preserve">Расчеты  по дивидендам </w:t>
            </w:r>
            <w:r>
              <w:rPr>
                <w:smallCaps/>
                <w:snapToGrid w:val="0"/>
              </w:rPr>
              <w:t xml:space="preserve"> </w:t>
            </w:r>
            <w:r>
              <w:rPr>
                <w:snapToGrid w:val="0"/>
              </w:rPr>
              <w:t>(75)………………………………..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630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-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-</w:t>
            </w:r>
          </w:p>
        </w:tc>
      </w:tr>
      <w:tr w:rsidR="00E00ACF">
        <w:trPr>
          <w:cantSplit/>
          <w:trHeight w:val="276"/>
        </w:trPr>
        <w:tc>
          <w:tcPr>
            <w:tcW w:w="5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rPr>
                <w:i/>
                <w:snapToGrid w:val="0"/>
              </w:rPr>
            </w:pPr>
            <w:r>
              <w:rPr>
                <w:snapToGrid w:val="0"/>
              </w:rPr>
              <w:t>Доходы будущих периодов</w:t>
            </w:r>
            <w:r>
              <w:rPr>
                <w:i/>
                <w:snapToGrid w:val="0"/>
              </w:rPr>
              <w:t xml:space="preserve"> </w:t>
            </w:r>
            <w:r>
              <w:rPr>
                <w:snapToGrid w:val="0"/>
              </w:rPr>
              <w:t>(83)…………………..................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640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E00ACF">
        <w:trPr>
          <w:cantSplit/>
          <w:trHeight w:val="251"/>
        </w:trPr>
        <w:tc>
          <w:tcPr>
            <w:tcW w:w="5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rPr>
                <w:i/>
                <w:snapToGrid w:val="0"/>
              </w:rPr>
            </w:pPr>
            <w:r>
              <w:rPr>
                <w:snapToGrid w:val="0"/>
              </w:rPr>
              <w:t>Фонды потребления (88</w:t>
            </w:r>
            <w:r>
              <w:rPr>
                <w:i/>
                <w:snapToGrid w:val="0"/>
              </w:rPr>
              <w:t>) ...………………………. ........ ..........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650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-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E00ACF">
        <w:trPr>
          <w:trHeight w:val="260"/>
        </w:trPr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Резервы предстоящих расходов и платежей (89) . ………. .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660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-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  <w:tr w:rsidR="00E00ACF">
        <w:trPr>
          <w:cantSplit/>
          <w:trHeight w:val="287"/>
        </w:trPr>
        <w:tc>
          <w:tcPr>
            <w:tcW w:w="5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Прочие краткосрочные пассивы.....…………………............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670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</w:p>
        </w:tc>
      </w:tr>
      <w:tr w:rsidR="00E00ACF">
        <w:trPr>
          <w:cantSplit/>
          <w:trHeight w:val="266"/>
        </w:trPr>
        <w:tc>
          <w:tcPr>
            <w:tcW w:w="5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 xml:space="preserve">                 Итого по разделу </w:t>
            </w:r>
            <w:r>
              <w:rPr>
                <w:snapToGrid w:val="0"/>
                <w:lang w:val="en-US"/>
              </w:rPr>
              <w:t>VI</w:t>
            </w:r>
            <w:r>
              <w:rPr>
                <w:snapToGrid w:val="0"/>
              </w:rPr>
              <w:t>…..........…………………..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690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868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108</w:t>
            </w:r>
          </w:p>
        </w:tc>
      </w:tr>
      <w:tr w:rsidR="00E00ACF">
        <w:trPr>
          <w:trHeight w:val="460"/>
        </w:trPr>
        <w:tc>
          <w:tcPr>
            <w:tcW w:w="5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spacing w:before="120"/>
              <w:rPr>
                <w:snapToGrid w:val="0"/>
              </w:rPr>
            </w:pPr>
            <w:r>
              <w:rPr>
                <w:snapToGrid w:val="0"/>
              </w:rPr>
              <w:t>БАЛАНС (сумма строк 490+590+690) ……………………..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spacing w:before="120"/>
              <w:jc w:val="center"/>
              <w:rPr>
                <w:snapToGrid w:val="0"/>
              </w:rPr>
            </w:pPr>
            <w:r>
              <w:rPr>
                <w:snapToGrid w:val="0"/>
              </w:rPr>
              <w:t>699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spacing w:before="120"/>
              <w:jc w:val="center"/>
              <w:rPr>
                <w:snapToGrid w:val="0"/>
              </w:rPr>
            </w:pPr>
            <w:r>
              <w:rPr>
                <w:snapToGrid w:val="0"/>
              </w:rPr>
              <w:t>2486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spacing w:before="120"/>
              <w:jc w:val="center"/>
              <w:rPr>
                <w:snapToGrid w:val="0"/>
              </w:rPr>
            </w:pPr>
            <w:r>
              <w:rPr>
                <w:snapToGrid w:val="0"/>
              </w:rPr>
              <w:t>1589</w:t>
            </w:r>
          </w:p>
        </w:tc>
      </w:tr>
    </w:tbl>
    <w:p w:rsidR="00E00ACF" w:rsidRDefault="00E00ACF">
      <w:pPr>
        <w:rPr>
          <w:snapToGrid w:val="0"/>
        </w:rPr>
      </w:pPr>
    </w:p>
    <w:p w:rsidR="00E00ACF" w:rsidRDefault="00E00ACF">
      <w:pPr>
        <w:rPr>
          <w:snapToGrid w:val="0"/>
        </w:rPr>
      </w:pPr>
    </w:p>
    <w:p w:rsidR="00E00ACF" w:rsidRDefault="00E00ACF">
      <w:pPr>
        <w:rPr>
          <w:snapToGrid w:val="0"/>
        </w:rPr>
      </w:pPr>
    </w:p>
    <w:p w:rsidR="00E00ACF" w:rsidRDefault="00E00ACF">
      <w:pPr>
        <w:rPr>
          <w:snapToGrid w:val="0"/>
        </w:rPr>
      </w:pPr>
    </w:p>
    <w:p w:rsidR="00E00ACF" w:rsidRDefault="00E00ACF">
      <w:pPr>
        <w:rPr>
          <w:snapToGrid w:val="0"/>
        </w:rPr>
      </w:pPr>
    </w:p>
    <w:p w:rsidR="00E00ACF" w:rsidRDefault="00E00ACF">
      <w:pPr>
        <w:rPr>
          <w:snapToGrid w:val="0"/>
        </w:rPr>
      </w:pPr>
    </w:p>
    <w:p w:rsidR="00E00ACF" w:rsidRDefault="00E00ACF">
      <w:pPr>
        <w:rPr>
          <w:snapToGrid w:val="0"/>
        </w:rPr>
      </w:pPr>
      <w:r>
        <w:rPr>
          <w:snapToGrid w:val="0"/>
        </w:rPr>
        <w:t>Утверждена Министерством финансов РФ</w:t>
      </w:r>
    </w:p>
    <w:p w:rsidR="00E00ACF" w:rsidRDefault="00E00ACF">
      <w:pPr>
        <w:rPr>
          <w:snapToGrid w:val="0"/>
        </w:rPr>
      </w:pPr>
      <w:r>
        <w:rPr>
          <w:snapToGrid w:val="0"/>
        </w:rPr>
        <w:t>От 21 ноября 1997 года №81н</w:t>
      </w:r>
    </w:p>
    <w:p w:rsidR="00E00ACF" w:rsidRDefault="00E00ACF">
      <w:pPr>
        <w:rPr>
          <w:snapToGrid w:val="0"/>
        </w:rPr>
      </w:pPr>
      <w:r>
        <w:rPr>
          <w:snapToGrid w:val="0"/>
        </w:rPr>
        <w:t>Для квартальной бухгалтерской отчетности за 1997 год</w:t>
      </w:r>
    </w:p>
    <w:p w:rsidR="00E00ACF" w:rsidRDefault="00E00ACF">
      <w:pPr>
        <w:rPr>
          <w:snapToGrid w:val="0"/>
        </w:rPr>
      </w:pPr>
    </w:p>
    <w:p w:rsidR="00E00ACF" w:rsidRDefault="00E00ACF">
      <w:pPr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ОТЧЕТ О ПРИБЫЛЯХ И УБЫТКАХ (ПО ОТГРУЗКЕ)</w:t>
      </w:r>
    </w:p>
    <w:p w:rsidR="00E00ACF" w:rsidRDefault="00E00ACF">
      <w:pPr>
        <w:jc w:val="center"/>
        <w:rPr>
          <w:snapToGrid w:val="0"/>
        </w:rPr>
      </w:pPr>
      <w:r>
        <w:rPr>
          <w:snapToGrid w:val="0"/>
        </w:rPr>
        <w:t>За 1998 год</w:t>
      </w:r>
    </w:p>
    <w:p w:rsidR="00E00ACF" w:rsidRDefault="00E00ACF">
      <w:pPr>
        <w:rPr>
          <w:snapToGrid w:val="0"/>
        </w:rPr>
      </w:pPr>
    </w:p>
    <w:p w:rsidR="00E00ACF" w:rsidRDefault="00E00A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Форма №2 по ОКУД   0710002</w:t>
      </w:r>
    </w:p>
    <w:p w:rsidR="00E00ACF" w:rsidRDefault="00E00ACF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>Дата (год, месяц, число)</w:t>
      </w:r>
    </w:p>
    <w:p w:rsidR="00E00ACF" w:rsidRDefault="00E00ACF"/>
    <w:p w:rsidR="00E00ACF" w:rsidRDefault="00E00ACF">
      <w:r>
        <w:t>Организация ООО «Связьстрой»</w:t>
      </w:r>
    </w:p>
    <w:p w:rsidR="00E00ACF" w:rsidRDefault="00E00ACF">
      <w:r>
        <w:t>Отрасль (вид деятельности)_________</w:t>
      </w:r>
      <w:r>
        <w:rPr>
          <w:i/>
        </w:rPr>
        <w:t>строительство</w:t>
      </w:r>
      <w:r>
        <w:t>____________________ по ОКОНХ  61124</w:t>
      </w:r>
    </w:p>
    <w:p w:rsidR="00E00ACF" w:rsidRDefault="00E00ACF">
      <w:r>
        <w:t>Организационно-правовая форма ____</w:t>
      </w:r>
      <w:r>
        <w:rPr>
          <w:i/>
        </w:rPr>
        <w:t>частная</w:t>
      </w:r>
      <w:r>
        <w:t>__________________________ по КОПФ</w:t>
      </w:r>
    </w:p>
    <w:p w:rsidR="00E00ACF" w:rsidRDefault="00E00ACF">
      <w:r>
        <w:t>Орган управления государственным имуществом________________________ по ОКПО  31158195</w:t>
      </w:r>
    </w:p>
    <w:p w:rsidR="00E00ACF" w:rsidRDefault="00E00ACF">
      <w:r>
        <w:t>Единица измерения: ________________________________________________ по СОЕИ   0372</w:t>
      </w:r>
    </w:p>
    <w:p w:rsidR="00E00ACF" w:rsidRDefault="00E00A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Контрольная сумма</w:t>
      </w:r>
    </w:p>
    <w:p w:rsidR="00E00ACF" w:rsidRDefault="00E00ACF"/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20"/>
        <w:gridCol w:w="620"/>
        <w:gridCol w:w="1140"/>
        <w:gridCol w:w="1160"/>
      </w:tblGrid>
      <w:tr w:rsidR="00E00ACF">
        <w:trPr>
          <w:trHeight w:val="44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Наименование показателя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Код стр.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За отчет</w:t>
            </w:r>
            <w:r>
              <w:rPr>
                <w:snapToGrid w:val="0"/>
              </w:rPr>
              <w:softHyphen/>
              <w:t>ный период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За ан. пери од пр. года</w:t>
            </w:r>
          </w:p>
        </w:tc>
      </w:tr>
      <w:tr w:rsidR="00E00ACF">
        <w:trPr>
          <w:trHeight w:val="220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</w:t>
            </w:r>
          </w:p>
        </w:tc>
      </w:tr>
      <w:tr w:rsidR="00E00ACF">
        <w:trPr>
          <w:cantSplit/>
          <w:trHeight w:val="6238"/>
        </w:trPr>
        <w:tc>
          <w:tcPr>
            <w:tcW w:w="4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Выручка (нетто) от реализации товаров,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продукции, работ, услуг (за минусом НДС, акцизов и аналогичных обязательных платежей. . …………... .</w:t>
            </w:r>
          </w:p>
          <w:p w:rsidR="00E00ACF" w:rsidRDefault="00E00ACF">
            <w:pPr>
              <w:rPr>
                <w:snapToGrid w:val="0"/>
              </w:rPr>
            </w:pP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Себестоимость реализации товаров, продукции,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работ, услуг..............................………………………..</w:t>
            </w:r>
          </w:p>
          <w:p w:rsidR="00E00ACF" w:rsidRDefault="00E00ACF">
            <w:pPr>
              <w:rPr>
                <w:snapToGrid w:val="0"/>
              </w:rPr>
            </w:pP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Коммерческие расходы .................…………………….....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Управленческие расходы………………………………..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Прибыль (убыток) от реализации (строки 010 -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 xml:space="preserve">- 020 – 030 - 040).........………………………………….. 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Проценты к получению. ...........…………………….........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Проценты к уплате........................……………………...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Доходы от участия в других организациях....…………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Прочие операционные доходы.................………………..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Прочие операционные расходы................…………….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Прибыль (убыток) от финансово-хозяйственной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деятельности (строки 050+060-070+080+090-100)…..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Прочие внереализационные доходы...........……………...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Прочие внереализационные расходы…………………….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Прибыль (убыток) отчетного периода (строки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110+120-130)...............................……………………….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Налог на прибыль...........................……………………..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Отвлеченные средства…………………………………….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Нераспределенная прибыль (убыток) отчетного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периода (строки 140-150-160)..............………………..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rPr>
                <w:snapToGrid w:val="0"/>
              </w:rPr>
            </w:pPr>
          </w:p>
          <w:p w:rsidR="00E00ACF" w:rsidRDefault="00E00ACF">
            <w:pPr>
              <w:rPr>
                <w:snapToGrid w:val="0"/>
              </w:rPr>
            </w:pP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010</w:t>
            </w:r>
          </w:p>
          <w:p w:rsidR="00E00ACF" w:rsidRDefault="00E00ACF">
            <w:pPr>
              <w:rPr>
                <w:snapToGrid w:val="0"/>
              </w:rPr>
            </w:pPr>
          </w:p>
          <w:p w:rsidR="00E00ACF" w:rsidRDefault="00E00ACF">
            <w:pPr>
              <w:rPr>
                <w:snapToGrid w:val="0"/>
              </w:rPr>
            </w:pP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020</w:t>
            </w:r>
          </w:p>
          <w:p w:rsidR="00E00ACF" w:rsidRDefault="00E00ACF">
            <w:pPr>
              <w:rPr>
                <w:snapToGrid w:val="0"/>
              </w:rPr>
            </w:pP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030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040</w:t>
            </w:r>
          </w:p>
          <w:p w:rsidR="00E00ACF" w:rsidRDefault="00E00ACF">
            <w:pPr>
              <w:rPr>
                <w:snapToGrid w:val="0"/>
              </w:rPr>
            </w:pP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050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060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070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080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090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100</w:t>
            </w:r>
          </w:p>
          <w:p w:rsidR="00E00ACF" w:rsidRDefault="00E00ACF">
            <w:pPr>
              <w:rPr>
                <w:snapToGrid w:val="0"/>
              </w:rPr>
            </w:pP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110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120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130</w:t>
            </w:r>
          </w:p>
          <w:p w:rsidR="00E00ACF" w:rsidRDefault="00E00ACF">
            <w:pPr>
              <w:rPr>
                <w:snapToGrid w:val="0"/>
              </w:rPr>
            </w:pP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140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150</w:t>
            </w: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160</w:t>
            </w:r>
          </w:p>
          <w:p w:rsidR="00E00ACF" w:rsidRDefault="00E00ACF">
            <w:pPr>
              <w:rPr>
                <w:snapToGrid w:val="0"/>
              </w:rPr>
            </w:pPr>
          </w:p>
          <w:p w:rsidR="00E00ACF" w:rsidRDefault="00E00ACF">
            <w:pPr>
              <w:rPr>
                <w:snapToGrid w:val="0"/>
              </w:rPr>
            </w:pPr>
            <w:r>
              <w:rPr>
                <w:snapToGrid w:val="0"/>
              </w:rPr>
              <w:t>170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2535</w:t>
            </w: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2469</w:t>
            </w: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66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  <w:lang w:val="en-US"/>
              </w:rPr>
            </w:pPr>
            <w:r>
              <w:rPr>
                <w:snapToGrid w:val="0"/>
                <w:lang w:val="en-US"/>
              </w:rPr>
              <w:t>-</w:t>
            </w:r>
          </w:p>
          <w:p w:rsidR="00E00ACF" w:rsidRDefault="00E00ACF">
            <w:pPr>
              <w:jc w:val="center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i/>
                <w:snapToGrid w:val="0"/>
              </w:rPr>
            </w:pPr>
          </w:p>
          <w:p w:rsidR="00E00ACF" w:rsidRDefault="00E00ACF">
            <w:pPr>
              <w:jc w:val="center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66</w:t>
            </w:r>
          </w:p>
          <w:p w:rsidR="00E00ACF" w:rsidRDefault="00E00ACF">
            <w:pPr>
              <w:jc w:val="center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2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78</w:t>
            </w: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-10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-10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2487</w:t>
            </w: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2140</w:t>
            </w: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i/>
                <w:snapToGrid w:val="0"/>
                <w:lang w:val="en-US"/>
              </w:rPr>
            </w:pPr>
            <w:r>
              <w:rPr>
                <w:i/>
                <w:snapToGrid w:val="0"/>
                <w:lang w:val="en-US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347</w:t>
            </w: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347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75</w:t>
            </w: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275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96</w:t>
            </w: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  <w:p w:rsidR="00E00ACF" w:rsidRDefault="00E00ACF">
            <w:pPr>
              <w:jc w:val="center"/>
              <w:rPr>
                <w:snapToGrid w:val="0"/>
              </w:rPr>
            </w:pPr>
          </w:p>
          <w:p w:rsidR="00E00ACF" w:rsidRDefault="00E00AC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179</w:t>
            </w:r>
          </w:p>
        </w:tc>
      </w:tr>
    </w:tbl>
    <w:p w:rsidR="00E00ACF" w:rsidRDefault="00E00ACF">
      <w:pPr>
        <w:rPr>
          <w:snapToGrid w:val="0"/>
        </w:rPr>
      </w:pPr>
    </w:p>
    <w:p w:rsidR="00E00ACF" w:rsidRDefault="00E00ACF">
      <w:r>
        <w:t>30 март 1999г.</w:t>
      </w:r>
    </w:p>
    <w:p w:rsidR="00E00ACF" w:rsidRDefault="00E00ACF"/>
    <w:p w:rsidR="00E00ACF" w:rsidRDefault="00E00ACF">
      <w:r>
        <w:t>Руководитель _________________ Спашко А.В.</w:t>
      </w:r>
    </w:p>
    <w:p w:rsidR="00E00ACF" w:rsidRDefault="00E00ACF"/>
    <w:p w:rsidR="00E00ACF" w:rsidRDefault="00E00ACF">
      <w:r>
        <w:t>Главный бухгалтер_____________ Лукина М.М.</w:t>
      </w:r>
    </w:p>
    <w:p w:rsidR="00E00ACF" w:rsidRDefault="00E00ACF">
      <w:pPr>
        <w:numPr>
          <w:ilvl w:val="12"/>
          <w:numId w:val="0"/>
        </w:numPr>
      </w:pPr>
    </w:p>
    <w:p w:rsidR="00E00ACF" w:rsidRDefault="00E00ACF">
      <w:pPr>
        <w:numPr>
          <w:ilvl w:val="12"/>
          <w:numId w:val="0"/>
        </w:numPr>
      </w:pPr>
    </w:p>
    <w:p w:rsidR="00E00ACF" w:rsidRDefault="00E00ACF">
      <w:pPr>
        <w:pStyle w:val="a5"/>
        <w:numPr>
          <w:ilvl w:val="12"/>
          <w:numId w:val="0"/>
        </w:numPr>
        <w:rPr>
          <w:sz w:val="20"/>
        </w:rPr>
      </w:pPr>
      <w:r>
        <w:rPr>
          <w:sz w:val="20"/>
        </w:rPr>
        <w:t>Проверенная годовая бухгалтерская отчетность во всех существенных аспектах  подготовлена в соответствии законодательством и нормативными актами, регулирующими порядок ведения бухгалтерского учета и подготовки бухгалтерской отчетности в Российской Федерации, и принятыми принципами ведения бухгалтерского учета.</w:t>
      </w:r>
    </w:p>
    <w:p w:rsidR="00E00ACF" w:rsidRDefault="00E00ACF">
      <w:pPr>
        <w:numPr>
          <w:ilvl w:val="12"/>
          <w:numId w:val="0"/>
        </w:numPr>
      </w:pPr>
      <w:r>
        <w:t>Достоверность баланса подтверждена.</w:t>
      </w:r>
    </w:p>
    <w:p w:rsidR="00E00ACF" w:rsidRDefault="00E00ACF">
      <w:pPr>
        <w:numPr>
          <w:ilvl w:val="12"/>
          <w:numId w:val="0"/>
        </w:numPr>
      </w:pPr>
    </w:p>
    <w:p w:rsidR="00E00ACF" w:rsidRDefault="00E00ACF">
      <w:pPr>
        <w:numPr>
          <w:ilvl w:val="12"/>
          <w:numId w:val="0"/>
        </w:numPr>
      </w:pPr>
      <w:r>
        <w:t>Название фирмы (аудитора) ООО “Росэкспертиза”</w:t>
      </w:r>
    </w:p>
    <w:p w:rsidR="00E00ACF" w:rsidRDefault="00E00ACF">
      <w:pPr>
        <w:numPr>
          <w:ilvl w:val="12"/>
          <w:numId w:val="0"/>
        </w:numPr>
      </w:pPr>
      <w:r>
        <w:t>Лицензия №006341</w:t>
      </w:r>
    </w:p>
    <w:p w:rsidR="00E00ACF" w:rsidRDefault="00E00ACF">
      <w:pPr>
        <w:numPr>
          <w:ilvl w:val="12"/>
          <w:numId w:val="0"/>
        </w:numPr>
      </w:pPr>
      <w:r>
        <w:t>Дата выдачи лицензии 04.08.98</w:t>
      </w:r>
    </w:p>
    <w:p w:rsidR="00E00ACF" w:rsidRDefault="00E00ACF">
      <w:pPr>
        <w:numPr>
          <w:ilvl w:val="12"/>
          <w:numId w:val="0"/>
        </w:numPr>
      </w:pPr>
      <w:r>
        <w:t>Фамилия, имя, отчество руководителя</w:t>
      </w:r>
      <w:r>
        <w:tab/>
      </w:r>
      <w:r>
        <w:tab/>
      </w:r>
      <w:r>
        <w:tab/>
      </w:r>
      <w:r>
        <w:tab/>
      </w:r>
      <w:r>
        <w:tab/>
      </w:r>
      <w:r>
        <w:tab/>
        <w:t>А.В. Козлов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noProof/>
        </w:rPr>
      </w:pP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noProof/>
        </w:rPr>
      </w:pP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noProof/>
          <w:sz w:val="24"/>
        </w:rPr>
      </w:pPr>
    </w:p>
    <w:p w:rsidR="00E00ACF" w:rsidRDefault="00E00ACF">
      <w:pPr>
        <w:pStyle w:val="2"/>
        <w:numPr>
          <w:ilvl w:val="12"/>
          <w:numId w:val="0"/>
        </w:numPr>
      </w:pPr>
      <w:bookmarkStart w:id="45" w:name="_Toc450016209"/>
      <w:r>
        <w:rPr>
          <w:noProof/>
        </w:rPr>
        <w:t>3.3.</w:t>
      </w:r>
      <w:r>
        <w:t xml:space="preserve"> Пояснительная записка</w:t>
      </w:r>
      <w:bookmarkEnd w:id="45"/>
    </w:p>
    <w:p w:rsidR="00E00ACF" w:rsidRDefault="00E00ACF">
      <w:pPr>
        <w:widowControl w:val="0"/>
        <w:numPr>
          <w:ilvl w:val="12"/>
          <w:numId w:val="0"/>
        </w:numPr>
        <w:ind w:firstLine="567"/>
        <w:jc w:val="both"/>
        <w:rPr>
          <w:sz w:val="24"/>
        </w:rPr>
      </w:pPr>
    </w:p>
    <w:p w:rsidR="00E00ACF" w:rsidRDefault="00E00ACF">
      <w:pPr>
        <w:widowControl w:val="0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 xml:space="preserve">Заполнение данной части годового отчета осуществляется согласно требованиям </w:t>
      </w:r>
      <w:bookmarkStart w:id="46" w:name="OCRUncertain063"/>
      <w:r>
        <w:rPr>
          <w:sz w:val="24"/>
        </w:rPr>
        <w:t>п.</w:t>
      </w:r>
      <w:bookmarkEnd w:id="46"/>
      <w:r>
        <w:rPr>
          <w:noProof/>
          <w:sz w:val="24"/>
        </w:rPr>
        <w:t xml:space="preserve"> 4</w:t>
      </w:r>
      <w:r>
        <w:rPr>
          <w:sz w:val="24"/>
        </w:rPr>
        <w:t xml:space="preserve"> статьи</w:t>
      </w:r>
      <w:r>
        <w:rPr>
          <w:noProof/>
          <w:sz w:val="24"/>
        </w:rPr>
        <w:t xml:space="preserve"> 13</w:t>
      </w:r>
      <w:r>
        <w:rPr>
          <w:sz w:val="24"/>
        </w:rPr>
        <w:t xml:space="preserve"> Закона РФ "О бухгал</w:t>
      </w:r>
      <w:r>
        <w:rPr>
          <w:sz w:val="24"/>
        </w:rPr>
        <w:softHyphen/>
        <w:t>терском учете", а также п.</w:t>
      </w:r>
      <w:r>
        <w:rPr>
          <w:noProof/>
          <w:sz w:val="24"/>
        </w:rPr>
        <w:t xml:space="preserve"> 6.4</w:t>
      </w:r>
      <w:r>
        <w:rPr>
          <w:sz w:val="24"/>
        </w:rPr>
        <w:t xml:space="preserve"> Положения по бухгалтерскому учету "Бухгалтерская отчетность организации"</w:t>
      </w:r>
      <w:r>
        <w:rPr>
          <w:noProof/>
          <w:sz w:val="24"/>
        </w:rPr>
        <w:t xml:space="preserve"> (4/96</w:t>
      </w:r>
      <w:r>
        <w:rPr>
          <w:sz w:val="24"/>
        </w:rPr>
        <w:t xml:space="preserve"> </w:t>
      </w:r>
      <w:bookmarkStart w:id="47" w:name="OCRUncertain064"/>
      <w:r>
        <w:rPr>
          <w:sz w:val="24"/>
        </w:rPr>
        <w:t>ПБУ).</w:t>
      </w:r>
      <w:bookmarkEnd w:id="47"/>
    </w:p>
    <w:p w:rsidR="00E00ACF" w:rsidRDefault="00E00ACF">
      <w:pPr>
        <w:widowControl w:val="0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i/>
          <w:sz w:val="24"/>
        </w:rPr>
        <w:t xml:space="preserve">Основное назначение </w:t>
      </w:r>
      <w:r>
        <w:rPr>
          <w:sz w:val="24"/>
        </w:rPr>
        <w:t>пояснительной записки к годовой бухгалтерской отчетности дополнить содержание приведен</w:t>
      </w:r>
      <w:r>
        <w:rPr>
          <w:sz w:val="24"/>
        </w:rPr>
        <w:softHyphen/>
        <w:t>ных в ней форм с целью получения более полной информа</w:t>
      </w:r>
      <w:r>
        <w:rPr>
          <w:sz w:val="24"/>
        </w:rPr>
        <w:softHyphen/>
        <w:t xml:space="preserve">ции о финансовом положении организации и ее месте на рынке продукции, товаров, работ </w:t>
      </w:r>
      <w:bookmarkStart w:id="48" w:name="OCRUncertain065"/>
      <w:r>
        <w:rPr>
          <w:sz w:val="24"/>
        </w:rPr>
        <w:t>и</w:t>
      </w:r>
      <w:bookmarkEnd w:id="48"/>
      <w:r>
        <w:rPr>
          <w:sz w:val="24"/>
        </w:rPr>
        <w:t xml:space="preserve"> услуг.</w:t>
      </w:r>
    </w:p>
    <w:p w:rsidR="00E00ACF" w:rsidRDefault="00E00ACF">
      <w:pPr>
        <w:widowControl w:val="0"/>
        <w:numPr>
          <w:ilvl w:val="12"/>
          <w:numId w:val="0"/>
        </w:numPr>
        <w:ind w:firstLine="567"/>
        <w:jc w:val="both"/>
        <w:rPr>
          <w:noProof/>
          <w:sz w:val="24"/>
        </w:rPr>
      </w:pPr>
      <w:r>
        <w:rPr>
          <w:sz w:val="24"/>
        </w:rPr>
        <w:t>Для реализации данной задачи должна быть обеспечена сопоставимость показателей за отчетный и предшествующий ему годы, единообразие в применяемых методах оценки от</w:t>
      </w:r>
      <w:r>
        <w:rPr>
          <w:sz w:val="24"/>
        </w:rPr>
        <w:softHyphen/>
        <w:t>дельных, наиболее существенных, видов имущества и обяза</w:t>
      </w:r>
      <w:r>
        <w:rPr>
          <w:sz w:val="24"/>
        </w:rPr>
        <w:softHyphen/>
        <w:t xml:space="preserve">тельств, представленных в общей сумме валюты баланса </w:t>
      </w:r>
      <w:r>
        <w:rPr>
          <w:i/>
          <w:sz w:val="24"/>
        </w:rPr>
        <w:t xml:space="preserve">(ф. </w:t>
      </w:r>
      <w:r>
        <w:rPr>
          <w:noProof/>
          <w:sz w:val="24"/>
        </w:rPr>
        <w:t>№ 1)</w:t>
      </w:r>
      <w:r>
        <w:rPr>
          <w:sz w:val="24"/>
        </w:rPr>
        <w:t xml:space="preserve"> и отчета о финансовых результатах (ф.</w:t>
      </w:r>
      <w:r>
        <w:rPr>
          <w:noProof/>
          <w:sz w:val="24"/>
        </w:rPr>
        <w:t xml:space="preserve"> № 2).</w:t>
      </w:r>
    </w:p>
    <w:p w:rsidR="00E00ACF" w:rsidRDefault="00E00ACF">
      <w:pPr>
        <w:widowControl w:val="0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Существенной признается сумма, отношение которой к об</w:t>
      </w:r>
      <w:r>
        <w:rPr>
          <w:sz w:val="24"/>
        </w:rPr>
        <w:softHyphen/>
        <w:t>щему итогу соответствующих статей составляет не менее пяти процентов. Данное правило существенности необходимо при</w:t>
      </w:r>
      <w:r>
        <w:rPr>
          <w:sz w:val="24"/>
        </w:rPr>
        <w:softHyphen/>
        <w:t>менять при раскрытии и других показателей бухгалтерской отчетности.</w:t>
      </w:r>
    </w:p>
    <w:p w:rsidR="00E00ACF" w:rsidRDefault="00E00ACF">
      <w:pPr>
        <w:widowControl w:val="0"/>
        <w:numPr>
          <w:ilvl w:val="12"/>
          <w:numId w:val="0"/>
        </w:numPr>
        <w:ind w:firstLine="567"/>
        <w:jc w:val="both"/>
        <w:rPr>
          <w:noProof/>
          <w:sz w:val="24"/>
        </w:rPr>
      </w:pPr>
      <w:r>
        <w:rPr>
          <w:sz w:val="24"/>
        </w:rPr>
        <w:t>В пояснительной записке следует указать факты, когда те или иные правила ведения бухгалтерского учета не могут быть применены, и дать соответствующее обоснование. В против</w:t>
      </w:r>
      <w:r>
        <w:rPr>
          <w:sz w:val="24"/>
        </w:rPr>
        <w:softHyphen/>
        <w:t>ном случае неприменение таких правил дает основание рас</w:t>
      </w:r>
      <w:r>
        <w:rPr>
          <w:sz w:val="24"/>
        </w:rPr>
        <w:softHyphen/>
        <w:t>сматривать эту ситуацию, как уклонение от их выполнения и признается нарушением организацией действующего законо</w:t>
      </w:r>
      <w:r>
        <w:rPr>
          <w:sz w:val="24"/>
        </w:rPr>
        <w:softHyphen/>
        <w:t xml:space="preserve">дательства о бухгалтерском учете. </w:t>
      </w:r>
    </w:p>
    <w:p w:rsidR="00E00ACF" w:rsidRDefault="00E00ACF">
      <w:pPr>
        <w:widowControl w:val="0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Содержание пояснительной записки должно включать ос</w:t>
      </w:r>
      <w:r>
        <w:rPr>
          <w:sz w:val="24"/>
        </w:rPr>
        <w:softHyphen/>
        <w:t>новные технико-экономические показатели текущей, инвес</w:t>
      </w:r>
      <w:r>
        <w:rPr>
          <w:sz w:val="24"/>
        </w:rPr>
        <w:softHyphen/>
        <w:t xml:space="preserve">тиционной и </w:t>
      </w:r>
      <w:bookmarkStart w:id="49" w:name="OCRUncertain068"/>
      <w:r>
        <w:rPr>
          <w:sz w:val="24"/>
        </w:rPr>
        <w:t>ф</w:t>
      </w:r>
      <w:bookmarkEnd w:id="49"/>
      <w:r>
        <w:rPr>
          <w:sz w:val="24"/>
        </w:rPr>
        <w:t>инансовой деятельности организации, в том числе сведения о распределении или не распределении при</w:t>
      </w:r>
      <w:r>
        <w:rPr>
          <w:sz w:val="24"/>
        </w:rPr>
        <w:softHyphen/>
        <w:t>были организации, остающейся в ее распоряжении. Дается подобная характеристика учетной политики в части приме</w:t>
      </w:r>
      <w:r>
        <w:rPr>
          <w:sz w:val="24"/>
        </w:rPr>
        <w:softHyphen/>
        <w:t>няемых методов оценки производственных запасов, их заго</w:t>
      </w:r>
      <w:r>
        <w:rPr>
          <w:sz w:val="24"/>
        </w:rPr>
        <w:softHyphen/>
        <w:t>товления и использования, начисления амортизации по ос</w:t>
      </w:r>
      <w:r>
        <w:rPr>
          <w:sz w:val="24"/>
        </w:rPr>
        <w:softHyphen/>
        <w:t>новным средствам, анализа эффективности использования их активной части, вариантов исчисления выручки от реализа</w:t>
      </w:r>
      <w:r>
        <w:rPr>
          <w:sz w:val="24"/>
        </w:rPr>
        <w:softHyphen/>
        <w:t>ции продукции, выполненных работ или оказанных услуг, осуществленных и планируемых различных инвестиционных проектов по разработке новых видов продукции, улучшению ее качества и т.п.</w:t>
      </w:r>
    </w:p>
    <w:p w:rsidR="00E00ACF" w:rsidRDefault="00E00ACF">
      <w:pPr>
        <w:widowControl w:val="0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Раскрытие такой информации целесообразно дополнять соответствующими аналитическими таблицами, графиками и пр.</w:t>
      </w:r>
    </w:p>
    <w:p w:rsidR="00E00ACF" w:rsidRDefault="00E00ACF">
      <w:pPr>
        <w:widowControl w:val="0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 xml:space="preserve">При оценке </w:t>
      </w:r>
      <w:bookmarkStart w:id="50" w:name="OCRUncertain069"/>
      <w:r>
        <w:rPr>
          <w:sz w:val="24"/>
        </w:rPr>
        <w:t>ф</w:t>
      </w:r>
      <w:bookmarkEnd w:id="50"/>
      <w:r>
        <w:rPr>
          <w:sz w:val="24"/>
        </w:rPr>
        <w:t>инансового состояния организации привести данные его анализа. В частности, дать показатели оценки удовлетворительности структуры баланса (текущей ликвид</w:t>
      </w:r>
      <w:r>
        <w:rPr>
          <w:sz w:val="24"/>
        </w:rPr>
        <w:softHyphen/>
        <w:t>ности, обеспеченности собственными средствами и возмож</w:t>
      </w:r>
      <w:r>
        <w:rPr>
          <w:sz w:val="24"/>
        </w:rPr>
        <w:softHyphen/>
        <w:t>ностями восстановления (утраты) платежеспособности.</w:t>
      </w:r>
    </w:p>
    <w:p w:rsidR="00E00ACF" w:rsidRDefault="00E00ACF">
      <w:pPr>
        <w:widowControl w:val="0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В пояснительной записке должны найти отражение все суммы вознаграждения, выплаченные членам Совета дирек</w:t>
      </w:r>
      <w:r>
        <w:rPr>
          <w:sz w:val="24"/>
        </w:rPr>
        <w:softHyphen/>
        <w:t>торов (наблюдательного Совета), а также членам исполнитель</w:t>
      </w:r>
      <w:r>
        <w:rPr>
          <w:sz w:val="24"/>
        </w:rPr>
        <w:softHyphen/>
        <w:t>ного органа акционерного общества с указанием фамилии и должности. Должен быть приведен общий их состав.</w:t>
      </w:r>
    </w:p>
    <w:p w:rsidR="00E00ACF" w:rsidRDefault="00E00ACF">
      <w:pPr>
        <w:widowControl w:val="0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При наличии в составе организации дочерних и зависи</w:t>
      </w:r>
      <w:r>
        <w:rPr>
          <w:sz w:val="24"/>
        </w:rPr>
        <w:softHyphen/>
        <w:t>мых обществ следует раскрыть их деятельность по годовым результатам работы.</w:t>
      </w:r>
    </w:p>
    <w:p w:rsidR="00E00ACF" w:rsidRDefault="00E00ACF">
      <w:pPr>
        <w:widowControl w:val="0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Особое место в пояснительной записке должно быть отве</w:t>
      </w:r>
      <w:r>
        <w:rPr>
          <w:sz w:val="24"/>
        </w:rPr>
        <w:softHyphen/>
        <w:t>дено стратегии развития организации, ее научно-техническо</w:t>
      </w:r>
      <w:r>
        <w:rPr>
          <w:sz w:val="24"/>
        </w:rPr>
        <w:softHyphen/>
        <w:t>му потенциалу, состоянию профессионального уровня персо</w:t>
      </w:r>
      <w:r>
        <w:rPr>
          <w:sz w:val="24"/>
        </w:rPr>
        <w:softHyphen/>
        <w:t>нала и мерам по повышению его квалификации.</w:t>
      </w:r>
    </w:p>
    <w:p w:rsidR="00E00ACF" w:rsidRDefault="00E00ACF">
      <w:pPr>
        <w:widowControl w:val="0"/>
        <w:numPr>
          <w:ilvl w:val="12"/>
          <w:numId w:val="0"/>
        </w:numPr>
        <w:jc w:val="both"/>
        <w:rPr>
          <w:sz w:val="24"/>
        </w:rPr>
      </w:pPr>
      <w:r>
        <w:rPr>
          <w:sz w:val="24"/>
        </w:rPr>
        <w:t>В пояснительной записке организация объявляет измене</w:t>
      </w:r>
      <w:r>
        <w:rPr>
          <w:sz w:val="24"/>
        </w:rPr>
        <w:softHyphen/>
        <w:t>ния в своей учетной политике на следующий отчетный год, мотивированно обосновывая свои намерения. При возможно</w:t>
      </w:r>
      <w:r>
        <w:rPr>
          <w:sz w:val="24"/>
        </w:rPr>
        <w:softHyphen/>
        <w:t xml:space="preserve">сти в пояснительной записке приводятся изменения </w:t>
      </w:r>
      <w:bookmarkStart w:id="51" w:name="OCRUncertain070"/>
      <w:r>
        <w:rPr>
          <w:sz w:val="24"/>
        </w:rPr>
        <w:t>отдель</w:t>
      </w:r>
      <w:bookmarkEnd w:id="51"/>
      <w:r>
        <w:rPr>
          <w:sz w:val="24"/>
        </w:rPr>
        <w:t>ных абсолютных показателей и их влияние на формирование финансовых результатов организации. Например, при наме</w:t>
      </w:r>
      <w:r>
        <w:rPr>
          <w:sz w:val="24"/>
        </w:rPr>
        <w:softHyphen/>
        <w:t>рении организации перейти в следующем году на вариант применения ускоренной амортизации она должна указать размер снижения балансовой прибыли в результате удорожа</w:t>
      </w:r>
      <w:r>
        <w:rPr>
          <w:sz w:val="24"/>
        </w:rPr>
        <w:softHyphen/>
        <w:t>ния себестоимости продукции (работ, услуг).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noProof/>
          <w:sz w:val="24"/>
        </w:rPr>
      </w:pPr>
    </w:p>
    <w:p w:rsidR="00E00ACF" w:rsidRDefault="00E00ACF">
      <w:pPr>
        <w:pStyle w:val="2"/>
        <w:numPr>
          <w:ilvl w:val="12"/>
          <w:numId w:val="0"/>
        </w:numPr>
        <w:rPr>
          <w:noProof/>
        </w:rPr>
      </w:pPr>
      <w:bookmarkStart w:id="52" w:name="_Toc450016210"/>
      <w:r>
        <w:rPr>
          <w:noProof/>
        </w:rPr>
        <w:t>3.4. Другие составляющие отчетности.</w:t>
      </w:r>
      <w:bookmarkEnd w:id="52"/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noProof/>
          <w:sz w:val="24"/>
        </w:rPr>
      </w:pP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noProof/>
          <w:sz w:val="24"/>
        </w:rPr>
      </w:pPr>
      <w:r>
        <w:rPr>
          <w:noProof/>
          <w:sz w:val="24"/>
        </w:rPr>
        <w:t>Коротко остановимся на остальных составляющих бухгалтерской отчетности.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noProof/>
          <w:sz w:val="24"/>
        </w:rPr>
      </w:pPr>
      <w:r>
        <w:rPr>
          <w:b/>
          <w:noProof/>
          <w:sz w:val="24"/>
        </w:rPr>
        <w:t xml:space="preserve">Отчет о прибылях и убытках </w:t>
      </w:r>
      <w:r>
        <w:rPr>
          <w:noProof/>
          <w:sz w:val="24"/>
        </w:rPr>
        <w:t>содержит обстоятельную характеристику конечного финансового результата. В нем по ст. 010 “Выручка (нетто) от реализации товаров, продукции, работ, услуг (за минусом налога на добавленную стоимость, акцизов и аналогичных обязательных платежей)” (стр. 010) показывается выручка от реализации готовой продукции (работ, услуг), от продажи товаров и т.п., учитываемая на счете 46 для определения финансовых результатов от реализации исходя из допущения временной определенности фактов хозяйственной деятельности.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noProof/>
          <w:sz w:val="24"/>
        </w:rPr>
      </w:pPr>
      <w:r>
        <w:rPr>
          <w:noProof/>
          <w:sz w:val="24"/>
        </w:rPr>
        <w:t xml:space="preserve">В </w:t>
      </w:r>
      <w:r>
        <w:rPr>
          <w:b/>
          <w:noProof/>
          <w:sz w:val="24"/>
        </w:rPr>
        <w:t xml:space="preserve">Отчете о движении капитала </w:t>
      </w:r>
      <w:r>
        <w:rPr>
          <w:noProof/>
          <w:sz w:val="24"/>
        </w:rPr>
        <w:t>(форма №3) содержится информация об изменениях собственных средств, целевых поступлений и оценочных резервах. Так, в разделе “Собственный капитал” отражают данные о движении уставного (складочного) капитала организации, уставного фонда унитарного предприятия, добавочного капитала, резервного капитала, фондов организации, образуемых в соответствии с учредительными документами и принятой учетной политикой, а также средств целевых финансирования и поступлений.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noProof/>
          <w:sz w:val="24"/>
        </w:rPr>
      </w:pPr>
      <w:r>
        <w:rPr>
          <w:noProof/>
          <w:sz w:val="24"/>
        </w:rPr>
        <w:t xml:space="preserve">В </w:t>
      </w:r>
      <w:r>
        <w:rPr>
          <w:b/>
          <w:noProof/>
          <w:sz w:val="24"/>
        </w:rPr>
        <w:t xml:space="preserve">Отчете о движении денежных средств </w:t>
      </w:r>
      <w:r>
        <w:rPr>
          <w:noProof/>
          <w:sz w:val="24"/>
        </w:rPr>
        <w:t>приводят информацию о приходе, расходе и остатках на счетах бухгалтерского учета 50, 51, 52 и 55 в рублях. При наличии денежных средств в иностранной валюте сначала составляют расчет в СКВ по каждому ее виду. После этого данные каждого расчета пересчитывают по курсу Центрального банка РФ на дату составления бухгалтерской отчетности. Полученные данные по отдельным расчетам суммируют.</w:t>
      </w:r>
    </w:p>
    <w:p w:rsidR="00E00ACF" w:rsidRDefault="00E00ACF">
      <w:pPr>
        <w:widowControl w:val="0"/>
        <w:numPr>
          <w:ilvl w:val="12"/>
          <w:numId w:val="0"/>
        </w:numPr>
        <w:ind w:firstLine="720"/>
        <w:jc w:val="both"/>
        <w:rPr>
          <w:noProof/>
          <w:sz w:val="24"/>
        </w:rPr>
      </w:pPr>
      <w:r>
        <w:rPr>
          <w:noProof/>
          <w:sz w:val="24"/>
        </w:rPr>
        <w:t xml:space="preserve"> В форме №5 “Приложение к бухгалтерскому балансу” дается характеристика заемных средств, дебиторской и кредиторской задолженности, финансовых вложений, имущества, слциальных показателей и др.</w:t>
      </w:r>
    </w:p>
    <w:p w:rsidR="00E00ACF" w:rsidRDefault="00E00ACF">
      <w:pPr>
        <w:pStyle w:val="2"/>
        <w:numPr>
          <w:ilvl w:val="12"/>
          <w:numId w:val="0"/>
        </w:numPr>
        <w:rPr>
          <w:noProof/>
        </w:rPr>
      </w:pPr>
    </w:p>
    <w:p w:rsidR="00E00ACF" w:rsidRDefault="00E00ACF">
      <w:pPr>
        <w:pStyle w:val="2"/>
        <w:numPr>
          <w:ilvl w:val="12"/>
          <w:numId w:val="0"/>
        </w:numPr>
        <w:rPr>
          <w:noProof/>
        </w:rPr>
      </w:pPr>
    </w:p>
    <w:p w:rsidR="00E00ACF" w:rsidRDefault="00E00ACF">
      <w:pPr>
        <w:pStyle w:val="2"/>
        <w:numPr>
          <w:ilvl w:val="12"/>
          <w:numId w:val="0"/>
        </w:numPr>
      </w:pPr>
      <w:bookmarkStart w:id="53" w:name="_Toc450016211"/>
      <w:r>
        <w:rPr>
          <w:noProof/>
        </w:rPr>
        <w:t>3.5.</w:t>
      </w:r>
      <w:r>
        <w:t xml:space="preserve"> Сводная (консолидированная) бухгалтерская отчетность</w:t>
      </w:r>
      <w:bookmarkEnd w:id="53"/>
    </w:p>
    <w:p w:rsidR="00E00ACF" w:rsidRDefault="00E00ACF">
      <w:pPr>
        <w:numPr>
          <w:ilvl w:val="12"/>
          <w:numId w:val="0"/>
        </w:numPr>
      </w:pPr>
    </w:p>
    <w:p w:rsidR="00E00ACF" w:rsidRDefault="00E00ACF">
      <w:pPr>
        <w:widowControl w:val="0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 xml:space="preserve">Сводная (консолидированная) бухгалтерская отчетность составляется по следующим видам деятельности: </w:t>
      </w:r>
    </w:p>
    <w:p w:rsidR="00E00ACF" w:rsidRDefault="00E00ACF">
      <w:pPr>
        <w:widowControl w:val="0"/>
        <w:numPr>
          <w:ilvl w:val="0"/>
          <w:numId w:val="3"/>
        </w:numPr>
        <w:tabs>
          <w:tab w:val="left" w:pos="640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основная деятельность организаций промышленности; </w:t>
      </w:r>
      <w:bookmarkStart w:id="54" w:name="OCRUncertain041"/>
    </w:p>
    <w:bookmarkEnd w:id="54"/>
    <w:p w:rsidR="00E00ACF" w:rsidRDefault="00E00ACF">
      <w:pPr>
        <w:widowControl w:val="0"/>
        <w:numPr>
          <w:ilvl w:val="0"/>
          <w:numId w:val="3"/>
        </w:numPr>
        <w:tabs>
          <w:tab w:val="left" w:pos="640"/>
        </w:tabs>
        <w:ind w:left="0" w:firstLine="567"/>
        <w:jc w:val="both"/>
        <w:rPr>
          <w:sz w:val="24"/>
        </w:rPr>
      </w:pPr>
      <w:r>
        <w:rPr>
          <w:sz w:val="24"/>
        </w:rPr>
        <w:t>основная деятельность строительных, монтажных, ре</w:t>
      </w:r>
      <w:r>
        <w:rPr>
          <w:sz w:val="24"/>
        </w:rPr>
        <w:softHyphen/>
        <w:t>монтно-строительных, буровых, проектных и изыска</w:t>
      </w:r>
      <w:r>
        <w:rPr>
          <w:sz w:val="24"/>
        </w:rPr>
        <w:softHyphen/>
        <w:t xml:space="preserve">тельских организаций; </w:t>
      </w:r>
      <w:bookmarkStart w:id="55" w:name="OCRUncertain042"/>
    </w:p>
    <w:bookmarkEnd w:id="55"/>
    <w:p w:rsidR="00E00ACF" w:rsidRDefault="00E00ACF">
      <w:pPr>
        <w:widowControl w:val="0"/>
        <w:numPr>
          <w:ilvl w:val="0"/>
          <w:numId w:val="3"/>
        </w:numPr>
        <w:tabs>
          <w:tab w:val="left" w:pos="640"/>
        </w:tabs>
        <w:ind w:left="0" w:firstLine="567"/>
        <w:jc w:val="both"/>
        <w:rPr>
          <w:sz w:val="24"/>
        </w:rPr>
      </w:pPr>
      <w:r>
        <w:rPr>
          <w:sz w:val="24"/>
        </w:rPr>
        <w:t>основная деятельность геологических организаций и</w:t>
      </w:r>
      <w:bookmarkStart w:id="56" w:name="OCRUncertain043"/>
      <w:r>
        <w:rPr>
          <w:sz w:val="24"/>
        </w:rPr>
        <w:t xml:space="preserve"> топографо-геодезических</w:t>
      </w:r>
      <w:bookmarkEnd w:id="56"/>
      <w:r>
        <w:rPr>
          <w:sz w:val="24"/>
        </w:rPr>
        <w:t xml:space="preserve"> организаций (экспедиций); </w:t>
      </w:r>
    </w:p>
    <w:p w:rsidR="00E00ACF" w:rsidRDefault="00E00ACF">
      <w:pPr>
        <w:widowControl w:val="0"/>
        <w:numPr>
          <w:ilvl w:val="0"/>
          <w:numId w:val="3"/>
        </w:numPr>
        <w:tabs>
          <w:tab w:val="left" w:pos="640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основная деятельность научных организаций; </w:t>
      </w:r>
      <w:bookmarkStart w:id="57" w:name="OCRUncertain045"/>
    </w:p>
    <w:bookmarkEnd w:id="57"/>
    <w:p w:rsidR="00E00ACF" w:rsidRDefault="00E00ACF">
      <w:pPr>
        <w:widowControl w:val="0"/>
        <w:numPr>
          <w:ilvl w:val="0"/>
          <w:numId w:val="3"/>
        </w:numPr>
        <w:tabs>
          <w:tab w:val="left" w:pos="640"/>
        </w:tabs>
        <w:ind w:left="0" w:firstLine="567"/>
        <w:jc w:val="both"/>
        <w:rPr>
          <w:sz w:val="24"/>
        </w:rPr>
      </w:pPr>
      <w:r>
        <w:rPr>
          <w:sz w:val="24"/>
        </w:rPr>
        <w:t>основная деятельность организаций по материально-тех</w:t>
      </w:r>
      <w:r>
        <w:rPr>
          <w:sz w:val="24"/>
        </w:rPr>
        <w:softHyphen/>
        <w:t xml:space="preserve">ническому снабжению и сбыту; </w:t>
      </w:r>
      <w:bookmarkStart w:id="58" w:name="OCRUncertain046"/>
    </w:p>
    <w:bookmarkEnd w:id="58"/>
    <w:p w:rsidR="00E00ACF" w:rsidRDefault="00E00ACF">
      <w:pPr>
        <w:widowControl w:val="0"/>
        <w:numPr>
          <w:ilvl w:val="0"/>
          <w:numId w:val="3"/>
        </w:numPr>
        <w:tabs>
          <w:tab w:val="left" w:pos="640"/>
        </w:tabs>
        <w:ind w:left="0" w:firstLine="567"/>
        <w:jc w:val="both"/>
        <w:rPr>
          <w:sz w:val="24"/>
        </w:rPr>
      </w:pPr>
      <w:r>
        <w:rPr>
          <w:sz w:val="24"/>
        </w:rPr>
        <w:t>основная деятельность организаций торговли и обще</w:t>
      </w:r>
      <w:r>
        <w:rPr>
          <w:sz w:val="24"/>
        </w:rPr>
        <w:softHyphen/>
        <w:t xml:space="preserve">ственного питания; </w:t>
      </w:r>
    </w:p>
    <w:p w:rsidR="00E00ACF" w:rsidRDefault="00E00ACF">
      <w:pPr>
        <w:widowControl w:val="0"/>
        <w:numPr>
          <w:ilvl w:val="0"/>
          <w:numId w:val="3"/>
        </w:numPr>
        <w:tabs>
          <w:tab w:val="left" w:pos="640"/>
        </w:tabs>
        <w:ind w:left="0" w:firstLine="567"/>
        <w:jc w:val="both"/>
        <w:rPr>
          <w:sz w:val="24"/>
        </w:rPr>
      </w:pPr>
      <w:r>
        <w:rPr>
          <w:sz w:val="24"/>
        </w:rPr>
        <w:t>основная деятельность организаций по производству</w:t>
      </w:r>
    </w:p>
    <w:p w:rsidR="00E00ACF" w:rsidRDefault="00E00ACF">
      <w:pPr>
        <w:widowControl w:val="0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 xml:space="preserve">сельскохозяйственной продукции; </w:t>
      </w:r>
    </w:p>
    <w:p w:rsidR="00E00ACF" w:rsidRDefault="00E00ACF">
      <w:pPr>
        <w:widowControl w:val="0"/>
        <w:numPr>
          <w:ilvl w:val="0"/>
          <w:numId w:val="3"/>
        </w:numPr>
        <w:tabs>
          <w:tab w:val="left" w:pos="640"/>
        </w:tabs>
        <w:ind w:left="0" w:firstLine="567"/>
        <w:jc w:val="both"/>
        <w:rPr>
          <w:sz w:val="24"/>
        </w:rPr>
      </w:pPr>
      <w:r>
        <w:rPr>
          <w:sz w:val="24"/>
        </w:rPr>
        <w:t>основная деятельность вычислительных центров и дру</w:t>
      </w:r>
      <w:r>
        <w:rPr>
          <w:sz w:val="24"/>
        </w:rPr>
        <w:softHyphen/>
        <w:t>гих организаций, оказывающих информационно-вычис</w:t>
      </w:r>
      <w:r>
        <w:rPr>
          <w:sz w:val="24"/>
        </w:rPr>
        <w:softHyphen/>
        <w:t>лительные услуги;</w:t>
      </w:r>
      <w:bookmarkStart w:id="59" w:name="OCRUncertain047"/>
    </w:p>
    <w:bookmarkEnd w:id="59"/>
    <w:p w:rsidR="00E00ACF" w:rsidRDefault="00E00ACF">
      <w:pPr>
        <w:widowControl w:val="0"/>
        <w:numPr>
          <w:ilvl w:val="0"/>
          <w:numId w:val="3"/>
        </w:numPr>
        <w:tabs>
          <w:tab w:val="left" w:pos="640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основная деятельность организаций транспорта; </w:t>
      </w:r>
    </w:p>
    <w:p w:rsidR="00E00ACF" w:rsidRDefault="00E00ACF">
      <w:pPr>
        <w:widowControl w:val="0"/>
        <w:numPr>
          <w:ilvl w:val="0"/>
          <w:numId w:val="3"/>
        </w:numPr>
        <w:tabs>
          <w:tab w:val="left" w:pos="640"/>
        </w:tabs>
        <w:ind w:left="0" w:firstLine="567"/>
        <w:jc w:val="both"/>
        <w:rPr>
          <w:sz w:val="24"/>
        </w:rPr>
      </w:pPr>
      <w:r>
        <w:rPr>
          <w:sz w:val="24"/>
        </w:rPr>
        <w:t>основная деятельность организаций по ремонту и со</w:t>
      </w:r>
      <w:r>
        <w:rPr>
          <w:sz w:val="24"/>
        </w:rPr>
        <w:softHyphen/>
        <w:t>держанию автомобильных дорог;</w:t>
      </w:r>
    </w:p>
    <w:p w:rsidR="00E00ACF" w:rsidRDefault="00E00ACF">
      <w:pPr>
        <w:widowControl w:val="0"/>
        <w:numPr>
          <w:ilvl w:val="0"/>
          <w:numId w:val="3"/>
        </w:numPr>
        <w:tabs>
          <w:tab w:val="left" w:pos="640"/>
        </w:tabs>
        <w:ind w:left="0" w:firstLine="567"/>
        <w:jc w:val="both"/>
        <w:rPr>
          <w:sz w:val="24"/>
        </w:rPr>
      </w:pPr>
      <w:r>
        <w:rPr>
          <w:sz w:val="24"/>
        </w:rPr>
        <w:t>основная деятельность организаций жилищно-комму</w:t>
      </w:r>
      <w:r>
        <w:rPr>
          <w:sz w:val="24"/>
        </w:rPr>
        <w:softHyphen/>
        <w:t>нального хозяйства;</w:t>
      </w:r>
    </w:p>
    <w:p w:rsidR="00E00ACF" w:rsidRDefault="00E00ACF">
      <w:pPr>
        <w:widowControl w:val="0"/>
        <w:numPr>
          <w:ilvl w:val="0"/>
          <w:numId w:val="3"/>
        </w:numPr>
        <w:tabs>
          <w:tab w:val="left" w:pos="640"/>
        </w:tabs>
        <w:ind w:left="0" w:firstLine="567"/>
        <w:jc w:val="both"/>
        <w:rPr>
          <w:sz w:val="24"/>
        </w:rPr>
      </w:pPr>
      <w:r>
        <w:rPr>
          <w:sz w:val="24"/>
        </w:rPr>
        <w:t>основная деятельность внешнеэкономических организа</w:t>
      </w:r>
      <w:r>
        <w:rPr>
          <w:sz w:val="24"/>
        </w:rPr>
        <w:softHyphen/>
        <w:t>ций.</w:t>
      </w:r>
    </w:p>
    <w:p w:rsidR="00E00ACF" w:rsidRDefault="00E00ACF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 xml:space="preserve">Отраслевые министерства, другие федеральные органы исполнительной власти </w:t>
      </w:r>
      <w:bookmarkStart w:id="60" w:name="OCRUncertain048"/>
      <w:r>
        <w:rPr>
          <w:sz w:val="24"/>
        </w:rPr>
        <w:t>(ГТК</w:t>
      </w:r>
      <w:bookmarkEnd w:id="60"/>
      <w:r>
        <w:rPr>
          <w:sz w:val="24"/>
        </w:rPr>
        <w:t xml:space="preserve"> РФ и др.) имеют право расши</w:t>
      </w:r>
      <w:r>
        <w:rPr>
          <w:sz w:val="24"/>
        </w:rPr>
        <w:softHyphen/>
        <w:t>рять приведенный перечень видов деятельности, в разрезе которых составляется и представляется сводная бухгалтерс</w:t>
      </w:r>
      <w:r>
        <w:rPr>
          <w:sz w:val="24"/>
        </w:rPr>
        <w:softHyphen/>
        <w:t>кая отчетность.</w:t>
      </w:r>
    </w:p>
    <w:p w:rsidR="00E00ACF" w:rsidRDefault="00E00ACF">
      <w:pPr>
        <w:widowControl w:val="0"/>
        <w:ind w:firstLine="567"/>
        <w:jc w:val="both"/>
        <w:rPr>
          <w:sz w:val="24"/>
        </w:rPr>
      </w:pPr>
    </w:p>
    <w:p w:rsidR="00E00ACF" w:rsidRDefault="00E00ACF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>Необходимость в составлении консолидированных отчетов распространяется на те организации, которые имеют дочер</w:t>
      </w:r>
      <w:r>
        <w:rPr>
          <w:sz w:val="24"/>
        </w:rPr>
        <w:softHyphen/>
        <w:t>ние и зависимые общества и обязаны включать сведения о их деятельности в годовой отчет головного предприятия.</w:t>
      </w:r>
    </w:p>
    <w:p w:rsidR="00E00ACF" w:rsidRDefault="00E00ACF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>В соответствии со статьей</w:t>
      </w:r>
      <w:r>
        <w:rPr>
          <w:noProof/>
          <w:sz w:val="24"/>
        </w:rPr>
        <w:t xml:space="preserve"> 105</w:t>
      </w:r>
      <w:r>
        <w:rPr>
          <w:sz w:val="24"/>
        </w:rPr>
        <w:t xml:space="preserve"> части первой </w:t>
      </w:r>
      <w:bookmarkStart w:id="61" w:name="OCRUncertain049"/>
      <w:r>
        <w:rPr>
          <w:sz w:val="24"/>
        </w:rPr>
        <w:t>ГК</w:t>
      </w:r>
      <w:bookmarkEnd w:id="61"/>
      <w:r>
        <w:rPr>
          <w:sz w:val="24"/>
        </w:rPr>
        <w:t xml:space="preserve"> РФ </w:t>
      </w:r>
      <w:r>
        <w:rPr>
          <w:b/>
          <w:sz w:val="24"/>
        </w:rPr>
        <w:t>дочер</w:t>
      </w:r>
      <w:r>
        <w:rPr>
          <w:b/>
          <w:sz w:val="24"/>
        </w:rPr>
        <w:softHyphen/>
        <w:t xml:space="preserve">ним </w:t>
      </w:r>
      <w:r>
        <w:rPr>
          <w:sz w:val="24"/>
        </w:rPr>
        <w:t>признается хозяйственное общество, если другое (основ</w:t>
      </w:r>
      <w:r>
        <w:rPr>
          <w:sz w:val="24"/>
        </w:rPr>
        <w:softHyphen/>
        <w:t>ное) хозяйственное общество или товарищество имеет возмож</w:t>
      </w:r>
      <w:r>
        <w:rPr>
          <w:sz w:val="24"/>
        </w:rPr>
        <w:softHyphen/>
        <w:t>ность определять решения, принимаемые таким обществом в силу преобладающего участия в его уставном капитале, либо в соответствии с заключенным договором, либо иным обра</w:t>
      </w:r>
      <w:r>
        <w:rPr>
          <w:sz w:val="24"/>
        </w:rPr>
        <w:softHyphen/>
        <w:t>зом.</w:t>
      </w:r>
    </w:p>
    <w:p w:rsidR="00E00ACF" w:rsidRDefault="00E00ACF">
      <w:pPr>
        <w:widowControl w:val="0"/>
        <w:ind w:firstLine="567"/>
        <w:jc w:val="both"/>
        <w:rPr>
          <w:sz w:val="24"/>
        </w:rPr>
      </w:pPr>
      <w:r>
        <w:rPr>
          <w:b/>
          <w:sz w:val="24"/>
        </w:rPr>
        <w:t xml:space="preserve">Зависимое </w:t>
      </w:r>
      <w:r>
        <w:rPr>
          <w:sz w:val="24"/>
        </w:rPr>
        <w:t>хозяйственное общество согласно статье</w:t>
      </w:r>
      <w:r>
        <w:rPr>
          <w:noProof/>
          <w:sz w:val="24"/>
        </w:rPr>
        <w:t xml:space="preserve"> 106 </w:t>
      </w:r>
      <w:r>
        <w:rPr>
          <w:sz w:val="24"/>
        </w:rPr>
        <w:t>части первой ГК РФ признается таковым, если другое обще</w:t>
      </w:r>
      <w:r>
        <w:rPr>
          <w:sz w:val="24"/>
        </w:rPr>
        <w:softHyphen/>
        <w:t>ство располагает более двадцатью процентами голосующих акций акционерного общества или двадцатью процентами ус</w:t>
      </w:r>
      <w:r>
        <w:rPr>
          <w:sz w:val="24"/>
        </w:rPr>
        <w:softHyphen/>
        <w:t>тавного капитала общества с ограниченной ответственностью.</w:t>
      </w:r>
    </w:p>
    <w:p w:rsidR="00E00ACF" w:rsidRDefault="00E00ACF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>Организация, имеющая в своем составе дочерние и зави</w:t>
      </w:r>
      <w:r>
        <w:rPr>
          <w:sz w:val="24"/>
        </w:rPr>
        <w:softHyphen/>
        <w:t>симые общества, представляет сводную годовую бухгалтерс</w:t>
      </w:r>
      <w:r>
        <w:rPr>
          <w:sz w:val="24"/>
        </w:rPr>
        <w:softHyphen/>
        <w:t>кую отчетность не позднее</w:t>
      </w:r>
      <w:r>
        <w:rPr>
          <w:noProof/>
          <w:sz w:val="24"/>
        </w:rPr>
        <w:t xml:space="preserve"> 25</w:t>
      </w:r>
      <w:r>
        <w:rPr>
          <w:sz w:val="24"/>
        </w:rPr>
        <w:t xml:space="preserve"> апреля следующего за отчет</w:t>
      </w:r>
      <w:r>
        <w:rPr>
          <w:sz w:val="24"/>
        </w:rPr>
        <w:softHyphen/>
        <w:t>ным года, и обязана представлять ее в порядке и сроки, пре</w:t>
      </w:r>
      <w:r>
        <w:rPr>
          <w:sz w:val="24"/>
        </w:rPr>
        <w:softHyphen/>
        <w:t>дусмотренные действующим законодательством РФ.</w:t>
      </w:r>
    </w:p>
    <w:p w:rsidR="00E00ACF" w:rsidRDefault="00E00ACF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 xml:space="preserve">В пределах этого срока представляют указанную отчетность унитарные предприятия. Конкретный срок определяет </w:t>
      </w:r>
      <w:bookmarkStart w:id="62" w:name="OCRUncertain050"/>
      <w:r>
        <w:rPr>
          <w:sz w:val="24"/>
        </w:rPr>
        <w:t>госу</w:t>
      </w:r>
      <w:bookmarkEnd w:id="62"/>
      <w:r>
        <w:rPr>
          <w:sz w:val="24"/>
        </w:rPr>
        <w:t>дарственный орган или орган местного управления, уполно</w:t>
      </w:r>
      <w:r>
        <w:rPr>
          <w:sz w:val="24"/>
        </w:rPr>
        <w:softHyphen/>
        <w:t>моченный на его создание.</w:t>
      </w:r>
    </w:p>
    <w:p w:rsidR="00E00ACF" w:rsidRDefault="00E00ACF">
      <w:pPr>
        <w:widowControl w:val="0"/>
        <w:ind w:firstLine="567"/>
        <w:jc w:val="both"/>
        <w:rPr>
          <w:sz w:val="24"/>
        </w:rPr>
      </w:pPr>
      <w:r>
        <w:rPr>
          <w:i/>
          <w:sz w:val="24"/>
        </w:rPr>
        <w:t xml:space="preserve">Объединения юридических лиц </w:t>
      </w:r>
      <w:r>
        <w:rPr>
          <w:sz w:val="24"/>
        </w:rPr>
        <w:t>(союзы, ассоциации), со</w:t>
      </w:r>
      <w:r>
        <w:rPr>
          <w:sz w:val="24"/>
        </w:rPr>
        <w:softHyphen/>
        <w:t>зданные на добровольных началах организациями, состав</w:t>
      </w:r>
      <w:r>
        <w:rPr>
          <w:sz w:val="24"/>
        </w:rPr>
        <w:softHyphen/>
        <w:t>ляют сводную бухгалтерскую отчетность в порядке, опреде</w:t>
      </w:r>
      <w:r>
        <w:rPr>
          <w:sz w:val="24"/>
        </w:rPr>
        <w:softHyphen/>
        <w:t>ленном в учредительных документах указанных объедине</w:t>
      </w:r>
      <w:r>
        <w:rPr>
          <w:sz w:val="24"/>
        </w:rPr>
        <w:softHyphen/>
        <w:t>ний.</w:t>
      </w:r>
    </w:p>
    <w:p w:rsidR="00E00ACF" w:rsidRDefault="00E00ACF">
      <w:pPr>
        <w:widowControl w:val="0"/>
        <w:ind w:firstLine="567"/>
        <w:jc w:val="both"/>
        <w:rPr>
          <w:sz w:val="24"/>
        </w:rPr>
      </w:pPr>
      <w:r>
        <w:rPr>
          <w:sz w:val="24"/>
        </w:rPr>
        <w:t>Методика составления сводной годовой бухгалтерской от</w:t>
      </w:r>
      <w:r>
        <w:rPr>
          <w:sz w:val="24"/>
        </w:rPr>
        <w:softHyphen/>
        <w:t>четности материнским предприятием, имеющим в своем со</w:t>
      </w:r>
      <w:r>
        <w:rPr>
          <w:sz w:val="24"/>
        </w:rPr>
        <w:softHyphen/>
        <w:t xml:space="preserve">ставе дочерние и зависимые общества, предусматривает: </w:t>
      </w:r>
      <w:bookmarkStart w:id="63" w:name="OCRUncertain051"/>
    </w:p>
    <w:bookmarkEnd w:id="63"/>
    <w:p w:rsidR="00E00ACF" w:rsidRDefault="00E00ACF">
      <w:pPr>
        <w:widowControl w:val="0"/>
        <w:numPr>
          <w:ilvl w:val="0"/>
          <w:numId w:val="3"/>
        </w:numPr>
        <w:tabs>
          <w:tab w:val="left" w:pos="640"/>
        </w:tabs>
        <w:ind w:left="0" w:firstLine="567"/>
        <w:jc w:val="both"/>
        <w:rPr>
          <w:sz w:val="24"/>
        </w:rPr>
      </w:pPr>
      <w:r>
        <w:rPr>
          <w:sz w:val="24"/>
        </w:rPr>
        <w:t>прямое суммирование показателей активов и пассивов общества;</w:t>
      </w:r>
    </w:p>
    <w:p w:rsidR="00E00ACF" w:rsidRDefault="00E00ACF">
      <w:pPr>
        <w:widowControl w:val="0"/>
        <w:numPr>
          <w:ilvl w:val="0"/>
          <w:numId w:val="3"/>
        </w:numPr>
        <w:tabs>
          <w:tab w:val="left" w:pos="640"/>
        </w:tabs>
        <w:ind w:left="0" w:firstLine="567"/>
        <w:jc w:val="both"/>
        <w:rPr>
          <w:sz w:val="24"/>
        </w:rPr>
      </w:pPr>
      <w:r>
        <w:rPr>
          <w:sz w:val="24"/>
        </w:rPr>
        <w:t>суммирование в пропорции, исходя из доли участия в уставном капитале, если она составляет менее</w:t>
      </w:r>
      <w:r>
        <w:rPr>
          <w:noProof/>
          <w:sz w:val="24"/>
        </w:rPr>
        <w:t xml:space="preserve"> 50%</w:t>
      </w:r>
      <w:r>
        <w:rPr>
          <w:sz w:val="24"/>
        </w:rPr>
        <w:t xml:space="preserve"> ус</w:t>
      </w:r>
      <w:r>
        <w:rPr>
          <w:sz w:val="24"/>
        </w:rPr>
        <w:softHyphen/>
        <w:t xml:space="preserve">тавного капитала дочернего общества; </w:t>
      </w:r>
      <w:bookmarkStart w:id="64" w:name="OCRUncertain053"/>
    </w:p>
    <w:bookmarkEnd w:id="64"/>
    <w:p w:rsidR="00E00ACF" w:rsidRDefault="00E00ACF">
      <w:pPr>
        <w:widowControl w:val="0"/>
        <w:numPr>
          <w:ilvl w:val="0"/>
          <w:numId w:val="3"/>
        </w:numPr>
        <w:tabs>
          <w:tab w:val="left" w:pos="640"/>
        </w:tabs>
        <w:ind w:left="0" w:firstLine="567"/>
        <w:jc w:val="both"/>
        <w:rPr>
          <w:sz w:val="24"/>
        </w:rPr>
      </w:pPr>
      <w:r>
        <w:rPr>
          <w:sz w:val="24"/>
        </w:rPr>
        <w:t>взаимные обязательства материнского и дочернего пред</w:t>
      </w:r>
      <w:r>
        <w:rPr>
          <w:sz w:val="24"/>
        </w:rPr>
        <w:softHyphen/>
        <w:t>приятия, отраженные по счету "Расчеты с дочерними (зависимыми) предприятиями", погашаются и в свод</w:t>
      </w:r>
      <w:r>
        <w:rPr>
          <w:sz w:val="24"/>
        </w:rPr>
        <w:softHyphen/>
        <w:t>ную отчетность не включаются;</w:t>
      </w:r>
      <w:bookmarkStart w:id="65" w:name="OCRUncertain054"/>
    </w:p>
    <w:bookmarkEnd w:id="65"/>
    <w:p w:rsidR="00E00ACF" w:rsidRDefault="00E00ACF">
      <w:pPr>
        <w:widowControl w:val="0"/>
        <w:numPr>
          <w:ilvl w:val="0"/>
          <w:numId w:val="3"/>
        </w:numPr>
        <w:tabs>
          <w:tab w:val="left" w:pos="640"/>
        </w:tabs>
        <w:ind w:left="0" w:firstLine="567"/>
        <w:jc w:val="both"/>
        <w:rPr>
          <w:sz w:val="24"/>
        </w:rPr>
      </w:pPr>
      <w:r>
        <w:rPr>
          <w:sz w:val="24"/>
        </w:rPr>
        <w:t>аналогичная методика применяется в отношении пока</w:t>
      </w:r>
      <w:r>
        <w:rPr>
          <w:sz w:val="24"/>
        </w:rPr>
        <w:softHyphen/>
        <w:t xml:space="preserve">зателей "Отчета о финансовых результатах" </w:t>
      </w:r>
      <w:bookmarkStart w:id="66" w:name="OCRUncertain055"/>
      <w:r>
        <w:rPr>
          <w:sz w:val="24"/>
        </w:rPr>
        <w:t>(ф.</w:t>
      </w:r>
      <w:bookmarkEnd w:id="66"/>
      <w:r>
        <w:rPr>
          <w:noProof/>
          <w:sz w:val="24"/>
        </w:rPr>
        <w:t xml:space="preserve"> № 2), </w:t>
      </w:r>
      <w:r>
        <w:rPr>
          <w:sz w:val="24"/>
        </w:rPr>
        <w:t>отражающих взаимные объемы реализации товаров, продукции, работ и услуг между указанными участни</w:t>
      </w:r>
      <w:r>
        <w:rPr>
          <w:sz w:val="24"/>
        </w:rPr>
        <w:softHyphen/>
        <w:t>ками (строка</w:t>
      </w:r>
      <w:r>
        <w:rPr>
          <w:noProof/>
          <w:sz w:val="24"/>
        </w:rPr>
        <w:t xml:space="preserve"> 010),</w:t>
      </w:r>
      <w:r>
        <w:rPr>
          <w:sz w:val="24"/>
        </w:rPr>
        <w:t xml:space="preserve"> текущие издержки по ним (строка </w:t>
      </w:r>
      <w:r>
        <w:rPr>
          <w:noProof/>
          <w:sz w:val="24"/>
        </w:rPr>
        <w:t>020),</w:t>
      </w:r>
      <w:r>
        <w:rPr>
          <w:sz w:val="24"/>
        </w:rPr>
        <w:t xml:space="preserve"> прочие операционные расходы (строка</w:t>
      </w:r>
      <w:r>
        <w:rPr>
          <w:noProof/>
          <w:sz w:val="24"/>
        </w:rPr>
        <w:t xml:space="preserve"> 100),</w:t>
      </w:r>
      <w:r>
        <w:rPr>
          <w:sz w:val="24"/>
        </w:rPr>
        <w:t xml:space="preserve"> а так</w:t>
      </w:r>
      <w:r>
        <w:rPr>
          <w:sz w:val="24"/>
        </w:rPr>
        <w:softHyphen/>
        <w:t>же прочие внереализационные доходы (строка</w:t>
      </w:r>
      <w:r>
        <w:rPr>
          <w:noProof/>
          <w:sz w:val="24"/>
        </w:rPr>
        <w:t xml:space="preserve"> 120)</w:t>
      </w:r>
      <w:r>
        <w:rPr>
          <w:sz w:val="24"/>
        </w:rPr>
        <w:t xml:space="preserve"> и прочие внереализационные расходы (строка</w:t>
      </w:r>
      <w:r>
        <w:rPr>
          <w:noProof/>
          <w:sz w:val="24"/>
        </w:rPr>
        <w:t xml:space="preserve"> 130); </w:t>
      </w:r>
    </w:p>
    <w:p w:rsidR="00E00ACF" w:rsidRDefault="00E00ACF">
      <w:pPr>
        <w:widowControl w:val="0"/>
        <w:numPr>
          <w:ilvl w:val="0"/>
          <w:numId w:val="3"/>
        </w:numPr>
        <w:tabs>
          <w:tab w:val="left" w:pos="640"/>
        </w:tabs>
        <w:ind w:left="0" w:firstLine="567"/>
        <w:jc w:val="both"/>
        <w:rPr>
          <w:sz w:val="24"/>
        </w:rPr>
      </w:pPr>
      <w:r>
        <w:rPr>
          <w:sz w:val="24"/>
        </w:rPr>
        <w:t>прибыль дочерних обществ суммируется. Показатели бухгалтерской отчетности дочернего общества подлежат включению в сводную бухгалтерскую отчетность основного общества за отчетный период, начиная с даты го</w:t>
      </w:r>
      <w:r>
        <w:rPr>
          <w:sz w:val="24"/>
        </w:rPr>
        <w:softHyphen/>
        <w:t>сударственной регистрации дочернего общества.</w:t>
      </w:r>
    </w:p>
    <w:p w:rsidR="00E00ACF" w:rsidRDefault="00E00ACF">
      <w:pPr>
        <w:widowControl w:val="0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Основное общество, имеющее вложение капитала в зави</w:t>
      </w:r>
      <w:r>
        <w:rPr>
          <w:sz w:val="24"/>
        </w:rPr>
        <w:softHyphen/>
        <w:t>симое общество, не должно включать в сводную бухгалтерс</w:t>
      </w:r>
      <w:r>
        <w:rPr>
          <w:sz w:val="24"/>
        </w:rPr>
        <w:softHyphen/>
        <w:t>кую отчетность показатели бухгалтерской отчетности зави</w:t>
      </w:r>
      <w:r>
        <w:rPr>
          <w:sz w:val="24"/>
        </w:rPr>
        <w:softHyphen/>
        <w:t>симых обществ.</w:t>
      </w:r>
    </w:p>
    <w:p w:rsidR="00E00ACF" w:rsidRDefault="00E00ACF">
      <w:pPr>
        <w:widowControl w:val="0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>Подробная информация о них приводится в разделе пояс</w:t>
      </w:r>
      <w:r>
        <w:rPr>
          <w:sz w:val="24"/>
        </w:rPr>
        <w:softHyphen/>
        <w:t xml:space="preserve">нительной записки к сводной бухгалтерской отчетности, </w:t>
      </w:r>
      <w:bookmarkStart w:id="67" w:name="OCRUncertain057"/>
      <w:r>
        <w:rPr>
          <w:sz w:val="24"/>
        </w:rPr>
        <w:t>рас</w:t>
      </w:r>
      <w:bookmarkStart w:id="68" w:name="OCRUncertain058"/>
      <w:bookmarkEnd w:id="67"/>
      <w:r>
        <w:rPr>
          <w:sz w:val="24"/>
        </w:rPr>
        <w:t>крывающим</w:t>
      </w:r>
      <w:bookmarkEnd w:id="68"/>
      <w:r>
        <w:rPr>
          <w:sz w:val="24"/>
        </w:rPr>
        <w:t xml:space="preserve"> </w:t>
      </w:r>
      <w:bookmarkStart w:id="69" w:name="OCRUncertain059"/>
      <w:r>
        <w:rPr>
          <w:sz w:val="24"/>
        </w:rPr>
        <w:t>(ф</w:t>
      </w:r>
      <w:bookmarkEnd w:id="69"/>
      <w:r>
        <w:rPr>
          <w:sz w:val="24"/>
        </w:rPr>
        <w:t xml:space="preserve">инансовые вложения по каждому зависимому обществу. </w:t>
      </w:r>
    </w:p>
    <w:p w:rsidR="00E00ACF" w:rsidRDefault="00E00ACF">
      <w:pPr>
        <w:widowControl w:val="0"/>
        <w:numPr>
          <w:ilvl w:val="12"/>
          <w:numId w:val="0"/>
        </w:numPr>
        <w:ind w:firstLine="567"/>
        <w:jc w:val="both"/>
        <w:rPr>
          <w:sz w:val="24"/>
        </w:rPr>
      </w:pPr>
      <w:r>
        <w:rPr>
          <w:sz w:val="24"/>
        </w:rPr>
        <w:t xml:space="preserve">Содержание данной информации включает: </w:t>
      </w:r>
      <w:bookmarkStart w:id="70" w:name="OCRUncertain060"/>
    </w:p>
    <w:bookmarkEnd w:id="70"/>
    <w:p w:rsidR="00E00ACF" w:rsidRDefault="00E00ACF">
      <w:pPr>
        <w:widowControl w:val="0"/>
        <w:numPr>
          <w:ilvl w:val="0"/>
          <w:numId w:val="3"/>
        </w:numPr>
        <w:tabs>
          <w:tab w:val="left" w:pos="640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наименование зависимого общества; </w:t>
      </w:r>
      <w:bookmarkStart w:id="71" w:name="OCRUncertain061"/>
    </w:p>
    <w:bookmarkEnd w:id="71"/>
    <w:p w:rsidR="00E00ACF" w:rsidRDefault="00E00ACF">
      <w:pPr>
        <w:widowControl w:val="0"/>
        <w:numPr>
          <w:ilvl w:val="0"/>
          <w:numId w:val="3"/>
        </w:numPr>
        <w:tabs>
          <w:tab w:val="left" w:pos="640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местонахождение (юридический адрес); </w:t>
      </w:r>
    </w:p>
    <w:p w:rsidR="00E00ACF" w:rsidRDefault="00E00ACF">
      <w:pPr>
        <w:widowControl w:val="0"/>
        <w:numPr>
          <w:ilvl w:val="0"/>
          <w:numId w:val="3"/>
        </w:numPr>
        <w:tabs>
          <w:tab w:val="left" w:pos="640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величину уставного капитала; </w:t>
      </w:r>
    </w:p>
    <w:p w:rsidR="00E00ACF" w:rsidRDefault="00E00ACF">
      <w:pPr>
        <w:widowControl w:val="0"/>
        <w:numPr>
          <w:ilvl w:val="0"/>
          <w:numId w:val="3"/>
        </w:numPr>
        <w:tabs>
          <w:tab w:val="left" w:pos="640"/>
        </w:tabs>
        <w:ind w:left="0" w:firstLine="567"/>
        <w:jc w:val="both"/>
        <w:rPr>
          <w:sz w:val="24"/>
        </w:rPr>
      </w:pPr>
      <w:r>
        <w:rPr>
          <w:sz w:val="24"/>
        </w:rPr>
        <w:t>размер вклада и удельный вес его в уставном капитале зависимого общества;</w:t>
      </w:r>
    </w:p>
    <w:p w:rsidR="00E00ACF" w:rsidRDefault="00E00ACF">
      <w:pPr>
        <w:widowControl w:val="0"/>
        <w:numPr>
          <w:ilvl w:val="0"/>
          <w:numId w:val="3"/>
        </w:numPr>
        <w:tabs>
          <w:tab w:val="left" w:pos="640"/>
        </w:tabs>
        <w:ind w:left="0" w:firstLine="567"/>
        <w:jc w:val="both"/>
        <w:rPr>
          <w:sz w:val="24"/>
        </w:rPr>
      </w:pPr>
      <w:r>
        <w:rPr>
          <w:sz w:val="24"/>
        </w:rPr>
        <w:t>предполагаемая стратегия дальнейшего участия в дея</w:t>
      </w:r>
      <w:r>
        <w:rPr>
          <w:sz w:val="24"/>
        </w:rPr>
        <w:softHyphen/>
        <w:t>тельности данного общества.</w:t>
      </w:r>
    </w:p>
    <w:p w:rsidR="00E00ACF" w:rsidRDefault="00E00ACF">
      <w:pPr>
        <w:widowControl w:val="0"/>
        <w:ind w:firstLine="720"/>
        <w:jc w:val="both"/>
        <w:rPr>
          <w:noProof/>
          <w:sz w:val="24"/>
        </w:rPr>
      </w:pPr>
    </w:p>
    <w:p w:rsidR="00E00ACF" w:rsidRDefault="00E00ACF">
      <w:pPr>
        <w:widowControl w:val="0"/>
        <w:ind w:firstLine="720"/>
        <w:jc w:val="both"/>
        <w:rPr>
          <w:noProof/>
          <w:sz w:val="24"/>
        </w:rPr>
      </w:pPr>
    </w:p>
    <w:p w:rsidR="00E00ACF" w:rsidRDefault="00E00ACF">
      <w:pPr>
        <w:pStyle w:val="1"/>
        <w:rPr>
          <w:noProof w:val="0"/>
        </w:rPr>
      </w:pPr>
      <w:bookmarkStart w:id="72" w:name="_Toc450016212"/>
      <w:r>
        <w:t>ЗАКЛЮЧЕНИЕ</w:t>
      </w:r>
      <w:bookmarkEnd w:id="72"/>
    </w:p>
    <w:p w:rsidR="00E00ACF" w:rsidRDefault="00E00ACF">
      <w:pPr>
        <w:pStyle w:val="a5"/>
        <w:spacing w:line="360" w:lineRule="auto"/>
        <w:ind w:firstLine="709"/>
      </w:pPr>
      <w:r>
        <w:t>Делая вывод о проделанной работе хочется еще раз отметить важность наиболее полного и достоверного изложения в бухгалтерской отчетности необходимой информации. Несоблюдение этих требований может привести к весьма существенным негативным последствиям как для самого предприятия, так и для заинтересованных лиц и организаций – кредиторов, акционеров и др.</w:t>
      </w:r>
    </w:p>
    <w:p w:rsidR="00E00ACF" w:rsidRDefault="00E00ACF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Финансовый учет и формирование бухгал</w:t>
      </w:r>
      <w:r>
        <w:rPr>
          <w:sz w:val="24"/>
        </w:rPr>
        <w:softHyphen/>
        <w:t>терской (финансовой) отчет</w:t>
      </w:r>
      <w:r>
        <w:rPr>
          <w:sz w:val="24"/>
        </w:rPr>
        <w:softHyphen/>
        <w:t>ности в России претерпевают в настоящее время все большие изменения, связанные с адап</w:t>
      </w:r>
      <w:r>
        <w:rPr>
          <w:sz w:val="24"/>
        </w:rPr>
        <w:softHyphen/>
        <w:t>тацией к требованиям международных стандартов бухгал</w:t>
      </w:r>
      <w:r>
        <w:rPr>
          <w:sz w:val="24"/>
        </w:rPr>
        <w:softHyphen/>
        <w:t>терского учета.</w:t>
      </w:r>
    </w:p>
    <w:p w:rsidR="00E00ACF" w:rsidRDefault="00E00ACF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Необходимо подчеркнуть, что происходящие изменения носят как количественный, так и качественный характер</w:t>
      </w:r>
      <w:r>
        <w:rPr>
          <w:rStyle w:val="a4"/>
          <w:sz w:val="24"/>
        </w:rPr>
        <w:footnoteReference w:id="8"/>
      </w:r>
      <w:r>
        <w:rPr>
          <w:sz w:val="24"/>
        </w:rPr>
        <w:t>.</w:t>
      </w:r>
    </w:p>
    <w:p w:rsidR="00E00ACF" w:rsidRDefault="00E00ACF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Сама идея раскрытия всей существенной информации го</w:t>
      </w:r>
      <w:r>
        <w:rPr>
          <w:sz w:val="24"/>
        </w:rPr>
        <w:softHyphen/>
        <w:t>ворит о необходимости отра</w:t>
      </w:r>
      <w:r>
        <w:rPr>
          <w:sz w:val="24"/>
        </w:rPr>
        <w:softHyphen/>
        <w:t>жения совершенно новых для нашей учетной практики ас</w:t>
      </w:r>
      <w:r>
        <w:rPr>
          <w:sz w:val="24"/>
        </w:rPr>
        <w:softHyphen/>
        <w:t>пектов: риски, особые обстоя</w:t>
      </w:r>
      <w:r>
        <w:rPr>
          <w:sz w:val="24"/>
        </w:rPr>
        <w:softHyphen/>
        <w:t>тельства, наличие условных активов и пассивов и др.</w:t>
      </w:r>
    </w:p>
    <w:p w:rsidR="00E00ACF" w:rsidRDefault="00E00ACF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Изменения качественного характера объясняются тем, что переход на международные стандарты учета предполагает изменения концептуального характера, которые связаны с переосмыслением целей со</w:t>
      </w:r>
      <w:r>
        <w:rPr>
          <w:sz w:val="24"/>
        </w:rPr>
        <w:softHyphen/>
        <w:t>ставления бухгалтерской (фи</w:t>
      </w:r>
      <w:r>
        <w:rPr>
          <w:sz w:val="24"/>
        </w:rPr>
        <w:softHyphen/>
        <w:t>нансовой) отчетности.</w:t>
      </w:r>
    </w:p>
    <w:p w:rsidR="00E00ACF" w:rsidRDefault="00E00ACF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Использование в анализе неполных или искаженных данных может нанести вред больший, чем их отсутствие. Известно, что существует зна</w:t>
      </w:r>
      <w:r>
        <w:rPr>
          <w:sz w:val="24"/>
        </w:rPr>
        <w:softHyphen/>
        <w:t>чительное количество приемов и способов искажения (приу</w:t>
      </w:r>
      <w:r>
        <w:rPr>
          <w:sz w:val="24"/>
        </w:rPr>
        <w:softHyphen/>
        <w:t>крашивания) отчетности. Так, простой прием взаимозачета статей актива и пассива по та</w:t>
      </w:r>
      <w:r>
        <w:rPr>
          <w:sz w:val="24"/>
        </w:rPr>
        <w:softHyphen/>
        <w:t>ким статьям, как "Расчеты с покупателями и заказчиками", "Расчеты с поставщиками и подрядчиками", "Расчеты с прочими дебиторами и креди</w:t>
      </w:r>
      <w:r>
        <w:rPr>
          <w:sz w:val="24"/>
        </w:rPr>
        <w:softHyphen/>
        <w:t>торами", позволяет исказить значение коэффициентов лик</w:t>
      </w:r>
      <w:r>
        <w:rPr>
          <w:sz w:val="24"/>
        </w:rPr>
        <w:softHyphen/>
        <w:t>видности. Суть таких искаже</w:t>
      </w:r>
      <w:r>
        <w:rPr>
          <w:sz w:val="24"/>
        </w:rPr>
        <w:softHyphen/>
        <w:t>ний связана с искусственным уменьшением объема обяза</w:t>
      </w:r>
      <w:r>
        <w:rPr>
          <w:sz w:val="24"/>
        </w:rPr>
        <w:softHyphen/>
        <w:t>тельств, с одной стороны, и необоснованным занижением риска неплатежей дебиторов, с другой. Наличие или отсутст</w:t>
      </w:r>
      <w:r>
        <w:rPr>
          <w:sz w:val="24"/>
        </w:rPr>
        <w:softHyphen/>
        <w:t>вие таких искажений не может быть установлено пользовате</w:t>
      </w:r>
      <w:r>
        <w:rPr>
          <w:sz w:val="24"/>
        </w:rPr>
        <w:softHyphen/>
        <w:t>лем бухгалтерской отчетности, не имеющим доступа к внут</w:t>
      </w:r>
      <w:r>
        <w:rPr>
          <w:sz w:val="24"/>
        </w:rPr>
        <w:softHyphen/>
        <w:t>ренним данным учета. Очевид</w:t>
      </w:r>
      <w:r>
        <w:rPr>
          <w:sz w:val="24"/>
        </w:rPr>
        <w:softHyphen/>
        <w:t>но, что они могут быть выявле</w:t>
      </w:r>
      <w:r>
        <w:rPr>
          <w:sz w:val="24"/>
        </w:rPr>
        <w:softHyphen/>
        <w:t>ны только аудитором.</w:t>
      </w:r>
    </w:p>
    <w:p w:rsidR="00E00ACF" w:rsidRDefault="00E00ACF">
      <w:pPr>
        <w:ind w:firstLine="709"/>
      </w:pPr>
    </w:p>
    <w:p w:rsidR="00E00ACF" w:rsidRDefault="00E00ACF">
      <w:pPr>
        <w:ind w:firstLine="709"/>
      </w:pPr>
    </w:p>
    <w:p w:rsidR="00E00ACF" w:rsidRDefault="00E00ACF">
      <w:pPr>
        <w:ind w:firstLine="709"/>
      </w:pPr>
    </w:p>
    <w:p w:rsidR="00E00ACF" w:rsidRDefault="00E00ACF">
      <w:pPr>
        <w:pStyle w:val="1"/>
        <w:rPr>
          <w:noProof w:val="0"/>
        </w:rPr>
      </w:pPr>
      <w:r>
        <w:t xml:space="preserve"> </w:t>
      </w:r>
      <w:bookmarkStart w:id="73" w:name="_Toc450016213"/>
      <w:r>
        <w:t>СПИСОК ИСПОЛЬЗОВАННОЙ ЛИТЕРАТУРЫ:</w:t>
      </w:r>
      <w:bookmarkEnd w:id="73"/>
    </w:p>
    <w:p w:rsidR="00E00ACF" w:rsidRDefault="00E00ACF">
      <w:pPr>
        <w:spacing w:line="360" w:lineRule="auto"/>
      </w:pPr>
    </w:p>
    <w:p w:rsidR="00E00ACF" w:rsidRDefault="00E00ACF">
      <w:pPr>
        <w:pStyle w:val="a5"/>
        <w:numPr>
          <w:ilvl w:val="0"/>
          <w:numId w:val="4"/>
        </w:numPr>
        <w:tabs>
          <w:tab w:val="left" w:pos="360"/>
        </w:tabs>
        <w:spacing w:line="360" w:lineRule="auto"/>
      </w:pPr>
      <w:r>
        <w:t xml:space="preserve">Астахов В.П. Теория бухгалтерского учета. М.,1998 </w:t>
      </w:r>
    </w:p>
    <w:p w:rsidR="00E00ACF" w:rsidRDefault="00E00ACF">
      <w:pPr>
        <w:pStyle w:val="a5"/>
        <w:numPr>
          <w:ilvl w:val="0"/>
          <w:numId w:val="4"/>
        </w:numPr>
        <w:tabs>
          <w:tab w:val="left" w:pos="360"/>
        </w:tabs>
        <w:spacing w:line="360" w:lineRule="auto"/>
      </w:pPr>
      <w:r>
        <w:t>Антипят В.В. Основы бухгалтерского учета. Р-на Дону: Феникс, 1998</w:t>
      </w:r>
    </w:p>
    <w:p w:rsidR="00E00ACF" w:rsidRDefault="00E00ACF">
      <w:pPr>
        <w:pStyle w:val="a5"/>
        <w:numPr>
          <w:ilvl w:val="0"/>
          <w:numId w:val="4"/>
        </w:numPr>
        <w:tabs>
          <w:tab w:val="left" w:pos="360"/>
        </w:tabs>
        <w:spacing w:line="360" w:lineRule="auto"/>
      </w:pPr>
      <w:r>
        <w:t>Андросов А.М. Бухгалтерский учет и отчетность в России. М.: Менатеп-Информ, 1997</w:t>
      </w:r>
    </w:p>
    <w:p w:rsidR="00E00ACF" w:rsidRDefault="00E00ACF">
      <w:pPr>
        <w:pStyle w:val="a5"/>
        <w:numPr>
          <w:ilvl w:val="0"/>
          <w:numId w:val="4"/>
        </w:numPr>
        <w:tabs>
          <w:tab w:val="left" w:pos="360"/>
        </w:tabs>
        <w:spacing w:line="360" w:lineRule="auto"/>
      </w:pPr>
      <w:r>
        <w:t>Бухгалтерская отчетность предприятия: сборник нормативных документов. М., 1998</w:t>
      </w:r>
    </w:p>
    <w:p w:rsidR="00E00ACF" w:rsidRDefault="00E00ACF">
      <w:pPr>
        <w:pStyle w:val="a5"/>
        <w:numPr>
          <w:ilvl w:val="0"/>
          <w:numId w:val="4"/>
        </w:numPr>
        <w:tabs>
          <w:tab w:val="left" w:pos="360"/>
        </w:tabs>
        <w:spacing w:line="360" w:lineRule="auto"/>
      </w:pPr>
      <w:r>
        <w:t xml:space="preserve">Воронина Л.И. Основы бухгалтерского учета и аудита. М., 1997 </w:t>
      </w:r>
    </w:p>
    <w:p w:rsidR="00E00ACF" w:rsidRDefault="00E00ACF">
      <w:pPr>
        <w:pStyle w:val="a5"/>
        <w:numPr>
          <w:ilvl w:val="0"/>
          <w:numId w:val="4"/>
        </w:numPr>
        <w:tabs>
          <w:tab w:val="left" w:pos="360"/>
        </w:tabs>
        <w:spacing w:line="360" w:lineRule="auto"/>
      </w:pPr>
      <w:r>
        <w:t xml:space="preserve">Камышанов П.И. Практическое пособие по бухгалтерскому учету. М.: “МЕДпресс”, 1998 </w:t>
      </w:r>
    </w:p>
    <w:p w:rsidR="00E00ACF" w:rsidRDefault="00E00ACF">
      <w:pPr>
        <w:pStyle w:val="a5"/>
        <w:numPr>
          <w:ilvl w:val="0"/>
          <w:numId w:val="4"/>
        </w:numPr>
        <w:tabs>
          <w:tab w:val="left" w:pos="360"/>
        </w:tabs>
        <w:spacing w:line="360" w:lineRule="auto"/>
      </w:pPr>
      <w:r>
        <w:t>Ефимова О.В. О прозрачности и  аналитичности бухгалтерской  отчетности // Бухгалтерский учет. №7, 1998</w:t>
      </w:r>
    </w:p>
    <w:p w:rsidR="00E00ACF" w:rsidRDefault="00E00ACF">
      <w:pPr>
        <w:pStyle w:val="a5"/>
        <w:numPr>
          <w:ilvl w:val="0"/>
          <w:numId w:val="4"/>
        </w:numPr>
        <w:tabs>
          <w:tab w:val="left" w:pos="360"/>
        </w:tabs>
        <w:spacing w:line="360" w:lineRule="auto"/>
      </w:pPr>
      <w:r>
        <w:t>Кирьянова З.В. Теория бухгалтерского учета</w:t>
      </w:r>
      <w:r>
        <w:rPr>
          <w:noProof/>
        </w:rPr>
        <w:t xml:space="preserve"> - </w:t>
      </w:r>
      <w:r>
        <w:t>М.: Финансы и статистика,</w:t>
      </w:r>
      <w:r>
        <w:rPr>
          <w:noProof/>
        </w:rPr>
        <w:t xml:space="preserve"> 1998</w:t>
      </w:r>
    </w:p>
    <w:p w:rsidR="00E00ACF" w:rsidRDefault="00E00ACF">
      <w:pPr>
        <w:pStyle w:val="a5"/>
        <w:numPr>
          <w:ilvl w:val="0"/>
          <w:numId w:val="4"/>
        </w:numPr>
        <w:tabs>
          <w:tab w:val="left" w:pos="360"/>
        </w:tabs>
        <w:spacing w:line="360" w:lineRule="auto"/>
      </w:pPr>
      <w:bookmarkStart w:id="74" w:name="BITSoft"/>
      <w:bookmarkEnd w:id="74"/>
      <w:r>
        <w:t>Кондраков Н.П. Бухгалтерский учет. М.: Инфра-М, 1997</w:t>
      </w:r>
    </w:p>
    <w:p w:rsidR="00E00ACF" w:rsidRDefault="00E00ACF">
      <w:pPr>
        <w:pStyle w:val="a5"/>
        <w:numPr>
          <w:ilvl w:val="0"/>
          <w:numId w:val="4"/>
        </w:numPr>
        <w:tabs>
          <w:tab w:val="left" w:pos="360"/>
        </w:tabs>
        <w:spacing w:line="360" w:lineRule="auto"/>
      </w:pPr>
      <w:r>
        <w:t>Кожинов В.Я. Бухгалтерский учет на основе налогового кодекса. М., 1998</w:t>
      </w:r>
    </w:p>
    <w:p w:rsidR="00E00ACF" w:rsidRDefault="00E00ACF">
      <w:pPr>
        <w:pStyle w:val="a5"/>
        <w:numPr>
          <w:ilvl w:val="0"/>
          <w:numId w:val="4"/>
        </w:numPr>
        <w:tabs>
          <w:tab w:val="left" w:pos="360"/>
        </w:tabs>
        <w:spacing w:line="360" w:lineRule="auto"/>
      </w:pPr>
      <w:r>
        <w:t>Николаева С.А., Калинина Е.М., Рабинович А.М. Комментарии к составлению бухгалтерской отчетности: 1997/1998. М., 1998</w:t>
      </w:r>
    </w:p>
    <w:p w:rsidR="00E00ACF" w:rsidRDefault="00E00ACF">
      <w:pPr>
        <w:pStyle w:val="a5"/>
        <w:numPr>
          <w:ilvl w:val="0"/>
          <w:numId w:val="4"/>
        </w:numPr>
        <w:tabs>
          <w:tab w:val="left" w:pos="360"/>
        </w:tabs>
        <w:spacing w:line="360" w:lineRule="auto"/>
      </w:pPr>
      <w:r>
        <w:t>Пошерстнник Е.Б. Мейксин М.С. Бухгалтерский учет и аудит. Т.1 М.:Герда, 1998</w:t>
      </w:r>
    </w:p>
    <w:p w:rsidR="00E00ACF" w:rsidRDefault="00E00ACF">
      <w:pPr>
        <w:pStyle w:val="a5"/>
        <w:numPr>
          <w:ilvl w:val="0"/>
          <w:numId w:val="4"/>
        </w:numPr>
        <w:tabs>
          <w:tab w:val="left" w:pos="360"/>
        </w:tabs>
        <w:spacing w:line="360" w:lineRule="auto"/>
      </w:pPr>
      <w:r>
        <w:t>Правовые основы бухгалтерского учета. М.:Инфра-М, 1998</w:t>
      </w:r>
    </w:p>
    <w:p w:rsidR="00E00ACF" w:rsidRDefault="00E00ACF">
      <w:pPr>
        <w:pStyle w:val="a5"/>
        <w:numPr>
          <w:ilvl w:val="0"/>
          <w:numId w:val="4"/>
        </w:numPr>
        <w:tabs>
          <w:tab w:val="left" w:pos="360"/>
        </w:tabs>
        <w:spacing w:line="360" w:lineRule="auto"/>
      </w:pPr>
      <w:r>
        <w:t>Рахман Б., Шеремет А. Бухгалтерский учет в рыночной экономике . М.: Инфра-М, 1996</w:t>
      </w:r>
      <w:bookmarkStart w:id="75" w:name="_GoBack"/>
      <w:bookmarkEnd w:id="75"/>
    </w:p>
    <w:sectPr w:rsidR="00E00ACF">
      <w:headerReference w:type="default" r:id="rId7"/>
      <w:footnotePr>
        <w:numRestart w:val="eachPage"/>
      </w:footnotePr>
      <w:pgSz w:w="11906" w:h="16838" w:code="9"/>
      <w:pgMar w:top="1440" w:right="849" w:bottom="993" w:left="1418" w:header="720" w:footer="720" w:gutter="0"/>
      <w:cols w:space="720" w:equalWidth="0">
        <w:col w:w="963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ACF" w:rsidRDefault="00E00ACF">
      <w:r>
        <w:separator/>
      </w:r>
    </w:p>
  </w:endnote>
  <w:endnote w:type="continuationSeparator" w:id="0">
    <w:p w:rsidR="00E00ACF" w:rsidRDefault="00E0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ACF" w:rsidRDefault="00E00ACF">
      <w:r>
        <w:separator/>
      </w:r>
    </w:p>
  </w:footnote>
  <w:footnote w:type="continuationSeparator" w:id="0">
    <w:p w:rsidR="00E00ACF" w:rsidRDefault="00E00ACF">
      <w:r>
        <w:continuationSeparator/>
      </w:r>
    </w:p>
  </w:footnote>
  <w:footnote w:id="1">
    <w:p w:rsidR="00E00ACF" w:rsidRDefault="00E00ACF">
      <w:pPr>
        <w:pStyle w:val="a3"/>
      </w:pPr>
      <w:r>
        <w:rPr>
          <w:rStyle w:val="a4"/>
        </w:rPr>
        <w:footnoteRef/>
      </w:r>
      <w:r>
        <w:t xml:space="preserve">Астахов В.П. Теория бухгалтерского учета. М.,1998 – С.293 </w:t>
      </w:r>
    </w:p>
  </w:footnote>
  <w:footnote w:id="2">
    <w:p w:rsidR="00E00ACF" w:rsidRDefault="00E00ACF">
      <w:pPr>
        <w:pStyle w:val="a3"/>
      </w:pPr>
      <w:r>
        <w:rPr>
          <w:rStyle w:val="a4"/>
        </w:rPr>
        <w:footnoteRef/>
      </w:r>
      <w:r>
        <w:t xml:space="preserve"> Воронина Л.И. Основы бухгалтерского учета и аудита. М., 1997 – С.163</w:t>
      </w:r>
    </w:p>
  </w:footnote>
  <w:footnote w:id="3">
    <w:p w:rsidR="00E00ACF" w:rsidRDefault="00E00ACF">
      <w:pPr>
        <w:pStyle w:val="a3"/>
        <w:numPr>
          <w:ilvl w:val="12"/>
          <w:numId w:val="0"/>
        </w:numPr>
      </w:pPr>
      <w:r>
        <w:rPr>
          <w:rStyle w:val="a4"/>
        </w:rPr>
        <w:footnoteRef/>
      </w:r>
      <w:r>
        <w:t xml:space="preserve"> Бухгалтерская отчетность предприятия: сборник нормативных документов. М., 1998</w:t>
      </w:r>
    </w:p>
  </w:footnote>
  <w:footnote w:id="4">
    <w:p w:rsidR="00E00ACF" w:rsidRDefault="00E00ACF">
      <w:pPr>
        <w:pStyle w:val="a3"/>
        <w:numPr>
          <w:ilvl w:val="12"/>
          <w:numId w:val="0"/>
        </w:numPr>
      </w:pPr>
      <w:r>
        <w:rPr>
          <w:rStyle w:val="a4"/>
        </w:rPr>
        <w:footnoteRef/>
      </w:r>
      <w:r>
        <w:t xml:space="preserve"> Воронина Л.И. Основы бухгалтерского учета и аудита. М., 1997 – С.163</w:t>
      </w:r>
    </w:p>
  </w:footnote>
  <w:footnote w:id="5">
    <w:p w:rsidR="00E00ACF" w:rsidRDefault="00E00ACF">
      <w:pPr>
        <w:pStyle w:val="a3"/>
        <w:numPr>
          <w:ilvl w:val="12"/>
          <w:numId w:val="0"/>
        </w:numPr>
      </w:pPr>
      <w:r>
        <w:rPr>
          <w:rStyle w:val="a4"/>
        </w:rPr>
        <w:footnoteRef/>
      </w:r>
      <w:r>
        <w:t xml:space="preserve"> Камышанов П.И. Практическое пособие по бухгалтерскому учету. М.: “МЕДпресс”, 1998 – С.281</w:t>
      </w:r>
    </w:p>
  </w:footnote>
  <w:footnote w:id="6">
    <w:p w:rsidR="00E00ACF" w:rsidRDefault="00E00ACF">
      <w:pPr>
        <w:pStyle w:val="a3"/>
      </w:pPr>
      <w:r>
        <w:rPr>
          <w:rStyle w:val="a4"/>
        </w:rPr>
        <w:footnoteRef/>
      </w:r>
      <w:r>
        <w:t xml:space="preserve"> Кирьянова З.В. Теория бухгалтерского учета</w:t>
      </w:r>
      <w:r>
        <w:rPr>
          <w:noProof/>
        </w:rPr>
        <w:t xml:space="preserve"> - </w:t>
      </w:r>
      <w:r>
        <w:t>М.: Финансы и статистика,</w:t>
      </w:r>
      <w:r>
        <w:rPr>
          <w:noProof/>
        </w:rPr>
        <w:t xml:space="preserve"> 1998 – С.115</w:t>
      </w:r>
    </w:p>
  </w:footnote>
  <w:footnote w:id="7">
    <w:p w:rsidR="00E00ACF" w:rsidRDefault="00E00ACF">
      <w:pPr>
        <w:pStyle w:val="a3"/>
        <w:numPr>
          <w:ilvl w:val="12"/>
          <w:numId w:val="0"/>
        </w:numPr>
      </w:pPr>
      <w:r>
        <w:rPr>
          <w:rStyle w:val="a4"/>
        </w:rPr>
        <w:footnoteRef/>
      </w:r>
      <w:r>
        <w:t xml:space="preserve"> Воронина Л.И. Основы бухгалтерского учета и аудита. М., 1997 – С.173</w:t>
      </w:r>
    </w:p>
  </w:footnote>
  <w:footnote w:id="8">
    <w:p w:rsidR="00E00ACF" w:rsidRDefault="00E00ACF">
      <w:pPr>
        <w:pStyle w:val="a3"/>
      </w:pPr>
      <w:r>
        <w:rPr>
          <w:rStyle w:val="a4"/>
        </w:rPr>
        <w:footnoteRef/>
      </w:r>
      <w:r>
        <w:t xml:space="preserve"> Ефимова О.В. О прозрачности и  аналитичности бухгалтерской  отчетности // Бухгалтерский учет. №7, 1998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ACF" w:rsidRDefault="00377CE0">
    <w:pPr>
      <w:pStyle w:val="a6"/>
      <w:framePr w:wrap="auto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E00ACF" w:rsidRDefault="00E00AC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9A36D7D"/>
    <w:multiLevelType w:val="singleLevel"/>
    <w:tmpl w:val="217C1AD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4F814C03"/>
    <w:multiLevelType w:val="singleLevel"/>
    <w:tmpl w:val="951E15E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080"/>
        <w:lvlJc w:val="left"/>
        <w:pPr>
          <w:ind w:left="1800" w:hanging="108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640"/>
        <w:lvlJc w:val="left"/>
        <w:pPr>
          <w:ind w:left="1207" w:hanging="640"/>
        </w:pPr>
        <w:rPr>
          <w:rFonts w:ascii="Symbol" w:hAnsi="Symbo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CE0"/>
    <w:rsid w:val="00377CE0"/>
    <w:rsid w:val="0067249B"/>
    <w:rsid w:val="00866626"/>
    <w:rsid w:val="00E0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90C51-DC9D-4E81-A61A-E82B2D42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b/>
      <w:noProof/>
      <w:sz w:val="32"/>
    </w:rPr>
  </w:style>
  <w:style w:type="paragraph" w:styleId="2">
    <w:name w:val="heading 2"/>
    <w:basedOn w:val="a"/>
    <w:next w:val="a"/>
    <w:qFormat/>
    <w:pPr>
      <w:keepNext/>
      <w:spacing w:before="40"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</w:style>
  <w:style w:type="character" w:styleId="a4">
    <w:name w:val="footnote reference"/>
    <w:semiHidden/>
    <w:rPr>
      <w:vertAlign w:val="superscript"/>
    </w:rPr>
  </w:style>
  <w:style w:type="paragraph" w:customStyle="1" w:styleId="21">
    <w:name w:val="Основний текст з відступом 21"/>
    <w:basedOn w:val="a"/>
    <w:pPr>
      <w:ind w:firstLine="720"/>
      <w:jc w:val="both"/>
    </w:pPr>
    <w:rPr>
      <w:i/>
      <w:sz w:val="24"/>
    </w:rPr>
  </w:style>
  <w:style w:type="paragraph" w:customStyle="1" w:styleId="31">
    <w:name w:val="Основний текст з відступом 31"/>
    <w:basedOn w:val="a"/>
    <w:pPr>
      <w:ind w:firstLine="720"/>
      <w:jc w:val="both"/>
    </w:pPr>
    <w:rPr>
      <w:b/>
      <w:sz w:val="24"/>
    </w:rPr>
  </w:style>
  <w:style w:type="paragraph" w:styleId="a5">
    <w:name w:val="Body Text"/>
    <w:basedOn w:val="a"/>
    <w:semiHidden/>
    <w:rPr>
      <w:sz w:val="24"/>
    </w:rPr>
  </w:style>
  <w:style w:type="paragraph" w:customStyle="1" w:styleId="210">
    <w:name w:val="Основний текст 21"/>
    <w:basedOn w:val="a"/>
    <w:pPr>
      <w:widowControl w:val="0"/>
      <w:ind w:firstLine="720"/>
      <w:jc w:val="both"/>
    </w:pPr>
    <w:rPr>
      <w:sz w:val="24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10">
    <w:name w:val="toc 1"/>
    <w:basedOn w:val="a"/>
    <w:next w:val="a"/>
    <w:semiHidden/>
    <w:pPr>
      <w:spacing w:before="360" w:after="360"/>
    </w:pPr>
    <w:rPr>
      <w:b/>
      <w:caps/>
      <w:sz w:val="22"/>
      <w:u w:val="single"/>
    </w:rPr>
  </w:style>
  <w:style w:type="paragraph" w:styleId="20">
    <w:name w:val="toc 2"/>
    <w:basedOn w:val="a"/>
    <w:next w:val="a"/>
    <w:semiHidden/>
    <w:rPr>
      <w:b/>
      <w:smallCaps/>
      <w:sz w:val="22"/>
    </w:rPr>
  </w:style>
  <w:style w:type="paragraph" w:styleId="30">
    <w:name w:val="toc 3"/>
    <w:basedOn w:val="a"/>
    <w:next w:val="a"/>
    <w:semiHidden/>
    <w:rPr>
      <w:smallCaps/>
      <w:sz w:val="22"/>
    </w:rPr>
  </w:style>
  <w:style w:type="paragraph" w:styleId="40">
    <w:name w:val="toc 4"/>
    <w:basedOn w:val="a"/>
    <w:next w:val="a"/>
    <w:semiHidden/>
    <w:rPr>
      <w:sz w:val="22"/>
    </w:rPr>
  </w:style>
  <w:style w:type="paragraph" w:styleId="50">
    <w:name w:val="toc 5"/>
    <w:basedOn w:val="a"/>
    <w:next w:val="a"/>
    <w:semiHidden/>
    <w:rPr>
      <w:sz w:val="22"/>
    </w:rPr>
  </w:style>
  <w:style w:type="paragraph" w:styleId="6">
    <w:name w:val="toc 6"/>
    <w:basedOn w:val="a"/>
    <w:next w:val="a"/>
    <w:semiHidden/>
    <w:rPr>
      <w:sz w:val="22"/>
    </w:rPr>
  </w:style>
  <w:style w:type="paragraph" w:styleId="7">
    <w:name w:val="toc 7"/>
    <w:basedOn w:val="a"/>
    <w:next w:val="a"/>
    <w:semiHidden/>
    <w:rPr>
      <w:sz w:val="22"/>
    </w:rPr>
  </w:style>
  <w:style w:type="paragraph" w:styleId="8">
    <w:name w:val="toc 8"/>
    <w:basedOn w:val="a"/>
    <w:next w:val="a"/>
    <w:semiHidden/>
    <w:rPr>
      <w:sz w:val="22"/>
    </w:rPr>
  </w:style>
  <w:style w:type="paragraph" w:styleId="9">
    <w:name w:val="toc 9"/>
    <w:basedOn w:val="a"/>
    <w:next w:val="a"/>
    <w:semiHidden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10739</Words>
  <Characters>61217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8</vt:lpstr>
    </vt:vector>
  </TitlesOfParts>
  <Company>АКБ</Company>
  <LinksUpToDate>false</LinksUpToDate>
  <CharactersWithSpaces>71813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8</dc:title>
  <dc:subject/>
  <dc:creator>Морунов В.</dc:creator>
  <cp:keywords/>
  <dc:description/>
  <cp:lastModifiedBy>Irina</cp:lastModifiedBy>
  <cp:revision>2</cp:revision>
  <dcterms:created xsi:type="dcterms:W3CDTF">2014-08-03T19:20:00Z</dcterms:created>
  <dcterms:modified xsi:type="dcterms:W3CDTF">2014-08-03T19:20:00Z</dcterms:modified>
</cp:coreProperties>
</file>