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4B" w:rsidRDefault="00DB214B" w:rsidP="0028618E">
      <w:pPr>
        <w:pStyle w:val="a3"/>
        <w:spacing w:line="360" w:lineRule="auto"/>
        <w:ind w:left="170" w:right="567"/>
        <w:jc w:val="both"/>
        <w:rPr>
          <w:sz w:val="28"/>
          <w:szCs w:val="28"/>
        </w:rPr>
      </w:pPr>
    </w:p>
    <w:p w:rsidR="007011A5" w:rsidRPr="00A37594" w:rsidRDefault="007011A5" w:rsidP="0028618E">
      <w:pPr>
        <w:pStyle w:val="a3"/>
        <w:spacing w:line="360" w:lineRule="auto"/>
        <w:ind w:left="170" w:right="567"/>
        <w:jc w:val="both"/>
        <w:rPr>
          <w:sz w:val="28"/>
          <w:szCs w:val="28"/>
        </w:rPr>
      </w:pPr>
      <w:r w:rsidRPr="00A37594">
        <w:rPr>
          <w:sz w:val="28"/>
          <w:szCs w:val="28"/>
        </w:rPr>
        <w:t xml:space="preserve">Введение </w:t>
      </w:r>
    </w:p>
    <w:p w:rsidR="007011A5" w:rsidRPr="00A37594" w:rsidRDefault="007011A5" w:rsidP="0028618E">
      <w:pPr>
        <w:pStyle w:val="a3"/>
        <w:spacing w:line="360" w:lineRule="auto"/>
        <w:ind w:left="170" w:right="567" w:firstLine="708"/>
        <w:jc w:val="both"/>
        <w:rPr>
          <w:sz w:val="28"/>
          <w:szCs w:val="28"/>
        </w:rPr>
      </w:pPr>
      <w:r w:rsidRPr="00A37594">
        <w:rPr>
          <w:sz w:val="28"/>
          <w:szCs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w:t>
      </w:r>
      <w:r>
        <w:rPr>
          <w:sz w:val="28"/>
          <w:szCs w:val="28"/>
        </w:rPr>
        <w:t>Закон о</w:t>
      </w:r>
      <w:r w:rsidRPr="00A37594">
        <w:rPr>
          <w:sz w:val="28"/>
          <w:szCs w:val="28"/>
        </w:rPr>
        <w:t xml:space="preserve"> бухгалтерском учете, положения по бухгалтерскому учету), другие носят рекомендательный характер (План счетов, методические указания, комментарии). </w:t>
      </w:r>
    </w:p>
    <w:p w:rsidR="007011A5" w:rsidRPr="00A37594" w:rsidRDefault="007011A5" w:rsidP="0028618E">
      <w:pPr>
        <w:pStyle w:val="a3"/>
        <w:spacing w:line="360" w:lineRule="auto"/>
        <w:ind w:left="170" w:right="567" w:firstLine="708"/>
        <w:jc w:val="both"/>
        <w:rPr>
          <w:sz w:val="28"/>
          <w:szCs w:val="28"/>
        </w:rPr>
      </w:pPr>
      <w:r w:rsidRPr="00A37594">
        <w:rPr>
          <w:sz w:val="28"/>
          <w:szCs w:val="28"/>
        </w:rPr>
        <w:t xml:space="preserve">Основным документом по бухгалтерскому учету является ФЗ О бухгалтерском учете № 129-ФЗ от 21.11.96 г., который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представлять финансовую отчетность. </w:t>
      </w:r>
    </w:p>
    <w:p w:rsidR="007011A5" w:rsidRPr="00A37594" w:rsidRDefault="007011A5" w:rsidP="0028618E">
      <w:pPr>
        <w:pStyle w:val="a3"/>
        <w:spacing w:line="360" w:lineRule="auto"/>
        <w:ind w:left="170" w:right="567" w:firstLine="708"/>
        <w:jc w:val="both"/>
        <w:rPr>
          <w:sz w:val="28"/>
          <w:szCs w:val="28"/>
        </w:rPr>
      </w:pPr>
      <w:r w:rsidRPr="00A37594">
        <w:rPr>
          <w:sz w:val="28"/>
          <w:szCs w:val="28"/>
        </w:rPr>
        <w:t xml:space="preserve">Положение по ведению бухгалтерского учета и бухгалтерской отчетности разработано на основании ФЗ О бухгалтерском учете и определяет порядок организации и ведения бухгалтерского учета, составления и представления бухгалтерской отчетности, независимо от организационно-правовой формы, за исключением кредитных и бюджетных организаций, а также взаимоотношения организации с внешними потребителями. </w:t>
      </w:r>
    </w:p>
    <w:p w:rsidR="007011A5" w:rsidRPr="00A37594" w:rsidRDefault="007011A5" w:rsidP="0028618E">
      <w:pPr>
        <w:pStyle w:val="a3"/>
        <w:spacing w:line="360" w:lineRule="auto"/>
        <w:ind w:left="170" w:right="567" w:firstLine="708"/>
        <w:jc w:val="both"/>
        <w:rPr>
          <w:sz w:val="28"/>
          <w:szCs w:val="28"/>
        </w:rPr>
      </w:pPr>
      <w:r w:rsidRPr="00A37594">
        <w:rPr>
          <w:sz w:val="28"/>
          <w:szCs w:val="28"/>
        </w:rPr>
        <w:t xml:space="preserve">Положение по бухгалтерскому учету Бухгалтерская отчетность организации (ПБУ 4/99) устанавливает состав и методические основы формирования бухгалтерской отчетности организаций, кроме кредитных и бюджетных организаций. </w:t>
      </w:r>
    </w:p>
    <w:p w:rsidR="007011A5" w:rsidRDefault="007011A5" w:rsidP="0028618E">
      <w:pPr>
        <w:pStyle w:val="a3"/>
        <w:spacing w:line="360" w:lineRule="auto"/>
        <w:ind w:left="170" w:right="567"/>
        <w:jc w:val="both"/>
        <w:rPr>
          <w:sz w:val="28"/>
          <w:szCs w:val="28"/>
        </w:rPr>
      </w:pPr>
      <w:r w:rsidRPr="00A37594">
        <w:rPr>
          <w:sz w:val="28"/>
          <w:szCs w:val="28"/>
        </w:rPr>
        <w:t xml:space="preserve">В ПБУ 1/98 Учетная политика организации изложены основные принципы учета, ориентированные на международные принципы (непрерывности деятельности организации, осмотрительности, последовательности применения учетной политики и др.) </w:t>
      </w:r>
    </w:p>
    <w:p w:rsidR="007011A5" w:rsidRPr="00A37594" w:rsidRDefault="007011A5" w:rsidP="0028618E">
      <w:pPr>
        <w:pStyle w:val="a3"/>
        <w:spacing w:line="360" w:lineRule="auto"/>
        <w:ind w:left="170" w:right="567"/>
        <w:jc w:val="both"/>
        <w:rPr>
          <w:sz w:val="28"/>
          <w:szCs w:val="28"/>
        </w:rPr>
      </w:pPr>
    </w:p>
    <w:p w:rsidR="007011A5" w:rsidRPr="00A37594" w:rsidRDefault="007011A5" w:rsidP="0028618E">
      <w:pPr>
        <w:pStyle w:val="a3"/>
        <w:spacing w:line="360" w:lineRule="auto"/>
        <w:ind w:left="170" w:right="567"/>
        <w:jc w:val="center"/>
        <w:rPr>
          <w:b/>
          <w:sz w:val="28"/>
          <w:szCs w:val="28"/>
        </w:rPr>
      </w:pPr>
      <w:r w:rsidRPr="00A37594">
        <w:rPr>
          <w:b/>
          <w:sz w:val="28"/>
          <w:szCs w:val="28"/>
        </w:rPr>
        <w:t>1. Бухгалтерский учет, его объекты и основные задачи</w:t>
      </w:r>
    </w:p>
    <w:p w:rsidR="007011A5" w:rsidRPr="00A37594" w:rsidRDefault="007011A5" w:rsidP="0028618E">
      <w:pPr>
        <w:pStyle w:val="a3"/>
        <w:spacing w:line="360" w:lineRule="auto"/>
        <w:ind w:left="170" w:right="567" w:firstLine="708"/>
        <w:jc w:val="both"/>
        <w:rPr>
          <w:sz w:val="28"/>
          <w:szCs w:val="28"/>
        </w:rPr>
      </w:pPr>
      <w:r w:rsidRPr="00A37594">
        <w:rPr>
          <w:sz w:val="28"/>
          <w:szCs w:val="28"/>
        </w:rPr>
        <w:t>В соответств</w:t>
      </w:r>
      <w:r>
        <w:rPr>
          <w:sz w:val="28"/>
          <w:szCs w:val="28"/>
        </w:rPr>
        <w:t>ии с Федеральным законом о</w:t>
      </w:r>
      <w:r w:rsidRPr="00A37594">
        <w:rPr>
          <w:sz w:val="28"/>
          <w:szCs w:val="28"/>
        </w:rPr>
        <w:t xml:space="preserve"> бухгалтерском учете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w:t>
      </w:r>
    </w:p>
    <w:p w:rsidR="007011A5" w:rsidRPr="00A37594" w:rsidRDefault="007011A5" w:rsidP="0028618E">
      <w:pPr>
        <w:pStyle w:val="a3"/>
        <w:spacing w:line="360" w:lineRule="auto"/>
        <w:ind w:left="170" w:right="567" w:firstLine="708"/>
        <w:jc w:val="both"/>
        <w:rPr>
          <w:sz w:val="28"/>
          <w:szCs w:val="28"/>
        </w:rPr>
      </w:pPr>
      <w:r w:rsidRPr="00A37594">
        <w:rPr>
          <w:sz w:val="28"/>
          <w:szCs w:val="28"/>
        </w:rPr>
        <w:t xml:space="preserve">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 </w:t>
      </w:r>
    </w:p>
    <w:p w:rsidR="007011A5" w:rsidRDefault="007011A5" w:rsidP="0028618E">
      <w:pPr>
        <w:pStyle w:val="a3"/>
        <w:spacing w:line="360" w:lineRule="auto"/>
        <w:ind w:left="170" w:right="567"/>
        <w:jc w:val="both"/>
        <w:rPr>
          <w:b/>
          <w:i/>
          <w:sz w:val="28"/>
          <w:szCs w:val="28"/>
        </w:rPr>
      </w:pPr>
      <w:r w:rsidRPr="00A37594">
        <w:rPr>
          <w:b/>
          <w:i/>
          <w:sz w:val="28"/>
          <w:szCs w:val="28"/>
        </w:rPr>
        <w:t xml:space="preserve">Основными задачами бухгалтерского учета являются: </w:t>
      </w:r>
    </w:p>
    <w:p w:rsidR="007011A5" w:rsidRPr="00A37594" w:rsidRDefault="007011A5" w:rsidP="00B8200D">
      <w:pPr>
        <w:pStyle w:val="a3"/>
        <w:numPr>
          <w:ilvl w:val="0"/>
          <w:numId w:val="16"/>
        </w:numPr>
        <w:spacing w:line="360" w:lineRule="auto"/>
        <w:ind w:right="567"/>
        <w:jc w:val="both"/>
        <w:rPr>
          <w:sz w:val="28"/>
          <w:szCs w:val="28"/>
        </w:rPr>
      </w:pPr>
      <w:r>
        <w:rPr>
          <w:sz w:val="28"/>
          <w:szCs w:val="28"/>
        </w:rPr>
        <w:t>Ф</w:t>
      </w:r>
      <w:r w:rsidRPr="00A37594">
        <w:rPr>
          <w:sz w:val="28"/>
          <w:szCs w:val="28"/>
        </w:rPr>
        <w:t>ормирование полной и достоверной информ</w:t>
      </w:r>
      <w:r>
        <w:rPr>
          <w:sz w:val="28"/>
          <w:szCs w:val="28"/>
        </w:rPr>
        <w:t xml:space="preserve">ации о деятельности организации, </w:t>
      </w:r>
      <w:r w:rsidRPr="00A37594">
        <w:rPr>
          <w:sz w:val="28"/>
          <w:szCs w:val="28"/>
        </w:rPr>
        <w:t xml:space="preserve">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 </w:t>
      </w:r>
    </w:p>
    <w:p w:rsidR="007011A5" w:rsidRPr="00A37594" w:rsidRDefault="007011A5" w:rsidP="00B8200D">
      <w:pPr>
        <w:pStyle w:val="a3"/>
        <w:numPr>
          <w:ilvl w:val="0"/>
          <w:numId w:val="16"/>
        </w:numPr>
        <w:spacing w:line="360" w:lineRule="auto"/>
        <w:ind w:right="567"/>
        <w:jc w:val="both"/>
        <w:rPr>
          <w:sz w:val="28"/>
          <w:szCs w:val="28"/>
        </w:rPr>
      </w:pPr>
      <w:r>
        <w:rPr>
          <w:sz w:val="28"/>
          <w:szCs w:val="28"/>
        </w:rPr>
        <w:t>О</w:t>
      </w:r>
      <w:r w:rsidRPr="00A37594">
        <w:rPr>
          <w:sz w:val="28"/>
          <w:szCs w:val="28"/>
        </w:rPr>
        <w:t xml:space="preserve">беспечение информацией, необходимой внешним и внутренним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 </w:t>
      </w:r>
    </w:p>
    <w:p w:rsidR="007011A5" w:rsidRPr="00A37594" w:rsidRDefault="007011A5" w:rsidP="00B8200D">
      <w:pPr>
        <w:pStyle w:val="a3"/>
        <w:numPr>
          <w:ilvl w:val="0"/>
          <w:numId w:val="16"/>
        </w:numPr>
        <w:spacing w:line="360" w:lineRule="auto"/>
        <w:ind w:right="567"/>
        <w:jc w:val="both"/>
        <w:rPr>
          <w:sz w:val="28"/>
          <w:szCs w:val="28"/>
        </w:rPr>
      </w:pPr>
      <w:r>
        <w:rPr>
          <w:sz w:val="28"/>
          <w:szCs w:val="28"/>
        </w:rPr>
        <w:t>П</w:t>
      </w:r>
      <w:r w:rsidRPr="00A37594">
        <w:rPr>
          <w:sz w:val="28"/>
          <w:szCs w:val="28"/>
        </w:rPr>
        <w:t>редотвращение отрицательных результатов хозяйственной деятельности организации и выявление внутрихозяйственных резервов обеспеч</w:t>
      </w:r>
      <w:r>
        <w:rPr>
          <w:sz w:val="28"/>
          <w:szCs w:val="28"/>
        </w:rPr>
        <w:t>ения ее финансовой устойчивости.</w:t>
      </w:r>
    </w:p>
    <w:p w:rsidR="007011A5" w:rsidRPr="00A37594" w:rsidRDefault="007011A5" w:rsidP="0028618E">
      <w:pPr>
        <w:pStyle w:val="a3"/>
        <w:spacing w:line="360" w:lineRule="auto"/>
        <w:ind w:left="170" w:right="567"/>
        <w:jc w:val="center"/>
        <w:rPr>
          <w:b/>
          <w:sz w:val="28"/>
          <w:szCs w:val="28"/>
        </w:rPr>
      </w:pPr>
      <w:r w:rsidRPr="00A37594">
        <w:rPr>
          <w:b/>
          <w:sz w:val="28"/>
          <w:szCs w:val="28"/>
        </w:rPr>
        <w:t>2. Учетная политика организации</w:t>
      </w:r>
    </w:p>
    <w:p w:rsidR="007011A5" w:rsidRPr="00A37594" w:rsidRDefault="007011A5" w:rsidP="0028618E">
      <w:pPr>
        <w:pStyle w:val="a3"/>
        <w:spacing w:line="360" w:lineRule="auto"/>
        <w:ind w:left="170" w:right="567" w:firstLine="708"/>
        <w:jc w:val="both"/>
        <w:rPr>
          <w:sz w:val="28"/>
          <w:szCs w:val="28"/>
        </w:rPr>
      </w:pPr>
      <w:r w:rsidRPr="00A37594">
        <w:rPr>
          <w:sz w:val="28"/>
          <w:szCs w:val="28"/>
        </w:rPr>
        <w:t xml:space="preserve">Организация для осуществления постановки бухгалтерского учета, руководствуясь законодательством РФ о бухгалтерском учете, нормативными актами Минфина РФ и органов, которым федеральными законами предоставлено право регулирования бухгалтерского учета, самостоятельно формируют свою учетную политику, исходя из своей структуры, отраслевой принадлежности и других особенностей деятельности </w:t>
      </w:r>
    </w:p>
    <w:p w:rsidR="007011A5" w:rsidRPr="00A37594" w:rsidRDefault="007011A5" w:rsidP="0028618E">
      <w:pPr>
        <w:pStyle w:val="a3"/>
        <w:spacing w:line="360" w:lineRule="auto"/>
        <w:ind w:left="170" w:right="567" w:firstLine="708"/>
        <w:jc w:val="both"/>
        <w:rPr>
          <w:sz w:val="28"/>
          <w:szCs w:val="28"/>
        </w:rPr>
      </w:pPr>
      <w:r w:rsidRPr="00A37594">
        <w:rPr>
          <w:sz w:val="28"/>
          <w:szCs w:val="28"/>
        </w:rPr>
        <w:t xml:space="preserve">В соответствии с ПБУ 1/98 Учетная политика организации под учетной политикой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 </w:t>
      </w:r>
    </w:p>
    <w:p w:rsidR="007011A5" w:rsidRPr="00A37594" w:rsidRDefault="007011A5" w:rsidP="0028618E">
      <w:pPr>
        <w:pStyle w:val="a3"/>
        <w:spacing w:line="360" w:lineRule="auto"/>
        <w:ind w:left="170" w:right="567" w:firstLine="708"/>
        <w:jc w:val="both"/>
        <w:rPr>
          <w:sz w:val="28"/>
          <w:szCs w:val="28"/>
        </w:rPr>
      </w:pPr>
      <w:r>
        <w:rPr>
          <w:sz w:val="28"/>
          <w:szCs w:val="28"/>
        </w:rPr>
        <w:t xml:space="preserve">Согласно п. </w:t>
      </w:r>
      <w:r w:rsidRPr="00A37594">
        <w:rPr>
          <w:sz w:val="28"/>
          <w:szCs w:val="28"/>
        </w:rPr>
        <w:t>12 главы III ПБУ 1/98, к способам ведения бухгалтерского учета,</w:t>
      </w:r>
      <w:r>
        <w:rPr>
          <w:sz w:val="28"/>
          <w:szCs w:val="28"/>
        </w:rPr>
        <w:t xml:space="preserve"> </w:t>
      </w:r>
      <w:r w:rsidRPr="00A37594">
        <w:rPr>
          <w:sz w:val="28"/>
          <w:szCs w:val="28"/>
        </w:rPr>
        <w:t xml:space="preserve">принятым </w:t>
      </w:r>
      <w:r>
        <w:rPr>
          <w:sz w:val="28"/>
          <w:szCs w:val="28"/>
        </w:rPr>
        <w:t xml:space="preserve"> </w:t>
      </w:r>
      <w:r w:rsidRPr="00A37594">
        <w:rPr>
          <w:sz w:val="28"/>
          <w:szCs w:val="28"/>
        </w:rPr>
        <w:t>при формировании учетной политики и подлежащим раскрытию в бухгалт</w:t>
      </w:r>
      <w:r>
        <w:rPr>
          <w:sz w:val="28"/>
          <w:szCs w:val="28"/>
        </w:rPr>
        <w:t>ерской отчетности. О</w:t>
      </w:r>
      <w:r w:rsidRPr="00A37594">
        <w:rPr>
          <w:sz w:val="28"/>
          <w:szCs w:val="28"/>
        </w:rPr>
        <w:t xml:space="preserve">тносятся способы амортизации основных средств, нематериальных и иных активов, оценки производственных запасов, товаров, незавершенного производства и готовой продукции, </w:t>
      </w:r>
      <w:r>
        <w:rPr>
          <w:sz w:val="28"/>
          <w:szCs w:val="28"/>
        </w:rPr>
        <w:t xml:space="preserve"> </w:t>
      </w:r>
      <w:r w:rsidRPr="00A37594">
        <w:rPr>
          <w:sz w:val="28"/>
          <w:szCs w:val="28"/>
        </w:rPr>
        <w:t xml:space="preserve">признания прибыли от продажи продукции, товаров, работ, услуг и другие способы, существенно влияющие на оценку и принятие решений заинтересованными пользователями бухгалтерской отчетности. </w:t>
      </w:r>
    </w:p>
    <w:p w:rsidR="007011A5" w:rsidRDefault="007011A5" w:rsidP="0028618E">
      <w:pPr>
        <w:pStyle w:val="a3"/>
        <w:spacing w:line="360" w:lineRule="auto"/>
        <w:ind w:left="170" w:right="567" w:firstLine="708"/>
        <w:jc w:val="both"/>
        <w:rPr>
          <w:sz w:val="28"/>
          <w:szCs w:val="28"/>
        </w:rPr>
      </w:pPr>
      <w:r w:rsidRPr="00A37594">
        <w:rPr>
          <w:sz w:val="28"/>
          <w:szCs w:val="28"/>
        </w:rPr>
        <w:t>Учетная политика формируется главным бухгалтером на основе ПБУ 1/98 и утверждается руководителем организации.</w:t>
      </w:r>
    </w:p>
    <w:p w:rsidR="007011A5" w:rsidRPr="00E42C6B" w:rsidRDefault="007011A5" w:rsidP="0028618E">
      <w:pPr>
        <w:pStyle w:val="a3"/>
        <w:spacing w:line="360" w:lineRule="auto"/>
        <w:ind w:left="170" w:right="567"/>
        <w:jc w:val="both"/>
        <w:rPr>
          <w:b/>
          <w:i/>
          <w:sz w:val="28"/>
          <w:szCs w:val="28"/>
        </w:rPr>
      </w:pPr>
      <w:r w:rsidRPr="00E42C6B">
        <w:rPr>
          <w:b/>
          <w:i/>
          <w:sz w:val="28"/>
          <w:szCs w:val="28"/>
        </w:rPr>
        <w:t xml:space="preserve"> При этом утверждается: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Р</w:t>
      </w:r>
      <w:r w:rsidRPr="00A37594">
        <w:rPr>
          <w:sz w:val="28"/>
          <w:szCs w:val="28"/>
        </w:rPr>
        <w:t xml:space="preserve">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полноты и своевременности учета и отчетности;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Ф</w:t>
      </w:r>
      <w:r w:rsidRPr="00A37594">
        <w:rPr>
          <w:sz w:val="28"/>
          <w:szCs w:val="28"/>
        </w:rPr>
        <w:t xml:space="preserve">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для внутренней бухгалтерской отчетности;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П</w:t>
      </w:r>
      <w:r w:rsidRPr="00A37594">
        <w:rPr>
          <w:sz w:val="28"/>
          <w:szCs w:val="28"/>
        </w:rPr>
        <w:t xml:space="preserve">орядок проведения инвентаризации активов и обязательств организации;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М</w:t>
      </w:r>
      <w:r w:rsidRPr="00A37594">
        <w:rPr>
          <w:sz w:val="28"/>
          <w:szCs w:val="28"/>
        </w:rPr>
        <w:t xml:space="preserve">етоды оценки активов и обязательств;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П</w:t>
      </w:r>
      <w:r w:rsidRPr="00A37594">
        <w:rPr>
          <w:sz w:val="28"/>
          <w:szCs w:val="28"/>
        </w:rPr>
        <w:t xml:space="preserve">равила документооборота и технология обработки учетной информации;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П</w:t>
      </w:r>
      <w:r w:rsidRPr="00A37594">
        <w:rPr>
          <w:sz w:val="28"/>
          <w:szCs w:val="28"/>
        </w:rPr>
        <w:t xml:space="preserve">орядок контроля за хозяйственными операциями;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Д</w:t>
      </w:r>
      <w:r w:rsidRPr="00A37594">
        <w:rPr>
          <w:sz w:val="28"/>
          <w:szCs w:val="28"/>
        </w:rPr>
        <w:t xml:space="preserve">ругие решения, необходимые для организации бухгалтерского учета. </w:t>
      </w:r>
    </w:p>
    <w:p w:rsidR="007011A5" w:rsidRPr="00A37594" w:rsidRDefault="007011A5" w:rsidP="0028618E">
      <w:pPr>
        <w:pStyle w:val="a3"/>
        <w:numPr>
          <w:ilvl w:val="0"/>
          <w:numId w:val="1"/>
        </w:numPr>
        <w:spacing w:line="360" w:lineRule="auto"/>
        <w:ind w:left="170" w:right="567"/>
        <w:jc w:val="both"/>
        <w:rPr>
          <w:sz w:val="28"/>
          <w:szCs w:val="28"/>
        </w:rPr>
      </w:pPr>
      <w:r w:rsidRPr="00A37594">
        <w:rPr>
          <w:sz w:val="28"/>
          <w:szCs w:val="28"/>
        </w:rPr>
        <w:t xml:space="preserve">При формировании учетной политики основываются на следующих допущениях и требованиях: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Д</w:t>
      </w:r>
      <w:r w:rsidRPr="00A37594">
        <w:rPr>
          <w:sz w:val="28"/>
          <w:szCs w:val="28"/>
        </w:rPr>
        <w:t xml:space="preserve">опущение имущественной обособленности - 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 </w:t>
      </w:r>
    </w:p>
    <w:p w:rsidR="007011A5" w:rsidRPr="00A37594" w:rsidRDefault="007011A5" w:rsidP="0028618E">
      <w:pPr>
        <w:pStyle w:val="a3"/>
        <w:numPr>
          <w:ilvl w:val="0"/>
          <w:numId w:val="1"/>
        </w:numPr>
        <w:spacing w:line="360" w:lineRule="auto"/>
        <w:ind w:left="170" w:right="567"/>
        <w:jc w:val="both"/>
        <w:rPr>
          <w:sz w:val="28"/>
          <w:szCs w:val="28"/>
        </w:rPr>
      </w:pPr>
      <w:r>
        <w:rPr>
          <w:sz w:val="28"/>
          <w:szCs w:val="28"/>
        </w:rPr>
        <w:t>Д</w:t>
      </w:r>
      <w:r w:rsidRPr="00A37594">
        <w:rPr>
          <w:sz w:val="28"/>
          <w:szCs w:val="28"/>
        </w:rPr>
        <w:t xml:space="preserve">опущение непрерывности деятельности - 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 </w:t>
      </w:r>
    </w:p>
    <w:p w:rsidR="007011A5" w:rsidRPr="00A37594" w:rsidRDefault="007011A5" w:rsidP="0028618E">
      <w:pPr>
        <w:pStyle w:val="1"/>
        <w:numPr>
          <w:ilvl w:val="0"/>
          <w:numId w:val="1"/>
        </w:numPr>
        <w:spacing w:line="360" w:lineRule="auto"/>
        <w:ind w:left="170" w:right="567"/>
        <w:contextualSpacing w:val="0"/>
        <w:jc w:val="both"/>
        <w:rPr>
          <w:rFonts w:ascii="Times New Roman" w:hAnsi="Times New Roman"/>
          <w:color w:val="000000"/>
          <w:sz w:val="28"/>
          <w:szCs w:val="28"/>
          <w:lang w:eastAsia="ru-RU"/>
        </w:rPr>
      </w:pPr>
      <w:r>
        <w:rPr>
          <w:rFonts w:ascii="Times New Roman" w:hAnsi="Times New Roman"/>
          <w:sz w:val="28"/>
          <w:szCs w:val="28"/>
        </w:rPr>
        <w:t>Д</w:t>
      </w:r>
      <w:r w:rsidRPr="00A37594">
        <w:rPr>
          <w:rFonts w:ascii="Times New Roman" w:hAnsi="Times New Roman"/>
          <w:sz w:val="28"/>
          <w:szCs w:val="28"/>
        </w:rPr>
        <w:t>опущение последовательности применения учетной политики - принятая организацией учетная политика применяется посл</w:t>
      </w:r>
      <w:r w:rsidRPr="00A37594">
        <w:rPr>
          <w:rFonts w:ascii="Times New Roman" w:hAnsi="Times New Roman"/>
          <w:color w:val="000000"/>
          <w:sz w:val="28"/>
          <w:szCs w:val="28"/>
          <w:lang w:eastAsia="ru-RU"/>
        </w:rPr>
        <w:t xml:space="preserve">едовательно от одного отчетного года к другому; </w:t>
      </w:r>
    </w:p>
    <w:p w:rsidR="007011A5" w:rsidRPr="00A37594" w:rsidRDefault="007011A5" w:rsidP="0028618E">
      <w:pPr>
        <w:pStyle w:val="1"/>
        <w:numPr>
          <w:ilvl w:val="0"/>
          <w:numId w:val="1"/>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Д</w:t>
      </w:r>
      <w:r w:rsidRPr="00A37594">
        <w:rPr>
          <w:rFonts w:ascii="Times New Roman" w:hAnsi="Times New Roman"/>
          <w:color w:val="000000"/>
          <w:sz w:val="28"/>
          <w:szCs w:val="28"/>
          <w:lang w:eastAsia="ru-RU"/>
        </w:rPr>
        <w:t xml:space="preserve">опущение временной определенности фактов хозяйственной деятельности - факты хозяйственной деятельности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 </w:t>
      </w:r>
    </w:p>
    <w:p w:rsidR="007011A5" w:rsidRPr="00A37594" w:rsidRDefault="007011A5" w:rsidP="0028618E">
      <w:pPr>
        <w:pStyle w:val="1"/>
        <w:numPr>
          <w:ilvl w:val="0"/>
          <w:numId w:val="1"/>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A37594">
        <w:rPr>
          <w:rFonts w:ascii="Times New Roman" w:hAnsi="Times New Roman"/>
          <w:color w:val="000000"/>
          <w:sz w:val="28"/>
          <w:szCs w:val="28"/>
          <w:lang w:eastAsia="ru-RU"/>
        </w:rPr>
        <w:t xml:space="preserve">ребование своевременности - своевременное отражение фактов хозяйственной деятельности в бухгалтерском учете и отчетности; </w:t>
      </w:r>
    </w:p>
    <w:p w:rsidR="007011A5" w:rsidRPr="00A37594" w:rsidRDefault="007011A5" w:rsidP="0028618E">
      <w:pPr>
        <w:pStyle w:val="1"/>
        <w:numPr>
          <w:ilvl w:val="0"/>
          <w:numId w:val="1"/>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A37594">
        <w:rPr>
          <w:rFonts w:ascii="Times New Roman" w:hAnsi="Times New Roman"/>
          <w:color w:val="000000"/>
          <w:sz w:val="28"/>
          <w:szCs w:val="28"/>
          <w:lang w:eastAsia="ru-RU"/>
        </w:rPr>
        <w:t xml:space="preserve">ребование осмотрительности - большую готовность к признанию в учете расходов и обязательств, чем возможных доходов и активов, не допуская создания скрытых резервов; </w:t>
      </w:r>
    </w:p>
    <w:p w:rsidR="007011A5" w:rsidRPr="00A37594" w:rsidRDefault="007011A5" w:rsidP="0028618E">
      <w:pPr>
        <w:pStyle w:val="1"/>
        <w:numPr>
          <w:ilvl w:val="0"/>
          <w:numId w:val="1"/>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A37594">
        <w:rPr>
          <w:rFonts w:ascii="Times New Roman" w:hAnsi="Times New Roman"/>
          <w:color w:val="000000"/>
          <w:sz w:val="28"/>
          <w:szCs w:val="28"/>
          <w:lang w:eastAsia="ru-RU"/>
        </w:rPr>
        <w:t xml:space="preserve">ребование приоритета содержания перед формой - отражение в бухгалтерском учете фактов хозяйственной деятельности, исходя не столько из правовой формы, сколько из экономического содержания фактов и условий хозяйственной деятельности; </w:t>
      </w:r>
    </w:p>
    <w:p w:rsidR="007011A5" w:rsidRPr="00A37594" w:rsidRDefault="007011A5" w:rsidP="0028618E">
      <w:pPr>
        <w:pStyle w:val="1"/>
        <w:numPr>
          <w:ilvl w:val="0"/>
          <w:numId w:val="1"/>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A37594">
        <w:rPr>
          <w:rFonts w:ascii="Times New Roman" w:hAnsi="Times New Roman"/>
          <w:color w:val="000000"/>
          <w:sz w:val="28"/>
          <w:szCs w:val="28"/>
          <w:lang w:eastAsia="ru-RU"/>
        </w:rPr>
        <w:t xml:space="preserve">ребование непротиворечивости - тождество данных аналитического учета оборотам и остаткам по счетам синтетического учета на последний календарный день каждого месяца; </w:t>
      </w:r>
    </w:p>
    <w:p w:rsidR="007011A5" w:rsidRDefault="007011A5" w:rsidP="0028618E">
      <w:pPr>
        <w:pStyle w:val="1"/>
        <w:numPr>
          <w:ilvl w:val="0"/>
          <w:numId w:val="1"/>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Т</w:t>
      </w:r>
      <w:r w:rsidRPr="0028618E">
        <w:rPr>
          <w:rFonts w:ascii="Times New Roman" w:hAnsi="Times New Roman"/>
          <w:color w:val="000000"/>
          <w:sz w:val="28"/>
          <w:szCs w:val="28"/>
          <w:lang w:eastAsia="ru-RU"/>
        </w:rPr>
        <w:t>ребование рациональности - рациональное ведение бухгалтерского учета, исходя из условий хозяйственной деятельности и величины организации.</w:t>
      </w:r>
    </w:p>
    <w:p w:rsidR="007011A5" w:rsidRPr="0028618E" w:rsidRDefault="007011A5" w:rsidP="0028618E">
      <w:pPr>
        <w:pStyle w:val="1"/>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p>
    <w:p w:rsidR="007011A5" w:rsidRPr="00A37594" w:rsidRDefault="007011A5" w:rsidP="0028618E">
      <w:pPr>
        <w:spacing w:before="100" w:beforeAutospacing="1" w:after="100" w:afterAutospacing="1" w:line="360" w:lineRule="auto"/>
        <w:ind w:left="170" w:right="567"/>
        <w:jc w:val="center"/>
        <w:rPr>
          <w:rFonts w:ascii="Times New Roman" w:hAnsi="Times New Roman"/>
          <w:b/>
          <w:color w:val="000000"/>
          <w:sz w:val="28"/>
          <w:szCs w:val="28"/>
          <w:lang w:eastAsia="ru-RU"/>
        </w:rPr>
      </w:pPr>
      <w:r w:rsidRPr="00A37594">
        <w:rPr>
          <w:rFonts w:ascii="Times New Roman" w:hAnsi="Times New Roman"/>
          <w:b/>
          <w:color w:val="000000"/>
          <w:sz w:val="28"/>
          <w:szCs w:val="28"/>
          <w:lang w:eastAsia="ru-RU"/>
        </w:rPr>
        <w:t>3. Основные правила составления и представления</w:t>
      </w:r>
    </w:p>
    <w:p w:rsidR="007011A5" w:rsidRPr="00A37594" w:rsidRDefault="007011A5" w:rsidP="0028618E">
      <w:pPr>
        <w:spacing w:before="100" w:beforeAutospacing="1" w:after="100" w:afterAutospacing="1" w:line="360" w:lineRule="auto"/>
        <w:ind w:left="170" w:right="567"/>
        <w:jc w:val="center"/>
        <w:rPr>
          <w:rFonts w:ascii="Times New Roman" w:hAnsi="Times New Roman"/>
          <w:b/>
          <w:color w:val="000000"/>
          <w:sz w:val="28"/>
          <w:szCs w:val="28"/>
          <w:lang w:eastAsia="ru-RU"/>
        </w:rPr>
      </w:pPr>
      <w:r w:rsidRPr="00A37594">
        <w:rPr>
          <w:rFonts w:ascii="Times New Roman" w:hAnsi="Times New Roman"/>
          <w:b/>
          <w:color w:val="000000"/>
          <w:sz w:val="28"/>
          <w:szCs w:val="28"/>
          <w:lang w:eastAsia="ru-RU"/>
        </w:rPr>
        <w:t>бухгалтерской отчетности</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Основными документами, устанавливающими правила составления и представления бухгалтерской отчетности, являются ФЗ О бухгалтерском учете от 21.11.1996 г. № 129-ФЗ (в редакции Федерально</w:t>
      </w:r>
      <w:r>
        <w:rPr>
          <w:rFonts w:ascii="Times New Roman" w:hAnsi="Times New Roman"/>
          <w:color w:val="000000"/>
          <w:sz w:val="28"/>
          <w:szCs w:val="28"/>
          <w:lang w:eastAsia="ru-RU"/>
        </w:rPr>
        <w:t xml:space="preserve">го закона от 23.07.98 № 123-ФЗ). </w:t>
      </w:r>
      <w:r w:rsidRPr="00A37594">
        <w:rPr>
          <w:rFonts w:ascii="Times New Roman" w:hAnsi="Times New Roman"/>
          <w:color w:val="000000"/>
          <w:sz w:val="28"/>
          <w:szCs w:val="28"/>
          <w:lang w:eastAsia="ru-RU"/>
        </w:rPr>
        <w:t xml:space="preserve"> ПБУ 4/99 Бухгалтерская отче</w:t>
      </w:r>
      <w:r>
        <w:rPr>
          <w:rFonts w:ascii="Times New Roman" w:hAnsi="Times New Roman"/>
          <w:color w:val="000000"/>
          <w:sz w:val="28"/>
          <w:szCs w:val="28"/>
          <w:lang w:eastAsia="ru-RU"/>
        </w:rPr>
        <w:t>тность организации, утвержденная</w:t>
      </w:r>
      <w:r w:rsidRPr="00A37594">
        <w:rPr>
          <w:rFonts w:ascii="Times New Roman" w:hAnsi="Times New Roman"/>
          <w:color w:val="000000"/>
          <w:sz w:val="28"/>
          <w:szCs w:val="28"/>
          <w:lang w:eastAsia="ru-RU"/>
        </w:rPr>
        <w:t xml:space="preserve"> приказом Минфина РФ от 06.07.99 № 43н</w:t>
      </w:r>
      <w:r>
        <w:rPr>
          <w:rFonts w:ascii="Times New Roman" w:hAnsi="Times New Roman"/>
          <w:color w:val="000000"/>
          <w:sz w:val="28"/>
          <w:szCs w:val="28"/>
          <w:lang w:eastAsia="ru-RU"/>
        </w:rPr>
        <w:t>.</w:t>
      </w:r>
      <w:r w:rsidRPr="00A37594">
        <w:rPr>
          <w:rFonts w:ascii="Times New Roman" w:hAnsi="Times New Roman"/>
          <w:color w:val="000000"/>
          <w:sz w:val="28"/>
          <w:szCs w:val="28"/>
          <w:lang w:eastAsia="ru-RU"/>
        </w:rPr>
        <w:t xml:space="preserve"> Положение по ведению бухгалтерского учета и бухгалтерской отчетности в РФ, утвержденное приказом Минфина РФ от 29.07.98 № 34н (в ред. приказов Минфина РФ от 30.12.99 № 107н, от 24.03.2000 № 31н) </w:t>
      </w:r>
    </w:p>
    <w:p w:rsidR="007011A5" w:rsidRPr="00A37594"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3.1. </w:t>
      </w:r>
      <w:r w:rsidRPr="00A37594">
        <w:rPr>
          <w:rFonts w:ascii="Times New Roman" w:hAnsi="Times New Roman"/>
          <w:b/>
          <w:i/>
          <w:color w:val="000000"/>
          <w:sz w:val="28"/>
          <w:szCs w:val="28"/>
          <w:lang w:eastAsia="ru-RU"/>
        </w:rPr>
        <w:t>Основные требования</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Организация должна составлять бухгалтерскую отчетность за месяц, квартал и год нарастающим итогом с начала отчетного года, если иное не установлено законодательством РФ. При этом месячная и квартальная бухгалтерская отчетность является промежуточной.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Бухгалтерская отчетность организации состоит из: </w:t>
      </w:r>
    </w:p>
    <w:p w:rsidR="007011A5" w:rsidRPr="00A37594" w:rsidRDefault="007011A5" w:rsidP="0028618E">
      <w:pPr>
        <w:pStyle w:val="1"/>
        <w:numPr>
          <w:ilvl w:val="0"/>
          <w:numId w:val="2"/>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Б</w:t>
      </w:r>
      <w:r w:rsidRPr="00A37594">
        <w:rPr>
          <w:rFonts w:ascii="Times New Roman" w:hAnsi="Times New Roman"/>
          <w:color w:val="000000"/>
          <w:sz w:val="28"/>
          <w:szCs w:val="28"/>
          <w:lang w:eastAsia="ru-RU"/>
        </w:rPr>
        <w:t xml:space="preserve">ухгалтерского баланса; </w:t>
      </w:r>
    </w:p>
    <w:p w:rsidR="007011A5" w:rsidRDefault="007011A5" w:rsidP="0028618E">
      <w:pPr>
        <w:pStyle w:val="1"/>
        <w:numPr>
          <w:ilvl w:val="0"/>
          <w:numId w:val="2"/>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28618E">
        <w:rPr>
          <w:rFonts w:ascii="Times New Roman" w:hAnsi="Times New Roman"/>
          <w:color w:val="000000"/>
          <w:sz w:val="28"/>
          <w:szCs w:val="28"/>
          <w:lang w:eastAsia="ru-RU"/>
        </w:rPr>
        <w:t xml:space="preserve">тчета о прибылях и убытках; </w:t>
      </w:r>
    </w:p>
    <w:p w:rsidR="007011A5" w:rsidRPr="0028618E" w:rsidRDefault="007011A5" w:rsidP="0028618E">
      <w:pPr>
        <w:pStyle w:val="1"/>
        <w:numPr>
          <w:ilvl w:val="0"/>
          <w:numId w:val="2"/>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28618E">
        <w:rPr>
          <w:rFonts w:ascii="Times New Roman" w:hAnsi="Times New Roman"/>
          <w:color w:val="000000"/>
          <w:sz w:val="28"/>
          <w:szCs w:val="28"/>
          <w:lang w:eastAsia="ru-RU"/>
        </w:rPr>
        <w:t xml:space="preserve">риложений к ним, в частности отчета о движении денежных средств, приложения к бухгалтерскому балансу и иных отчетов, предусмотренных нормативными актами; </w:t>
      </w:r>
    </w:p>
    <w:p w:rsidR="007011A5" w:rsidRPr="00A37594" w:rsidRDefault="007011A5" w:rsidP="0028618E">
      <w:pPr>
        <w:pStyle w:val="1"/>
        <w:numPr>
          <w:ilvl w:val="0"/>
          <w:numId w:val="2"/>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A37594">
        <w:rPr>
          <w:rFonts w:ascii="Times New Roman" w:hAnsi="Times New Roman"/>
          <w:color w:val="000000"/>
          <w:sz w:val="28"/>
          <w:szCs w:val="28"/>
          <w:lang w:eastAsia="ru-RU"/>
        </w:rPr>
        <w:t xml:space="preserve">ояснительной записки; </w:t>
      </w:r>
    </w:p>
    <w:p w:rsidR="007011A5" w:rsidRPr="00A37594" w:rsidRDefault="007011A5" w:rsidP="0028618E">
      <w:pPr>
        <w:pStyle w:val="1"/>
        <w:numPr>
          <w:ilvl w:val="0"/>
          <w:numId w:val="2"/>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А</w:t>
      </w:r>
      <w:r w:rsidRPr="00A37594">
        <w:rPr>
          <w:rFonts w:ascii="Times New Roman" w:hAnsi="Times New Roman"/>
          <w:color w:val="000000"/>
          <w:sz w:val="28"/>
          <w:szCs w:val="28"/>
          <w:lang w:eastAsia="ru-RU"/>
        </w:rPr>
        <w:t xml:space="preserve">удиторского заключения, подтверждающего достоверность бухгалтерской отчетности, если она в соответствии с федеральными законами подлежит обязательному аудиту. </w:t>
      </w:r>
    </w:p>
    <w:p w:rsidR="007011A5" w:rsidRPr="00A37594" w:rsidRDefault="007011A5" w:rsidP="00B8200D">
      <w:pPr>
        <w:spacing w:before="100" w:beforeAutospacing="1" w:after="100" w:afterAutospacing="1" w:line="360" w:lineRule="auto"/>
        <w:ind w:left="170" w:right="567" w:firstLine="360"/>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Бухгалтерская отчетность должна давать достоверное и полное представление об имущественном и финансовом положении организации, о его изменениях и финансовых результатах ее деятельности, включая показатели деятельности филиалов и представительств, в том числе выделенных на отдельный баланс. </w:t>
      </w:r>
    </w:p>
    <w:p w:rsidR="007011A5" w:rsidRPr="00A37594" w:rsidRDefault="007011A5" w:rsidP="0028618E">
      <w:pPr>
        <w:spacing w:before="100" w:beforeAutospacing="1" w:after="100" w:afterAutospacing="1" w:line="360" w:lineRule="auto"/>
        <w:ind w:left="170" w:right="567" w:firstLine="360"/>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В бухгалтерской отчетности данные приводятся минимум за два года - отчетный и предшествующий отчетному. Если данные за предшествующий период несопоставимы с данными за период отчетный, то первые из названных подлежат корректировке исходя из установленных правил, причем существенные корректировки раскрываются в пояснительной записке.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Для составления отчетности отчетной датой является последний календарный день отчетного периода. Бухгалтерская отчетность составляется за отчетный год, т.е. с 1 января по 31 декабря календарного года включительно.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Промежуточная бухгалтерская отчетность за месяц (квартал) составляется нарастающим итогом с начала отчетного года, если иное не установлено законодательством, и состоит из баланса и отчета о прибылях и убытках. </w:t>
      </w:r>
    </w:p>
    <w:p w:rsidR="007011A5" w:rsidRPr="00A37594" w:rsidRDefault="007011A5" w:rsidP="00A64FC2">
      <w:pPr>
        <w:spacing w:before="100" w:beforeAutospacing="1" w:after="100" w:afterAutospacing="1" w:line="360" w:lineRule="auto"/>
        <w:ind w:left="170" w:right="567" w:firstLine="53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При формировании бухгалтерской отчетности организацией должна быть обеспечена нейтральность информации, содержащейся в ней, т.е. исключено одностороннее удовлетворение интересов одних групп пользователей отчетности перед другими. Информация не является нейтральной, если посредством отбора или формы представления она влияет на решения и оценки пользователей с целью достижения предопределенных результатов или последствий. Статьи баланса, отчета о прибылях и убытках и других отдельных форм отчетности, по которым отсутствуют числовые показатели, прочеркиваются или не приводятся (если форма разработана организацией самостоятельно).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Бухгалтерская отчетность составляется на русском языке, в валюте РФ (в рублях) и подписывается руководителем и главным бухгалтером</w:t>
      </w:r>
      <w:r>
        <w:rPr>
          <w:rFonts w:ascii="Times New Roman" w:hAnsi="Times New Roman"/>
          <w:color w:val="000000"/>
          <w:sz w:val="28"/>
          <w:szCs w:val="28"/>
          <w:lang w:eastAsia="ru-RU"/>
        </w:rPr>
        <w:t>.</w:t>
      </w:r>
      <w:r w:rsidRPr="00A37594">
        <w:rPr>
          <w:rFonts w:ascii="Times New Roman" w:hAnsi="Times New Roman"/>
          <w:color w:val="000000"/>
          <w:sz w:val="28"/>
          <w:szCs w:val="28"/>
          <w:lang w:eastAsia="ru-RU"/>
        </w:rPr>
        <w:t xml:space="preserve"> </w:t>
      </w:r>
    </w:p>
    <w:p w:rsidR="007011A5" w:rsidRPr="00E42C6B"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3.2. </w:t>
      </w:r>
      <w:r w:rsidRPr="00E42C6B">
        <w:rPr>
          <w:rFonts w:ascii="Times New Roman" w:hAnsi="Times New Roman"/>
          <w:b/>
          <w:i/>
          <w:color w:val="000000"/>
          <w:sz w:val="28"/>
          <w:szCs w:val="28"/>
          <w:lang w:eastAsia="ru-RU"/>
        </w:rPr>
        <w:t>Содержание бухгалтерского баланса</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Активы и обязательства в балансе представляются с подразделением в зависимости от срока обращения (погашения) на краткосрочные и долгосрочные. Активы и обязательства представляются как краткосрочные, если срок обращения (погашения) по ним не более 12 месяцев после отчетной даты. Все остальные активы и обязательства представляются как долгосрочные. </w:t>
      </w:r>
    </w:p>
    <w:p w:rsidR="007011A5" w:rsidRPr="00F53DDA"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3.3. </w:t>
      </w:r>
      <w:r w:rsidRPr="00F53DDA">
        <w:rPr>
          <w:rFonts w:ascii="Times New Roman" w:hAnsi="Times New Roman"/>
          <w:b/>
          <w:i/>
          <w:color w:val="000000"/>
          <w:sz w:val="28"/>
          <w:szCs w:val="28"/>
          <w:lang w:eastAsia="ru-RU"/>
        </w:rPr>
        <w:t>Содержание отчета о прибылях и убытках</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Отчет о прибылях и убытках должен характеризовать результаты деятельности за отчетный период. Доходы и расходы в отчете должны показываться с подразделением на обычные и чрезвычайные. </w:t>
      </w:r>
    </w:p>
    <w:p w:rsidR="007011A5" w:rsidRPr="00F53DDA" w:rsidRDefault="007011A5" w:rsidP="0028618E">
      <w:pPr>
        <w:spacing w:before="100" w:beforeAutospacing="1" w:after="100" w:afterAutospacing="1" w:line="360" w:lineRule="auto"/>
        <w:ind w:left="170" w:right="567"/>
        <w:jc w:val="both"/>
        <w:rPr>
          <w:rFonts w:ascii="Times New Roman" w:hAnsi="Times New Roman"/>
          <w:i/>
          <w:color w:val="000000"/>
          <w:sz w:val="28"/>
          <w:szCs w:val="28"/>
          <w:lang w:eastAsia="ru-RU"/>
        </w:rPr>
      </w:pPr>
      <w:r w:rsidRPr="00F53DDA">
        <w:rPr>
          <w:rFonts w:ascii="Times New Roman" w:hAnsi="Times New Roman"/>
          <w:i/>
          <w:color w:val="000000"/>
          <w:sz w:val="28"/>
          <w:szCs w:val="28"/>
          <w:lang w:eastAsia="ru-RU"/>
        </w:rPr>
        <w:t xml:space="preserve">Отчет о прибылях и убытках должен содержать следующие числовые показатели: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Выручка от продажи товаров, продукции, работ услуг за вычетом налога на добавленную стоимость, акцизов и т.п. налогов и обязат</w:t>
      </w:r>
      <w:r>
        <w:rPr>
          <w:rFonts w:ascii="Times New Roman" w:hAnsi="Times New Roman"/>
          <w:color w:val="000000"/>
          <w:sz w:val="28"/>
          <w:szCs w:val="28"/>
          <w:lang w:eastAsia="ru-RU"/>
        </w:rPr>
        <w:t>ельных платежей (нетто-выручка);</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Себестоимость проданных товаров, продукции, работ, услуг (кроме коммерческих и управленческих расходов)</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Валовая прибыль</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Коммерческие расходы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Управленческие расходы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Прибыль/убыток от продаж</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Проценты к получению</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Проценты к уплате</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Доходы от участия в других организациях</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Прочие операционные доходы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Прочие операционные расходы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Внереализационные доходы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Внереализационные расходы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Прибыль/убыток до налогообложения</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Налог на прибыль и иные аналогичные обязательные платежи</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Прибыль/убыток от обычной деятельности</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Чрезвычайные доходы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Чрезвычайные расходы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Чистая прибыль (нераспределенная прибыль (непокрытый убыток))</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Содержание пояснений к бухгалтерскому балансу</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4"/>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и отчету о прибылях и убытках</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Pr>
          <w:rFonts w:ascii="Times New Roman" w:hAnsi="Times New Roman"/>
          <w:color w:val="000000"/>
          <w:sz w:val="28"/>
          <w:szCs w:val="28"/>
          <w:lang w:eastAsia="ru-RU"/>
        </w:rPr>
        <w:t>П</w:t>
      </w:r>
      <w:r w:rsidRPr="00A37594">
        <w:rPr>
          <w:rFonts w:ascii="Times New Roman" w:hAnsi="Times New Roman"/>
          <w:color w:val="000000"/>
          <w:sz w:val="28"/>
          <w:szCs w:val="28"/>
          <w:lang w:eastAsia="ru-RU"/>
        </w:rPr>
        <w:t xml:space="preserve">ояснения к бухгалтерскому балансу должны раскрывать сведения, относящиеся к учетной политике организации, и обеспечивать пользователей дополнительными данными, которые нецелесообразно включать в баланс и отчет о прибылях и убытках, но которые необходимы пользователям бухгалтерской отчетности для реальной оценки финансового положения организации, ее финансовых результатов и изменений в финансовом положении. </w:t>
      </w:r>
    </w:p>
    <w:p w:rsidR="007011A5" w:rsidRPr="00F53DDA" w:rsidRDefault="007011A5" w:rsidP="0028618E">
      <w:pPr>
        <w:spacing w:before="100" w:beforeAutospacing="1" w:after="100" w:afterAutospacing="1" w:line="360" w:lineRule="auto"/>
        <w:ind w:left="170" w:right="567"/>
        <w:jc w:val="both"/>
        <w:rPr>
          <w:rFonts w:ascii="Times New Roman" w:hAnsi="Times New Roman"/>
          <w:i/>
          <w:color w:val="000000"/>
          <w:sz w:val="28"/>
          <w:szCs w:val="28"/>
          <w:lang w:eastAsia="ru-RU"/>
        </w:rPr>
      </w:pPr>
      <w:r w:rsidRPr="00F53DDA">
        <w:rPr>
          <w:rFonts w:ascii="Times New Roman" w:hAnsi="Times New Roman"/>
          <w:i/>
          <w:color w:val="000000"/>
          <w:sz w:val="28"/>
          <w:szCs w:val="28"/>
          <w:lang w:eastAsia="ru-RU"/>
        </w:rPr>
        <w:t xml:space="preserve">Пояснения к бухгалтерскому балансу и отчету о прибылях и убытках должны раскрывать следующие дополнительные данные: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 </w:t>
      </w:r>
      <w:r w:rsidRPr="00F53DDA">
        <w:rPr>
          <w:rFonts w:ascii="Times New Roman" w:hAnsi="Times New Roman"/>
          <w:color w:val="000000"/>
          <w:sz w:val="28"/>
          <w:szCs w:val="28"/>
          <w:lang w:eastAsia="ru-RU"/>
        </w:rPr>
        <w:t xml:space="preserve">наличии на начало и конец отчетного периода и движении в течение отчетного периода отдельных видов нематериальных активов, собственных и арендованных основных средств, финансовых вложений, дебиторской и кредиторской задолженности;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б изменениях в капитале (уставном, резервном, добавочном) организации;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количестве акций, выпущенных акционерных обществом и полностью оплаченных;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К</w:t>
      </w:r>
      <w:r w:rsidRPr="00F53DDA">
        <w:rPr>
          <w:rFonts w:ascii="Times New Roman" w:hAnsi="Times New Roman"/>
          <w:color w:val="000000"/>
          <w:sz w:val="28"/>
          <w:szCs w:val="28"/>
          <w:lang w:eastAsia="ru-RU"/>
        </w:rPr>
        <w:t xml:space="preserve">оличестве акций, выпущенных, но не оплаченных или оплаченных частично;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Н</w:t>
      </w:r>
      <w:r w:rsidRPr="00F53DDA">
        <w:rPr>
          <w:rFonts w:ascii="Times New Roman" w:hAnsi="Times New Roman"/>
          <w:color w:val="000000"/>
          <w:sz w:val="28"/>
          <w:szCs w:val="28"/>
          <w:lang w:eastAsia="ru-RU"/>
        </w:rPr>
        <w:t xml:space="preserve">оминальной стоимости акций, находящихся в собственности акционерного общества, ее дочерних и зависимых обществ;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составе резервов предстоящих расходов и платежей, оценочных резервов, их наличие на начало и конец отчетного периода и движение в течение этого периода;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б объемах продаж продукции, товаров (работ, услуг) по видам деятельности и географическим рынкам сбыта;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составе затрат на производство продукции (издержках обращения);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составе внереализационных доходов и расходов;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чрезвычайных фактах хозяйственной деятельности и их последствиях;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любых выданных и полученных обеспечениях обязательств и платежей организации;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событиях после отчетной даты и условных фактах хозяйственной деятельности;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прекращенных операциях;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б аффинированных лицах;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государственной помощи; </w:t>
      </w:r>
    </w:p>
    <w:p w:rsidR="007011A5" w:rsidRPr="00F53DDA" w:rsidRDefault="007011A5" w:rsidP="0028618E">
      <w:pPr>
        <w:pStyle w:val="1"/>
        <w:numPr>
          <w:ilvl w:val="0"/>
          <w:numId w:val="5"/>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Pr>
          <w:rFonts w:ascii="Times New Roman" w:hAnsi="Times New Roman"/>
          <w:color w:val="000000"/>
          <w:sz w:val="28"/>
          <w:szCs w:val="28"/>
          <w:lang w:eastAsia="ru-RU"/>
        </w:rPr>
        <w:t>О</w:t>
      </w:r>
      <w:r w:rsidRPr="00F53DDA">
        <w:rPr>
          <w:rFonts w:ascii="Times New Roman" w:hAnsi="Times New Roman"/>
          <w:color w:val="000000"/>
          <w:sz w:val="28"/>
          <w:szCs w:val="28"/>
          <w:lang w:eastAsia="ru-RU"/>
        </w:rPr>
        <w:t xml:space="preserve"> прибыли, приходящейся на одну акцию.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Пояснения представляются в виде отдельных отчетных форм и в виде пояснительной записки. Статья баланса или отчета о прибылях и убытках, к которой даются пояснения, должна иметь указание на такое раскрытие. </w:t>
      </w:r>
    </w:p>
    <w:p w:rsidR="007011A5" w:rsidRPr="00A37594"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Отчет о движении денежных средств, характеризующий изменения в финансовом положении организации, должен отражать наличие, поступление и расходование денежных средств в организации за отчетный период. Он должен содержать следующие числовые показатели: </w:t>
      </w:r>
    </w:p>
    <w:p w:rsidR="007011A5" w:rsidRPr="0014724A" w:rsidRDefault="007011A5" w:rsidP="0028618E">
      <w:pPr>
        <w:pStyle w:val="1"/>
        <w:numPr>
          <w:ilvl w:val="0"/>
          <w:numId w:val="7"/>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Остаток денежных средств на начало отчетного периода.</w:t>
      </w:r>
    </w:p>
    <w:p w:rsidR="007011A5" w:rsidRPr="0014724A" w:rsidRDefault="007011A5" w:rsidP="0028618E">
      <w:pPr>
        <w:spacing w:before="100" w:beforeAutospacing="1" w:after="100" w:afterAutospacing="1" w:line="360" w:lineRule="auto"/>
        <w:ind w:left="170" w:right="567" w:firstLine="360"/>
        <w:jc w:val="both"/>
        <w:rPr>
          <w:rFonts w:ascii="Times New Roman" w:hAnsi="Times New Roman"/>
          <w:i/>
          <w:color w:val="000000"/>
          <w:sz w:val="28"/>
          <w:szCs w:val="28"/>
          <w:lang w:eastAsia="ru-RU"/>
        </w:rPr>
      </w:pPr>
      <w:r w:rsidRPr="0014724A">
        <w:rPr>
          <w:rFonts w:ascii="Times New Roman" w:hAnsi="Times New Roman"/>
          <w:i/>
          <w:color w:val="000000"/>
          <w:sz w:val="28"/>
          <w:szCs w:val="28"/>
          <w:lang w:eastAsia="ru-RU"/>
        </w:rPr>
        <w:t>Поступило денежных средств –</w:t>
      </w:r>
      <w:r>
        <w:rPr>
          <w:rFonts w:ascii="Times New Roman" w:hAnsi="Times New Roman"/>
          <w:i/>
          <w:color w:val="000000"/>
          <w:sz w:val="28"/>
          <w:szCs w:val="28"/>
          <w:lang w:eastAsia="ru-RU"/>
        </w:rPr>
        <w:t xml:space="preserve"> всего:</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от продажи п</w:t>
      </w:r>
      <w:r>
        <w:rPr>
          <w:rFonts w:ascii="Times New Roman" w:hAnsi="Times New Roman"/>
          <w:color w:val="000000"/>
          <w:sz w:val="28"/>
          <w:szCs w:val="28"/>
          <w:lang w:eastAsia="ru-RU"/>
        </w:rPr>
        <w:t>родукции, товаров, работ, услуг;</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от продажи основных средств и иного имущества</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авансы, полученные от покупателей (заказчиков)</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бюджетные ассигнования и иное целевое финансирование</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кредиты и займы полученные</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дивиденды, проценты по финансовым вложениям</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прочие поступления</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 xml:space="preserve">Направлено денежных средств </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всего</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14724A" w:rsidRDefault="007011A5" w:rsidP="0028618E">
      <w:pPr>
        <w:pStyle w:val="1"/>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p>
    <w:p w:rsidR="007011A5" w:rsidRPr="0014724A" w:rsidRDefault="007011A5" w:rsidP="0028618E">
      <w:pPr>
        <w:pStyle w:val="1"/>
        <w:spacing w:before="100" w:beforeAutospacing="1" w:after="100" w:afterAutospacing="1" w:line="360" w:lineRule="auto"/>
        <w:ind w:left="170" w:right="567"/>
        <w:contextualSpacing w:val="0"/>
        <w:jc w:val="both"/>
        <w:rPr>
          <w:rFonts w:ascii="Times New Roman" w:hAnsi="Times New Roman"/>
          <w:i/>
          <w:color w:val="000000"/>
          <w:sz w:val="28"/>
          <w:szCs w:val="28"/>
          <w:lang w:eastAsia="ru-RU"/>
        </w:rPr>
      </w:pPr>
      <w:r w:rsidRPr="0014724A">
        <w:rPr>
          <w:rFonts w:ascii="Times New Roman" w:hAnsi="Times New Roman"/>
          <w:i/>
          <w:color w:val="000000"/>
          <w:sz w:val="28"/>
          <w:szCs w:val="28"/>
          <w:lang w:eastAsia="ru-RU"/>
        </w:rPr>
        <w:t xml:space="preserve">в том числе: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оплату товаров, работ, услуг</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оплату труда</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отчисления в государственные внебюджетные фонды</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выдачу авансов</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финансовые вложения</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выплату дивидендов, процентам по ценным бумагам</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расчеты с бюджетом</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Pr="00F53DDA"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на оплату процентов по полученным кредитам и займам</w:t>
      </w:r>
      <w:r>
        <w:rPr>
          <w:rFonts w:ascii="Times New Roman" w:hAnsi="Times New Roman"/>
          <w:color w:val="000000"/>
          <w:sz w:val="28"/>
          <w:szCs w:val="28"/>
          <w:lang w:eastAsia="ru-RU"/>
        </w:rPr>
        <w:t>;</w:t>
      </w:r>
      <w:r w:rsidRPr="00F53DDA">
        <w:rPr>
          <w:rFonts w:ascii="Times New Roman" w:hAnsi="Times New Roman"/>
          <w:color w:val="000000"/>
          <w:sz w:val="28"/>
          <w:szCs w:val="28"/>
          <w:lang w:eastAsia="ru-RU"/>
        </w:rPr>
        <w:t xml:space="preserve"> </w:t>
      </w:r>
    </w:p>
    <w:p w:rsidR="007011A5" w:rsidRDefault="007011A5" w:rsidP="0028618E">
      <w:pPr>
        <w:pStyle w:val="1"/>
        <w:numPr>
          <w:ilvl w:val="0"/>
          <w:numId w:val="6"/>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F53DDA">
        <w:rPr>
          <w:rFonts w:ascii="Times New Roman" w:hAnsi="Times New Roman"/>
          <w:color w:val="000000"/>
          <w:sz w:val="28"/>
          <w:szCs w:val="28"/>
          <w:lang w:eastAsia="ru-RU"/>
        </w:rPr>
        <w:t>прочие выплаты, перечисления</w:t>
      </w:r>
      <w:r>
        <w:rPr>
          <w:rFonts w:ascii="Times New Roman" w:hAnsi="Times New Roman"/>
          <w:color w:val="000000"/>
          <w:sz w:val="28"/>
          <w:szCs w:val="28"/>
          <w:lang w:eastAsia="ru-RU"/>
        </w:rPr>
        <w:t>;</w:t>
      </w:r>
    </w:p>
    <w:p w:rsidR="007011A5" w:rsidRPr="00E42C6B" w:rsidRDefault="007011A5" w:rsidP="0028618E">
      <w:pPr>
        <w:spacing w:before="100" w:beforeAutospacing="1" w:after="100" w:afterAutospacing="1" w:line="360" w:lineRule="auto"/>
        <w:ind w:left="170" w:right="567"/>
        <w:jc w:val="both"/>
        <w:rPr>
          <w:rFonts w:ascii="Times New Roman" w:hAnsi="Times New Roman"/>
          <w:i/>
          <w:color w:val="000000"/>
          <w:sz w:val="28"/>
          <w:szCs w:val="28"/>
          <w:lang w:eastAsia="ru-RU"/>
        </w:rPr>
      </w:pPr>
    </w:p>
    <w:p w:rsidR="007011A5" w:rsidRPr="00E42C6B"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3.4. </w:t>
      </w:r>
      <w:r w:rsidRPr="00E42C6B">
        <w:rPr>
          <w:rFonts w:ascii="Times New Roman" w:hAnsi="Times New Roman"/>
          <w:b/>
          <w:i/>
          <w:color w:val="000000"/>
          <w:sz w:val="28"/>
          <w:szCs w:val="28"/>
          <w:lang w:eastAsia="ru-RU"/>
        </w:rPr>
        <w:t>Остаток денежных средств на конец отчетного периода</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Организации должны раскрывать информацию о наличии и изменениях уставного капитала, резервного капитала и др. в Отчете об изменениях капитала, содержащего следующие показатели: </w:t>
      </w:r>
    </w:p>
    <w:p w:rsidR="007011A5" w:rsidRPr="0014724A" w:rsidRDefault="007011A5" w:rsidP="0028618E">
      <w:pPr>
        <w:pStyle w:val="1"/>
        <w:numPr>
          <w:ilvl w:val="0"/>
          <w:numId w:val="8"/>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 xml:space="preserve">Величина капитала на начало отчетного периода </w:t>
      </w:r>
    </w:p>
    <w:p w:rsidR="007011A5" w:rsidRPr="0014724A" w:rsidRDefault="007011A5" w:rsidP="0028618E">
      <w:pPr>
        <w:spacing w:before="100" w:beforeAutospacing="1" w:after="100" w:afterAutospacing="1" w:line="360" w:lineRule="auto"/>
        <w:ind w:left="170" w:right="567"/>
        <w:jc w:val="both"/>
        <w:rPr>
          <w:rFonts w:ascii="Times New Roman" w:hAnsi="Times New Roman"/>
          <w:i/>
          <w:color w:val="000000"/>
          <w:sz w:val="28"/>
          <w:szCs w:val="28"/>
          <w:lang w:eastAsia="ru-RU"/>
        </w:rPr>
      </w:pPr>
      <w:r>
        <w:rPr>
          <w:rFonts w:ascii="Times New Roman" w:hAnsi="Times New Roman"/>
          <w:i/>
          <w:color w:val="000000"/>
          <w:sz w:val="28"/>
          <w:szCs w:val="28"/>
          <w:lang w:eastAsia="ru-RU"/>
        </w:rPr>
        <w:t>Увеличение капитала – всего:</w:t>
      </w:r>
    </w:p>
    <w:p w:rsidR="007011A5" w:rsidRPr="0014724A" w:rsidRDefault="007011A5" w:rsidP="0028618E">
      <w:pPr>
        <w:pStyle w:val="1"/>
        <w:numPr>
          <w:ilvl w:val="0"/>
          <w:numId w:val="9"/>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дополнительного выпуска акций</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28618E">
      <w:pPr>
        <w:pStyle w:val="1"/>
        <w:numPr>
          <w:ilvl w:val="0"/>
          <w:numId w:val="9"/>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переоценки имущества</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28618E">
      <w:pPr>
        <w:pStyle w:val="1"/>
        <w:numPr>
          <w:ilvl w:val="0"/>
          <w:numId w:val="9"/>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прироста имущества</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28618E">
      <w:pPr>
        <w:pStyle w:val="1"/>
        <w:numPr>
          <w:ilvl w:val="0"/>
          <w:numId w:val="9"/>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реорганизации юр</w:t>
      </w:r>
      <w:r>
        <w:rPr>
          <w:rFonts w:ascii="Times New Roman" w:hAnsi="Times New Roman"/>
          <w:color w:val="000000"/>
          <w:sz w:val="28"/>
          <w:szCs w:val="28"/>
          <w:lang w:eastAsia="ru-RU"/>
        </w:rPr>
        <w:t>идического лица (присоединение);</w:t>
      </w:r>
    </w:p>
    <w:p w:rsidR="007011A5" w:rsidRDefault="007011A5" w:rsidP="0028618E">
      <w:pPr>
        <w:pStyle w:val="1"/>
        <w:numPr>
          <w:ilvl w:val="0"/>
          <w:numId w:val="9"/>
        </w:numPr>
        <w:spacing w:before="100" w:beforeAutospacing="1" w:after="100" w:afterAutospacing="1" w:line="360" w:lineRule="auto"/>
        <w:ind w:left="170" w:right="567" w:hanging="35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доходов, которые в соответствии с правилами бухгалтерского учета и отчетности относятся непосредственно на увеличение капитала</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B8200D">
      <w:pPr>
        <w:pStyle w:val="1"/>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p>
    <w:p w:rsidR="007011A5" w:rsidRPr="0014724A" w:rsidRDefault="007011A5" w:rsidP="0028618E">
      <w:pPr>
        <w:spacing w:before="100" w:beforeAutospacing="1" w:after="100" w:afterAutospacing="1" w:line="360" w:lineRule="auto"/>
        <w:ind w:left="170" w:right="567"/>
        <w:jc w:val="both"/>
        <w:rPr>
          <w:rFonts w:ascii="Times New Roman" w:hAnsi="Times New Roman"/>
          <w:i/>
          <w:color w:val="000000"/>
          <w:sz w:val="28"/>
          <w:szCs w:val="28"/>
          <w:lang w:eastAsia="ru-RU"/>
        </w:rPr>
      </w:pPr>
      <w:r>
        <w:rPr>
          <w:rFonts w:ascii="Times New Roman" w:hAnsi="Times New Roman"/>
          <w:i/>
          <w:color w:val="000000"/>
          <w:sz w:val="28"/>
          <w:szCs w:val="28"/>
          <w:lang w:eastAsia="ru-RU"/>
        </w:rPr>
        <w:t>Уменьшение капитала – всего:</w:t>
      </w:r>
    </w:p>
    <w:p w:rsidR="007011A5" w:rsidRPr="0014724A" w:rsidRDefault="007011A5" w:rsidP="0028618E">
      <w:pPr>
        <w:pStyle w:val="1"/>
        <w:numPr>
          <w:ilvl w:val="0"/>
          <w:numId w:val="10"/>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w:t>
      </w:r>
      <w:r>
        <w:rPr>
          <w:rFonts w:ascii="Times New Roman" w:hAnsi="Times New Roman"/>
          <w:color w:val="000000"/>
          <w:sz w:val="28"/>
          <w:szCs w:val="28"/>
          <w:lang w:eastAsia="ru-RU"/>
        </w:rPr>
        <w:t xml:space="preserve"> счет уменьшения номинала акций;</w:t>
      </w:r>
    </w:p>
    <w:p w:rsidR="007011A5" w:rsidRPr="0014724A" w:rsidRDefault="007011A5" w:rsidP="0028618E">
      <w:pPr>
        <w:pStyle w:val="1"/>
        <w:numPr>
          <w:ilvl w:val="0"/>
          <w:numId w:val="10"/>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уменьшения количества акций</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28618E">
      <w:pPr>
        <w:pStyle w:val="1"/>
        <w:numPr>
          <w:ilvl w:val="0"/>
          <w:numId w:val="10"/>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реорганизации юридического лица (разделение)</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28618E">
      <w:pPr>
        <w:pStyle w:val="1"/>
        <w:numPr>
          <w:ilvl w:val="0"/>
          <w:numId w:val="10"/>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за счет доходов, которые в соответствии с правилами бухгалтерского учета и отчетности относятся непосредственно в уменьшение капитала</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Pr="0014724A" w:rsidRDefault="007011A5" w:rsidP="0028618E">
      <w:pPr>
        <w:pStyle w:val="1"/>
        <w:numPr>
          <w:ilvl w:val="0"/>
          <w:numId w:val="10"/>
        </w:numPr>
        <w:spacing w:before="100" w:beforeAutospacing="1" w:after="100" w:afterAutospacing="1" w:line="360" w:lineRule="auto"/>
        <w:ind w:left="170" w:right="567"/>
        <w:contextualSpacing w:val="0"/>
        <w:jc w:val="both"/>
        <w:rPr>
          <w:rFonts w:ascii="Times New Roman" w:hAnsi="Times New Roman"/>
          <w:color w:val="000000"/>
          <w:sz w:val="28"/>
          <w:szCs w:val="28"/>
          <w:lang w:eastAsia="ru-RU"/>
        </w:rPr>
      </w:pPr>
      <w:r w:rsidRPr="0014724A">
        <w:rPr>
          <w:rFonts w:ascii="Times New Roman" w:hAnsi="Times New Roman"/>
          <w:color w:val="000000"/>
          <w:sz w:val="28"/>
          <w:szCs w:val="28"/>
          <w:lang w:eastAsia="ru-RU"/>
        </w:rPr>
        <w:t>Величина капитала на конец отчетного периода</w:t>
      </w:r>
      <w:r>
        <w:rPr>
          <w:rFonts w:ascii="Times New Roman" w:hAnsi="Times New Roman"/>
          <w:color w:val="000000"/>
          <w:sz w:val="28"/>
          <w:szCs w:val="28"/>
          <w:lang w:eastAsia="ru-RU"/>
        </w:rPr>
        <w:t>;</w:t>
      </w:r>
      <w:r w:rsidRPr="0014724A">
        <w:rPr>
          <w:rFonts w:ascii="Times New Roman" w:hAnsi="Times New Roman"/>
          <w:color w:val="000000"/>
          <w:sz w:val="28"/>
          <w:szCs w:val="28"/>
          <w:lang w:eastAsia="ru-RU"/>
        </w:rPr>
        <w:t xml:space="preserve"> </w:t>
      </w:r>
    </w:p>
    <w:p w:rsidR="007011A5" w:rsidRDefault="007011A5" w:rsidP="0028618E">
      <w:pPr>
        <w:spacing w:before="100" w:beforeAutospacing="1" w:after="100" w:afterAutospacing="1" w:line="360" w:lineRule="auto"/>
        <w:ind w:left="170" w:right="567" w:firstLine="360"/>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В пояснениях к балансу и отчету о прибылях и убытках должны быть указаны: юридический адрес организации, основные виды деятельности, среднегодовую численность работающих или численность работающих на отчетную дату, состав членов исполнительных и к</w:t>
      </w:r>
      <w:r>
        <w:rPr>
          <w:rFonts w:ascii="Times New Roman" w:hAnsi="Times New Roman"/>
          <w:color w:val="000000"/>
          <w:sz w:val="28"/>
          <w:szCs w:val="28"/>
          <w:lang w:eastAsia="ru-RU"/>
        </w:rPr>
        <w:t xml:space="preserve">онтрольных органов организации. </w:t>
      </w:r>
    </w:p>
    <w:p w:rsidR="007011A5" w:rsidRPr="00E42C6B"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3.5. </w:t>
      </w:r>
      <w:r w:rsidRPr="00E42C6B">
        <w:rPr>
          <w:rFonts w:ascii="Times New Roman" w:hAnsi="Times New Roman"/>
          <w:b/>
          <w:i/>
          <w:color w:val="000000"/>
          <w:sz w:val="28"/>
          <w:szCs w:val="28"/>
          <w:lang w:eastAsia="ru-RU"/>
        </w:rPr>
        <w:t>Капитал и резервы</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В составе собственного капитала организации учитываются уставный, добавочный и резервный капитал, нераспределенная прибыль и прочие резервы. Уставный капитал и задолженность учредителей по взносам в уставный капитал, отражаются в балансе отдельно.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В добавочный капитал входит сумма дооценки основных средств, объектов капитального строительства. Резервный фонд создается для покрытия убытков организации, для выкупа собственных акций. Дебиторская задолженность, не погашенная в сроки и не обеспеченная гарантиями, погашается за счет резерва по сомнительным долгам, который создается на основе результатов инвентаризации дебиторской задолженности.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Если до конца следующего отчетного года резерв не использован, неизрасходованные суммы списываются на финансовые результаты.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В целях равномерного включения предстоящих расходов в издержки производства или обращения организация может создавать резервы на различные цели, согласно законодательным нормативным актам. </w:t>
      </w:r>
    </w:p>
    <w:p w:rsidR="007011A5" w:rsidRPr="00D807A7"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sidRPr="00D807A7">
        <w:rPr>
          <w:rFonts w:ascii="Times New Roman" w:hAnsi="Times New Roman"/>
          <w:b/>
          <w:i/>
          <w:color w:val="000000"/>
          <w:sz w:val="28"/>
          <w:szCs w:val="28"/>
          <w:lang w:eastAsia="ru-RU"/>
        </w:rPr>
        <w:t>3.6. Расчеты с дебиторами и кредиторами</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Расчеты с дебиторами и кредиторами отражаются каждой стороной в своей бухгалтерской отчетности в суммах, вытекающих из бухгалтерских записей. По полученным займам и кредитам задолженность показывается с учетом причитающихся на конец отчетного периода к уплате процентов. </w:t>
      </w: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Дебиторская задолженность, по которой срок исковой давности истек, списываются на счет резерва сомнительных долгов либо на финансовые результаты. Списание долга в убыток вследствие неплатежеспособности должника не является аннулированием задолженности: она учитывается за балансом в течение 5 лет. Суммы просроченной кредиторской и депонентской задолженности относятся на финансовые результаты организации. </w:t>
      </w:r>
    </w:p>
    <w:p w:rsidR="007011A5" w:rsidRPr="00E42C6B" w:rsidRDefault="007011A5" w:rsidP="0028618E">
      <w:pPr>
        <w:spacing w:before="100" w:beforeAutospacing="1" w:after="100" w:afterAutospacing="1" w:line="360" w:lineRule="auto"/>
        <w:ind w:left="170" w:right="567"/>
        <w:jc w:val="center"/>
        <w:rPr>
          <w:rFonts w:ascii="Times New Roman" w:hAnsi="Times New Roman"/>
          <w:b/>
          <w:i/>
          <w:color w:val="000000"/>
          <w:sz w:val="28"/>
          <w:szCs w:val="28"/>
          <w:lang w:eastAsia="ru-RU"/>
        </w:rPr>
      </w:pPr>
      <w:r>
        <w:rPr>
          <w:rFonts w:ascii="Times New Roman" w:hAnsi="Times New Roman"/>
          <w:b/>
          <w:i/>
          <w:color w:val="000000"/>
          <w:sz w:val="28"/>
          <w:szCs w:val="28"/>
          <w:lang w:eastAsia="ru-RU"/>
        </w:rPr>
        <w:t xml:space="preserve">3.7. </w:t>
      </w:r>
      <w:r w:rsidRPr="00E42C6B">
        <w:rPr>
          <w:rFonts w:ascii="Times New Roman" w:hAnsi="Times New Roman"/>
          <w:b/>
          <w:i/>
          <w:color w:val="000000"/>
          <w:sz w:val="28"/>
          <w:szCs w:val="28"/>
          <w:lang w:eastAsia="ru-RU"/>
        </w:rPr>
        <w:t>Прибыль (убыток) организации</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Бухгалтерская прибыль (убыток) представляет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нормативными актами. Прибыль или убыток прошлых лет</w:t>
      </w:r>
      <w:r>
        <w:rPr>
          <w:rFonts w:ascii="Times New Roman" w:hAnsi="Times New Roman"/>
          <w:color w:val="000000"/>
          <w:sz w:val="28"/>
          <w:szCs w:val="28"/>
          <w:lang w:eastAsia="ru-RU"/>
        </w:rPr>
        <w:t>, выявленные в отчетном периоде,</w:t>
      </w:r>
      <w:r w:rsidRPr="00A37594">
        <w:rPr>
          <w:rFonts w:ascii="Times New Roman" w:hAnsi="Times New Roman"/>
          <w:color w:val="000000"/>
          <w:sz w:val="28"/>
          <w:szCs w:val="28"/>
          <w:lang w:eastAsia="ru-RU"/>
        </w:rPr>
        <w:t xml:space="preserve"> включаются в финансовые результаты отчетного периода.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Доходы, полученные в отчетном периоде, но относящиеся к следующим отчетным периодам, отражаются в балансе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В балансе финансовый результат отражается как нераспределенная прибыль (непокрытый убыток) за минусом причитающихся за счет прибыли установленных в соответствии с законодательством РФ налогов и иных аналогичных обязательных платежей </w:t>
      </w:r>
    </w:p>
    <w:p w:rsidR="007011A5" w:rsidRPr="00C34DBC" w:rsidRDefault="007011A5" w:rsidP="0028618E">
      <w:pPr>
        <w:spacing w:before="100" w:beforeAutospacing="1" w:after="100" w:afterAutospacing="1" w:line="360" w:lineRule="auto"/>
        <w:ind w:left="170" w:right="567"/>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4</w:t>
      </w:r>
      <w:r w:rsidRPr="00C34DBC">
        <w:rPr>
          <w:rFonts w:ascii="Times New Roman" w:hAnsi="Times New Roman"/>
          <w:b/>
          <w:color w:val="000000"/>
          <w:sz w:val="28"/>
          <w:szCs w:val="28"/>
          <w:lang w:eastAsia="ru-RU"/>
        </w:rPr>
        <w:t>. Порядок представления бухгалтерской отчетности</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Все организации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статистики по месту их регистрации. Государственные и муниципальные предприятия представляют бухгалтерскую отчетность органам, уполномоченным управлять государственным имуществом. Другим органам исполнительной власти, банкам и иным пользователям бухгалтерская отчетность представляется в соответствии с законодательством РФ. Организация должна представлять бухгалтерскую отчетность в вышеуказанные организации по одному экземпляру бесплатно. Состав бухгалтерской отчетности перечислен выше.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Некоммерческие организации могут не составлять отчет о движении денежных средств, а малые предприятия могут представить только баланс и отчет о прибылях и убытках. Кроме того, Положением по ведению бухгалтерского учета и отчетности в РФ малым предприятия разрешается не представлять пояснительную записку, однако в большинстве случаев в налоговых инспекциях без нее отказываются принимать отчетность.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Годовая бухгалтерская отчетность представляется в течение 90 дней по окончании отчетного года, а квартальная - в течение 30 дней по окончании квартала. В пределах указанного срока годовая отчетность утверждается в порядке, установленном учредительными документами, и устанавливается конкретная дата представления отчетности. При этом годовая отчетность может быть представлена не ранее 60 дней по окончании отчетного года. День представления бухгалтерской отчетности определяется по дате ее почтового отправления или фактической передачи.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Годовая бухгалтерская отчетность является открытой для заинтересованных пользователей, и организация должна обеспечить им возможность ознакомиться с ней и получить с нее копии. Если показатели бухгалтерской отчетности отнесены к государственной тайне по законодательству РФ, то она предоставляется с учетом требований указанного законодательства. </w:t>
      </w: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В предусмотренных законодательством РФ случаях организация должна опубликовать не позднее 1 июля бухгалтерскую отчетность и итогову</w:t>
      </w:r>
      <w:r>
        <w:rPr>
          <w:rFonts w:ascii="Times New Roman" w:hAnsi="Times New Roman"/>
          <w:color w:val="000000"/>
          <w:sz w:val="28"/>
          <w:szCs w:val="28"/>
          <w:lang w:eastAsia="ru-RU"/>
        </w:rPr>
        <w:t>ю часть аудиторского заключения.</w:t>
      </w:r>
    </w:p>
    <w:p w:rsidR="007011A5" w:rsidRPr="00C34DBC" w:rsidRDefault="007011A5" w:rsidP="0028618E">
      <w:pPr>
        <w:spacing w:before="100" w:beforeAutospacing="1" w:after="100" w:afterAutospacing="1" w:line="360" w:lineRule="auto"/>
        <w:ind w:left="170" w:right="567"/>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5</w:t>
      </w:r>
      <w:r w:rsidRPr="00C34DBC">
        <w:rPr>
          <w:rFonts w:ascii="Times New Roman" w:hAnsi="Times New Roman"/>
          <w:b/>
          <w:color w:val="000000"/>
          <w:sz w:val="28"/>
          <w:szCs w:val="28"/>
          <w:lang w:eastAsia="ru-RU"/>
        </w:rPr>
        <w:t>. Основные правила сводной бухгалтерской отчетности</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В случае наличия у организации дочерних и зависимых обществ помимо собственного бухгалтерского отчета составляется</w:t>
      </w:r>
      <w:r>
        <w:rPr>
          <w:rFonts w:ascii="Times New Roman" w:hAnsi="Times New Roman"/>
          <w:color w:val="000000"/>
          <w:sz w:val="28"/>
          <w:szCs w:val="28"/>
          <w:lang w:eastAsia="ru-RU"/>
        </w:rPr>
        <w:t>,</w:t>
      </w:r>
      <w:r w:rsidRPr="00A37594">
        <w:rPr>
          <w:rFonts w:ascii="Times New Roman" w:hAnsi="Times New Roman"/>
          <w:color w:val="000000"/>
          <w:sz w:val="28"/>
          <w:szCs w:val="28"/>
          <w:lang w:eastAsia="ru-RU"/>
        </w:rPr>
        <w:t xml:space="preserve"> также сводная бухгалтерская отчетность, включающая показатели отчетов таких обществ, находящихся на территории РФ и за ее пределами, в устанавливаемом Минфином РФ порядке.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Федеральные органы исполнительной власти РФ составляют сводную бухгалтерскую отчетность по унитарным предприятиям, а также отдельно сводную бухгалтерскую отчетность по акционерным обществам, часть акций которых закреплена в федеральной собственности (независимо от размера, доли). </w:t>
      </w: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Сводная годовая бухгалтерская отчетность федеральных органов исполнительной власти представляется Минфину РФ, Минэкономики и Государственному комитету по статистике по унитарным предприятиям не позднее </w:t>
      </w:r>
      <w:r>
        <w:rPr>
          <w:rFonts w:ascii="Times New Roman" w:hAnsi="Times New Roman"/>
          <w:color w:val="000000"/>
          <w:sz w:val="28"/>
          <w:szCs w:val="28"/>
          <w:lang w:eastAsia="ru-RU"/>
        </w:rPr>
        <w:t>25 апреля следующего за отчетным годом</w:t>
      </w:r>
      <w:r w:rsidRPr="00A37594">
        <w:rPr>
          <w:rFonts w:ascii="Times New Roman" w:hAnsi="Times New Roman"/>
          <w:color w:val="000000"/>
          <w:sz w:val="28"/>
          <w:szCs w:val="28"/>
          <w:lang w:eastAsia="ru-RU"/>
        </w:rPr>
        <w:t>; по акционерным обществам - не позднее 1 августа следующего года. Сводная бухгалтерская отчетность подписывается руко</w:t>
      </w:r>
      <w:r>
        <w:rPr>
          <w:rFonts w:ascii="Times New Roman" w:hAnsi="Times New Roman"/>
          <w:color w:val="000000"/>
          <w:sz w:val="28"/>
          <w:szCs w:val="28"/>
          <w:lang w:eastAsia="ru-RU"/>
        </w:rPr>
        <w:t>водителем и главным бухгалтером.</w:t>
      </w: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Заключение </w:t>
      </w:r>
    </w:p>
    <w:p w:rsidR="007011A5" w:rsidRPr="00A37594" w:rsidRDefault="007011A5" w:rsidP="0028618E">
      <w:pPr>
        <w:spacing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В заключении бухгалтерский учет ведется строго в соответствии с законодательными и нормативными документами, имеющими разный статус. И хотя одни из них о</w:t>
      </w:r>
      <w:r>
        <w:rPr>
          <w:rFonts w:ascii="Times New Roman" w:hAnsi="Times New Roman"/>
          <w:color w:val="000000"/>
          <w:sz w:val="28"/>
          <w:szCs w:val="28"/>
          <w:lang w:eastAsia="ru-RU"/>
        </w:rPr>
        <w:t>бязательны к применению (Закон о</w:t>
      </w:r>
      <w:r w:rsidRPr="00A37594">
        <w:rPr>
          <w:rFonts w:ascii="Times New Roman" w:hAnsi="Times New Roman"/>
          <w:color w:val="000000"/>
          <w:sz w:val="28"/>
          <w:szCs w:val="28"/>
          <w:lang w:eastAsia="ru-RU"/>
        </w:rPr>
        <w:t xml:space="preserve"> бухгалтерском учете, положения по бухгалтерскому учету), а другие носят рекомендательный характер (План счетов, методические указания, комментари</w:t>
      </w:r>
      <w:r>
        <w:rPr>
          <w:rFonts w:ascii="Times New Roman" w:hAnsi="Times New Roman"/>
          <w:color w:val="000000"/>
          <w:sz w:val="28"/>
          <w:szCs w:val="28"/>
          <w:lang w:eastAsia="ru-RU"/>
        </w:rPr>
        <w:t>и). В</w:t>
      </w:r>
      <w:r w:rsidRPr="00A37594">
        <w:rPr>
          <w:rFonts w:ascii="Times New Roman" w:hAnsi="Times New Roman"/>
          <w:color w:val="000000"/>
          <w:sz w:val="28"/>
          <w:szCs w:val="28"/>
          <w:lang w:eastAsia="ru-RU"/>
        </w:rPr>
        <w:t xml:space="preserve">едение бухгалтерского учета и составление отчетности может производиться только на их основании, т.к. любые несоответствия или отступления будут оценены контролирующими органами как нарушение законодательства. </w:t>
      </w:r>
    </w:p>
    <w:p w:rsidR="007011A5" w:rsidRPr="00A37594" w:rsidRDefault="007011A5" w:rsidP="0028618E">
      <w:pPr>
        <w:spacing w:before="100" w:beforeAutospacing="1" w:after="100" w:afterAutospacing="1" w:line="360" w:lineRule="auto"/>
        <w:ind w:left="170" w:right="567" w:firstLine="708"/>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Основным документом по бухгалтерскому учету является ФЗ О бухгалтерском учете № 129-ФЗ от 21.11.96 г., который определяет правовые основы бухгалтерского учета, его содержание, объекты и основные задачи, принципы, организацию; требования к главному бухгалтеру, организации и ведению бухгалтерского учета. Он устанавливает требования к заполнению и хранению первичных учетных документов и регистров бухгалтерского учета, порядок и сроки проведения инвентаризации имущества и обязательств; определяет состав бухгалтерской отчетности и основные требования к ней. </w:t>
      </w:r>
    </w:p>
    <w:p w:rsidR="007011A5" w:rsidRPr="00A37594"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Положение по ведению бухгалтерского учета и бухгалтерской отчетности разработано на основании ФЗ О бухгалтерском учете и определяет основные правила ведения бухгалтерского учета, документирования хозяйственных операций, оценку и инвентаризацию имущества и обязательств, основные правила составления и представления бухгалтерской отчетности, независимо от организационно-правовой формы, за исключением кредитных и бюджетных организаций, а также взаимоотношения организации с внешними потребителями; правила оценки статей бухгалтерской отчетности. </w:t>
      </w:r>
    </w:p>
    <w:p w:rsidR="007011A5" w:rsidRPr="00A37594"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Положение по бухгалтерскому учету Бухгалтерская отчетность организации (ПБУ 4/99) устанавливает состав и методические основы формирования бухгалтерской отчетности организаций, кроме кредитных и бюджетных организаций. В нем приводится содержание бухгалтерского баланса, отчета о прибылях и убытках, пояснений к бухгалтерскому балансу; правила оценки статей бухгалтерской отчетности. </w:t>
      </w: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ПБУ 1/98 Учетная политика организации устанавливает основы формирования (выбора и обоснования) и раскрытия (придания гласности) учетной политики организаций, кроме к</w:t>
      </w:r>
      <w:r>
        <w:rPr>
          <w:rFonts w:ascii="Times New Roman" w:hAnsi="Times New Roman"/>
          <w:color w:val="000000"/>
          <w:sz w:val="28"/>
          <w:szCs w:val="28"/>
          <w:lang w:eastAsia="ru-RU"/>
        </w:rPr>
        <w:t>редитных и бюджетных учреждений.</w:t>
      </w: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p>
    <w:p w:rsidR="007011A5" w:rsidRDefault="007011A5" w:rsidP="0028618E">
      <w:pPr>
        <w:spacing w:before="100" w:beforeAutospacing="1" w:after="100" w:afterAutospacing="1" w:line="360" w:lineRule="auto"/>
        <w:ind w:left="170" w:right="567" w:firstLine="709"/>
        <w:jc w:val="both"/>
        <w:rPr>
          <w:rFonts w:ascii="Times New Roman" w:hAnsi="Times New Roman"/>
          <w:color w:val="000000"/>
          <w:sz w:val="28"/>
          <w:szCs w:val="28"/>
          <w:lang w:eastAsia="ru-RU"/>
        </w:rPr>
      </w:pPr>
    </w:p>
    <w:p w:rsidR="007011A5" w:rsidRDefault="007011A5" w:rsidP="007F76B7">
      <w:pPr>
        <w:spacing w:before="100" w:beforeAutospacing="1" w:after="100" w:afterAutospacing="1" w:line="360" w:lineRule="auto"/>
        <w:jc w:val="both"/>
        <w:rPr>
          <w:rFonts w:ascii="Times New Roman" w:hAnsi="Times New Roman"/>
          <w:color w:val="000000"/>
          <w:sz w:val="28"/>
          <w:szCs w:val="28"/>
          <w:lang w:eastAsia="ru-RU"/>
        </w:rPr>
      </w:pPr>
    </w:p>
    <w:p w:rsidR="007011A5" w:rsidRDefault="007011A5" w:rsidP="00C34DBC">
      <w:pPr>
        <w:spacing w:before="100" w:beforeAutospacing="1" w:after="100" w:afterAutospacing="1" w:line="360" w:lineRule="auto"/>
        <w:ind w:firstLine="708"/>
        <w:jc w:val="both"/>
        <w:rPr>
          <w:rFonts w:ascii="Times New Roman" w:hAnsi="Times New Roman"/>
          <w:color w:val="000000"/>
          <w:sz w:val="28"/>
          <w:szCs w:val="28"/>
          <w:lang w:eastAsia="ru-RU"/>
        </w:rPr>
      </w:pPr>
    </w:p>
    <w:p w:rsidR="007011A5" w:rsidRDefault="007011A5" w:rsidP="00C34DBC">
      <w:pPr>
        <w:spacing w:before="100" w:beforeAutospacing="1" w:after="100" w:afterAutospacing="1" w:line="360" w:lineRule="auto"/>
        <w:ind w:firstLine="708"/>
        <w:jc w:val="both"/>
        <w:rPr>
          <w:rFonts w:ascii="Times New Roman" w:hAnsi="Times New Roman"/>
          <w:color w:val="000000"/>
          <w:sz w:val="28"/>
          <w:szCs w:val="28"/>
          <w:lang w:eastAsia="ru-RU"/>
        </w:rPr>
      </w:pPr>
    </w:p>
    <w:p w:rsidR="007011A5" w:rsidRDefault="007011A5" w:rsidP="00C34DBC">
      <w:pPr>
        <w:spacing w:before="100" w:beforeAutospacing="1" w:after="100" w:afterAutospacing="1" w:line="360" w:lineRule="auto"/>
        <w:ind w:firstLine="708"/>
        <w:jc w:val="both"/>
        <w:rPr>
          <w:rFonts w:ascii="Times New Roman" w:hAnsi="Times New Roman"/>
          <w:color w:val="000000"/>
          <w:sz w:val="28"/>
          <w:szCs w:val="28"/>
          <w:lang w:eastAsia="ru-RU"/>
        </w:rPr>
      </w:pP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Список литературы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1. Кондраков Н.П. Бухгалтерский учет: Учебное пособие. - 3-е изд., перераб. и доп. - М.: ИНФРА-М, 2000. - 635 с. - (Серия Высшее образование).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2. Федеральный закон О бухгалтерском учете от 21.11.1996 № 129-ФЗ.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3. Положение по бухгалтерскому учету Бухгалтерская отчетность организации (ПБУ 4/99), утвержденное Приказом Минфина РФ от 06.07.1999 № 43н.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 xml:space="preserve">4. Положение по ведению бухгалтерского учета и отчетности в Российской Федерации, утвержденное Приказом Минфина РФ от 29.07.1998 № 34н (в редакции Приказов Минфина РФ от 30.12.1999 № 107н, от 24.03.2000 № 31н). </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r w:rsidRPr="00A37594">
        <w:rPr>
          <w:rFonts w:ascii="Times New Roman" w:hAnsi="Times New Roman"/>
          <w:color w:val="000000"/>
          <w:sz w:val="28"/>
          <w:szCs w:val="28"/>
          <w:lang w:eastAsia="ru-RU"/>
        </w:rPr>
        <w:t>5. Методические рекомендации о порядке формирования показателей бухгалтерской отчетности организации, утвержденные Приказом Минфина РФ от 28.06.2000 № 60н</w:t>
      </w:r>
    </w:p>
    <w:p w:rsidR="007011A5" w:rsidRPr="00A37594" w:rsidRDefault="007011A5" w:rsidP="0028618E">
      <w:pPr>
        <w:spacing w:before="100" w:beforeAutospacing="1" w:after="100" w:afterAutospacing="1" w:line="360" w:lineRule="auto"/>
        <w:ind w:left="170" w:right="567"/>
        <w:jc w:val="both"/>
        <w:rPr>
          <w:rFonts w:ascii="Times New Roman" w:hAnsi="Times New Roman"/>
          <w:color w:val="000000"/>
          <w:sz w:val="28"/>
          <w:szCs w:val="28"/>
          <w:lang w:eastAsia="ru-RU"/>
        </w:rPr>
      </w:pPr>
    </w:p>
    <w:p w:rsidR="007011A5" w:rsidRPr="00A37594" w:rsidRDefault="007011A5" w:rsidP="00A37594">
      <w:pPr>
        <w:pStyle w:val="a3"/>
        <w:spacing w:line="360" w:lineRule="auto"/>
        <w:jc w:val="both"/>
        <w:rPr>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Pr="00A37594" w:rsidRDefault="007011A5" w:rsidP="000C3D29">
      <w:pPr>
        <w:pStyle w:val="a3"/>
        <w:spacing w:line="360" w:lineRule="auto"/>
        <w:jc w:val="both"/>
        <w:rPr>
          <w:sz w:val="28"/>
          <w:szCs w:val="28"/>
        </w:rPr>
      </w:pPr>
      <w:r w:rsidRPr="00A37594">
        <w:rPr>
          <w:sz w:val="28"/>
          <w:szCs w:val="28"/>
        </w:rPr>
        <w:t xml:space="preserve">Содержание </w:t>
      </w:r>
    </w:p>
    <w:p w:rsidR="007011A5" w:rsidRDefault="007011A5" w:rsidP="000C3D29">
      <w:pPr>
        <w:pStyle w:val="a3"/>
        <w:spacing w:line="360" w:lineRule="auto"/>
        <w:jc w:val="both"/>
        <w:rPr>
          <w:sz w:val="28"/>
          <w:szCs w:val="28"/>
        </w:rPr>
      </w:pPr>
      <w:r w:rsidRPr="00A37594">
        <w:rPr>
          <w:sz w:val="28"/>
          <w:szCs w:val="28"/>
        </w:rPr>
        <w:t>Введение</w:t>
      </w:r>
    </w:p>
    <w:p w:rsidR="007011A5" w:rsidRDefault="007011A5" w:rsidP="00D807A7">
      <w:pPr>
        <w:pStyle w:val="a3"/>
        <w:numPr>
          <w:ilvl w:val="0"/>
          <w:numId w:val="15"/>
        </w:numPr>
        <w:jc w:val="both"/>
        <w:rPr>
          <w:sz w:val="28"/>
          <w:szCs w:val="28"/>
        </w:rPr>
      </w:pPr>
      <w:r w:rsidRPr="00A37594">
        <w:rPr>
          <w:sz w:val="28"/>
          <w:szCs w:val="28"/>
        </w:rPr>
        <w:t>Бухгалтерский учет, его объекты и основные задачи</w:t>
      </w:r>
    </w:p>
    <w:p w:rsidR="007011A5" w:rsidRDefault="007011A5" w:rsidP="00D807A7">
      <w:pPr>
        <w:pStyle w:val="a3"/>
        <w:numPr>
          <w:ilvl w:val="0"/>
          <w:numId w:val="15"/>
        </w:numPr>
        <w:jc w:val="both"/>
        <w:rPr>
          <w:sz w:val="28"/>
          <w:szCs w:val="28"/>
        </w:rPr>
      </w:pPr>
      <w:r w:rsidRPr="00A37594">
        <w:rPr>
          <w:sz w:val="28"/>
          <w:szCs w:val="28"/>
        </w:rPr>
        <w:t>Учетная политика организаций</w:t>
      </w:r>
    </w:p>
    <w:p w:rsidR="007011A5" w:rsidRPr="00D807A7" w:rsidRDefault="007011A5" w:rsidP="00D807A7">
      <w:pPr>
        <w:pStyle w:val="a3"/>
        <w:numPr>
          <w:ilvl w:val="0"/>
          <w:numId w:val="15"/>
        </w:numPr>
        <w:jc w:val="both"/>
        <w:rPr>
          <w:sz w:val="28"/>
          <w:szCs w:val="28"/>
        </w:rPr>
      </w:pPr>
      <w:r w:rsidRPr="00D807A7">
        <w:rPr>
          <w:sz w:val="28"/>
          <w:szCs w:val="28"/>
        </w:rPr>
        <w:t>Основные прав</w:t>
      </w:r>
      <w:r>
        <w:rPr>
          <w:sz w:val="28"/>
          <w:szCs w:val="28"/>
        </w:rPr>
        <w:t xml:space="preserve">ила составления и представления </w:t>
      </w:r>
      <w:r w:rsidRPr="00D807A7">
        <w:rPr>
          <w:sz w:val="28"/>
          <w:szCs w:val="28"/>
        </w:rPr>
        <w:t>бухгалтерской отчетности</w:t>
      </w:r>
    </w:p>
    <w:p w:rsidR="007011A5" w:rsidRDefault="007011A5" w:rsidP="00D807A7">
      <w:pPr>
        <w:pStyle w:val="a3"/>
        <w:numPr>
          <w:ilvl w:val="1"/>
          <w:numId w:val="15"/>
        </w:numPr>
        <w:rPr>
          <w:sz w:val="28"/>
          <w:szCs w:val="28"/>
        </w:rPr>
      </w:pPr>
      <w:r>
        <w:rPr>
          <w:sz w:val="28"/>
          <w:szCs w:val="28"/>
        </w:rPr>
        <w:t>Основные требования</w:t>
      </w:r>
    </w:p>
    <w:p w:rsidR="007011A5" w:rsidRDefault="007011A5" w:rsidP="00D807A7">
      <w:pPr>
        <w:pStyle w:val="a3"/>
        <w:numPr>
          <w:ilvl w:val="1"/>
          <w:numId w:val="15"/>
        </w:numPr>
        <w:rPr>
          <w:sz w:val="28"/>
          <w:szCs w:val="28"/>
        </w:rPr>
      </w:pPr>
      <w:r>
        <w:rPr>
          <w:sz w:val="28"/>
          <w:szCs w:val="28"/>
        </w:rPr>
        <w:t>Содержание бухгалтерского баланса</w:t>
      </w:r>
    </w:p>
    <w:p w:rsidR="007011A5" w:rsidRDefault="007011A5" w:rsidP="00D807A7">
      <w:pPr>
        <w:pStyle w:val="a3"/>
        <w:numPr>
          <w:ilvl w:val="1"/>
          <w:numId w:val="15"/>
        </w:numPr>
        <w:rPr>
          <w:sz w:val="28"/>
          <w:szCs w:val="28"/>
        </w:rPr>
      </w:pPr>
      <w:r>
        <w:rPr>
          <w:sz w:val="28"/>
          <w:szCs w:val="28"/>
        </w:rPr>
        <w:t>Содержание отчета о прибылях и убытках</w:t>
      </w:r>
    </w:p>
    <w:p w:rsidR="007011A5" w:rsidRDefault="007011A5" w:rsidP="00D807A7">
      <w:pPr>
        <w:pStyle w:val="a3"/>
        <w:numPr>
          <w:ilvl w:val="1"/>
          <w:numId w:val="15"/>
        </w:numPr>
        <w:rPr>
          <w:sz w:val="28"/>
          <w:szCs w:val="28"/>
        </w:rPr>
      </w:pPr>
      <w:r>
        <w:rPr>
          <w:sz w:val="28"/>
          <w:szCs w:val="28"/>
        </w:rPr>
        <w:t>Остаток денежных средств на конец отчетного периода</w:t>
      </w:r>
    </w:p>
    <w:p w:rsidR="007011A5" w:rsidRDefault="007011A5" w:rsidP="00D807A7">
      <w:pPr>
        <w:pStyle w:val="a3"/>
        <w:numPr>
          <w:ilvl w:val="1"/>
          <w:numId w:val="15"/>
        </w:numPr>
        <w:rPr>
          <w:sz w:val="28"/>
          <w:szCs w:val="28"/>
        </w:rPr>
      </w:pPr>
      <w:r>
        <w:rPr>
          <w:sz w:val="28"/>
          <w:szCs w:val="28"/>
        </w:rPr>
        <w:t>Капитал и резервы</w:t>
      </w:r>
    </w:p>
    <w:p w:rsidR="007011A5" w:rsidRDefault="007011A5" w:rsidP="00D807A7">
      <w:pPr>
        <w:pStyle w:val="a3"/>
        <w:numPr>
          <w:ilvl w:val="1"/>
          <w:numId w:val="15"/>
        </w:numPr>
        <w:rPr>
          <w:sz w:val="28"/>
          <w:szCs w:val="28"/>
        </w:rPr>
      </w:pPr>
      <w:r>
        <w:rPr>
          <w:sz w:val="28"/>
          <w:szCs w:val="28"/>
        </w:rPr>
        <w:t>Расчеты с дебиторами и кредиторами</w:t>
      </w:r>
    </w:p>
    <w:p w:rsidR="007011A5" w:rsidRDefault="007011A5" w:rsidP="00D807A7">
      <w:pPr>
        <w:pStyle w:val="a3"/>
        <w:numPr>
          <w:ilvl w:val="1"/>
          <w:numId w:val="15"/>
        </w:numPr>
        <w:rPr>
          <w:sz w:val="28"/>
          <w:szCs w:val="28"/>
        </w:rPr>
      </w:pPr>
      <w:r>
        <w:rPr>
          <w:sz w:val="28"/>
          <w:szCs w:val="28"/>
        </w:rPr>
        <w:t>Прибыль организации</w:t>
      </w:r>
    </w:p>
    <w:p w:rsidR="007011A5" w:rsidRDefault="007011A5" w:rsidP="00D807A7">
      <w:pPr>
        <w:pStyle w:val="a3"/>
        <w:numPr>
          <w:ilvl w:val="0"/>
          <w:numId w:val="15"/>
        </w:numPr>
        <w:jc w:val="both"/>
        <w:rPr>
          <w:sz w:val="28"/>
          <w:szCs w:val="28"/>
        </w:rPr>
      </w:pPr>
      <w:r w:rsidRPr="00A37594">
        <w:rPr>
          <w:sz w:val="28"/>
          <w:szCs w:val="28"/>
        </w:rPr>
        <w:t>Порядок представления бухгалтерской отчетности</w:t>
      </w:r>
    </w:p>
    <w:p w:rsidR="007011A5" w:rsidRDefault="007011A5" w:rsidP="00D807A7">
      <w:pPr>
        <w:pStyle w:val="a3"/>
        <w:numPr>
          <w:ilvl w:val="0"/>
          <w:numId w:val="15"/>
        </w:numPr>
        <w:jc w:val="both"/>
        <w:rPr>
          <w:sz w:val="28"/>
          <w:szCs w:val="28"/>
        </w:rPr>
      </w:pPr>
      <w:r w:rsidRPr="00A37594">
        <w:rPr>
          <w:sz w:val="28"/>
          <w:szCs w:val="28"/>
        </w:rPr>
        <w:t>Основные правила сводной бухгалтерской отчетности</w:t>
      </w:r>
    </w:p>
    <w:p w:rsidR="007011A5" w:rsidRDefault="007011A5" w:rsidP="00D807A7">
      <w:pPr>
        <w:pStyle w:val="a3"/>
        <w:jc w:val="both"/>
        <w:rPr>
          <w:sz w:val="28"/>
          <w:szCs w:val="28"/>
        </w:rPr>
      </w:pPr>
      <w:r w:rsidRPr="00A37594">
        <w:rPr>
          <w:sz w:val="28"/>
          <w:szCs w:val="28"/>
        </w:rPr>
        <w:t>Заключение</w:t>
      </w:r>
    </w:p>
    <w:p w:rsidR="007011A5" w:rsidRDefault="007011A5" w:rsidP="00D807A7">
      <w:pPr>
        <w:pStyle w:val="a3"/>
        <w:jc w:val="both"/>
        <w:rPr>
          <w:sz w:val="28"/>
          <w:szCs w:val="28"/>
        </w:rPr>
      </w:pPr>
      <w:r w:rsidRPr="00A37594">
        <w:rPr>
          <w:sz w:val="28"/>
          <w:szCs w:val="28"/>
        </w:rPr>
        <w:t>Список литературы</w:t>
      </w:r>
    </w:p>
    <w:p w:rsidR="007011A5" w:rsidRDefault="007011A5" w:rsidP="000C3D29">
      <w:pPr>
        <w:pStyle w:val="a3"/>
        <w:spacing w:line="360" w:lineRule="auto"/>
        <w:jc w:val="both"/>
        <w:rPr>
          <w:sz w:val="28"/>
          <w:szCs w:val="28"/>
        </w:rPr>
      </w:pPr>
    </w:p>
    <w:p w:rsidR="007011A5" w:rsidRDefault="007011A5" w:rsidP="000C3D29">
      <w:pPr>
        <w:pStyle w:val="a3"/>
        <w:spacing w:line="360" w:lineRule="auto"/>
        <w:jc w:val="both"/>
        <w:rPr>
          <w:sz w:val="28"/>
          <w:szCs w:val="28"/>
        </w:rPr>
      </w:pPr>
    </w:p>
    <w:p w:rsidR="007011A5" w:rsidRDefault="007011A5" w:rsidP="000C3D29">
      <w:pPr>
        <w:pStyle w:val="a3"/>
        <w:spacing w:line="360" w:lineRule="auto"/>
        <w:jc w:val="both"/>
        <w:rPr>
          <w:sz w:val="28"/>
          <w:szCs w:val="28"/>
        </w:rPr>
      </w:pPr>
    </w:p>
    <w:p w:rsidR="007011A5" w:rsidRDefault="007011A5" w:rsidP="000C3D29">
      <w:pPr>
        <w:pStyle w:val="a3"/>
        <w:spacing w:line="360" w:lineRule="auto"/>
        <w:jc w:val="both"/>
        <w:rPr>
          <w:sz w:val="28"/>
          <w:szCs w:val="28"/>
        </w:rPr>
      </w:pPr>
    </w:p>
    <w:p w:rsidR="007011A5" w:rsidRDefault="007011A5" w:rsidP="000C3D29">
      <w:pPr>
        <w:pStyle w:val="a3"/>
        <w:spacing w:line="360" w:lineRule="auto"/>
        <w:jc w:val="both"/>
        <w:rPr>
          <w:sz w:val="28"/>
          <w:szCs w:val="28"/>
        </w:rPr>
      </w:pPr>
    </w:p>
    <w:p w:rsidR="007011A5" w:rsidRDefault="007011A5" w:rsidP="000C3D29">
      <w:pPr>
        <w:pStyle w:val="a3"/>
        <w:spacing w:line="360" w:lineRule="auto"/>
        <w:jc w:val="both"/>
        <w:rPr>
          <w:sz w:val="28"/>
          <w:szCs w:val="28"/>
        </w:rPr>
      </w:pPr>
    </w:p>
    <w:p w:rsidR="007011A5" w:rsidRPr="00A37594" w:rsidRDefault="007011A5" w:rsidP="000C3D29">
      <w:pPr>
        <w:pStyle w:val="a3"/>
        <w:spacing w:line="360" w:lineRule="auto"/>
        <w:jc w:val="both"/>
        <w:rPr>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Pr="0028618E" w:rsidRDefault="007011A5" w:rsidP="004759A6">
      <w:pPr>
        <w:spacing w:after="0"/>
        <w:jc w:val="center"/>
        <w:rPr>
          <w:rFonts w:ascii="Times New Roman" w:hAnsi="Times New Roman"/>
          <w:sz w:val="28"/>
          <w:szCs w:val="28"/>
        </w:rPr>
      </w:pPr>
      <w:r w:rsidRPr="0028618E">
        <w:rPr>
          <w:rFonts w:ascii="Times New Roman" w:hAnsi="Times New Roman"/>
          <w:sz w:val="28"/>
          <w:szCs w:val="28"/>
        </w:rPr>
        <w:t>Министерство образования Российской Федерации</w:t>
      </w:r>
    </w:p>
    <w:p w:rsidR="007011A5" w:rsidRPr="0028618E" w:rsidRDefault="007011A5" w:rsidP="004759A6">
      <w:pPr>
        <w:spacing w:after="0"/>
        <w:jc w:val="center"/>
        <w:rPr>
          <w:rFonts w:ascii="Times New Roman" w:hAnsi="Times New Roman"/>
          <w:sz w:val="28"/>
          <w:szCs w:val="28"/>
        </w:rPr>
      </w:pPr>
      <w:r w:rsidRPr="0028618E">
        <w:rPr>
          <w:rFonts w:ascii="Times New Roman" w:hAnsi="Times New Roman"/>
          <w:sz w:val="28"/>
          <w:szCs w:val="28"/>
        </w:rPr>
        <w:t>Министерство сельского хозяйства Российского Федерации</w:t>
      </w:r>
    </w:p>
    <w:p w:rsidR="007011A5" w:rsidRPr="0028618E" w:rsidRDefault="007011A5" w:rsidP="004759A6">
      <w:pPr>
        <w:spacing w:after="0"/>
        <w:jc w:val="center"/>
        <w:rPr>
          <w:rFonts w:ascii="Times New Roman" w:hAnsi="Times New Roman"/>
          <w:sz w:val="28"/>
          <w:szCs w:val="28"/>
        </w:rPr>
      </w:pPr>
      <w:r w:rsidRPr="0028618E">
        <w:rPr>
          <w:rFonts w:ascii="Times New Roman" w:hAnsi="Times New Roman"/>
          <w:sz w:val="28"/>
          <w:szCs w:val="28"/>
        </w:rPr>
        <w:t>Департамент Научно-технической политики и образования</w:t>
      </w:r>
    </w:p>
    <w:p w:rsidR="007011A5" w:rsidRPr="0028618E" w:rsidRDefault="007011A5" w:rsidP="004759A6">
      <w:pPr>
        <w:spacing w:after="0"/>
        <w:jc w:val="center"/>
        <w:rPr>
          <w:rFonts w:ascii="Times New Roman" w:hAnsi="Times New Roman"/>
          <w:sz w:val="28"/>
          <w:szCs w:val="28"/>
        </w:rPr>
      </w:pPr>
      <w:r w:rsidRPr="0028618E">
        <w:rPr>
          <w:rFonts w:ascii="Times New Roman" w:hAnsi="Times New Roman"/>
          <w:sz w:val="28"/>
          <w:szCs w:val="28"/>
        </w:rPr>
        <w:t>Министерство науки и профессионального образования РС(Я)</w:t>
      </w:r>
    </w:p>
    <w:p w:rsidR="007011A5" w:rsidRPr="0028618E" w:rsidRDefault="007011A5" w:rsidP="004759A6">
      <w:pPr>
        <w:spacing w:after="0"/>
        <w:jc w:val="center"/>
        <w:rPr>
          <w:rFonts w:ascii="Times New Roman" w:hAnsi="Times New Roman"/>
          <w:sz w:val="28"/>
          <w:szCs w:val="28"/>
        </w:rPr>
      </w:pPr>
      <w:r w:rsidRPr="0028618E">
        <w:rPr>
          <w:rFonts w:ascii="Times New Roman" w:hAnsi="Times New Roman"/>
          <w:sz w:val="28"/>
          <w:szCs w:val="28"/>
        </w:rPr>
        <w:t>ФГОУ ВПО «Якутская государственная сельскохозяйственная академия»</w:t>
      </w:r>
    </w:p>
    <w:p w:rsidR="007011A5" w:rsidRPr="0028618E" w:rsidRDefault="007011A5" w:rsidP="004759A6">
      <w:pPr>
        <w:spacing w:after="0"/>
        <w:jc w:val="center"/>
        <w:rPr>
          <w:rFonts w:ascii="Times New Roman" w:hAnsi="Times New Roman"/>
          <w:sz w:val="28"/>
          <w:szCs w:val="28"/>
        </w:rPr>
      </w:pPr>
      <w:r w:rsidRPr="0028618E">
        <w:rPr>
          <w:rFonts w:ascii="Times New Roman" w:hAnsi="Times New Roman"/>
          <w:sz w:val="28"/>
          <w:szCs w:val="28"/>
        </w:rPr>
        <w:t>Ускоренное заочное образование</w:t>
      </w:r>
    </w:p>
    <w:p w:rsidR="007011A5" w:rsidRPr="0028618E" w:rsidRDefault="007011A5" w:rsidP="004759A6">
      <w:pPr>
        <w:spacing w:after="120"/>
        <w:jc w:val="center"/>
        <w:rPr>
          <w:rFonts w:ascii="Times New Roman" w:hAnsi="Times New Roman"/>
          <w:sz w:val="28"/>
          <w:szCs w:val="28"/>
        </w:rPr>
      </w:pPr>
    </w:p>
    <w:p w:rsidR="007011A5" w:rsidRDefault="007011A5" w:rsidP="004759A6">
      <w:pPr>
        <w:spacing w:after="120"/>
        <w:jc w:val="center"/>
        <w:rPr>
          <w:rFonts w:ascii="Times New Roman" w:hAnsi="Times New Roman"/>
          <w:sz w:val="28"/>
        </w:rPr>
      </w:pPr>
    </w:p>
    <w:p w:rsidR="007011A5" w:rsidRPr="004759A6" w:rsidRDefault="007011A5" w:rsidP="004759A6">
      <w:pPr>
        <w:spacing w:after="120"/>
        <w:jc w:val="right"/>
        <w:rPr>
          <w:rFonts w:ascii="Times New Roman" w:hAnsi="Times New Roman"/>
          <w:sz w:val="28"/>
        </w:rPr>
      </w:pPr>
      <w:r w:rsidRPr="004759A6">
        <w:rPr>
          <w:rFonts w:ascii="Times New Roman" w:hAnsi="Times New Roman"/>
          <w:sz w:val="28"/>
        </w:rPr>
        <w:t>Группа Б-09</w:t>
      </w:r>
    </w:p>
    <w:p w:rsidR="007011A5" w:rsidRDefault="007011A5" w:rsidP="004759A6">
      <w:pPr>
        <w:spacing w:after="120"/>
        <w:jc w:val="center"/>
        <w:rPr>
          <w:rFonts w:ascii="Times New Roman" w:hAnsi="Times New Roman"/>
          <w:sz w:val="28"/>
        </w:rPr>
      </w:pPr>
    </w:p>
    <w:p w:rsidR="007011A5" w:rsidRDefault="007011A5" w:rsidP="004759A6">
      <w:pPr>
        <w:spacing w:after="120"/>
        <w:jc w:val="center"/>
        <w:rPr>
          <w:rFonts w:ascii="Times New Roman" w:hAnsi="Times New Roman"/>
          <w:sz w:val="28"/>
        </w:rPr>
      </w:pPr>
    </w:p>
    <w:p w:rsidR="007011A5" w:rsidRPr="004759A6" w:rsidRDefault="007011A5" w:rsidP="004759A6">
      <w:pPr>
        <w:spacing w:after="120"/>
        <w:jc w:val="center"/>
        <w:rPr>
          <w:rFonts w:ascii="Times New Roman" w:hAnsi="Times New Roman"/>
          <w:sz w:val="32"/>
          <w:szCs w:val="32"/>
        </w:rPr>
      </w:pPr>
      <w:r>
        <w:rPr>
          <w:rFonts w:ascii="Times New Roman" w:hAnsi="Times New Roman"/>
          <w:sz w:val="32"/>
          <w:szCs w:val="32"/>
        </w:rPr>
        <w:t>КОНТРОЛЬНАЯ</w:t>
      </w:r>
      <w:r w:rsidRPr="004759A6">
        <w:rPr>
          <w:rFonts w:ascii="Times New Roman" w:hAnsi="Times New Roman"/>
          <w:sz w:val="32"/>
          <w:szCs w:val="32"/>
        </w:rPr>
        <w:t xml:space="preserve"> РАБОТА</w:t>
      </w:r>
    </w:p>
    <w:p w:rsidR="007011A5" w:rsidRDefault="007011A5" w:rsidP="004759A6">
      <w:pPr>
        <w:pStyle w:val="a8"/>
        <w:rPr>
          <w:b w:val="0"/>
          <w:szCs w:val="28"/>
        </w:rPr>
      </w:pPr>
      <w:r w:rsidRPr="00C934B3">
        <w:rPr>
          <w:b w:val="0"/>
          <w:szCs w:val="28"/>
        </w:rPr>
        <w:t>ПО ДИСЦИПЛИНЕ: «ТЕОРИИ БУХГАЛТЕРСКОГО УЧЕТА»</w:t>
      </w:r>
    </w:p>
    <w:p w:rsidR="007011A5" w:rsidRPr="00C934B3" w:rsidRDefault="007011A5" w:rsidP="004759A6">
      <w:pPr>
        <w:pStyle w:val="a8"/>
        <w:rPr>
          <w:b w:val="0"/>
          <w:szCs w:val="28"/>
        </w:rPr>
      </w:pPr>
      <w:r>
        <w:rPr>
          <w:b w:val="0"/>
          <w:szCs w:val="28"/>
        </w:rPr>
        <w:t>НА ТЕМУ: «ОСНОВЫ БУХГАЛТЕРСКОЙ ОТЧЕТНОСТИ»</w:t>
      </w:r>
      <w:r w:rsidRPr="00C934B3">
        <w:rPr>
          <w:b w:val="0"/>
          <w:szCs w:val="28"/>
        </w:rPr>
        <w:t xml:space="preserve"> </w:t>
      </w:r>
    </w:p>
    <w:p w:rsidR="007011A5" w:rsidRPr="00C934B3" w:rsidRDefault="007011A5" w:rsidP="004759A6">
      <w:pPr>
        <w:pStyle w:val="a8"/>
        <w:rPr>
          <w:b w:val="0"/>
          <w:szCs w:val="28"/>
        </w:rPr>
      </w:pPr>
    </w:p>
    <w:p w:rsidR="007011A5" w:rsidRDefault="007011A5" w:rsidP="004759A6">
      <w:pPr>
        <w:pStyle w:val="a8"/>
        <w:rPr>
          <w:sz w:val="18"/>
        </w:rPr>
      </w:pPr>
    </w:p>
    <w:p w:rsidR="007011A5" w:rsidRDefault="007011A5" w:rsidP="004759A6">
      <w:pPr>
        <w:pStyle w:val="a8"/>
        <w:rPr>
          <w:sz w:val="18"/>
        </w:rPr>
      </w:pPr>
    </w:p>
    <w:p w:rsidR="007011A5" w:rsidRDefault="007011A5" w:rsidP="004759A6">
      <w:pPr>
        <w:pStyle w:val="a8"/>
        <w:rPr>
          <w:sz w:val="18"/>
        </w:rPr>
      </w:pPr>
    </w:p>
    <w:p w:rsidR="007011A5" w:rsidRDefault="007011A5" w:rsidP="004759A6">
      <w:pPr>
        <w:pStyle w:val="a8"/>
        <w:rPr>
          <w:sz w:val="18"/>
        </w:rPr>
      </w:pPr>
    </w:p>
    <w:p w:rsidR="007011A5" w:rsidRDefault="007011A5" w:rsidP="004759A6">
      <w:pPr>
        <w:pStyle w:val="a8"/>
        <w:rPr>
          <w:sz w:val="18"/>
        </w:rPr>
      </w:pPr>
    </w:p>
    <w:p w:rsidR="007011A5" w:rsidRDefault="007011A5" w:rsidP="004759A6">
      <w:pPr>
        <w:pStyle w:val="a8"/>
        <w:rPr>
          <w:sz w:val="18"/>
        </w:rPr>
      </w:pPr>
    </w:p>
    <w:p w:rsidR="007011A5" w:rsidRDefault="007011A5" w:rsidP="004759A6">
      <w:pPr>
        <w:pStyle w:val="a8"/>
        <w:jc w:val="right"/>
        <w:rPr>
          <w:sz w:val="18"/>
        </w:rPr>
      </w:pPr>
    </w:p>
    <w:p w:rsidR="007011A5" w:rsidRDefault="007011A5" w:rsidP="004759A6">
      <w:pPr>
        <w:spacing w:after="120"/>
        <w:jc w:val="center"/>
        <w:rPr>
          <w:rFonts w:ascii="Times New Roman" w:hAnsi="Times New Roman"/>
          <w:sz w:val="28"/>
        </w:rPr>
      </w:pPr>
    </w:p>
    <w:p w:rsidR="007011A5" w:rsidRDefault="007011A5" w:rsidP="004759A6">
      <w:pPr>
        <w:spacing w:after="120"/>
        <w:jc w:val="center"/>
        <w:rPr>
          <w:rFonts w:ascii="Times New Roman" w:hAnsi="Times New Roman"/>
          <w:sz w:val="28"/>
        </w:rPr>
      </w:pPr>
    </w:p>
    <w:p w:rsidR="007011A5" w:rsidRDefault="007011A5" w:rsidP="004759A6">
      <w:pPr>
        <w:spacing w:after="120"/>
        <w:jc w:val="right"/>
        <w:rPr>
          <w:rFonts w:ascii="Times New Roman" w:hAnsi="Times New Roman"/>
          <w:sz w:val="28"/>
        </w:rPr>
      </w:pPr>
    </w:p>
    <w:p w:rsidR="007011A5" w:rsidRDefault="007011A5" w:rsidP="004759A6">
      <w:pPr>
        <w:spacing w:after="120"/>
        <w:rPr>
          <w:rFonts w:ascii="Times New Roman" w:hAnsi="Times New Roman"/>
          <w:sz w:val="28"/>
        </w:rPr>
      </w:pPr>
    </w:p>
    <w:p w:rsidR="007011A5" w:rsidRDefault="007011A5" w:rsidP="004759A6">
      <w:pPr>
        <w:spacing w:after="0"/>
        <w:jc w:val="right"/>
        <w:rPr>
          <w:rFonts w:ascii="Times New Roman" w:hAnsi="Times New Roman"/>
          <w:sz w:val="28"/>
        </w:rPr>
      </w:pPr>
      <w:r w:rsidRPr="004759A6">
        <w:rPr>
          <w:rFonts w:ascii="Times New Roman" w:hAnsi="Times New Roman"/>
          <w:sz w:val="28"/>
        </w:rPr>
        <w:t>Выполнила:</w:t>
      </w:r>
      <w:r>
        <w:rPr>
          <w:rFonts w:ascii="Times New Roman" w:hAnsi="Times New Roman"/>
          <w:sz w:val="28"/>
        </w:rPr>
        <w:t xml:space="preserve"> студентка 5 курса БО-9</w:t>
      </w:r>
    </w:p>
    <w:p w:rsidR="007011A5" w:rsidRDefault="007011A5" w:rsidP="004759A6">
      <w:pPr>
        <w:spacing w:after="0"/>
        <w:jc w:val="right"/>
        <w:rPr>
          <w:rFonts w:ascii="Times New Roman" w:hAnsi="Times New Roman"/>
          <w:sz w:val="28"/>
        </w:rPr>
      </w:pPr>
      <w:r>
        <w:rPr>
          <w:rFonts w:ascii="Times New Roman" w:hAnsi="Times New Roman"/>
          <w:sz w:val="28"/>
        </w:rPr>
        <w:t>№ зач.кн. 209828</w:t>
      </w:r>
    </w:p>
    <w:p w:rsidR="007011A5" w:rsidRDefault="007011A5" w:rsidP="004759A6">
      <w:pPr>
        <w:spacing w:after="0"/>
        <w:jc w:val="right"/>
        <w:rPr>
          <w:rFonts w:ascii="Times New Roman" w:hAnsi="Times New Roman"/>
          <w:sz w:val="28"/>
        </w:rPr>
      </w:pPr>
      <w:r>
        <w:rPr>
          <w:rFonts w:ascii="Times New Roman" w:hAnsi="Times New Roman"/>
          <w:sz w:val="28"/>
        </w:rPr>
        <w:t xml:space="preserve"> Басова Пелагея Александровна</w:t>
      </w:r>
    </w:p>
    <w:p w:rsidR="007011A5" w:rsidRDefault="007011A5" w:rsidP="004759A6">
      <w:pPr>
        <w:spacing w:after="0"/>
        <w:jc w:val="right"/>
        <w:rPr>
          <w:rFonts w:ascii="Times New Roman" w:hAnsi="Times New Roman"/>
          <w:sz w:val="28"/>
        </w:rPr>
      </w:pPr>
      <w:r w:rsidRPr="004759A6">
        <w:rPr>
          <w:rFonts w:ascii="Times New Roman" w:hAnsi="Times New Roman"/>
          <w:sz w:val="28"/>
        </w:rPr>
        <w:t>Проверила:</w:t>
      </w:r>
      <w:r>
        <w:rPr>
          <w:rFonts w:ascii="Times New Roman" w:hAnsi="Times New Roman"/>
          <w:sz w:val="28"/>
        </w:rPr>
        <w:t xml:space="preserve"> До Мира Владимировна</w:t>
      </w:r>
    </w:p>
    <w:p w:rsidR="007011A5" w:rsidRDefault="007011A5" w:rsidP="004759A6">
      <w:pPr>
        <w:spacing w:after="120"/>
        <w:jc w:val="right"/>
        <w:rPr>
          <w:rFonts w:ascii="Times New Roman" w:hAnsi="Times New Roman"/>
          <w:sz w:val="28"/>
        </w:rPr>
      </w:pPr>
    </w:p>
    <w:p w:rsidR="007011A5" w:rsidRDefault="007011A5" w:rsidP="004759A6">
      <w:pPr>
        <w:spacing w:after="120"/>
        <w:jc w:val="right"/>
        <w:rPr>
          <w:rFonts w:ascii="Times New Roman" w:hAnsi="Times New Roman"/>
          <w:sz w:val="28"/>
        </w:rPr>
      </w:pPr>
    </w:p>
    <w:p w:rsidR="007011A5" w:rsidRDefault="007011A5" w:rsidP="004759A6">
      <w:pPr>
        <w:spacing w:after="120"/>
        <w:jc w:val="right"/>
        <w:rPr>
          <w:rFonts w:ascii="Times New Roman" w:hAnsi="Times New Roman"/>
          <w:sz w:val="28"/>
        </w:rPr>
      </w:pPr>
    </w:p>
    <w:p w:rsidR="007011A5" w:rsidRDefault="007011A5" w:rsidP="004759A6">
      <w:pPr>
        <w:spacing w:after="120"/>
        <w:jc w:val="right"/>
        <w:rPr>
          <w:rFonts w:ascii="Times New Roman" w:hAnsi="Times New Roman"/>
          <w:sz w:val="28"/>
        </w:rPr>
      </w:pPr>
    </w:p>
    <w:p w:rsidR="007011A5" w:rsidRDefault="007011A5" w:rsidP="004759A6">
      <w:pPr>
        <w:spacing w:after="120"/>
        <w:rPr>
          <w:rFonts w:ascii="Times New Roman" w:hAnsi="Times New Roman"/>
          <w:sz w:val="28"/>
        </w:rPr>
      </w:pPr>
    </w:p>
    <w:p w:rsidR="007011A5" w:rsidRPr="004759A6" w:rsidRDefault="007011A5" w:rsidP="004759A6">
      <w:pPr>
        <w:spacing w:after="0" w:line="360" w:lineRule="auto"/>
        <w:jc w:val="center"/>
        <w:rPr>
          <w:rFonts w:ascii="Times New Roman" w:hAnsi="Times New Roman"/>
          <w:sz w:val="28"/>
        </w:rPr>
      </w:pPr>
      <w:r w:rsidRPr="004759A6">
        <w:rPr>
          <w:rFonts w:ascii="Times New Roman" w:hAnsi="Times New Roman"/>
          <w:sz w:val="28"/>
        </w:rPr>
        <w:t>Якутск 2011</w:t>
      </w:r>
    </w:p>
    <w:p w:rsidR="007011A5" w:rsidRDefault="007011A5" w:rsidP="00A37594">
      <w:pPr>
        <w:spacing w:line="360" w:lineRule="auto"/>
        <w:jc w:val="both"/>
        <w:rPr>
          <w:rFonts w:ascii="Times New Roman" w:hAnsi="Times New Roman"/>
          <w:sz w:val="28"/>
          <w:szCs w:val="28"/>
        </w:rPr>
      </w:pPr>
    </w:p>
    <w:p w:rsidR="007011A5" w:rsidRDefault="007011A5" w:rsidP="00A37594">
      <w:pPr>
        <w:spacing w:line="360" w:lineRule="auto"/>
        <w:jc w:val="both"/>
        <w:rPr>
          <w:rFonts w:ascii="Times New Roman" w:hAnsi="Times New Roman"/>
          <w:sz w:val="28"/>
          <w:szCs w:val="28"/>
        </w:rPr>
      </w:pPr>
    </w:p>
    <w:p w:rsidR="007011A5" w:rsidRPr="00A37594" w:rsidRDefault="007011A5" w:rsidP="00A37594">
      <w:pPr>
        <w:spacing w:line="360" w:lineRule="auto"/>
        <w:jc w:val="both"/>
        <w:rPr>
          <w:rFonts w:ascii="Times New Roman" w:hAnsi="Times New Roman"/>
          <w:sz w:val="28"/>
          <w:szCs w:val="28"/>
        </w:rPr>
      </w:pPr>
      <w:bookmarkStart w:id="0" w:name="_GoBack"/>
      <w:bookmarkEnd w:id="0"/>
    </w:p>
    <w:sectPr w:rsidR="007011A5" w:rsidRPr="00A37594" w:rsidSect="000C3D29">
      <w:headerReference w:type="default" r:id="rId7"/>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1A5" w:rsidRDefault="007011A5" w:rsidP="007F76B7">
      <w:pPr>
        <w:spacing w:after="0" w:line="240" w:lineRule="auto"/>
      </w:pPr>
      <w:r>
        <w:separator/>
      </w:r>
    </w:p>
  </w:endnote>
  <w:endnote w:type="continuationSeparator" w:id="0">
    <w:p w:rsidR="007011A5" w:rsidRDefault="007011A5" w:rsidP="007F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1A5" w:rsidRDefault="007011A5" w:rsidP="007F76B7">
      <w:pPr>
        <w:spacing w:after="0" w:line="240" w:lineRule="auto"/>
      </w:pPr>
      <w:r>
        <w:separator/>
      </w:r>
    </w:p>
  </w:footnote>
  <w:footnote w:type="continuationSeparator" w:id="0">
    <w:p w:rsidR="007011A5" w:rsidRDefault="007011A5" w:rsidP="007F7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A5" w:rsidRDefault="007011A5">
    <w:pPr>
      <w:pStyle w:val="a4"/>
      <w:jc w:val="right"/>
    </w:pPr>
    <w:r>
      <w:fldChar w:fldCharType="begin"/>
    </w:r>
    <w:r>
      <w:instrText xml:space="preserve"> PAGE   \* MERGEFORMAT </w:instrText>
    </w:r>
    <w:r>
      <w:fldChar w:fldCharType="separate"/>
    </w:r>
    <w:r w:rsidR="00DB214B">
      <w:rPr>
        <w:noProof/>
      </w:rPr>
      <w:t>3</w:t>
    </w:r>
    <w:r>
      <w:fldChar w:fldCharType="end"/>
    </w:r>
  </w:p>
  <w:p w:rsidR="007011A5" w:rsidRDefault="007011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6843"/>
    <w:multiLevelType w:val="hybridMultilevel"/>
    <w:tmpl w:val="48BE1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5831CA"/>
    <w:multiLevelType w:val="hybridMultilevel"/>
    <w:tmpl w:val="B2B2050E"/>
    <w:lvl w:ilvl="0" w:tplc="04190001">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
    <w:nsid w:val="0E714208"/>
    <w:multiLevelType w:val="hybridMultilevel"/>
    <w:tmpl w:val="C0E23E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CFD1A32"/>
    <w:multiLevelType w:val="hybridMultilevel"/>
    <w:tmpl w:val="50DEB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665588"/>
    <w:multiLevelType w:val="multilevel"/>
    <w:tmpl w:val="3FAAD760"/>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nsid w:val="32AA6D19"/>
    <w:multiLevelType w:val="hybridMultilevel"/>
    <w:tmpl w:val="41222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8D0917"/>
    <w:multiLevelType w:val="hybridMultilevel"/>
    <w:tmpl w:val="37367C22"/>
    <w:lvl w:ilvl="0" w:tplc="A22C221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C56375"/>
    <w:multiLevelType w:val="hybridMultilevel"/>
    <w:tmpl w:val="9E140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DC594F"/>
    <w:multiLevelType w:val="hybridMultilevel"/>
    <w:tmpl w:val="06322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7E044C"/>
    <w:multiLevelType w:val="hybridMultilevel"/>
    <w:tmpl w:val="12ACD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095D35"/>
    <w:multiLevelType w:val="hybridMultilevel"/>
    <w:tmpl w:val="3FA2AD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AC87912"/>
    <w:multiLevelType w:val="hybridMultilevel"/>
    <w:tmpl w:val="07BC0F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7BF55A8"/>
    <w:multiLevelType w:val="hybridMultilevel"/>
    <w:tmpl w:val="CE7CE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BA1905"/>
    <w:multiLevelType w:val="hybridMultilevel"/>
    <w:tmpl w:val="2444A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8C6052"/>
    <w:multiLevelType w:val="hybridMultilevel"/>
    <w:tmpl w:val="D180A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DF0564"/>
    <w:multiLevelType w:val="hybridMultilevel"/>
    <w:tmpl w:val="0C8255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3"/>
  </w:num>
  <w:num w:numId="3">
    <w:abstractNumId w:val="6"/>
  </w:num>
  <w:num w:numId="4">
    <w:abstractNumId w:val="13"/>
  </w:num>
  <w:num w:numId="5">
    <w:abstractNumId w:val="5"/>
  </w:num>
  <w:num w:numId="6">
    <w:abstractNumId w:val="8"/>
  </w:num>
  <w:num w:numId="7">
    <w:abstractNumId w:val="9"/>
  </w:num>
  <w:num w:numId="8">
    <w:abstractNumId w:val="7"/>
  </w:num>
  <w:num w:numId="9">
    <w:abstractNumId w:val="12"/>
  </w:num>
  <w:num w:numId="10">
    <w:abstractNumId w:val="0"/>
  </w:num>
  <w:num w:numId="11">
    <w:abstractNumId w:val="2"/>
  </w:num>
  <w:num w:numId="12">
    <w:abstractNumId w:val="10"/>
  </w:num>
  <w:num w:numId="13">
    <w:abstractNumId w:val="15"/>
  </w:num>
  <w:num w:numId="14">
    <w:abstractNumId w:val="11"/>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024"/>
    <w:rsid w:val="000C3D29"/>
    <w:rsid w:val="0014724A"/>
    <w:rsid w:val="001A281A"/>
    <w:rsid w:val="0028618E"/>
    <w:rsid w:val="00364C25"/>
    <w:rsid w:val="00401024"/>
    <w:rsid w:val="00401BBD"/>
    <w:rsid w:val="00441F1A"/>
    <w:rsid w:val="004759A6"/>
    <w:rsid w:val="005305CF"/>
    <w:rsid w:val="00574652"/>
    <w:rsid w:val="00642074"/>
    <w:rsid w:val="006D020A"/>
    <w:rsid w:val="007011A5"/>
    <w:rsid w:val="007F76B7"/>
    <w:rsid w:val="00850697"/>
    <w:rsid w:val="0088552B"/>
    <w:rsid w:val="008C2CB9"/>
    <w:rsid w:val="009244E3"/>
    <w:rsid w:val="00A35B06"/>
    <w:rsid w:val="00A37594"/>
    <w:rsid w:val="00A64FC2"/>
    <w:rsid w:val="00A84CD9"/>
    <w:rsid w:val="00B8200D"/>
    <w:rsid w:val="00B84FCA"/>
    <w:rsid w:val="00B87D4A"/>
    <w:rsid w:val="00C34DBC"/>
    <w:rsid w:val="00C934B3"/>
    <w:rsid w:val="00D807A7"/>
    <w:rsid w:val="00DB214B"/>
    <w:rsid w:val="00E42C6B"/>
    <w:rsid w:val="00F53DDA"/>
    <w:rsid w:val="00F73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EC4B6-1C33-427A-8599-D2E4E012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5C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401024"/>
    <w:pPr>
      <w:spacing w:before="100" w:beforeAutospacing="1" w:after="100" w:afterAutospacing="1" w:line="240" w:lineRule="auto"/>
    </w:pPr>
    <w:rPr>
      <w:rFonts w:ascii="Times New Roman" w:eastAsia="Calibri" w:hAnsi="Times New Roman"/>
      <w:color w:val="000000"/>
      <w:sz w:val="24"/>
      <w:szCs w:val="24"/>
      <w:lang w:eastAsia="ru-RU"/>
    </w:rPr>
  </w:style>
  <w:style w:type="paragraph" w:customStyle="1" w:styleId="1">
    <w:name w:val="Абзац списку1"/>
    <w:basedOn w:val="a"/>
    <w:rsid w:val="00A37594"/>
    <w:pPr>
      <w:ind w:left="720"/>
      <w:contextualSpacing/>
    </w:pPr>
  </w:style>
  <w:style w:type="paragraph" w:styleId="a4">
    <w:name w:val="header"/>
    <w:basedOn w:val="a"/>
    <w:link w:val="a5"/>
    <w:rsid w:val="007F76B7"/>
    <w:pPr>
      <w:tabs>
        <w:tab w:val="center" w:pos="4677"/>
        <w:tab w:val="right" w:pos="9355"/>
      </w:tabs>
      <w:spacing w:after="0" w:line="240" w:lineRule="auto"/>
    </w:pPr>
  </w:style>
  <w:style w:type="character" w:customStyle="1" w:styleId="a5">
    <w:name w:val="Верхній колонтитул Знак"/>
    <w:basedOn w:val="a0"/>
    <w:link w:val="a4"/>
    <w:locked/>
    <w:rsid w:val="007F76B7"/>
    <w:rPr>
      <w:rFonts w:cs="Times New Roman"/>
    </w:rPr>
  </w:style>
  <w:style w:type="paragraph" w:styleId="a6">
    <w:name w:val="footer"/>
    <w:basedOn w:val="a"/>
    <w:link w:val="a7"/>
    <w:semiHidden/>
    <w:rsid w:val="007F76B7"/>
    <w:pPr>
      <w:tabs>
        <w:tab w:val="center" w:pos="4677"/>
        <w:tab w:val="right" w:pos="9355"/>
      </w:tabs>
      <w:spacing w:after="0" w:line="240" w:lineRule="auto"/>
    </w:pPr>
  </w:style>
  <w:style w:type="character" w:customStyle="1" w:styleId="a7">
    <w:name w:val="Нижній колонтитул Знак"/>
    <w:basedOn w:val="a0"/>
    <w:link w:val="a6"/>
    <w:semiHidden/>
    <w:locked/>
    <w:rsid w:val="007F76B7"/>
    <w:rPr>
      <w:rFonts w:cs="Times New Roman"/>
    </w:rPr>
  </w:style>
  <w:style w:type="paragraph" w:styleId="a8">
    <w:name w:val="Title"/>
    <w:basedOn w:val="a"/>
    <w:link w:val="a9"/>
    <w:qFormat/>
    <w:rsid w:val="004759A6"/>
    <w:pPr>
      <w:spacing w:after="0" w:line="240" w:lineRule="auto"/>
      <w:jc w:val="center"/>
    </w:pPr>
    <w:rPr>
      <w:rFonts w:ascii="Times New Roman" w:eastAsia="Calibri" w:hAnsi="Times New Roman"/>
      <w:b/>
      <w:sz w:val="28"/>
      <w:szCs w:val="20"/>
      <w:lang w:eastAsia="ru-RU"/>
    </w:rPr>
  </w:style>
  <w:style w:type="character" w:customStyle="1" w:styleId="a9">
    <w:name w:val="Назва Знак"/>
    <w:basedOn w:val="a0"/>
    <w:link w:val="a8"/>
    <w:locked/>
    <w:rsid w:val="004759A6"/>
    <w:rPr>
      <w:rFonts w:ascii="Times New Roman" w:hAnsi="Times New Roman" w:cs="Times New Roman"/>
      <w:b/>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single" w:sz="6" w:space="10" w:color="0066CB"/>
                    <w:left w:val="single" w:sz="6" w:space="10" w:color="0066CB"/>
                    <w:bottom w:val="single" w:sz="6" w:space="10" w:color="0066CB"/>
                    <w:right w:val="single" w:sz="6" w:space="10" w:color="0066CB"/>
                  </w:divBdr>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6" w:space="10" w:color="0066CB"/>
                    <w:left w:val="single" w:sz="6" w:space="10" w:color="0066CB"/>
                    <w:bottom w:val="single" w:sz="6" w:space="10" w:color="0066CB"/>
                    <w:right w:val="single" w:sz="6" w:space="10" w:color="0066CB"/>
                  </w:divBdr>
                </w:div>
              </w:divsChild>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10" w:color="0066CB"/>
                    <w:left w:val="single" w:sz="6" w:space="10" w:color="0066CB"/>
                    <w:bottom w:val="single" w:sz="6" w:space="10" w:color="0066CB"/>
                    <w:right w:val="single" w:sz="6" w:space="10" w:color="0066CB"/>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single" w:sz="6" w:space="10" w:color="0066CB"/>
                    <w:left w:val="single" w:sz="6" w:space="10" w:color="0066CB"/>
                    <w:bottom w:val="single" w:sz="6" w:space="10" w:color="0066CB"/>
                    <w:right w:val="single" w:sz="6" w:space="10" w:color="0066CB"/>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single" w:sz="6" w:space="10" w:color="0066CB"/>
                    <w:left w:val="single" w:sz="6" w:space="10" w:color="0066CB"/>
                    <w:bottom w:val="single" w:sz="6" w:space="10" w:color="0066CB"/>
                    <w:right w:val="single" w:sz="6" w:space="10" w:color="0066CB"/>
                  </w:divBdr>
                </w:div>
              </w:divsChild>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6" w:space="10" w:color="0066CB"/>
                    <w:left w:val="single" w:sz="6" w:space="10" w:color="0066CB"/>
                    <w:bottom w:val="single" w:sz="6" w:space="10" w:color="0066CB"/>
                    <w:right w:val="single" w:sz="6" w:space="10" w:color="0066C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3919</Words>
  <Characters>22342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26209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гея</dc:creator>
  <cp:keywords/>
  <dc:description/>
  <cp:lastModifiedBy>Irina</cp:lastModifiedBy>
  <cp:revision>2</cp:revision>
  <cp:lastPrinted>2011-01-18T14:17:00Z</cp:lastPrinted>
  <dcterms:created xsi:type="dcterms:W3CDTF">2014-08-27T01:35:00Z</dcterms:created>
  <dcterms:modified xsi:type="dcterms:W3CDTF">2014-08-27T01:35:00Z</dcterms:modified>
</cp:coreProperties>
</file>