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9A0" w:rsidRPr="005F39A0" w:rsidRDefault="005F39A0" w:rsidP="005F39A0">
      <w:pPr>
        <w:spacing w:line="360" w:lineRule="auto"/>
        <w:ind w:firstLine="709"/>
        <w:jc w:val="center"/>
        <w:rPr>
          <w:sz w:val="28"/>
          <w:szCs w:val="28"/>
        </w:rPr>
      </w:pPr>
      <w:r w:rsidRPr="005F39A0">
        <w:rPr>
          <w:b/>
          <w:bCs/>
          <w:sz w:val="28"/>
          <w:szCs w:val="28"/>
        </w:rPr>
        <w:t>ОГЛАВЛЕНИЕ</w:t>
      </w:r>
    </w:p>
    <w:p w:rsidR="005F39A0" w:rsidRDefault="005F39A0" w:rsidP="005F39A0">
      <w:pPr>
        <w:spacing w:line="360" w:lineRule="auto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 xml:space="preserve">ВВЕДЕНИЕ 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1. Бухгалтерский учет и начисление налогов у комиссионера при реализации нефтепродуктов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2. Бухгалтерский учет и начисление налогов у комитента при реализации нефтепродуктов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ЗАКЛЮЧЕНИЕ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БИБЛИОГРАФИЧЕСКИЙ СПИСОК</w:t>
      </w:r>
    </w:p>
    <w:p w:rsidR="005F39A0" w:rsidRPr="005F39A0" w:rsidRDefault="005F39A0" w:rsidP="005F39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F39A0">
        <w:rPr>
          <w:b/>
          <w:bCs/>
          <w:sz w:val="28"/>
          <w:szCs w:val="28"/>
        </w:rPr>
        <w:t>ВВЕДЕНИЕ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Еще несколько лет тому назад торговля горюче-смазочными материалами (ГСМ) была распространена в сфере довольно узкого круга предприятий и организаций. Однако в настоящее время в силу своей практически 100-процентной ликвидности и высокой рентабельности данный вид предпринимательской деятельности превратился в один из самых популярных. Множество предприятий и организаций, никогда ранее не занимавшихся торговлей ГСМ, оказались вовлеченными в этот процесс. Поэтому у многих организаций возникают вопросы, связанные с особенностями правового регулирования и налогообложения деятельности по производству и реализации ГСМ.</w:t>
      </w:r>
    </w:p>
    <w:p w:rsidR="005F39A0" w:rsidRPr="005F39A0" w:rsidRDefault="005F39A0" w:rsidP="005F39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F39A0">
        <w:rPr>
          <w:b/>
          <w:bCs/>
          <w:sz w:val="28"/>
          <w:szCs w:val="28"/>
        </w:rPr>
        <w:t>1. Бухгалтерский учет и начисление налогов у комиссионера при реализации нефтепродуктов</w:t>
      </w:r>
    </w:p>
    <w:p w:rsid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Комиссионер заключает договор (контракт) с покупателем от своего имени. На него возлагается обязанность отгрузить продукцию покупателю. При этом в сделке с третьим лицом (покупателем) комиссионер выступает в роли продавца. Права и обязанности по сделке купли-продажи возникают между комиссионером и покупателем.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Комиссионер после заключения договора и отгрузки продукции в бухгалтерском учете делает запись: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Кредит 004 "Товары, принятые на комиссию"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списана отгруженная продукция.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Одновременно отражается задолженность покупателя перед комиссионером и задолженность комиссионера перед комитентом, поскольку в данном случае совершаются две сделки - продажа продукции и продажа посреднической услуги: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62 "Расчеты с покупателями и заказчиками" Кредит 76 "Расчеты с разными дебиторами и кредиторами" субсчет "Расчеты с комитентом"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стоимость проданной продукции.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Эту проводку следует сделать в том случае, если в условиях договора комиссии установлено, что комиссионер участвует в расчетах. Если контракт заключен с иностранным покупателем (на экспорт), то оплата за проданную продукцию зачисляется на счет комиссионера в обязательном порядке, поскольку от его имени подписан контракт, и комиссионер оформляет паспорт сделки, который является документом валютного контроля.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При отгрузке продукции иностранному покупателю стоимость отгруженной на экспорт нефти выражается в иностранной валюте, поэтому задолженность по счетам расчетов 62 "Расчеты с покупателями и заказчиками" и 76, субсчет "Расчеты с комитентом", отражается в валюте и рублевом эквиваленте, пересчитанном по курсу ЦБ РФ на дату отгрузки.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Если комиссионер не участвует в расчетах и денежные средства (платежи) покупатель перечисляет непосредственно комитенту, то в бухгалтерском учете комиссионера отражается только сумма причитающегося комиссионного вознаграждения (выручка).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Комиссионер обязан отразить продажу посреднической услуги в момент ее фактического оказания.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Отгрузив продукцию покупателю, комиссионер выполнил условия договора и в соответствии с п. 12 ПБУ 9/99 &lt;*&gt; имеет право на признание выручки в бухгалтерском учете. Выручка в бухгалтерском учете комиссионера отражается проводкой: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76 "Расчеты с разными дебиторами и кредиторами" субсчет "Расчеты с комитентом" Кредит 90 "Продажи" субсчет 1 "Выручка"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причитающегося вознаграждения.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Доход, полученный комиссионером в виде вознаграждения, облагается налогом на добавленную стоимость (ст. 156 НК РФ). Услуги, оказанные комиссионером комитенту, в соответствии со ст. 148 НК РФ не являются экспортными, поэтому вознаграждение комиссионера облагается НДС по ставке 18%.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Если вознаграждение получено в иностранной валюте, для целей налогообложения сумма вознаграждения пересчитывается согласно п. 3 ст. 153 НК РФ в рубли по курсу Банка России, установленному на дату реализации услуг.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Для целей налогообложения НДС дата возникновения обязанности по уплате НДС (ст. 167 НК РФ) у комиссионера может определяться (по выбору организации) по моменту отгрузки и предъявления покупателю расчетных документов либо по моменту поступления денежных средств.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При выборе первого варианта определения момента возникновения обязанности по уплате налога на добавленную стоимость ("по отгрузке") начисление причитающегося бюджету НДС с суммы комиссионного вознаграждения отражается записью: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90 "Продажи" субсчет 3 "Налог на добавленную стоимость" Кредит 68 "Расчеты по налогам и сборам" субсчет "Расчеты по НДС"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начисленного налога.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При выборе второго варианта ("по оплате") начисление НДС с комиссионного вознаграждения отражается записью: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90 "Продажи" субсчет 3 "Налог на добавленную стоимость" Кредит 76 "Расчеты с разными дебиторами и кредиторами" субсчет "Расчеты по отложенному НДС"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начисленного налога.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При получении оплаты от покупателя возникает обязанность по перечислению НДС в бюджет. Это отражается проводкой: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76 "Расчеты с разными дебиторами и кредиторами" субсчет "Расчеты по отложенному НДС" Кредит 68 "Расчеты по налогам и сборам" субсчет "Расчеты по НДС"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причитающегося к перечислению в бюджет налога.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По договору комиссии комитент согласно п. 1 ст. 99 ГК РФ обязан возместить расходы, связанные с исполнением договора комиссии, комиссионеру. Перечень возмещаемых расходов приводится в договоре. К таким расходам, связанным с реализацией нефти, в частности, относятся: расходы по транспортировке нефти, таможенные сборы и пошлины, расходы по декларированию, на транспортно-экспедиторское обслуживание, расходы на сертифицирование, акциз на нефть и иные документально подтвержденные расходы.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Следовательно, в бухгалтерском учете комиссионера необходимо разграничивать собственные и возмещаемые произведенные расходы. Собственные расходы комиссионера, связанные с исполнением договора комиссии, например расходы на оплату труда работников, начисления на заработную плату, расходы по содержанию помещения, амортизация основных средств и др., отражаются на счетах учета затрат (44 "Расходы на продажу", 20 "Основное производство" или 26 "Общехозяйственные расходы").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Эти расходы списываются в дебет счета 90 "Продажи" субсчет 2 "Себестоимость продаж" после реализации услуг.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Расходы комиссионера, подлежащие по условиям договора возмещению, отражаются на счете 76 "Расчеты с разными дебиторами и кредиторами" субсчет "Расчеты с комитентом".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Все произведенные затраты комиссионера должны быть документально подтверждены оправдательными документами, оформленными в соответствии с действующим законодательством о бухгалтерском учете.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Суммы денежных средств, полученные комиссионером в порядке возмещения расходов комитентом, не признаются доходом комиссионера, в том числе для целей налогообложения по налогу на прибыль (п. 3 ПБУ 9/99, пп. 9 п. 1 ст. 251 НК РФ).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Получение сумм возмещения расходов от комитента комиссионер отражает проводкой: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51 "Расчетные счета" Кредит 76 "Расчеты с разными дебиторами и кредиторами" субсчет "Расчеты с комитентом"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расходов, подлежащих возмещению.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Если комиссионер участвует в расчетах, возмещение расходов отражается путем зачета причитающихся сумм.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Аналитический учет по субсчету "Расчеты с комитентом" ведется по каждому комитенту и отдельным договорам. При осуществлении посреднических операций, связанных с экспортом продукции, к счету 76 открываются субсчета "Расчеты с комитентом в рублях" и "Расчеты с комитентом в иностранной валюте".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Извещения и отчеты, представленные комиссионером, будут первичными учетными документами для комитента. Отчет и извещение составляются комиссионером в произвольной форме, так как их унифицированные формы не утверждены, но они должны содержать все обязательные реквизиты, предусмотренные ст. 9 Федерального закона от 21 ноября 1996 г. N 129-ФЗ "О бухгалтерском учете":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наименование документа;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дату составления документа;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наименование организации, от имени которой составлен документ;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содержание хозяйственной операции;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измерители хозяйственной операции в натуральном и денежном выражении;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наименование должностей лиц, ответственных за совершение хозяйственной операции и правильность ее оформления;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личные подписи указанных лиц.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Комитент обязан принять отчет. Если комитент имеет возражения по отчету, он должен сообщить о них комиссионеру в срок, установленный условиями договора. Например, в течение тридцати дней со дня получения отчета и т.п.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 w:rsidRPr="005F39A0">
        <w:rPr>
          <w:b/>
          <w:bCs/>
          <w:sz w:val="28"/>
          <w:szCs w:val="28"/>
        </w:rPr>
        <w:t>2. Бухгалтерский учет и начисление налогов у комитента при реализации нефтепродуктов</w:t>
      </w:r>
    </w:p>
    <w:p w:rsid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Комитент отражает в бухгалтерском учете реализацию товаров через посредника следующими проводками.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1. Отражение выручки от продажи продукции (на основании извещения об отгрузке продукции и после перехода права собственности на продукцию к покупателю):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62 "Расчеты с покупателями и заказчиками" Кредит 90 "Продажи" субсчет 1 "Выручка"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выручки.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На счете 62 "Расчеты с покупателями и заказчиками" у комитента отражается дебиторская задолженность покупателя перед комитентом (если комиссионер не участвует в расчетах) или дебиторская задолженность комиссионера перед комитентом (если комиссионер участвует в расчетах и все расчеты с покупателями осуществляются через счета комиссионера).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На счете 90 "Продажи", субсчет 1 "Выручка", отражается выручка в полном объеме по ценам фактической реализации с учетом комиссионного вознаграждения, причитающегося комиссионеру. Выручка, получаемая в иностранной валюте, подлежит пересчету в рубли по курсу ЦБ РФ на дату признания выручки в бухгалтерском учете.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2. Списывается себестоимость реализованной продукции проводкой: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90 "Продажи субсчет 2 "Себестоимость продаж" Кредит 45 "Товары отгруженные"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3. При реализации продукции через посредника на территории РФ комитент обязан уплатить в бюджет налог на добавленную стоимость с суммы полученной выручки.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Если дата реализации согласно учетной политике комитента для целей налогообложения НДС определяется "по отгрузке", комитент начисляет НДС к уплате проводкой: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90 "Продажи" субсчет 3 "Налог на добавленную стоимость" Кредит 68 "Расчеты по налогам и сборам" субсчет "Расчеты по НДС".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Если момент возникновения обязанности по перечислению НДС в бюджет комитент определяет "по оплате", то при начислении выручки делается проводка: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90 "Продажи" субсчет 3 "Налог на добавленную стоимость" Кредит 76 "Расчеты с разными дебиторами и кредиторами" субсчет "Расчеты по отложенному НДС",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и после зачисления платежей покупателей на счет комиссионера (на основании извещения комиссионера о зачислении платежей) в бухгалтерском учете комитента производится запись: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76 "Расчеты с разными дебиторами и кредиторами" субсчет "Расчеты по отложенному налогу на добавленную стоимость" Кредит 68 "Расчеты по налогам и сборам" субсчет "Расчеты по НДС".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Если продукция реализуется через посредника на экспорт, комитент может применить "нулевую" ставку НДС (см. пп. 1 - 3 п. 1 ст. 164, ст. 165 НК РФ).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4. Начисление комиссионного вознаграждения комиссионеру. Начисление производится на основании отчета комиссионера и в соответствии с условиями договора проводками: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44 "Расходы на продажу" Кредит 76 "Расчеты с разными дебиторами и кредиторами" субсчет "Расчеты с комиссионером"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начисленного вознаграждения;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19 "Налог на добавленную стоимость по приобретенным ценностям" Кредит 76 "Расчеты с разными дебиторами и кредиторами" субсчет "Расчеты с комиссионером"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на сумму НДС, относящегося к комиссионному вознаграждению (если комиссионер является плательщиком НДС).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Комиссионное вознаграждение начисляется в рублях (при продаже продукции на территории Российской Федерации) или в рублевом эквиваленте валюты (при продаже продукции на экспорт). Пересчет рублевого эквивалента расходов производится на дату признания расходов в иностранной валюте (см. Положение по бухгалтерскому учету "Учет активов и обязательств, стоимость которых выражена в иностранной валюте" ПБУ 3/2000, утвержденное Приказом Минфина России от 10.01.2000 N 2н).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В бухгалтерском учете комитента в случае реализации нефтепродуктов через комиссионера как за рубли, так и за валюту открываются субсчета "Расчеты с комиссионером в рублях" и "Расчеты с комиссионером в иностранной валюте".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5. Расходы на транспортировку продукции и иные дополнительные расходы, которые сделал комиссионер при выполнении поручения, отражаются проводками (на основании отчета комиссионера):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44 "Расходы на продажу" Кредит 76 "Расчеты с разными дебиторами и кредиторами" субсчет "Расчеты с комиссионером"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отражена сумма расходов;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19 "Налог на добавленную стоимость по приобретенным ценностям" Кредит 76 "Расчеты с разными дебиторами и кредиторами" субсчет "Расчеты с комиссионером"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учтен "входной" НДС, относящийся к расходам.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6. При экспорте продукции через посредника подлежат возмещению и суммы уплаченных комиссионером таможенных пошлин, сборов: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Дебет 44 "Расходы на продажу" Кредит 76 "Расчеты с разными дебиторами и кредиторами" субсчет "Расчеты с комиссионером"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- учтена сумма уплаченных комиссионером таможенных сборов, пошлин.</w:t>
      </w:r>
    </w:p>
    <w:p w:rsidR="005F39A0" w:rsidRPr="005F39A0" w:rsidRDefault="005F39A0" w:rsidP="005F39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F39A0">
        <w:rPr>
          <w:b/>
          <w:bCs/>
          <w:sz w:val="28"/>
          <w:szCs w:val="28"/>
        </w:rPr>
        <w:t>Заключение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В завершение хотелось бы указать, что в наше время горюче-смазочные материалы используются практически во всех отраслях народного хозяйства, предприятиями всех форм собственности. Бухгалтерский учет и налогообложение покупки и использования бензина и иных горюче-смазочных материалов вызывают определенные трудности на предприятии, связанные, в первую очередь, со значительным количеством первичной документации.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  <w:r w:rsidRPr="005F39A0">
        <w:rPr>
          <w:sz w:val="28"/>
          <w:szCs w:val="28"/>
        </w:rPr>
        <w:t>Однако, для того чтобы при возможной налоговой проверке в организации не было проблем с налоговыми органами в части правильного отражения реализации ГСМ или же их покупки и использовании в своей деятельности, автор рекомендует особое внимание обращать на правильность и четкость оформления именно первичных документов, связанных с производством (использованием) нефтепродуктов.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ind w:firstLine="709"/>
        <w:jc w:val="center"/>
        <w:rPr>
          <w:b/>
          <w:bCs/>
          <w:sz w:val="28"/>
          <w:szCs w:val="28"/>
        </w:rPr>
      </w:pPr>
      <w:r>
        <w:rPr>
          <w:sz w:val="28"/>
          <w:szCs w:val="28"/>
        </w:rPr>
        <w:br w:type="page"/>
      </w:r>
      <w:r w:rsidRPr="005F39A0">
        <w:rPr>
          <w:b/>
          <w:bCs/>
          <w:sz w:val="28"/>
          <w:szCs w:val="28"/>
        </w:rPr>
        <w:t>Библиографический список</w:t>
      </w:r>
    </w:p>
    <w:p w:rsidR="005F39A0" w:rsidRPr="005F39A0" w:rsidRDefault="005F39A0" w:rsidP="005F39A0">
      <w:pPr>
        <w:spacing w:line="360" w:lineRule="auto"/>
        <w:ind w:firstLine="709"/>
        <w:jc w:val="both"/>
        <w:rPr>
          <w:sz w:val="28"/>
          <w:szCs w:val="28"/>
        </w:rPr>
      </w:pP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1. Иванов И.С. //Транспортные услуги: бухгалтерский учет и налогообложение, 2006,- № 5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2. Майорова Л.В. //Транспортные услуги: бухгалтерский учет и налогообложение, 2006, -№ 1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3. Холоднова В.А.. //Транспортные услуги: бухгалтерский учет и налогообложение, 2006, -№ 4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4.Налоговый кодекс Российской Федерации (часть вторая) от 05.08.2000 №117-ФЗ</w:t>
      </w:r>
    </w:p>
    <w:p w:rsidR="005F39A0" w:rsidRPr="005F39A0" w:rsidRDefault="005F39A0" w:rsidP="005F39A0">
      <w:pPr>
        <w:spacing w:line="360" w:lineRule="auto"/>
        <w:rPr>
          <w:sz w:val="28"/>
          <w:szCs w:val="28"/>
        </w:rPr>
      </w:pPr>
      <w:r w:rsidRPr="005F39A0">
        <w:rPr>
          <w:sz w:val="28"/>
          <w:szCs w:val="28"/>
        </w:rPr>
        <w:t>5. Постановление Правительства РФ от 28 августа 2002 г. № 637 "О лицензировании деятельности в области эксплуатации электрических и тепловых сетей, транспортировки, хранения, переработки и реализации нефти, газа и продуктов их переработки" (в ред. Постановления Правительства РФ от 03.10.2002 № 731)</w:t>
      </w:r>
      <w:bookmarkStart w:id="0" w:name="_GoBack"/>
      <w:bookmarkEnd w:id="0"/>
    </w:p>
    <w:sectPr w:rsidR="005F39A0" w:rsidRPr="005F39A0" w:rsidSect="005F39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noPunctuationKerning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126D"/>
    <w:rsid w:val="003B7ADC"/>
    <w:rsid w:val="004012C8"/>
    <w:rsid w:val="005F39A0"/>
    <w:rsid w:val="006B126D"/>
    <w:rsid w:val="006D5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91A065-7215-478C-A8C7-BD54A200E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keepNext/>
      <w:spacing w:line="36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PlusNormal">
    <w:name w:val="ConsPlusNormal"/>
    <w:uiPriority w:val="9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2147</Words>
  <Characters>12243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ОГЛАВЛЕНИЕ</vt:lpstr>
    </vt:vector>
  </TitlesOfParts>
  <Company/>
  <LinksUpToDate>false</LinksUpToDate>
  <CharactersWithSpaces>14362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ОГЛАВЛЕНИЕ</dc:title>
  <dc:subject/>
  <dc:creator>Моська</dc:creator>
  <cp:keywords/>
  <dc:description/>
  <cp:lastModifiedBy>admin</cp:lastModifiedBy>
  <cp:revision>2</cp:revision>
  <dcterms:created xsi:type="dcterms:W3CDTF">2014-03-03T17:02:00Z</dcterms:created>
  <dcterms:modified xsi:type="dcterms:W3CDTF">2014-03-03T17:02:00Z</dcterms:modified>
</cp:coreProperties>
</file>