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BF" w:rsidRDefault="00A729BF">
      <w:pPr>
        <w:pStyle w:val="a4"/>
        <w:ind w:firstLine="0"/>
        <w:jc w:val="center"/>
        <w:rPr>
          <w:b/>
          <w:spacing w:val="100"/>
        </w:rPr>
      </w:pPr>
      <w:r>
        <w:rPr>
          <w:b/>
          <w:spacing w:val="100"/>
        </w:rPr>
        <w:t>СТОЛИЧНЫЙ ГУМАНИТАРНЫЙ ИНСТИТУТ</w:t>
      </w:r>
    </w:p>
    <w:p w:rsidR="00A729BF" w:rsidRDefault="00A729BF">
      <w:pPr>
        <w:pStyle w:val="a4"/>
        <w:jc w:val="center"/>
        <w:rPr>
          <w:b/>
        </w:rPr>
      </w:pPr>
    </w:p>
    <w:p w:rsidR="00A729BF" w:rsidRDefault="00A729BF">
      <w:pPr>
        <w:pStyle w:val="a4"/>
        <w:jc w:val="center"/>
        <w:rPr>
          <w:b/>
          <w:sz w:val="40"/>
        </w:rPr>
      </w:pPr>
      <w:r>
        <w:rPr>
          <w:b/>
          <w:sz w:val="40"/>
        </w:rPr>
        <w:t>Факультет экономики и управления</w:t>
      </w:r>
    </w:p>
    <w:p w:rsidR="00A729BF" w:rsidRDefault="00A729BF">
      <w:pPr>
        <w:pStyle w:val="a4"/>
        <w:jc w:val="center"/>
        <w:rPr>
          <w:b/>
          <w:sz w:val="40"/>
        </w:rPr>
      </w:pPr>
      <w:r>
        <w:rPr>
          <w:b/>
          <w:sz w:val="40"/>
        </w:rPr>
        <w:t>Специальность – бухгалтерский учет и аудит</w:t>
      </w:r>
    </w:p>
    <w:p w:rsidR="00A729BF" w:rsidRDefault="00A729BF">
      <w:pPr>
        <w:pStyle w:val="a4"/>
        <w:jc w:val="center"/>
        <w:rPr>
          <w:b/>
        </w:rPr>
      </w:pPr>
    </w:p>
    <w:p w:rsidR="00A729BF" w:rsidRDefault="00A729BF">
      <w:pPr>
        <w:pStyle w:val="a4"/>
        <w:jc w:val="center"/>
        <w:rPr>
          <w:b/>
        </w:rPr>
      </w:pPr>
    </w:p>
    <w:p w:rsidR="00A729BF" w:rsidRDefault="00A729BF">
      <w:pPr>
        <w:pStyle w:val="a4"/>
        <w:jc w:val="center"/>
        <w:rPr>
          <w:b/>
        </w:rPr>
      </w:pPr>
    </w:p>
    <w:p w:rsidR="00A729BF" w:rsidRDefault="00A729BF">
      <w:pPr>
        <w:pStyle w:val="a4"/>
        <w:jc w:val="center"/>
        <w:rPr>
          <w:b/>
        </w:rPr>
      </w:pPr>
    </w:p>
    <w:p w:rsidR="00A729BF" w:rsidRDefault="00A729BF">
      <w:pPr>
        <w:pStyle w:val="a4"/>
        <w:jc w:val="center"/>
        <w:rPr>
          <w:b/>
          <w:sz w:val="72"/>
        </w:rPr>
      </w:pPr>
      <w:r>
        <w:rPr>
          <w:b/>
          <w:sz w:val="72"/>
        </w:rPr>
        <w:t>ДИПЛОМНАЯ РАБОТА</w:t>
      </w:r>
    </w:p>
    <w:p w:rsidR="00A729BF" w:rsidRDefault="00A729BF">
      <w:pPr>
        <w:pStyle w:val="a4"/>
        <w:jc w:val="center"/>
        <w:rPr>
          <w:b/>
          <w:sz w:val="36"/>
        </w:rPr>
      </w:pPr>
      <w:r>
        <w:rPr>
          <w:b/>
          <w:sz w:val="36"/>
        </w:rPr>
        <w:t>"Бухгалтерский учет товаров и их реализация в оптово-розничном предприятии"</w:t>
      </w:r>
    </w:p>
    <w:p w:rsidR="00A729BF" w:rsidRDefault="00A729BF">
      <w:pPr>
        <w:pStyle w:val="a4"/>
        <w:jc w:val="center"/>
        <w:rPr>
          <w:b/>
        </w:rPr>
      </w:pPr>
    </w:p>
    <w:p w:rsidR="00A729BF" w:rsidRDefault="00A729BF">
      <w:pPr>
        <w:pStyle w:val="a4"/>
        <w:jc w:val="center"/>
        <w:rPr>
          <w:b/>
        </w:rPr>
      </w:pPr>
    </w:p>
    <w:p w:rsidR="00A729BF" w:rsidRDefault="00A729BF">
      <w:pPr>
        <w:pStyle w:val="a4"/>
        <w:jc w:val="center"/>
        <w:rPr>
          <w:b/>
        </w:rPr>
      </w:pPr>
    </w:p>
    <w:p w:rsidR="00A729BF" w:rsidRDefault="00A729BF">
      <w:pPr>
        <w:pStyle w:val="a4"/>
        <w:jc w:val="center"/>
        <w:rPr>
          <w:b/>
        </w:rPr>
      </w:pPr>
    </w:p>
    <w:p w:rsidR="00A729BF" w:rsidRDefault="00A729BF">
      <w:pPr>
        <w:pStyle w:val="a4"/>
        <w:ind w:left="4111" w:firstLine="0"/>
        <w:rPr>
          <w:b/>
          <w:sz w:val="32"/>
        </w:rPr>
      </w:pPr>
      <w:r>
        <w:rPr>
          <w:b/>
          <w:sz w:val="32"/>
        </w:rPr>
        <w:t xml:space="preserve">СТУДЕНТ – </w:t>
      </w:r>
    </w:p>
    <w:p w:rsidR="00A729BF" w:rsidRDefault="00A729BF">
      <w:pPr>
        <w:pStyle w:val="a4"/>
        <w:ind w:left="4111" w:firstLine="0"/>
      </w:pPr>
      <w:r>
        <w:t>ИВАШКИН АНДРЕЙ ВЛАДИМИРОВИЧ</w:t>
      </w:r>
    </w:p>
    <w:p w:rsidR="00A729BF" w:rsidRDefault="00A729BF">
      <w:pPr>
        <w:pStyle w:val="a4"/>
        <w:ind w:left="4111" w:firstLine="0"/>
        <w:rPr>
          <w:b/>
        </w:rPr>
      </w:pPr>
    </w:p>
    <w:p w:rsidR="00A729BF" w:rsidRDefault="00A729BF">
      <w:pPr>
        <w:pStyle w:val="a4"/>
        <w:ind w:left="4111" w:firstLine="0"/>
        <w:rPr>
          <w:b/>
          <w:sz w:val="32"/>
        </w:rPr>
      </w:pPr>
      <w:r>
        <w:rPr>
          <w:b/>
          <w:sz w:val="32"/>
        </w:rPr>
        <w:t xml:space="preserve">НАУЧНЫЙ РУКОВОДИТЕЛЬ – </w:t>
      </w:r>
    </w:p>
    <w:p w:rsidR="00A729BF" w:rsidRDefault="00A729BF">
      <w:pPr>
        <w:pStyle w:val="a4"/>
        <w:ind w:left="4111" w:firstLine="0"/>
      </w:pPr>
      <w:r>
        <w:t>ДОКТОР ЭКОНОМИЧЕСКИХ НАУК,</w:t>
      </w:r>
    </w:p>
    <w:p w:rsidR="00A729BF" w:rsidRDefault="00A729BF">
      <w:pPr>
        <w:pStyle w:val="a4"/>
        <w:ind w:left="4111" w:firstLine="0"/>
      </w:pPr>
      <w:r>
        <w:t xml:space="preserve">ПРОФЕССОР ААО </w:t>
      </w:r>
    </w:p>
    <w:p w:rsidR="00A729BF" w:rsidRDefault="00A729BF">
      <w:pPr>
        <w:pStyle w:val="a4"/>
        <w:ind w:left="4111" w:firstLine="0"/>
      </w:pPr>
      <w:r>
        <w:t>СЕМЕНОВИЧ ВАЛЕРИЙ СТЕПАНОВИЧ</w:t>
      </w:r>
    </w:p>
    <w:p w:rsidR="00A729BF" w:rsidRDefault="00A729BF">
      <w:pPr>
        <w:pStyle w:val="a4"/>
        <w:ind w:left="4111" w:firstLine="0"/>
      </w:pPr>
    </w:p>
    <w:p w:rsidR="00A729BF" w:rsidRDefault="00A729BF">
      <w:pPr>
        <w:pStyle w:val="a4"/>
        <w:ind w:left="4111" w:firstLine="0"/>
      </w:pPr>
    </w:p>
    <w:p w:rsidR="00A729BF" w:rsidRDefault="00A729BF">
      <w:pPr>
        <w:pStyle w:val="a4"/>
        <w:ind w:left="4111" w:firstLine="0"/>
      </w:pPr>
    </w:p>
    <w:p w:rsidR="00A729BF" w:rsidRDefault="00A729BF">
      <w:pPr>
        <w:pStyle w:val="a4"/>
        <w:spacing w:line="240" w:lineRule="auto"/>
        <w:jc w:val="center"/>
        <w:rPr>
          <w:b/>
          <w:sz w:val="24"/>
        </w:rPr>
      </w:pPr>
    </w:p>
    <w:p w:rsidR="00A729BF" w:rsidRDefault="00A729BF">
      <w:pPr>
        <w:pStyle w:val="a4"/>
        <w:spacing w:line="240" w:lineRule="auto"/>
        <w:jc w:val="center"/>
        <w:rPr>
          <w:b/>
          <w:sz w:val="24"/>
        </w:rPr>
      </w:pPr>
      <w:r>
        <w:rPr>
          <w:b/>
          <w:sz w:val="24"/>
        </w:rPr>
        <w:t>МОСКВА</w:t>
      </w:r>
    </w:p>
    <w:p w:rsidR="00A729BF" w:rsidRDefault="00A729BF">
      <w:pPr>
        <w:pStyle w:val="a4"/>
        <w:spacing w:line="240" w:lineRule="auto"/>
        <w:jc w:val="center"/>
        <w:rPr>
          <w:b/>
          <w:sz w:val="24"/>
        </w:rPr>
      </w:pPr>
      <w:r>
        <w:rPr>
          <w:b/>
          <w:sz w:val="24"/>
        </w:rPr>
        <w:t>2000</w:t>
      </w:r>
    </w:p>
    <w:p w:rsidR="00A729BF" w:rsidRDefault="00A729BF">
      <w:pPr>
        <w:pStyle w:val="a4"/>
        <w:jc w:val="center"/>
        <w:rPr>
          <w:b/>
        </w:rPr>
      </w:pPr>
      <w:r>
        <w:rPr>
          <w:b/>
        </w:rPr>
        <w:lastRenderedPageBreak/>
        <w:t>ПЛАН</w:t>
      </w:r>
    </w:p>
    <w:p w:rsidR="00A729BF" w:rsidRDefault="00A729BF">
      <w:pPr>
        <w:pStyle w:val="a4"/>
        <w:ind w:firstLine="0"/>
      </w:pPr>
      <w:r>
        <w:t>Введение.</w:t>
      </w:r>
    </w:p>
    <w:p w:rsidR="00A729BF" w:rsidRDefault="00A729BF">
      <w:pPr>
        <w:pStyle w:val="a4"/>
        <w:ind w:firstLine="0"/>
      </w:pPr>
      <w:r>
        <w:t>1. Бухгалтерский учет операций по движению товаров на предприятиях занятых в торговле.</w:t>
      </w:r>
    </w:p>
    <w:p w:rsidR="00A729BF" w:rsidRDefault="00A729BF">
      <w:pPr>
        <w:pStyle w:val="a4"/>
        <w:ind w:left="284" w:firstLine="0"/>
      </w:pPr>
      <w:r>
        <w:t>1.1 Формы бухгалтерского учета.</w:t>
      </w:r>
    </w:p>
    <w:p w:rsidR="00A729BF" w:rsidRDefault="00A729BF">
      <w:pPr>
        <w:pStyle w:val="a4"/>
        <w:ind w:left="284" w:firstLine="0"/>
      </w:pPr>
      <w:r>
        <w:t>1.2 Учет товаров в организациях занятых в торговле.</w:t>
      </w:r>
    </w:p>
    <w:p w:rsidR="00A729BF" w:rsidRDefault="00A729BF">
      <w:pPr>
        <w:pStyle w:val="a4"/>
        <w:ind w:left="709" w:firstLine="0"/>
      </w:pPr>
      <w:r>
        <w:t>1.2.1 Учет поступления товаров.</w:t>
      </w:r>
    </w:p>
    <w:p w:rsidR="00A729BF" w:rsidRDefault="00A729BF">
      <w:pPr>
        <w:pStyle w:val="a4"/>
        <w:ind w:left="709" w:firstLine="0"/>
      </w:pPr>
      <w:r>
        <w:t>1.2.2 Учет реализации и отпуска товаров.</w:t>
      </w:r>
    </w:p>
    <w:p w:rsidR="00A729BF" w:rsidRDefault="00A729BF">
      <w:pPr>
        <w:pStyle w:val="a4"/>
        <w:ind w:left="709" w:firstLine="0"/>
      </w:pPr>
      <w:r>
        <w:t>1.2.3 Учет потерь товаров.</w:t>
      </w:r>
    </w:p>
    <w:p w:rsidR="00A729BF" w:rsidRDefault="00A729BF">
      <w:pPr>
        <w:pStyle w:val="a4"/>
        <w:ind w:left="284" w:firstLine="0"/>
      </w:pPr>
      <w:r>
        <w:t>1.3 Инвентаризация имущества предприятия.</w:t>
      </w:r>
    </w:p>
    <w:p w:rsidR="00A729BF" w:rsidRDefault="00A729BF">
      <w:pPr>
        <w:pStyle w:val="a4"/>
        <w:ind w:firstLine="0"/>
      </w:pPr>
      <w:r>
        <w:t>2. Анализ финансового состояния предприятия.</w:t>
      </w:r>
    </w:p>
    <w:p w:rsidR="00A729BF" w:rsidRDefault="00A729BF">
      <w:pPr>
        <w:pStyle w:val="a4"/>
        <w:ind w:left="284" w:firstLine="0"/>
      </w:pPr>
      <w:r>
        <w:t>2.1 Общая оценка финансового состояния.</w:t>
      </w:r>
    </w:p>
    <w:p w:rsidR="00A729BF" w:rsidRDefault="00A729BF">
      <w:pPr>
        <w:pStyle w:val="a4"/>
        <w:ind w:left="709" w:firstLine="0"/>
      </w:pPr>
      <w:r>
        <w:t>2.1.1 Анализ валюты бухгалтерского баланса</w:t>
      </w:r>
    </w:p>
    <w:p w:rsidR="00A729BF" w:rsidRDefault="00A729BF">
      <w:pPr>
        <w:pStyle w:val="a4"/>
        <w:ind w:left="709" w:firstLine="0"/>
      </w:pPr>
      <w:r>
        <w:t>2.1.2 Горизонтальный и вертикальный анализ бухгалтерского баланса</w:t>
      </w:r>
    </w:p>
    <w:p w:rsidR="00A729BF" w:rsidRDefault="00A729BF">
      <w:pPr>
        <w:pStyle w:val="a4"/>
        <w:ind w:left="709" w:firstLine="0"/>
      </w:pPr>
      <w:r>
        <w:t>2.1.3 Сравнительный аналитический баланс.</w:t>
      </w:r>
    </w:p>
    <w:p w:rsidR="00A729BF" w:rsidRDefault="00A729BF">
      <w:pPr>
        <w:pStyle w:val="a4"/>
        <w:ind w:left="284" w:firstLine="0"/>
      </w:pPr>
      <w:r>
        <w:t>2.2 Анализ имущественного положения предприятия.</w:t>
      </w:r>
    </w:p>
    <w:p w:rsidR="00A729BF" w:rsidRDefault="00A729BF">
      <w:pPr>
        <w:pStyle w:val="a4"/>
        <w:ind w:left="284" w:firstLine="0"/>
      </w:pPr>
      <w:r>
        <w:t>2.3 Анализ источников формирования имущества.</w:t>
      </w:r>
    </w:p>
    <w:p w:rsidR="00A729BF" w:rsidRDefault="00A729BF">
      <w:pPr>
        <w:pStyle w:val="a4"/>
        <w:ind w:left="284" w:firstLine="0"/>
      </w:pPr>
      <w:r>
        <w:t>2.4 Анализ финансовой устойчивости предприятия.</w:t>
      </w:r>
    </w:p>
    <w:p w:rsidR="00A729BF" w:rsidRDefault="00A729BF">
      <w:pPr>
        <w:pStyle w:val="a4"/>
        <w:ind w:left="284" w:firstLine="0"/>
      </w:pPr>
      <w:r>
        <w:t>2.5 Анализ ликвидности предприятия.</w:t>
      </w:r>
    </w:p>
    <w:p w:rsidR="00A729BF" w:rsidRDefault="00A729BF">
      <w:pPr>
        <w:pStyle w:val="a4"/>
        <w:ind w:firstLine="0"/>
      </w:pPr>
      <w:r>
        <w:t>3. Анализ экономических результатов.</w:t>
      </w:r>
    </w:p>
    <w:p w:rsidR="00A729BF" w:rsidRDefault="00A729BF">
      <w:pPr>
        <w:pStyle w:val="a4"/>
        <w:ind w:left="284" w:firstLine="0"/>
      </w:pPr>
      <w:r>
        <w:t>3.1 Анализ эффективности деятельности предприятия.</w:t>
      </w:r>
    </w:p>
    <w:p w:rsidR="00A729BF" w:rsidRDefault="00A729BF">
      <w:pPr>
        <w:pStyle w:val="a4"/>
        <w:ind w:left="709" w:firstLine="0"/>
      </w:pPr>
      <w:r>
        <w:t>3.1.1 Расчет и анализ коэффициентов деловой активности.</w:t>
      </w:r>
    </w:p>
    <w:p w:rsidR="00A729BF" w:rsidRDefault="00A729BF">
      <w:pPr>
        <w:pStyle w:val="a4"/>
        <w:ind w:left="709" w:firstLine="0"/>
      </w:pPr>
      <w:r>
        <w:t>3.1.2 Анализ эффективности оборотных средств.</w:t>
      </w:r>
    </w:p>
    <w:p w:rsidR="00A729BF" w:rsidRDefault="00A729BF">
      <w:pPr>
        <w:pStyle w:val="a4"/>
        <w:ind w:left="284" w:firstLine="0"/>
      </w:pPr>
      <w:r>
        <w:t>3.2 Расчет анализа показателей рентабельности.</w:t>
      </w:r>
    </w:p>
    <w:p w:rsidR="00A729BF" w:rsidRDefault="00A729BF">
      <w:pPr>
        <w:pStyle w:val="a4"/>
        <w:ind w:firstLine="0"/>
      </w:pPr>
      <w:r>
        <w:t>4. Планирование и прогнозирование финансовых результатов на предприятиях оптовой торговли.</w:t>
      </w:r>
    </w:p>
    <w:p w:rsidR="00A729BF" w:rsidRDefault="00A729BF">
      <w:pPr>
        <w:pStyle w:val="a4"/>
        <w:ind w:firstLine="0"/>
      </w:pPr>
      <w:r>
        <w:t>Заключение.</w:t>
      </w:r>
    </w:p>
    <w:p w:rsidR="00A729BF" w:rsidRDefault="00A729BF">
      <w:pPr>
        <w:pStyle w:val="a4"/>
        <w:ind w:firstLine="0"/>
      </w:pPr>
      <w:r>
        <w:t xml:space="preserve">Список использованной литературы. </w:t>
      </w:r>
    </w:p>
    <w:p w:rsidR="00A729BF" w:rsidRDefault="00A729BF">
      <w:pPr>
        <w:pStyle w:val="a4"/>
        <w:ind w:firstLine="0"/>
      </w:pPr>
    </w:p>
    <w:p w:rsidR="00A729BF" w:rsidRDefault="00A729BF">
      <w:pPr>
        <w:pStyle w:val="a4"/>
        <w:jc w:val="center"/>
        <w:rPr>
          <w:b/>
        </w:rPr>
      </w:pPr>
    </w:p>
    <w:p w:rsidR="00A729BF" w:rsidRDefault="00A729BF">
      <w:pPr>
        <w:pStyle w:val="1"/>
        <w:jc w:val="center"/>
        <w:rPr>
          <w:b/>
          <w:sz w:val="28"/>
        </w:rPr>
      </w:pPr>
      <w:r>
        <w:rPr>
          <w:b/>
          <w:sz w:val="28"/>
        </w:rPr>
        <w:t>Введение.</w:t>
      </w:r>
    </w:p>
    <w:p w:rsidR="00A729BF" w:rsidRDefault="00A729BF">
      <w:pPr>
        <w:spacing w:line="360" w:lineRule="auto"/>
        <w:jc w:val="both"/>
        <w:rPr>
          <w:spacing w:val="20"/>
          <w:sz w:val="28"/>
        </w:rPr>
      </w:pPr>
    </w:p>
    <w:p w:rsidR="00A729BF" w:rsidRDefault="00A729BF">
      <w:pPr>
        <w:spacing w:line="360" w:lineRule="auto"/>
        <w:jc w:val="both"/>
        <w:rPr>
          <w:spacing w:val="20"/>
          <w:sz w:val="28"/>
        </w:rPr>
      </w:pPr>
      <w:r>
        <w:rPr>
          <w:spacing w:val="20"/>
          <w:sz w:val="28"/>
        </w:rPr>
        <w:tab/>
        <w:t>Все предприятия, осуществляя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товаров,  работ или услуг.</w:t>
      </w:r>
    </w:p>
    <w:p w:rsidR="00A729BF" w:rsidRDefault="00A729BF">
      <w:pPr>
        <w:spacing w:line="360" w:lineRule="auto"/>
        <w:jc w:val="both"/>
        <w:rPr>
          <w:spacing w:val="20"/>
          <w:sz w:val="28"/>
        </w:rPr>
      </w:pPr>
      <w:r>
        <w:rPr>
          <w:spacing w:val="20"/>
          <w:sz w:val="28"/>
        </w:rPr>
        <w:tab/>
        <w:t>У предприятий возникают обязательства перед поставщиками за полученные от них товарно-материальные ценности, выполненные работы, оказанные услуги: 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A729BF" w:rsidRDefault="00A729BF">
      <w:pPr>
        <w:spacing w:line="360" w:lineRule="auto"/>
        <w:jc w:val="both"/>
        <w:rPr>
          <w:spacing w:val="20"/>
          <w:sz w:val="28"/>
        </w:rPr>
      </w:pPr>
      <w:r>
        <w:rPr>
          <w:spacing w:val="20"/>
          <w:sz w:val="28"/>
        </w:rPr>
        <w:t xml:space="preserve"> Основные задачи учета товаров и их реализации состоят в том, чтобы обеспечить контроль за  состоянием товарных запасов и их сохранностью на складах. </w:t>
      </w:r>
    </w:p>
    <w:p w:rsidR="00A729BF" w:rsidRDefault="00A729BF">
      <w:pPr>
        <w:spacing w:line="360" w:lineRule="auto"/>
        <w:jc w:val="both"/>
        <w:rPr>
          <w:spacing w:val="20"/>
          <w:sz w:val="28"/>
        </w:rPr>
      </w:pPr>
      <w:r>
        <w:rPr>
          <w:spacing w:val="20"/>
          <w:sz w:val="28"/>
        </w:rPr>
        <w:tab/>
      </w:r>
      <w:r>
        <w:rPr>
          <w:spacing w:val="20"/>
          <w:sz w:val="28"/>
        </w:rPr>
        <w:tab/>
        <w:t>Для выполнения указанных задач необходимо в первую очередь использовать данные первичного учета, регистры синтетического и аналитического учета.</w:t>
      </w:r>
    </w:p>
    <w:p w:rsidR="00A729BF" w:rsidRDefault="00A729BF">
      <w:pPr>
        <w:spacing w:line="360" w:lineRule="auto"/>
        <w:jc w:val="both"/>
        <w:rPr>
          <w:spacing w:val="20"/>
          <w:sz w:val="28"/>
        </w:rPr>
      </w:pPr>
      <w:r>
        <w:rPr>
          <w:spacing w:val="20"/>
          <w:sz w:val="28"/>
        </w:rPr>
        <w:tab/>
        <w:t>Целью дипломной работы является комплексное изучение ведения бухгалтерского учета и внутрихозяйственного контроля за сохранностью товарно-материальных ценностей. Рассмотреть возможность применения данных учета в целях анализа и прогнозирования финансовых результатов, на примере ООО «Разносол» г. Советск Калининградской области.</w:t>
      </w:r>
      <w:r>
        <w:rPr>
          <w:spacing w:val="20"/>
          <w:sz w:val="28"/>
        </w:rPr>
        <w:tab/>
        <w:t>Для решения этой цели поставлены следующие задачи:</w:t>
      </w:r>
    </w:p>
    <w:p w:rsidR="00A729BF" w:rsidRDefault="00A729BF">
      <w:pPr>
        <w:numPr>
          <w:ilvl w:val="0"/>
          <w:numId w:val="5"/>
        </w:numPr>
        <w:spacing w:line="360" w:lineRule="auto"/>
        <w:jc w:val="both"/>
        <w:rPr>
          <w:spacing w:val="20"/>
          <w:sz w:val="28"/>
        </w:rPr>
      </w:pPr>
      <w:r>
        <w:rPr>
          <w:spacing w:val="20"/>
          <w:sz w:val="28"/>
        </w:rPr>
        <w:t>изучить теоретические основы учета и внутрихозяйственного контроля  за сохранностью товаров на предприятиях занятых в торговле.</w:t>
      </w:r>
    </w:p>
    <w:p w:rsidR="00A729BF" w:rsidRDefault="00A729BF">
      <w:pPr>
        <w:numPr>
          <w:ilvl w:val="0"/>
          <w:numId w:val="5"/>
        </w:numPr>
        <w:spacing w:line="360" w:lineRule="auto"/>
        <w:jc w:val="both"/>
        <w:rPr>
          <w:spacing w:val="20"/>
          <w:sz w:val="28"/>
        </w:rPr>
      </w:pPr>
      <w:r>
        <w:rPr>
          <w:spacing w:val="20"/>
          <w:sz w:val="28"/>
        </w:rPr>
        <w:t>рассмотреть организацию внутрихозяйственного контроля за сохранностью товарно-материальных ценностей.</w:t>
      </w:r>
    </w:p>
    <w:p w:rsidR="00A729BF" w:rsidRDefault="00A729BF">
      <w:pPr>
        <w:numPr>
          <w:ilvl w:val="0"/>
          <w:numId w:val="5"/>
        </w:numPr>
        <w:spacing w:line="360" w:lineRule="auto"/>
        <w:jc w:val="both"/>
        <w:rPr>
          <w:spacing w:val="20"/>
          <w:sz w:val="28"/>
        </w:rPr>
      </w:pPr>
      <w:r>
        <w:rPr>
          <w:spacing w:val="20"/>
          <w:sz w:val="28"/>
        </w:rPr>
        <w:t>Сделать анализ финансовой деятельности предприятия</w:t>
      </w:r>
    </w:p>
    <w:p w:rsidR="00A729BF" w:rsidRDefault="00A729BF">
      <w:pPr>
        <w:numPr>
          <w:ilvl w:val="0"/>
          <w:numId w:val="5"/>
        </w:numPr>
        <w:spacing w:line="360" w:lineRule="auto"/>
        <w:jc w:val="both"/>
        <w:rPr>
          <w:spacing w:val="20"/>
          <w:sz w:val="28"/>
        </w:rPr>
      </w:pPr>
      <w:r>
        <w:rPr>
          <w:spacing w:val="20"/>
          <w:sz w:val="28"/>
        </w:rPr>
        <w:t>Спрогнозировать возможные финансовые результаты опираясь на данные бухгалтерского учета в краткосрочном периоде.</w:t>
      </w:r>
    </w:p>
    <w:p w:rsidR="00A729BF" w:rsidRDefault="00A729BF">
      <w:pPr>
        <w:spacing w:line="360" w:lineRule="auto"/>
        <w:ind w:firstLine="720"/>
        <w:jc w:val="both"/>
        <w:rPr>
          <w:spacing w:val="20"/>
          <w:sz w:val="28"/>
        </w:rPr>
      </w:pPr>
      <w:r>
        <w:rPr>
          <w:spacing w:val="20"/>
          <w:sz w:val="28"/>
        </w:rPr>
        <w:t>Объектом исследования взято общество с ограниченной ответственностью «Разносол».</w:t>
      </w:r>
    </w:p>
    <w:p w:rsidR="00A729BF" w:rsidRDefault="00A729BF">
      <w:pPr>
        <w:spacing w:line="360" w:lineRule="auto"/>
        <w:ind w:left="720"/>
        <w:jc w:val="both"/>
        <w:rPr>
          <w:spacing w:val="20"/>
          <w:sz w:val="28"/>
        </w:rPr>
      </w:pPr>
      <w:r>
        <w:rPr>
          <w:spacing w:val="20"/>
          <w:sz w:val="28"/>
        </w:rPr>
        <w:t>Период исследования: с 1997 - 1998 гг. начало 1999г.</w:t>
      </w:r>
    </w:p>
    <w:p w:rsidR="00A729BF" w:rsidRDefault="00A729BF">
      <w:pPr>
        <w:spacing w:line="360" w:lineRule="auto"/>
        <w:ind w:firstLine="720"/>
        <w:jc w:val="both"/>
        <w:rPr>
          <w:spacing w:val="20"/>
          <w:sz w:val="28"/>
        </w:rPr>
      </w:pPr>
      <w:r>
        <w:rPr>
          <w:spacing w:val="20"/>
          <w:sz w:val="28"/>
        </w:rPr>
        <w:t>В процессе работы над дипломным проектом применялся метод исследования.</w:t>
      </w:r>
    </w:p>
    <w:p w:rsidR="00A729BF" w:rsidRDefault="00A729BF">
      <w:pPr>
        <w:pStyle w:val="a4"/>
        <w:jc w:val="center"/>
        <w:rPr>
          <w:b/>
        </w:rPr>
      </w:pPr>
    </w:p>
    <w:p w:rsidR="00A729BF" w:rsidRDefault="00A729BF">
      <w:pPr>
        <w:pStyle w:val="a4"/>
        <w:jc w:val="center"/>
        <w:rPr>
          <w:b/>
        </w:rPr>
      </w:pPr>
      <w:r>
        <w:rPr>
          <w:b/>
        </w:rPr>
        <w:t>1. Бухгалтерский учет операций по движению товаров на предприятиях занятых в торговле.</w:t>
      </w:r>
    </w:p>
    <w:p w:rsidR="00A729BF" w:rsidRDefault="00A729BF">
      <w:pPr>
        <w:pStyle w:val="a4"/>
        <w:ind w:firstLine="0"/>
        <w:jc w:val="both"/>
      </w:pPr>
    </w:p>
    <w:p w:rsidR="00A729BF" w:rsidRDefault="00A729BF">
      <w:pPr>
        <w:pStyle w:val="a4"/>
        <w:jc w:val="both"/>
      </w:pPr>
      <w: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контроля и учета.</w:t>
      </w:r>
    </w:p>
    <w:p w:rsidR="00A729BF" w:rsidRDefault="00A729BF">
      <w:pPr>
        <w:spacing w:line="360" w:lineRule="auto"/>
        <w:ind w:firstLine="720"/>
        <w:jc w:val="both"/>
        <w:rPr>
          <w:sz w:val="28"/>
        </w:rPr>
      </w:pPr>
      <w:r>
        <w:rPr>
          <w:sz w:val="28"/>
        </w:rPr>
        <w:t>В настоящее время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действующему законодательству и нормативных документов. Основными из них являются Федеральный Закон «О Бухгалтерском учете» с изменениями и дополнениями от 23 июля1998 г, Приказ Министерства Финансов Р. Ф. №34н от 29 июля 1998 г.</w:t>
      </w:r>
    </w:p>
    <w:p w:rsidR="00A729BF" w:rsidRDefault="00A729BF">
      <w:pPr>
        <w:spacing w:line="360" w:lineRule="auto"/>
        <w:ind w:firstLine="720"/>
        <w:jc w:val="both"/>
        <w:rPr>
          <w:sz w:val="28"/>
        </w:rPr>
      </w:pPr>
      <w:r>
        <w:rPr>
          <w:sz w:val="28"/>
        </w:rPr>
        <w:t>Бухгалтерский учет  сплошное, непрерывное, взаимосвязанное отражение хозяйственной деятельности предприятия на основании документов  в различных измерителях. Каждый свершившийся факт, оформленный документом, называется хозяйственной операцией.</w:t>
      </w:r>
    </w:p>
    <w:p w:rsidR="00A729BF" w:rsidRDefault="00A729BF">
      <w:pPr>
        <w:spacing w:line="360" w:lineRule="auto"/>
        <w:ind w:firstLine="720"/>
        <w:jc w:val="both"/>
        <w:rPr>
          <w:sz w:val="28"/>
        </w:rPr>
      </w:pPr>
      <w:r>
        <w:rPr>
          <w:sz w:val="28"/>
        </w:rPr>
        <w:t>Как любая наука бухгалтерский учет имеет свой предмет и метод: Предметом в обобщенном виде является хозяйственная деятельность предприятия. В более конкретном содержании он состоит из многочисленных и разнообразных объектов, которые можно объединить в две группы:</w:t>
      </w:r>
    </w:p>
    <w:p w:rsidR="00A729BF" w:rsidRDefault="00A729BF">
      <w:pPr>
        <w:spacing w:line="360" w:lineRule="auto"/>
        <w:ind w:firstLine="720"/>
        <w:jc w:val="both"/>
        <w:rPr>
          <w:sz w:val="28"/>
        </w:rPr>
      </w:pPr>
      <w:r>
        <w:rPr>
          <w:sz w:val="28"/>
        </w:rPr>
        <w:t>К первой группе относятся хозяйственные средства и их источники, ко второй хозяйственные процессы и их результаты. Ведение бухгалтерского учета посредством использования различных способов и приемов называют Методом бухгалтерского учета. Он включает отдельные элементы, из которых главными являются: документация, инвентаризация, счета, двойная запись, баланс, отчетность, оценка и калькуляция. Рассмотрим некоторые из них.</w:t>
      </w:r>
    </w:p>
    <w:p w:rsidR="00A729BF" w:rsidRDefault="00A729BF">
      <w:pPr>
        <w:spacing w:line="360" w:lineRule="auto"/>
        <w:ind w:firstLine="720"/>
        <w:jc w:val="both"/>
        <w:rPr>
          <w:sz w:val="28"/>
        </w:rPr>
      </w:pPr>
      <w:r>
        <w:rPr>
          <w:i/>
          <w:sz w:val="28"/>
        </w:rPr>
        <w:t>Счета и двойная запись</w:t>
      </w:r>
      <w:r>
        <w:rPr>
          <w:sz w:val="28"/>
        </w:rPr>
        <w:t>.</w:t>
      </w:r>
    </w:p>
    <w:p w:rsidR="00A729BF" w:rsidRDefault="00A729BF">
      <w:pPr>
        <w:spacing w:line="360" w:lineRule="auto"/>
        <w:ind w:firstLine="720"/>
        <w:jc w:val="both"/>
        <w:rPr>
          <w:sz w:val="28"/>
        </w:rPr>
      </w:pPr>
      <w:r>
        <w:rPr>
          <w:sz w:val="28"/>
        </w:rPr>
        <w:t>Счета бухгалтерского предназначены для группировки и текущего учета однородных хозяйственных операций. На каждый вид хозяйственных средств и их источников открывается отдельный счет. Кодировка регламентируется ПЛАНОМ СЧЕТОВ БУХГАЛТЕРСКОГО УЧЕТА. Различают два вида счетов: активные и пассивные. Свое название они получили от названия сторон баланса и отражают их содержание. Так, активные счета предназначены для учета хозяйственных средств по их составу и размещению, пассивные –  для учета хозяйственных средств по их целевому назначению. Строение счетов по их виду одинакова – это таблица двусторонней формы, левая сторона которой есть дебет, а правая – кредит. Для большинства счетов характерно наличие остатка (сальдо) на начало и на конец месяца и оборотов по дебету и кредиту. Необходимо помнить, что при одинаковом строении счетов назначение сторон (дебета и кредита) в активных и пассивных счетах различно. Сумма каждой хозяйственной операции записывается на счетах дважды (по дебету одного счета и по кредиту другого счета), что и называется двойной записью. Она обеспечивает взаимосвязанное отражение хозяйственной деятельности в бухгалтерском учете. Кроме того, ее использование имеет большое контрольное значение, так как требуют обязательной сбалансированности (равенства) итогов записей на счетах. Это осуществляется по окончании каждого отчетного периода, когда подсчитываются суммы оборотов по дебету и кредиту всех счетов независимо от их вида. Они должны быть равны между собой, неравенство свидетельствует об ошибке, допущенной в записях или подсчетах. Взаимная связь между счетами, отражающим данную операцию, называются корреспонденцией счетов, а счета, между которыми возникает эта связь, называют корреспондирующими счетами. Способ ведения, т.е. регистрация учетной информации, которая осуществляется  вручную или с использованием средств автоматизации называют техникой или формой бухгалтерского учета.</w:t>
      </w:r>
    </w:p>
    <w:p w:rsidR="00A729BF" w:rsidRDefault="00A729BF">
      <w:pPr>
        <w:spacing w:line="360" w:lineRule="auto"/>
        <w:ind w:firstLine="720"/>
        <w:jc w:val="both"/>
        <w:rPr>
          <w:sz w:val="28"/>
        </w:rPr>
      </w:pPr>
    </w:p>
    <w:p w:rsidR="00A729BF" w:rsidRDefault="00A729BF">
      <w:pPr>
        <w:pStyle w:val="1"/>
        <w:spacing w:line="360" w:lineRule="auto"/>
        <w:jc w:val="center"/>
        <w:rPr>
          <w:b/>
          <w:sz w:val="28"/>
        </w:rPr>
      </w:pPr>
      <w:r>
        <w:rPr>
          <w:b/>
          <w:sz w:val="28"/>
        </w:rPr>
        <w:t>1.1 Формы бухгалтерского учета</w:t>
      </w:r>
    </w:p>
    <w:p w:rsidR="00A729BF" w:rsidRDefault="00A729BF"/>
    <w:p w:rsidR="00A729BF" w:rsidRDefault="00A729BF">
      <w:pPr>
        <w:pStyle w:val="a4"/>
        <w:jc w:val="both"/>
      </w:pPr>
      <w:r>
        <w:t>Форма учета определяется следующими признаками: количеством, структурой и внешним видом учетных регистров, последовательностью связи между документами и регистрами, а также между самими регистрами и способом записи в них, т.е. использованием тех или иных технических средств. Следовательно, под формой бухгалтерского учета следует понимать совокупность различных учетных регистров с установленным порядком и способом записи в них.</w:t>
      </w:r>
    </w:p>
    <w:p w:rsidR="00A729BF" w:rsidRDefault="00A729BF">
      <w:pPr>
        <w:spacing w:line="360" w:lineRule="auto"/>
        <w:ind w:firstLine="720"/>
        <w:jc w:val="both"/>
        <w:rPr>
          <w:sz w:val="28"/>
        </w:rPr>
      </w:pPr>
      <w:r>
        <w:rPr>
          <w:sz w:val="28"/>
        </w:rPr>
        <w:t>В настоящее время в организациях наиболее распространены мемориально-ордерная, журнально-ордерная и автоматизированная формы учета. Состав учетных регистров и последовательность записи в них при мемориально-ордерной форме учета представлены на рис.1.</w:t>
      </w: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C50833">
      <w:pPr>
        <w:spacing w:line="360" w:lineRule="auto"/>
        <w:jc w:val="both"/>
        <w:rPr>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166.95pt;margin-top:13.5pt;width:165.6pt;height:21.6pt;z-index:251623936" o:allowincell="f">
            <v:textbox>
              <w:txbxContent>
                <w:p w:rsidR="00A729BF" w:rsidRDefault="00A729BF">
                  <w:r>
                    <w:t>Первичные и сводные документы</w:t>
                  </w:r>
                </w:p>
              </w:txbxContent>
            </v:textbox>
          </v:shape>
        </w:pict>
      </w:r>
    </w:p>
    <w:p w:rsidR="00A729BF" w:rsidRDefault="00C50833">
      <w:pPr>
        <w:spacing w:line="360" w:lineRule="auto"/>
        <w:jc w:val="both"/>
        <w:rPr>
          <w:sz w:val="28"/>
        </w:rPr>
      </w:pPr>
      <w:r>
        <w:rPr>
          <w:noProof/>
          <w:sz w:val="28"/>
        </w:rPr>
        <w:pict>
          <v:line id="_x0000_s1047" style="position:absolute;left:0;text-align:left;z-index:251644416" from="87.75pt,3.8pt" to="166.95pt,3.8pt" o:allowincell="f"/>
        </w:pict>
      </w:r>
      <w:r>
        <w:rPr>
          <w:noProof/>
          <w:sz w:val="28"/>
        </w:rPr>
        <w:pict>
          <v:line id="_x0000_s1042" style="position:absolute;left:0;text-align:left;z-index:251639296" from="87.75pt,3.8pt" to="87.75pt,39.8pt" o:allowincell="f">
            <v:stroke endarrow="block"/>
          </v:line>
        </w:pict>
      </w:r>
      <w:r>
        <w:rPr>
          <w:noProof/>
          <w:sz w:val="28"/>
        </w:rPr>
        <w:pict>
          <v:line id="_x0000_s1035" style="position:absolute;left:0;text-align:left;z-index:251633152" from="246.15pt,11pt" to="246.15pt,39.8pt" o:allowincell="f">
            <v:stroke endarrow="block"/>
          </v:line>
        </w:pict>
      </w:r>
    </w:p>
    <w:p w:rsidR="00A729BF" w:rsidRDefault="00C50833">
      <w:pPr>
        <w:spacing w:line="360" w:lineRule="auto"/>
        <w:jc w:val="both"/>
        <w:rPr>
          <w:sz w:val="28"/>
        </w:rPr>
      </w:pPr>
      <w:r>
        <w:rPr>
          <w:noProof/>
          <w:sz w:val="28"/>
        </w:rPr>
        <w:pict>
          <v:shape id="_x0000_s1028" type="#_x0000_t202" style="position:absolute;left:0;text-align:left;margin-left:195.75pt;margin-top:18.2pt;width:122.4pt;height:21.6pt;z-index:251625984" o:allowincell="f">
            <v:textbox>
              <w:txbxContent>
                <w:p w:rsidR="00A729BF" w:rsidRDefault="00A729BF">
                  <w:r>
                    <w:t>Мемориальные ордера</w:t>
                  </w:r>
                </w:p>
              </w:txbxContent>
            </v:textbox>
          </v:shape>
        </w:pict>
      </w:r>
      <w:r>
        <w:rPr>
          <w:noProof/>
          <w:sz w:val="28"/>
        </w:rPr>
        <w:pict>
          <v:shape id="_x0000_s1027" type="#_x0000_t202" style="position:absolute;left:0;text-align:left;margin-left:58.95pt;margin-top:18.2pt;width:86.4pt;height:21.6pt;z-index:251624960" o:allowincell="f">
            <v:textbox>
              <w:txbxContent>
                <w:p w:rsidR="00A729BF" w:rsidRDefault="00A729BF">
                  <w:r>
                    <w:t>Кассовая книга</w:t>
                  </w:r>
                </w:p>
              </w:txbxContent>
            </v:textbox>
          </v:shape>
        </w:pict>
      </w:r>
    </w:p>
    <w:p w:rsidR="00A729BF" w:rsidRDefault="00C50833">
      <w:pPr>
        <w:spacing w:line="360" w:lineRule="auto"/>
        <w:jc w:val="both"/>
        <w:rPr>
          <w:sz w:val="28"/>
        </w:rPr>
      </w:pPr>
      <w:r>
        <w:rPr>
          <w:noProof/>
          <w:sz w:val="28"/>
        </w:rPr>
        <w:pict>
          <v:line id="_x0000_s1036" style="position:absolute;left:0;text-align:left;z-index:251634176" from="246.15pt,20.3pt" to="246.15pt,41.9pt" o:allowincell="f">
            <v:stroke endarrow="block"/>
          </v:line>
        </w:pict>
      </w:r>
    </w:p>
    <w:p w:rsidR="00A729BF" w:rsidRDefault="00C50833">
      <w:pPr>
        <w:spacing w:line="360" w:lineRule="auto"/>
        <w:jc w:val="both"/>
        <w:rPr>
          <w:sz w:val="28"/>
        </w:rPr>
      </w:pPr>
      <w:r>
        <w:rPr>
          <w:noProof/>
          <w:sz w:val="28"/>
        </w:rPr>
        <w:pict>
          <v:line id="_x0000_s1049" style="position:absolute;left:0;text-align:left;z-index:251646464" from="94.95pt,3.35pt" to="368.55pt,3.35pt" o:allowincell="f"/>
        </w:pict>
      </w:r>
      <w:r>
        <w:rPr>
          <w:noProof/>
          <w:sz w:val="28"/>
        </w:rPr>
        <w:pict>
          <v:line id="_x0000_s1044" style="position:absolute;left:0;text-align:left;z-index:251641344" from="368.55pt,3.35pt" to="368.55pt,10.55pt" o:allowincell="f">
            <v:stroke endarrow="block"/>
          </v:line>
        </w:pict>
      </w:r>
      <w:r>
        <w:rPr>
          <w:noProof/>
          <w:sz w:val="28"/>
        </w:rPr>
        <w:pict>
          <v:line id="_x0000_s1043" style="position:absolute;left:0;text-align:left;z-index:251640320" from="94.95pt,3.35pt" to="94.95pt,10.55pt" o:allowincell="f">
            <v:stroke endarrow="block"/>
          </v:line>
        </w:pict>
      </w:r>
      <w:r>
        <w:rPr>
          <w:noProof/>
          <w:sz w:val="28"/>
        </w:rPr>
        <w:pict>
          <v:shape id="_x0000_s1031" type="#_x0000_t202" style="position:absolute;left:0;text-align:left;margin-left:325.35pt;margin-top:13.1pt;width:122.4pt;height:36pt;z-index:251629056" o:allowincell="f">
            <v:textbox>
              <w:txbxContent>
                <w:p w:rsidR="00A729BF" w:rsidRDefault="00A729BF">
                  <w:pPr>
                    <w:jc w:val="center"/>
                  </w:pPr>
                  <w:r>
                    <w:t>Регистры аналитического учета</w:t>
                  </w:r>
                </w:p>
              </w:txbxContent>
            </v:textbox>
          </v:shape>
        </w:pict>
      </w:r>
      <w:r>
        <w:rPr>
          <w:noProof/>
          <w:sz w:val="28"/>
        </w:rPr>
        <w:pict>
          <v:shape id="_x0000_s1030" type="#_x0000_t202" style="position:absolute;left:0;text-align:left;margin-left:202.95pt;margin-top:20.3pt;width:79.2pt;height:21.6pt;z-index:251628032" o:allowincell="f">
            <v:textbox>
              <w:txbxContent>
                <w:p w:rsidR="00A729BF" w:rsidRDefault="00A729BF">
                  <w:r>
                    <w:t>Главная книга</w:t>
                  </w:r>
                </w:p>
              </w:txbxContent>
            </v:textbox>
          </v:shape>
        </w:pict>
      </w:r>
      <w:r>
        <w:rPr>
          <w:noProof/>
          <w:sz w:val="28"/>
        </w:rPr>
        <w:pict>
          <v:shape id="_x0000_s1029" type="#_x0000_t202" style="position:absolute;left:0;text-align:left;margin-left:51.75pt;margin-top:13.1pt;width:93.6pt;height:36pt;z-index:251627008" o:allowincell="f">
            <v:textbox>
              <w:txbxContent>
                <w:p w:rsidR="00A729BF" w:rsidRDefault="00A729BF">
                  <w:pPr>
                    <w:jc w:val="center"/>
                  </w:pPr>
                  <w:r>
                    <w:t>Регистрационный журнал</w:t>
                  </w:r>
                </w:p>
              </w:txbxContent>
            </v:textbox>
          </v:shape>
        </w:pict>
      </w:r>
    </w:p>
    <w:p w:rsidR="00A729BF" w:rsidRDefault="00C50833">
      <w:pPr>
        <w:spacing w:line="360" w:lineRule="auto"/>
        <w:jc w:val="both"/>
        <w:rPr>
          <w:sz w:val="28"/>
        </w:rPr>
      </w:pPr>
      <w:r>
        <w:rPr>
          <w:noProof/>
          <w:sz w:val="28"/>
        </w:rPr>
        <w:pict>
          <v:line id="_x0000_s1050" style="position:absolute;left:0;text-align:left;flip:y;z-index:251647488" from="87.75pt,22.4pt" to="87.75pt,72.8pt" o:allowincell="f">
            <v:stroke dashstyle="dash"/>
          </v:line>
        </w:pict>
      </w:r>
      <w:r>
        <w:rPr>
          <w:noProof/>
          <w:sz w:val="28"/>
        </w:rPr>
        <w:pict>
          <v:line id="_x0000_s1037" style="position:absolute;left:0;text-align:left;z-index:251635200" from="210.15pt,22.4pt" to="210.15pt,51.2pt" o:allowincell="f">
            <v:stroke endarrow="block"/>
          </v:line>
        </w:pict>
      </w:r>
    </w:p>
    <w:p w:rsidR="00A729BF" w:rsidRDefault="00C50833">
      <w:pPr>
        <w:spacing w:line="360" w:lineRule="auto"/>
        <w:jc w:val="both"/>
        <w:rPr>
          <w:sz w:val="28"/>
        </w:rPr>
      </w:pPr>
      <w:r>
        <w:rPr>
          <w:noProof/>
          <w:sz w:val="28"/>
        </w:rPr>
        <w:pict>
          <v:line id="_x0000_s1038" style="position:absolute;left:0;text-align:left;z-index:251636224" from="368.55pt,5.45pt" to="368.55pt,27.05pt" o:allowincell="f">
            <v:stroke endarrow="block"/>
          </v:line>
        </w:pict>
      </w:r>
    </w:p>
    <w:p w:rsidR="00A729BF" w:rsidRDefault="00C50833">
      <w:pPr>
        <w:spacing w:line="360" w:lineRule="auto"/>
        <w:jc w:val="both"/>
        <w:rPr>
          <w:sz w:val="28"/>
        </w:rPr>
      </w:pPr>
      <w:r>
        <w:rPr>
          <w:noProof/>
          <w:sz w:val="28"/>
        </w:rPr>
        <w:pict>
          <v:shape id="_x0000_s1033" type="#_x0000_t202" style="position:absolute;left:0;text-align:left;margin-left:289.35pt;margin-top:5.45pt;width:122.4pt;height:36pt;z-index:251631104" o:allowincell="f">
            <v:textbox>
              <w:txbxContent>
                <w:p w:rsidR="00A729BF" w:rsidRDefault="00A729BF">
                  <w:pPr>
                    <w:jc w:val="center"/>
                  </w:pPr>
                  <w:r>
                    <w:t>Оборотная ведомость по аналитическим счетам</w:t>
                  </w:r>
                </w:p>
              </w:txbxContent>
            </v:textbox>
          </v:shape>
        </w:pict>
      </w:r>
      <w:r>
        <w:rPr>
          <w:noProof/>
          <w:sz w:val="28"/>
        </w:rPr>
        <w:pict>
          <v:shape id="_x0000_s1032" type="#_x0000_t202" style="position:absolute;left:0;text-align:left;margin-left:102.15pt;margin-top:5.45pt;width:122.4pt;height:36pt;z-index:251630080" o:allowincell="f">
            <v:textbox>
              <w:txbxContent>
                <w:p w:rsidR="00A729BF" w:rsidRDefault="00A729BF">
                  <w:pPr>
                    <w:jc w:val="center"/>
                  </w:pPr>
                  <w:r>
                    <w:t>Оборотная ведомость по синтетическим счетам</w:t>
                  </w:r>
                </w:p>
              </w:txbxContent>
            </v:textbox>
          </v:shape>
        </w:pict>
      </w:r>
    </w:p>
    <w:p w:rsidR="00A729BF" w:rsidRDefault="00C50833">
      <w:pPr>
        <w:spacing w:line="360" w:lineRule="auto"/>
        <w:jc w:val="both"/>
        <w:rPr>
          <w:sz w:val="28"/>
        </w:rPr>
      </w:pPr>
      <w:r>
        <w:rPr>
          <w:noProof/>
          <w:sz w:val="28"/>
        </w:rPr>
        <w:pict>
          <v:line id="_x0000_s1048" style="position:absolute;left:0;text-align:left;flip:y;z-index:251645440" from="339.75pt,14.75pt" to="339.75pt,65.15pt" o:allowincell="f"/>
        </w:pict>
      </w:r>
      <w:r>
        <w:rPr>
          <w:noProof/>
          <w:sz w:val="28"/>
        </w:rPr>
        <w:pict>
          <v:line id="_x0000_s1046" style="position:absolute;left:0;text-align:left;z-index:251643392" from="224.55pt,.35pt" to="289.35pt,.35pt" o:allowincell="f">
            <v:stroke dashstyle="dash" startarrow="block" endarrow="block"/>
          </v:line>
        </w:pict>
      </w:r>
      <w:r>
        <w:rPr>
          <w:noProof/>
          <w:sz w:val="28"/>
        </w:rPr>
        <w:pict>
          <v:line id="_x0000_s1045" style="position:absolute;left:0;text-align:left;z-index:251642368" from="87.75pt,.35pt" to="94.95pt,.35pt" o:allowincell="f">
            <v:stroke dashstyle="dash" endarrow="block"/>
          </v:line>
        </w:pict>
      </w:r>
      <w:r>
        <w:rPr>
          <w:noProof/>
          <w:sz w:val="28"/>
        </w:rPr>
        <w:pict>
          <v:line id="_x0000_s1039" style="position:absolute;left:0;text-align:left;z-index:251637248" from="181.35pt,21.95pt" to="181.35pt,43.55pt" o:allowincell="f">
            <v:stroke endarrow="block"/>
          </v:line>
        </w:pict>
      </w:r>
    </w:p>
    <w:p w:rsidR="00A729BF" w:rsidRDefault="00C50833">
      <w:pPr>
        <w:spacing w:line="360" w:lineRule="auto"/>
        <w:jc w:val="both"/>
        <w:rPr>
          <w:sz w:val="28"/>
        </w:rPr>
      </w:pPr>
      <w:r>
        <w:rPr>
          <w:noProof/>
          <w:sz w:val="28"/>
        </w:rPr>
        <w:pict>
          <v:shape id="_x0000_s1034" type="#_x0000_t202" style="position:absolute;left:0;text-align:left;margin-left:152.55pt;margin-top:21.95pt;width:108pt;height:57.6pt;z-index:251632128" o:allowincell="f">
            <v:textbox>
              <w:txbxContent>
                <w:p w:rsidR="00A729BF" w:rsidRDefault="00A729BF">
                  <w:pPr>
                    <w:jc w:val="center"/>
                  </w:pPr>
                  <w:r>
                    <w:t>Бухгалтерский баланс</w:t>
                  </w:r>
                </w:p>
                <w:p w:rsidR="00A729BF" w:rsidRDefault="00A729BF">
                  <w:pPr>
                    <w:pStyle w:val="20"/>
                  </w:pPr>
                  <w:r>
                    <w:t>и другие отчетные формы</w:t>
                  </w:r>
                </w:p>
              </w:txbxContent>
            </v:textbox>
          </v:shape>
        </w:pict>
      </w:r>
    </w:p>
    <w:p w:rsidR="00A729BF" w:rsidRDefault="00C50833">
      <w:pPr>
        <w:spacing w:line="360" w:lineRule="auto"/>
        <w:jc w:val="both"/>
        <w:rPr>
          <w:sz w:val="28"/>
        </w:rPr>
      </w:pPr>
      <w:r>
        <w:rPr>
          <w:noProof/>
          <w:sz w:val="28"/>
        </w:rPr>
        <w:pict>
          <v:line id="_x0000_s1041" style="position:absolute;left:0;text-align:left;flip:x;z-index:251638272" from="267.75pt,16.85pt" to="339.75pt,16.85pt" o:allowincell="f">
            <v:stroke endarrow="block"/>
          </v:line>
        </w:pict>
      </w:r>
    </w:p>
    <w:p w:rsidR="00A729BF" w:rsidRDefault="00A729BF">
      <w:pPr>
        <w:spacing w:line="360" w:lineRule="auto"/>
        <w:jc w:val="both"/>
        <w:rPr>
          <w:sz w:val="28"/>
        </w:rPr>
      </w:pPr>
    </w:p>
    <w:p w:rsidR="00A729BF" w:rsidRDefault="00A729BF">
      <w:pPr>
        <w:spacing w:line="360" w:lineRule="auto"/>
        <w:jc w:val="both"/>
        <w:rPr>
          <w:sz w:val="28"/>
        </w:rPr>
      </w:pPr>
    </w:p>
    <w:p w:rsidR="00A729BF" w:rsidRDefault="00C50833">
      <w:pPr>
        <w:pStyle w:val="3"/>
        <w:ind w:firstLine="0"/>
        <w:jc w:val="left"/>
      </w:pPr>
      <w:r>
        <w:rPr>
          <w:noProof/>
        </w:rPr>
        <w:pict>
          <v:line id="_x0000_s1052" style="position:absolute;z-index:251649536" from="210.15pt,9.2pt" to="274.95pt,9.2pt" o:allowincell="f">
            <v:stroke dashstyle="dash" endarrow="block"/>
          </v:line>
        </w:pict>
      </w:r>
      <w:r>
        <w:rPr>
          <w:noProof/>
        </w:rPr>
        <w:pict>
          <v:line id="_x0000_s1051" style="position:absolute;z-index:251648512" from="73.35pt,9.2pt" to="145.35pt,9.2pt" o:allowincell="f">
            <v:stroke endarrow="block"/>
          </v:line>
        </w:pict>
      </w:r>
      <w:r w:rsidR="00A729BF">
        <w:t xml:space="preserve">          </w:t>
      </w:r>
      <w:r w:rsidR="00A729BF">
        <w:tab/>
      </w:r>
      <w:r w:rsidR="00A729BF">
        <w:tab/>
      </w:r>
      <w:r w:rsidR="00A729BF">
        <w:tab/>
      </w:r>
      <w:r w:rsidR="00A729BF">
        <w:tab/>
        <w:t xml:space="preserve">   запись;</w:t>
      </w:r>
      <w:r w:rsidR="00A729BF">
        <w:tab/>
        <w:t xml:space="preserve">                   сверка записи</w:t>
      </w:r>
    </w:p>
    <w:p w:rsidR="00A729BF" w:rsidRDefault="00A729BF">
      <w:pPr>
        <w:pStyle w:val="3"/>
        <w:ind w:firstLine="0"/>
        <w:jc w:val="center"/>
      </w:pPr>
      <w:r>
        <w:t xml:space="preserve">Рис.1 </w:t>
      </w:r>
      <w:r>
        <w:rPr>
          <w:i/>
        </w:rPr>
        <w:t>Мемориально-ордерная форма бухгалтерского учета</w:t>
      </w:r>
    </w:p>
    <w:p w:rsidR="00A729BF" w:rsidRDefault="00A729BF">
      <w:pPr>
        <w:spacing w:line="360" w:lineRule="auto"/>
        <w:jc w:val="both"/>
        <w:rPr>
          <w:sz w:val="28"/>
        </w:rPr>
      </w:pPr>
    </w:p>
    <w:p w:rsidR="00A729BF" w:rsidRDefault="00A729BF">
      <w:pPr>
        <w:spacing w:line="360" w:lineRule="auto"/>
        <w:jc w:val="both"/>
        <w:rPr>
          <w:sz w:val="28"/>
        </w:rPr>
      </w:pPr>
      <w:r>
        <w:rPr>
          <w:sz w:val="28"/>
        </w:rPr>
        <w:tab/>
        <w:t xml:space="preserve">При </w:t>
      </w:r>
      <w:r>
        <w:rPr>
          <w:b/>
          <w:sz w:val="28"/>
        </w:rPr>
        <w:t>мемориально-ордерной</w:t>
      </w:r>
      <w:r>
        <w:rPr>
          <w:sz w:val="28"/>
        </w:rPr>
        <w:t xml:space="preserve"> форме учета по данным первичных или накопительных документов составляют мемориальные ордера, которые записываются в регистрационный журнал и затем в Главную книгу (регистр синтетического учета). Аналитический учет ведется в карточках, записи в которые делают на основании первичных или сводных документов. По данным синтетических и аналитических счетов по окончании месяца составляют оборотные ведомости, которые сверяются между собой.</w:t>
      </w:r>
    </w:p>
    <w:p w:rsidR="00A729BF" w:rsidRDefault="00A729BF">
      <w:pPr>
        <w:pStyle w:val="30"/>
      </w:pPr>
      <w:r>
        <w:tab/>
        <w:t>Мемориально-ордерная форма учета отличается строгой последовательностью учетного процесса, простотой и доступностью учетной техники, при ней широко используются стандартные формы аналитических регистров, счетные машины, копировальный способ регистрации. Кроме того, при ней легко осуществлять разделение учетной работы между квалифицированными и менее квалифицированными работниками.</w:t>
      </w:r>
    </w:p>
    <w:p w:rsidR="00A729BF" w:rsidRDefault="00A729BF">
      <w:pPr>
        <w:spacing w:line="360" w:lineRule="auto"/>
        <w:jc w:val="both"/>
        <w:rPr>
          <w:sz w:val="28"/>
        </w:rPr>
      </w:pPr>
      <w:r>
        <w:rPr>
          <w:sz w:val="28"/>
        </w:rPr>
        <w:tab/>
        <w:t>Недостатками мемориально-ордерной формы учета являются:</w:t>
      </w:r>
    </w:p>
    <w:p w:rsidR="00A729BF" w:rsidRDefault="00A729BF">
      <w:pPr>
        <w:pStyle w:val="30"/>
        <w:numPr>
          <w:ilvl w:val="0"/>
          <w:numId w:val="1"/>
        </w:numPr>
      </w:pPr>
      <w:r>
        <w:t>трудоемкость учета, вызываемая прежде всего многократным дублированием одних и тех же записей (в мемориальном ордере, регистрационном журнале, синтетических и аналитических регистрах);</w:t>
      </w:r>
    </w:p>
    <w:p w:rsidR="00A729BF" w:rsidRDefault="00A729BF">
      <w:pPr>
        <w:numPr>
          <w:ilvl w:val="0"/>
          <w:numId w:val="1"/>
        </w:numPr>
        <w:spacing w:line="360" w:lineRule="auto"/>
        <w:jc w:val="both"/>
        <w:rPr>
          <w:sz w:val="28"/>
        </w:rPr>
      </w:pPr>
      <w:r>
        <w:rPr>
          <w:sz w:val="28"/>
        </w:rPr>
        <w:t>отрыв аналитического учета от синтетического, громоздкость аналитического учета (он часто отстает от синтетического учета);</w:t>
      </w:r>
    </w:p>
    <w:p w:rsidR="00A729BF" w:rsidRDefault="00A729BF">
      <w:pPr>
        <w:numPr>
          <w:ilvl w:val="0"/>
          <w:numId w:val="1"/>
        </w:numPr>
        <w:spacing w:line="360" w:lineRule="auto"/>
        <w:jc w:val="both"/>
        <w:rPr>
          <w:sz w:val="28"/>
        </w:rPr>
      </w:pPr>
      <w:r>
        <w:rPr>
          <w:sz w:val="28"/>
        </w:rPr>
        <w:t>формы регистров аналитического учета зачастую не содержат показателей, необходимых для контроля, анализа хозяйственной деятельности и составления отчетности.</w:t>
      </w:r>
    </w:p>
    <w:p w:rsidR="00A729BF" w:rsidRDefault="00A729BF">
      <w:pPr>
        <w:spacing w:line="360" w:lineRule="auto"/>
        <w:jc w:val="both"/>
        <w:rPr>
          <w:sz w:val="28"/>
        </w:rPr>
      </w:pPr>
      <w:r>
        <w:rPr>
          <w:sz w:val="28"/>
        </w:rPr>
        <w:tab/>
        <w:t>В связи с этим учет имеет сравнительно низкое познавательное значение, а для составления отчетности приходится производить выборку и группировку данных текущего учета. В настоящее время мемориально-ордерная форма учета применяется в сравнительно небольших организациях.</w:t>
      </w:r>
    </w:p>
    <w:p w:rsidR="00A729BF" w:rsidRDefault="00A729BF">
      <w:pPr>
        <w:spacing w:line="360" w:lineRule="auto"/>
        <w:jc w:val="both"/>
        <w:rPr>
          <w:sz w:val="28"/>
        </w:rPr>
      </w:pPr>
      <w:r>
        <w:rPr>
          <w:sz w:val="28"/>
        </w:rPr>
        <w:tab/>
        <w:t>Основными особенностями</w:t>
      </w:r>
      <w:r>
        <w:rPr>
          <w:b/>
          <w:sz w:val="28"/>
        </w:rPr>
        <w:t xml:space="preserve"> журнально-ордерной формы учета</w:t>
      </w:r>
      <w:r>
        <w:rPr>
          <w:sz w:val="28"/>
        </w:rPr>
        <w:t xml:space="preserve"> являются:</w:t>
      </w:r>
    </w:p>
    <w:p w:rsidR="00A729BF" w:rsidRDefault="00A729BF">
      <w:pPr>
        <w:numPr>
          <w:ilvl w:val="0"/>
          <w:numId w:val="2"/>
        </w:numPr>
        <w:spacing w:line="360" w:lineRule="auto"/>
        <w:jc w:val="both"/>
        <w:rPr>
          <w:sz w:val="28"/>
        </w:rPr>
      </w:pPr>
      <w:r>
        <w:rPr>
          <w:sz w:val="28"/>
        </w:rPr>
        <w:t>применение для учета хозяйственных операций журналов-ордеров, запись в которых ведется только по кредитовому признаку;</w:t>
      </w:r>
    </w:p>
    <w:p w:rsidR="00A729BF" w:rsidRDefault="00A729BF">
      <w:pPr>
        <w:numPr>
          <w:ilvl w:val="0"/>
          <w:numId w:val="2"/>
        </w:numPr>
        <w:spacing w:line="360" w:lineRule="auto"/>
        <w:jc w:val="both"/>
        <w:rPr>
          <w:sz w:val="28"/>
        </w:rPr>
      </w:pPr>
      <w:r>
        <w:rPr>
          <w:sz w:val="28"/>
        </w:rPr>
        <w:t>совмещение в ряде журналов-ордеров синтетического и аналитического учета;</w:t>
      </w:r>
    </w:p>
    <w:p w:rsidR="00A729BF" w:rsidRDefault="00A729BF">
      <w:pPr>
        <w:numPr>
          <w:ilvl w:val="0"/>
          <w:numId w:val="2"/>
        </w:numPr>
        <w:spacing w:line="360" w:lineRule="auto"/>
        <w:jc w:val="both"/>
        <w:rPr>
          <w:sz w:val="28"/>
        </w:rPr>
      </w:pPr>
      <w:r>
        <w:rPr>
          <w:sz w:val="28"/>
        </w:rPr>
        <w:t>объединение в журналах-ордерах систематической записи с хронологической;</w:t>
      </w:r>
    </w:p>
    <w:p w:rsidR="00A729BF" w:rsidRDefault="00A729BF">
      <w:pPr>
        <w:numPr>
          <w:ilvl w:val="0"/>
          <w:numId w:val="2"/>
        </w:numPr>
        <w:spacing w:line="360" w:lineRule="auto"/>
        <w:jc w:val="both"/>
        <w:rPr>
          <w:sz w:val="28"/>
        </w:rPr>
      </w:pPr>
      <w:r>
        <w:rPr>
          <w:sz w:val="28"/>
        </w:rPr>
        <w:t>отражение в журналах-ордерах хозяйственных операций в разрезе показателей, необходимых для контроля и составления отчетности;</w:t>
      </w:r>
    </w:p>
    <w:p w:rsidR="00A729BF" w:rsidRDefault="00A729BF">
      <w:pPr>
        <w:numPr>
          <w:ilvl w:val="0"/>
          <w:numId w:val="2"/>
        </w:numPr>
        <w:spacing w:line="360" w:lineRule="auto"/>
        <w:jc w:val="both"/>
        <w:rPr>
          <w:sz w:val="28"/>
        </w:rPr>
      </w:pPr>
      <w:r>
        <w:rPr>
          <w:sz w:val="28"/>
        </w:rPr>
        <w:t>сокращение количества записей благодаря рациональному построению журналов-ордеров и Главной книги.</w:t>
      </w:r>
    </w:p>
    <w:p w:rsidR="00A729BF" w:rsidRDefault="00A729BF">
      <w:pPr>
        <w:spacing w:line="360" w:lineRule="auto"/>
        <w:jc w:val="both"/>
        <w:rPr>
          <w:sz w:val="28"/>
        </w:rPr>
      </w:pPr>
      <w:r>
        <w:rPr>
          <w:sz w:val="28"/>
        </w:rPr>
        <w:tab/>
        <w:t>Журналы-ордера представляют собой свободные листы большого формата со значительным количеством реквизитов. Открываются они на месяц на отдельный синтетический счет или на группу синтетических счетов. Каждому журналу-ордеру присваивается определенный постоянный номер. Как правило, журналы-ордера имеют различную форму. Далее представлена форма журнала-ордера № 1 по счету 50 «Касса».</w:t>
      </w:r>
    </w:p>
    <w:p w:rsidR="00A729BF" w:rsidRDefault="00A729BF">
      <w:pPr>
        <w:pStyle w:val="4"/>
        <w:ind w:firstLine="0"/>
      </w:pPr>
      <w:r>
        <w:t>Журнал-ордер №1 по счету 50 "Касса"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50"/>
        <w:gridCol w:w="1475"/>
        <w:gridCol w:w="1502"/>
        <w:gridCol w:w="1418"/>
        <w:gridCol w:w="1842"/>
        <w:gridCol w:w="851"/>
        <w:gridCol w:w="956"/>
      </w:tblGrid>
      <w:tr w:rsidR="00A729BF">
        <w:trPr>
          <w:cantSplit/>
          <w:trHeight w:val="413"/>
          <w:jc w:val="center"/>
        </w:trPr>
        <w:tc>
          <w:tcPr>
            <w:tcW w:w="958" w:type="dxa"/>
            <w:vMerge w:val="restart"/>
            <w:vAlign w:val="center"/>
          </w:tcPr>
          <w:p w:rsidR="00A729BF" w:rsidRDefault="00A729BF">
            <w:pPr>
              <w:spacing w:line="360" w:lineRule="auto"/>
              <w:jc w:val="center"/>
              <w:rPr>
                <w:sz w:val="24"/>
              </w:rPr>
            </w:pPr>
            <w:r>
              <w:rPr>
                <w:sz w:val="24"/>
              </w:rPr>
              <w:t>№ строки</w:t>
            </w:r>
          </w:p>
        </w:tc>
        <w:tc>
          <w:tcPr>
            <w:tcW w:w="850" w:type="dxa"/>
            <w:vMerge w:val="restart"/>
            <w:vAlign w:val="center"/>
          </w:tcPr>
          <w:p w:rsidR="00A729BF" w:rsidRDefault="00A729BF">
            <w:pPr>
              <w:pStyle w:val="5"/>
            </w:pPr>
            <w:r>
              <w:t>Дата</w:t>
            </w:r>
          </w:p>
        </w:tc>
        <w:tc>
          <w:tcPr>
            <w:tcW w:w="7088" w:type="dxa"/>
            <w:gridSpan w:val="5"/>
            <w:vAlign w:val="center"/>
          </w:tcPr>
          <w:p w:rsidR="00A729BF" w:rsidRDefault="00A729BF">
            <w:pPr>
              <w:pStyle w:val="5"/>
            </w:pPr>
            <w:r>
              <w:t>С кредита счета 50 в дебет счетов</w:t>
            </w:r>
          </w:p>
        </w:tc>
        <w:tc>
          <w:tcPr>
            <w:tcW w:w="956" w:type="dxa"/>
            <w:vMerge w:val="restart"/>
            <w:vAlign w:val="center"/>
          </w:tcPr>
          <w:p w:rsidR="00A729BF" w:rsidRDefault="00A729BF">
            <w:pPr>
              <w:pStyle w:val="5"/>
            </w:pPr>
            <w:r>
              <w:t>Итого</w:t>
            </w:r>
          </w:p>
        </w:tc>
      </w:tr>
      <w:tr w:rsidR="00A729BF">
        <w:trPr>
          <w:cantSplit/>
          <w:trHeight w:val="412"/>
          <w:jc w:val="center"/>
        </w:trPr>
        <w:tc>
          <w:tcPr>
            <w:tcW w:w="958" w:type="dxa"/>
            <w:vMerge/>
            <w:vAlign w:val="center"/>
          </w:tcPr>
          <w:p w:rsidR="00A729BF" w:rsidRDefault="00A729BF">
            <w:pPr>
              <w:spacing w:line="360" w:lineRule="auto"/>
              <w:jc w:val="center"/>
              <w:rPr>
                <w:sz w:val="24"/>
              </w:rPr>
            </w:pPr>
          </w:p>
        </w:tc>
        <w:tc>
          <w:tcPr>
            <w:tcW w:w="850" w:type="dxa"/>
            <w:vMerge/>
            <w:vAlign w:val="center"/>
          </w:tcPr>
          <w:p w:rsidR="00A729BF" w:rsidRDefault="00A729BF">
            <w:pPr>
              <w:spacing w:line="360" w:lineRule="auto"/>
              <w:jc w:val="center"/>
              <w:rPr>
                <w:sz w:val="24"/>
              </w:rPr>
            </w:pPr>
          </w:p>
        </w:tc>
        <w:tc>
          <w:tcPr>
            <w:tcW w:w="1475" w:type="dxa"/>
            <w:vAlign w:val="center"/>
          </w:tcPr>
          <w:p w:rsidR="00A729BF" w:rsidRDefault="00A729BF">
            <w:pPr>
              <w:spacing w:line="360" w:lineRule="auto"/>
              <w:jc w:val="center"/>
              <w:rPr>
                <w:sz w:val="24"/>
              </w:rPr>
            </w:pPr>
            <w:r>
              <w:rPr>
                <w:sz w:val="24"/>
              </w:rPr>
              <w:t>10 "Материальные"</w:t>
            </w:r>
          </w:p>
        </w:tc>
        <w:tc>
          <w:tcPr>
            <w:tcW w:w="1502" w:type="dxa"/>
            <w:vAlign w:val="center"/>
          </w:tcPr>
          <w:p w:rsidR="00A729BF" w:rsidRDefault="00A729BF">
            <w:pPr>
              <w:spacing w:line="360" w:lineRule="auto"/>
              <w:jc w:val="center"/>
              <w:rPr>
                <w:sz w:val="24"/>
              </w:rPr>
            </w:pPr>
            <w:r>
              <w:rPr>
                <w:sz w:val="24"/>
              </w:rPr>
              <w:t>26 "Общехозяйственные расходы"</w:t>
            </w:r>
          </w:p>
        </w:tc>
        <w:tc>
          <w:tcPr>
            <w:tcW w:w="1418" w:type="dxa"/>
            <w:vAlign w:val="center"/>
          </w:tcPr>
          <w:p w:rsidR="00A729BF" w:rsidRDefault="00A729BF">
            <w:pPr>
              <w:spacing w:line="360" w:lineRule="auto"/>
              <w:jc w:val="center"/>
              <w:rPr>
                <w:sz w:val="24"/>
              </w:rPr>
            </w:pPr>
            <w:r>
              <w:rPr>
                <w:sz w:val="24"/>
              </w:rPr>
              <w:t>51 "Расчетный счет"</w:t>
            </w:r>
          </w:p>
        </w:tc>
        <w:tc>
          <w:tcPr>
            <w:tcW w:w="1842" w:type="dxa"/>
            <w:vAlign w:val="center"/>
          </w:tcPr>
          <w:p w:rsidR="00A729BF" w:rsidRDefault="00A729BF">
            <w:pPr>
              <w:spacing w:line="360" w:lineRule="auto"/>
              <w:jc w:val="center"/>
              <w:rPr>
                <w:sz w:val="24"/>
              </w:rPr>
            </w:pPr>
            <w:r>
              <w:rPr>
                <w:sz w:val="24"/>
              </w:rPr>
              <w:t>70 "расчеты с персоналом по оплате труда</w:t>
            </w:r>
          </w:p>
        </w:tc>
        <w:tc>
          <w:tcPr>
            <w:tcW w:w="851" w:type="dxa"/>
            <w:vAlign w:val="center"/>
          </w:tcPr>
          <w:p w:rsidR="00A729BF" w:rsidRDefault="00A729BF">
            <w:pPr>
              <w:spacing w:line="360" w:lineRule="auto"/>
              <w:jc w:val="center"/>
              <w:rPr>
                <w:sz w:val="24"/>
              </w:rPr>
            </w:pPr>
            <w:r>
              <w:rPr>
                <w:sz w:val="24"/>
              </w:rPr>
              <w:t>И т.д.</w:t>
            </w:r>
          </w:p>
        </w:tc>
        <w:tc>
          <w:tcPr>
            <w:tcW w:w="956" w:type="dxa"/>
            <w:vMerge/>
            <w:vAlign w:val="center"/>
          </w:tcPr>
          <w:p w:rsidR="00A729BF" w:rsidRDefault="00A729BF">
            <w:pPr>
              <w:spacing w:line="360" w:lineRule="auto"/>
              <w:jc w:val="center"/>
              <w:rPr>
                <w:sz w:val="24"/>
              </w:rPr>
            </w:pPr>
          </w:p>
        </w:tc>
      </w:tr>
      <w:tr w:rsidR="00A729BF">
        <w:trPr>
          <w:cantSplit/>
          <w:trHeight w:val="412"/>
          <w:jc w:val="center"/>
        </w:trPr>
        <w:tc>
          <w:tcPr>
            <w:tcW w:w="958" w:type="dxa"/>
            <w:vAlign w:val="center"/>
          </w:tcPr>
          <w:p w:rsidR="00A729BF" w:rsidRDefault="00A729BF">
            <w:pPr>
              <w:spacing w:line="360" w:lineRule="auto"/>
              <w:jc w:val="center"/>
              <w:rPr>
                <w:sz w:val="24"/>
              </w:rPr>
            </w:pPr>
            <w:r>
              <w:rPr>
                <w:sz w:val="24"/>
              </w:rPr>
              <w:t>1</w:t>
            </w:r>
          </w:p>
        </w:tc>
        <w:tc>
          <w:tcPr>
            <w:tcW w:w="850" w:type="dxa"/>
            <w:vAlign w:val="center"/>
          </w:tcPr>
          <w:p w:rsidR="00A729BF" w:rsidRDefault="00A729BF">
            <w:pPr>
              <w:spacing w:line="360" w:lineRule="auto"/>
              <w:jc w:val="center"/>
              <w:rPr>
                <w:sz w:val="24"/>
              </w:rPr>
            </w:pPr>
            <w:r>
              <w:rPr>
                <w:sz w:val="24"/>
              </w:rPr>
              <w:t>20,09</w:t>
            </w:r>
          </w:p>
        </w:tc>
        <w:tc>
          <w:tcPr>
            <w:tcW w:w="1475" w:type="dxa"/>
            <w:vAlign w:val="center"/>
          </w:tcPr>
          <w:p w:rsidR="00A729BF" w:rsidRDefault="00A729BF">
            <w:pPr>
              <w:spacing w:line="360" w:lineRule="auto"/>
              <w:jc w:val="center"/>
              <w:rPr>
                <w:sz w:val="24"/>
              </w:rPr>
            </w:pPr>
          </w:p>
        </w:tc>
        <w:tc>
          <w:tcPr>
            <w:tcW w:w="1502" w:type="dxa"/>
            <w:vAlign w:val="center"/>
          </w:tcPr>
          <w:p w:rsidR="00A729BF" w:rsidRDefault="00A729BF">
            <w:pPr>
              <w:spacing w:line="360" w:lineRule="auto"/>
              <w:jc w:val="center"/>
              <w:rPr>
                <w:sz w:val="24"/>
              </w:rPr>
            </w:pPr>
          </w:p>
        </w:tc>
        <w:tc>
          <w:tcPr>
            <w:tcW w:w="1418" w:type="dxa"/>
            <w:vAlign w:val="center"/>
          </w:tcPr>
          <w:p w:rsidR="00A729BF" w:rsidRDefault="00A729BF">
            <w:pPr>
              <w:spacing w:line="360" w:lineRule="auto"/>
              <w:jc w:val="center"/>
              <w:rPr>
                <w:sz w:val="24"/>
              </w:rPr>
            </w:pPr>
          </w:p>
        </w:tc>
        <w:tc>
          <w:tcPr>
            <w:tcW w:w="1842" w:type="dxa"/>
            <w:vAlign w:val="center"/>
          </w:tcPr>
          <w:p w:rsidR="00A729BF" w:rsidRDefault="00A729BF">
            <w:pPr>
              <w:spacing w:line="360" w:lineRule="auto"/>
              <w:jc w:val="center"/>
              <w:rPr>
                <w:sz w:val="24"/>
              </w:rPr>
            </w:pPr>
            <w:r>
              <w:rPr>
                <w:sz w:val="24"/>
              </w:rPr>
              <w:t>10000</w:t>
            </w:r>
          </w:p>
        </w:tc>
        <w:tc>
          <w:tcPr>
            <w:tcW w:w="851" w:type="dxa"/>
            <w:vAlign w:val="center"/>
          </w:tcPr>
          <w:p w:rsidR="00A729BF" w:rsidRDefault="00A729BF">
            <w:pPr>
              <w:spacing w:line="360" w:lineRule="auto"/>
              <w:jc w:val="center"/>
              <w:rPr>
                <w:sz w:val="24"/>
              </w:rPr>
            </w:pPr>
          </w:p>
        </w:tc>
        <w:tc>
          <w:tcPr>
            <w:tcW w:w="956" w:type="dxa"/>
            <w:vAlign w:val="center"/>
          </w:tcPr>
          <w:p w:rsidR="00A729BF" w:rsidRDefault="00A729BF">
            <w:pPr>
              <w:spacing w:line="360" w:lineRule="auto"/>
              <w:jc w:val="center"/>
              <w:rPr>
                <w:sz w:val="24"/>
              </w:rPr>
            </w:pPr>
            <w:r>
              <w:rPr>
                <w:sz w:val="24"/>
              </w:rPr>
              <w:t>10000</w:t>
            </w:r>
          </w:p>
        </w:tc>
      </w:tr>
    </w:tbl>
    <w:p w:rsidR="00A729BF" w:rsidRDefault="00A729BF">
      <w:pPr>
        <w:spacing w:line="360" w:lineRule="auto"/>
        <w:jc w:val="both"/>
        <w:rPr>
          <w:sz w:val="28"/>
        </w:rPr>
      </w:pPr>
    </w:p>
    <w:p w:rsidR="00A729BF" w:rsidRDefault="00A729BF">
      <w:pPr>
        <w:spacing w:line="360" w:lineRule="auto"/>
        <w:ind w:firstLine="720"/>
        <w:jc w:val="both"/>
        <w:rPr>
          <w:sz w:val="28"/>
        </w:rPr>
      </w:pPr>
      <w:r>
        <w:rPr>
          <w:sz w:val="28"/>
        </w:rPr>
        <w:t>Запись в журналы-ордера производят ежедневно либо непосредственно с первичных документов, либо с вспомогательных ведомостей, которые служат для накапливания и группировки данных первичных документов. Во втором случае в журналы-ордера записывают итоги вспомогательных ведомостей.</w:t>
      </w:r>
    </w:p>
    <w:p w:rsidR="00A729BF" w:rsidRDefault="00A729BF">
      <w:pPr>
        <w:spacing w:line="360" w:lineRule="auto"/>
        <w:ind w:firstLine="720"/>
        <w:jc w:val="both"/>
        <w:rPr>
          <w:sz w:val="28"/>
        </w:rPr>
      </w:pPr>
      <w:r>
        <w:rPr>
          <w:sz w:val="28"/>
        </w:rPr>
        <w:t>В журналы-ордера производятся только кредитовые записи того синтетического счета, операции которого учитываются в данном журнале. Например, в журнал-ордер № 1 по счету 50 «Касса» записываются только те операции, по которым счет «Касса» кредитуется. Операции, по которым счет «Касса» дебетуется, будут записаны в Главную книгу. Тем самым исключается дублирование оборотов по корреспондирующим счетам. Месячные итоги каждого журнала-ордера показывают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A729BF" w:rsidRDefault="00A729BF">
      <w:pPr>
        <w:spacing w:line="360" w:lineRule="auto"/>
        <w:jc w:val="both"/>
        <w:rPr>
          <w:sz w:val="28"/>
        </w:rPr>
      </w:pPr>
      <w:r>
        <w:rPr>
          <w:sz w:val="28"/>
        </w:rPr>
        <w:tab/>
        <w:t>В ряде журналов-ордеров синтетический учет совмещается с аналитическим, например по счетам «Краткосрочные кредиты банка», «Прибыли и убытки» и др., причем расположение данных аналитического учета обеспечивает получение необходимых показателей для составления периодической и годовой бухгалтерской отчетности без дополнительных выборок и группировок. Самостоятельный аналитический учет (в карточках или книгах) ведется при данной форме учета лишь по тем синтетическим счетам, в развитие которых открывается большое количество аналитических счетов, например по учету материалов, основных средств, готовой продукции и др.</w:t>
      </w:r>
    </w:p>
    <w:p w:rsidR="00A729BF" w:rsidRDefault="00A729BF">
      <w:pPr>
        <w:spacing w:line="360" w:lineRule="auto"/>
        <w:jc w:val="both"/>
        <w:rPr>
          <w:sz w:val="28"/>
        </w:rPr>
      </w:pPr>
      <w:r>
        <w:rPr>
          <w:sz w:val="28"/>
        </w:rPr>
        <w:tab/>
        <w:t>Хозяйственные операции записываются в журналы-ордера по мере их совершения и оформления документами. Поэтому систематическая запись в журналах является одновременно и хронологической записью. Необходимость ведения специальных хронологических регистров при данной форме учета отпадает. Не составляются и мемориальные ордера, поскольку все показатели записываются в журналах в разрезе корреспондирующих счетов.</w:t>
      </w:r>
    </w:p>
    <w:p w:rsidR="00A729BF" w:rsidRDefault="00A729BF">
      <w:pPr>
        <w:spacing w:line="360" w:lineRule="auto"/>
        <w:jc w:val="both"/>
        <w:rPr>
          <w:sz w:val="28"/>
        </w:rPr>
      </w:pPr>
      <w:r>
        <w:rPr>
          <w:sz w:val="28"/>
        </w:rPr>
        <w:tab/>
        <w:t>Для сверки правильности записей в журналах-ордерах общий итог по кредиту счета подсчитывают и записывают его в журнал непосредственно из документов. Полученный итог сверяют с выведенными в отдельных графах журнала итогами по дебетуемым счетам. Такая сверка делает излишним составление оборотных ведомостей по журналу, в которых синтетический учет совмещается с аналитическим.</w:t>
      </w:r>
    </w:p>
    <w:p w:rsidR="00A729BF" w:rsidRDefault="00A729BF">
      <w:pPr>
        <w:spacing w:line="360" w:lineRule="auto"/>
        <w:jc w:val="both"/>
        <w:rPr>
          <w:sz w:val="28"/>
        </w:rPr>
      </w:pPr>
      <w:r>
        <w:rPr>
          <w:sz w:val="28"/>
        </w:rPr>
        <w:tab/>
        <w:t>Оборотные ведомости составляются лишь по тем счетам, в которых аналитический учет ведется самостоятельно.</w:t>
      </w:r>
    </w:p>
    <w:p w:rsidR="00A729BF" w:rsidRDefault="00A729BF">
      <w:pPr>
        <w:spacing w:line="360" w:lineRule="auto"/>
        <w:jc w:val="both"/>
        <w:rPr>
          <w:sz w:val="28"/>
        </w:rPr>
      </w:pPr>
      <w:r>
        <w:rPr>
          <w:sz w:val="28"/>
        </w:rPr>
        <w:tab/>
        <w:t>Проверенные месячные итоги журналов-ордеров записывают в Главную книгу следующей формы.</w:t>
      </w:r>
    </w:p>
    <w:p w:rsidR="00A729BF" w:rsidRDefault="00A729BF">
      <w:pPr>
        <w:spacing w:line="360" w:lineRule="auto"/>
        <w:jc w:val="both"/>
        <w:rPr>
          <w:sz w:val="28"/>
        </w:rPr>
      </w:pPr>
    </w:p>
    <w:p w:rsidR="00A729BF" w:rsidRDefault="00A729BF">
      <w:pPr>
        <w:pStyle w:val="6"/>
      </w:pPr>
      <w:r>
        <w:t>Главная книга</w:t>
      </w:r>
    </w:p>
    <w:p w:rsidR="00A729BF" w:rsidRDefault="00A729BF">
      <w:pPr>
        <w:spacing w:line="360" w:lineRule="auto"/>
        <w:jc w:val="center"/>
        <w:rPr>
          <w:b/>
          <w:sz w:val="28"/>
        </w:rPr>
      </w:pPr>
      <w:r>
        <w:rPr>
          <w:b/>
          <w:sz w:val="28"/>
        </w:rPr>
        <w:t>при журнально-ордерной форме учета</w:t>
      </w:r>
    </w:p>
    <w:p w:rsidR="00A729BF" w:rsidRDefault="00A729BF">
      <w:pPr>
        <w:spacing w:line="360" w:lineRule="auto"/>
        <w:jc w:val="center"/>
        <w:rPr>
          <w:b/>
          <w:sz w:val="28"/>
        </w:rPr>
      </w:pPr>
      <w:r>
        <w:rPr>
          <w:b/>
          <w:sz w:val="28"/>
        </w:rPr>
        <w:t>Счет "Касса" ________________</w:t>
      </w:r>
    </w:p>
    <w:p w:rsidR="00A729BF" w:rsidRDefault="00A729BF">
      <w:pPr>
        <w:spacing w:line="360" w:lineRule="auto"/>
        <w:ind w:left="4320"/>
        <w:jc w:val="both"/>
      </w:pPr>
      <w:r>
        <w:t xml:space="preserve">         (наименование счета)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992"/>
        <w:gridCol w:w="992"/>
        <w:gridCol w:w="993"/>
        <w:gridCol w:w="1134"/>
        <w:gridCol w:w="1399"/>
        <w:gridCol w:w="1399"/>
      </w:tblGrid>
      <w:tr w:rsidR="00A729BF">
        <w:trPr>
          <w:cantSplit/>
          <w:trHeight w:val="623"/>
        </w:trPr>
        <w:tc>
          <w:tcPr>
            <w:tcW w:w="959" w:type="dxa"/>
            <w:vMerge w:val="restart"/>
            <w:vAlign w:val="center"/>
          </w:tcPr>
          <w:p w:rsidR="00A729BF" w:rsidRDefault="00A729BF">
            <w:pPr>
              <w:pStyle w:val="5"/>
            </w:pPr>
            <w:r>
              <w:t>Месяц</w:t>
            </w:r>
          </w:p>
        </w:tc>
        <w:tc>
          <w:tcPr>
            <w:tcW w:w="4961" w:type="dxa"/>
            <w:gridSpan w:val="5"/>
            <w:vAlign w:val="center"/>
          </w:tcPr>
          <w:p w:rsidR="00A729BF" w:rsidRDefault="00A729BF">
            <w:pPr>
              <w:pStyle w:val="5"/>
            </w:pPr>
            <w:r>
              <w:t>Обороты по дебету с кредита счетов</w:t>
            </w:r>
          </w:p>
        </w:tc>
        <w:tc>
          <w:tcPr>
            <w:tcW w:w="1134" w:type="dxa"/>
            <w:vMerge w:val="restart"/>
            <w:vAlign w:val="center"/>
          </w:tcPr>
          <w:p w:rsidR="00A729BF" w:rsidRDefault="00A729BF">
            <w:pPr>
              <w:spacing w:line="360" w:lineRule="auto"/>
              <w:jc w:val="center"/>
              <w:rPr>
                <w:sz w:val="24"/>
              </w:rPr>
            </w:pPr>
            <w:r>
              <w:rPr>
                <w:sz w:val="24"/>
              </w:rPr>
              <w:t>Оборот по кредиту</w:t>
            </w:r>
          </w:p>
        </w:tc>
        <w:tc>
          <w:tcPr>
            <w:tcW w:w="2798" w:type="dxa"/>
            <w:gridSpan w:val="2"/>
            <w:vAlign w:val="center"/>
          </w:tcPr>
          <w:p w:rsidR="00A729BF" w:rsidRDefault="00A729BF">
            <w:pPr>
              <w:pStyle w:val="5"/>
            </w:pPr>
            <w:r>
              <w:t>Сальдо</w:t>
            </w:r>
          </w:p>
        </w:tc>
      </w:tr>
      <w:tr w:rsidR="00A729BF">
        <w:trPr>
          <w:cantSplit/>
          <w:trHeight w:val="622"/>
        </w:trPr>
        <w:tc>
          <w:tcPr>
            <w:tcW w:w="959" w:type="dxa"/>
            <w:vMerge/>
          </w:tcPr>
          <w:p w:rsidR="00A729BF" w:rsidRDefault="00A729BF">
            <w:pPr>
              <w:spacing w:line="360" w:lineRule="auto"/>
              <w:jc w:val="center"/>
              <w:rPr>
                <w:sz w:val="24"/>
              </w:rPr>
            </w:pPr>
          </w:p>
        </w:tc>
        <w:tc>
          <w:tcPr>
            <w:tcW w:w="992" w:type="dxa"/>
            <w:vAlign w:val="center"/>
          </w:tcPr>
          <w:p w:rsidR="00A729BF" w:rsidRDefault="00A729BF">
            <w:pPr>
              <w:spacing w:line="360" w:lineRule="auto"/>
              <w:jc w:val="center"/>
              <w:rPr>
                <w:sz w:val="24"/>
              </w:rPr>
            </w:pPr>
            <w:r>
              <w:rPr>
                <w:sz w:val="24"/>
              </w:rPr>
              <w:t>51 "Расч. счет"</w:t>
            </w:r>
          </w:p>
        </w:tc>
        <w:tc>
          <w:tcPr>
            <w:tcW w:w="992" w:type="dxa"/>
            <w:vAlign w:val="center"/>
          </w:tcPr>
          <w:p w:rsidR="00A729BF" w:rsidRDefault="00A729BF">
            <w:pPr>
              <w:spacing w:line="360" w:lineRule="auto"/>
              <w:jc w:val="center"/>
              <w:rPr>
                <w:sz w:val="24"/>
              </w:rPr>
            </w:pPr>
            <w:r>
              <w:rPr>
                <w:sz w:val="24"/>
              </w:rPr>
              <w:t>№</w:t>
            </w:r>
          </w:p>
        </w:tc>
        <w:tc>
          <w:tcPr>
            <w:tcW w:w="992" w:type="dxa"/>
            <w:vAlign w:val="center"/>
          </w:tcPr>
          <w:p w:rsidR="00A729BF" w:rsidRDefault="00A729BF">
            <w:pPr>
              <w:spacing w:line="360" w:lineRule="auto"/>
              <w:jc w:val="center"/>
              <w:rPr>
                <w:sz w:val="24"/>
              </w:rPr>
            </w:pPr>
            <w:r>
              <w:rPr>
                <w:sz w:val="24"/>
              </w:rPr>
              <w:t>№</w:t>
            </w:r>
          </w:p>
        </w:tc>
        <w:tc>
          <w:tcPr>
            <w:tcW w:w="992" w:type="dxa"/>
            <w:vAlign w:val="center"/>
          </w:tcPr>
          <w:p w:rsidR="00A729BF" w:rsidRDefault="00A729BF">
            <w:pPr>
              <w:spacing w:line="360" w:lineRule="auto"/>
              <w:jc w:val="center"/>
              <w:rPr>
                <w:sz w:val="24"/>
              </w:rPr>
            </w:pPr>
            <w:r>
              <w:rPr>
                <w:sz w:val="24"/>
              </w:rPr>
              <w:t>И т.д.</w:t>
            </w:r>
          </w:p>
        </w:tc>
        <w:tc>
          <w:tcPr>
            <w:tcW w:w="993" w:type="dxa"/>
            <w:vAlign w:val="center"/>
          </w:tcPr>
          <w:p w:rsidR="00A729BF" w:rsidRDefault="00A729BF">
            <w:pPr>
              <w:spacing w:line="360" w:lineRule="auto"/>
              <w:jc w:val="center"/>
              <w:rPr>
                <w:sz w:val="24"/>
              </w:rPr>
            </w:pPr>
            <w:r>
              <w:rPr>
                <w:sz w:val="24"/>
              </w:rPr>
              <w:t>Итого по счету</w:t>
            </w:r>
          </w:p>
        </w:tc>
        <w:tc>
          <w:tcPr>
            <w:tcW w:w="1134" w:type="dxa"/>
            <w:vMerge/>
          </w:tcPr>
          <w:p w:rsidR="00A729BF" w:rsidRDefault="00A729BF">
            <w:pPr>
              <w:spacing w:line="360" w:lineRule="auto"/>
              <w:jc w:val="center"/>
              <w:rPr>
                <w:sz w:val="24"/>
              </w:rPr>
            </w:pPr>
          </w:p>
        </w:tc>
        <w:tc>
          <w:tcPr>
            <w:tcW w:w="1399" w:type="dxa"/>
            <w:vAlign w:val="center"/>
          </w:tcPr>
          <w:p w:rsidR="00A729BF" w:rsidRDefault="00A729BF">
            <w:pPr>
              <w:spacing w:line="360" w:lineRule="auto"/>
              <w:jc w:val="center"/>
              <w:rPr>
                <w:sz w:val="24"/>
              </w:rPr>
            </w:pPr>
            <w:r>
              <w:rPr>
                <w:sz w:val="24"/>
              </w:rPr>
              <w:t>Дебет</w:t>
            </w:r>
          </w:p>
        </w:tc>
        <w:tc>
          <w:tcPr>
            <w:tcW w:w="1399" w:type="dxa"/>
            <w:vAlign w:val="center"/>
          </w:tcPr>
          <w:p w:rsidR="00A729BF" w:rsidRDefault="00A729BF">
            <w:pPr>
              <w:spacing w:line="360" w:lineRule="auto"/>
              <w:jc w:val="center"/>
              <w:rPr>
                <w:sz w:val="24"/>
              </w:rPr>
            </w:pPr>
            <w:r>
              <w:rPr>
                <w:sz w:val="24"/>
              </w:rPr>
              <w:t>Кредит</w:t>
            </w:r>
          </w:p>
        </w:tc>
      </w:tr>
      <w:tr w:rsidR="00A729BF">
        <w:trPr>
          <w:cantSplit/>
          <w:trHeight w:val="622"/>
        </w:trPr>
        <w:tc>
          <w:tcPr>
            <w:tcW w:w="959" w:type="dxa"/>
          </w:tcPr>
          <w:p w:rsidR="00A729BF" w:rsidRDefault="00A729BF">
            <w:pPr>
              <w:spacing w:line="360" w:lineRule="auto"/>
              <w:jc w:val="center"/>
              <w:rPr>
                <w:sz w:val="24"/>
              </w:rPr>
            </w:pPr>
            <w:r>
              <w:rPr>
                <w:sz w:val="24"/>
              </w:rPr>
              <w:t>На  01,01 199_г. Январь и т.д</w:t>
            </w:r>
          </w:p>
        </w:tc>
        <w:tc>
          <w:tcPr>
            <w:tcW w:w="992" w:type="dxa"/>
            <w:vAlign w:val="bottom"/>
          </w:tcPr>
          <w:p w:rsidR="00A729BF" w:rsidRDefault="00A729BF">
            <w:pPr>
              <w:spacing w:line="360" w:lineRule="auto"/>
              <w:jc w:val="center"/>
              <w:rPr>
                <w:sz w:val="24"/>
              </w:rPr>
            </w:pPr>
            <w:r>
              <w:rPr>
                <w:sz w:val="24"/>
              </w:rPr>
              <w:t>10000</w:t>
            </w:r>
          </w:p>
        </w:tc>
        <w:tc>
          <w:tcPr>
            <w:tcW w:w="992" w:type="dxa"/>
            <w:vAlign w:val="center"/>
          </w:tcPr>
          <w:p w:rsidR="00A729BF" w:rsidRDefault="00A729BF">
            <w:pPr>
              <w:spacing w:line="360" w:lineRule="auto"/>
              <w:jc w:val="center"/>
              <w:rPr>
                <w:sz w:val="24"/>
              </w:rPr>
            </w:pPr>
          </w:p>
        </w:tc>
        <w:tc>
          <w:tcPr>
            <w:tcW w:w="992" w:type="dxa"/>
            <w:vAlign w:val="center"/>
          </w:tcPr>
          <w:p w:rsidR="00A729BF" w:rsidRDefault="00A729BF">
            <w:pPr>
              <w:spacing w:line="360" w:lineRule="auto"/>
              <w:jc w:val="center"/>
              <w:rPr>
                <w:sz w:val="24"/>
              </w:rPr>
            </w:pPr>
          </w:p>
        </w:tc>
        <w:tc>
          <w:tcPr>
            <w:tcW w:w="992" w:type="dxa"/>
            <w:vAlign w:val="center"/>
          </w:tcPr>
          <w:p w:rsidR="00A729BF" w:rsidRDefault="00A729BF">
            <w:pPr>
              <w:spacing w:line="360" w:lineRule="auto"/>
              <w:jc w:val="center"/>
              <w:rPr>
                <w:sz w:val="24"/>
              </w:rPr>
            </w:pPr>
          </w:p>
        </w:tc>
        <w:tc>
          <w:tcPr>
            <w:tcW w:w="993" w:type="dxa"/>
            <w:vAlign w:val="bottom"/>
          </w:tcPr>
          <w:p w:rsidR="00A729BF" w:rsidRDefault="00A729BF">
            <w:pPr>
              <w:spacing w:line="360" w:lineRule="auto"/>
              <w:jc w:val="center"/>
              <w:rPr>
                <w:sz w:val="24"/>
              </w:rPr>
            </w:pPr>
            <w:r>
              <w:rPr>
                <w:sz w:val="24"/>
              </w:rPr>
              <w:t>10000</w:t>
            </w:r>
          </w:p>
        </w:tc>
        <w:tc>
          <w:tcPr>
            <w:tcW w:w="1134" w:type="dxa"/>
            <w:vAlign w:val="bottom"/>
          </w:tcPr>
          <w:p w:rsidR="00A729BF" w:rsidRDefault="00A729BF">
            <w:pPr>
              <w:spacing w:line="360" w:lineRule="auto"/>
              <w:jc w:val="center"/>
              <w:rPr>
                <w:sz w:val="24"/>
              </w:rPr>
            </w:pPr>
            <w:r>
              <w:rPr>
                <w:sz w:val="24"/>
              </w:rPr>
              <w:t>10000</w:t>
            </w:r>
          </w:p>
        </w:tc>
        <w:tc>
          <w:tcPr>
            <w:tcW w:w="1399" w:type="dxa"/>
            <w:vAlign w:val="bottom"/>
          </w:tcPr>
          <w:p w:rsidR="00A729BF" w:rsidRDefault="00A729BF">
            <w:pPr>
              <w:spacing w:line="360" w:lineRule="auto"/>
              <w:jc w:val="center"/>
              <w:rPr>
                <w:sz w:val="24"/>
              </w:rPr>
            </w:pPr>
            <w:r>
              <w:rPr>
                <w:sz w:val="24"/>
              </w:rPr>
              <w:t>1000</w:t>
            </w:r>
          </w:p>
          <w:p w:rsidR="00A729BF" w:rsidRDefault="00A729BF">
            <w:pPr>
              <w:spacing w:line="360" w:lineRule="auto"/>
              <w:jc w:val="center"/>
              <w:rPr>
                <w:sz w:val="24"/>
              </w:rPr>
            </w:pPr>
            <w:r>
              <w:rPr>
                <w:sz w:val="24"/>
              </w:rPr>
              <w:t>1000</w:t>
            </w:r>
          </w:p>
        </w:tc>
        <w:tc>
          <w:tcPr>
            <w:tcW w:w="1399" w:type="dxa"/>
            <w:vAlign w:val="bottom"/>
          </w:tcPr>
          <w:p w:rsidR="00A729BF" w:rsidRDefault="00A729BF">
            <w:pPr>
              <w:spacing w:line="360" w:lineRule="auto"/>
              <w:jc w:val="center"/>
              <w:rPr>
                <w:sz w:val="24"/>
              </w:rPr>
            </w:pPr>
            <w:r>
              <w:rPr>
                <w:sz w:val="24"/>
              </w:rPr>
              <w:t>-</w:t>
            </w:r>
          </w:p>
          <w:p w:rsidR="00A729BF" w:rsidRDefault="00A729BF">
            <w:pPr>
              <w:spacing w:line="360" w:lineRule="auto"/>
              <w:jc w:val="center"/>
              <w:rPr>
                <w:sz w:val="24"/>
              </w:rPr>
            </w:pPr>
            <w:r>
              <w:rPr>
                <w:sz w:val="24"/>
              </w:rPr>
              <w:t>-</w:t>
            </w:r>
          </w:p>
        </w:tc>
      </w:tr>
    </w:tbl>
    <w:p w:rsidR="00A729BF" w:rsidRDefault="00A729BF">
      <w:pPr>
        <w:spacing w:line="360" w:lineRule="auto"/>
        <w:jc w:val="both"/>
        <w:rPr>
          <w:sz w:val="28"/>
        </w:rPr>
      </w:pPr>
    </w:p>
    <w:p w:rsidR="00A729BF" w:rsidRDefault="00A729BF">
      <w:pPr>
        <w:spacing w:line="360" w:lineRule="auto"/>
        <w:jc w:val="both"/>
        <w:rPr>
          <w:sz w:val="28"/>
        </w:rPr>
      </w:pPr>
      <w:r>
        <w:rPr>
          <w:sz w:val="28"/>
        </w:rPr>
        <w:tab/>
        <w:t>Кредитовый оборот переносят в Главную книгу с соответствующего журнала, а обороты по дебету записывают в книгу из разных журналов-ордеров по корреспондирующим счетам. Журналы-ордера и Главная книга взаимно дополняют друг друга: в журналах-ордерах дается расшифровка кредитового оборота каждого синтетического счета, а в Главной книге – расшифровка дебетового оборота этого же счета. После проверки оборотов выводится сальдо на начало следующего месяца и записывается в соответствующей колонке Главной книги.</w:t>
      </w:r>
    </w:p>
    <w:p w:rsidR="00A729BF" w:rsidRDefault="00A729BF">
      <w:pPr>
        <w:spacing w:line="360" w:lineRule="auto"/>
        <w:jc w:val="both"/>
        <w:rPr>
          <w:sz w:val="28"/>
        </w:rPr>
      </w:pPr>
      <w:r>
        <w:rPr>
          <w:sz w:val="28"/>
        </w:rPr>
        <w:tab/>
        <w:t>Для проверки правильности записей в Главной книге подсчитывают суммы оборотов и сальдо по всем счетам. Суммы дебетовых и кредитовых сальдо должны быть равны.</w:t>
      </w:r>
    </w:p>
    <w:p w:rsidR="00A729BF" w:rsidRDefault="00A729BF">
      <w:pPr>
        <w:spacing w:line="360" w:lineRule="auto"/>
        <w:jc w:val="both"/>
        <w:rPr>
          <w:sz w:val="28"/>
        </w:rPr>
      </w:pPr>
      <w:r>
        <w:rPr>
          <w:sz w:val="28"/>
        </w:rPr>
        <w:tab/>
        <w:t>Бухгалтерский баланс и другие формы отчетности составляются по данным Главной книги, журналов-ордеров и вспомогательных к ним ведомостей. Общая схема записей при журнально-ордерной форме учета представлена на рис. 2.</w:t>
      </w:r>
    </w:p>
    <w:p w:rsidR="00A729BF" w:rsidRDefault="00A729BF">
      <w:pPr>
        <w:spacing w:line="360" w:lineRule="auto"/>
        <w:jc w:val="both"/>
        <w:rPr>
          <w:sz w:val="28"/>
        </w:rPr>
      </w:pPr>
    </w:p>
    <w:p w:rsidR="00A729BF" w:rsidRDefault="00C50833">
      <w:pPr>
        <w:spacing w:line="360" w:lineRule="auto"/>
        <w:jc w:val="both"/>
        <w:rPr>
          <w:sz w:val="28"/>
        </w:rPr>
      </w:pPr>
      <w:r>
        <w:rPr>
          <w:noProof/>
          <w:sz w:val="28"/>
        </w:rPr>
        <w:pict>
          <v:line id="_x0000_s1071" style="position:absolute;left:0;text-align:left;flip:x;z-index:251665920" from="282.15pt,22.5pt" to="390.15pt,22.5pt" o:allowincell="f"/>
        </w:pict>
      </w:r>
      <w:r>
        <w:rPr>
          <w:noProof/>
          <w:sz w:val="28"/>
        </w:rPr>
        <w:pict>
          <v:line id="_x0000_s1069" style="position:absolute;left:0;text-align:left;z-index:251664896" from="390.15pt,22.5pt" to="390.15pt,58.5pt" o:allowincell="f">
            <v:stroke endarrow="block"/>
          </v:line>
        </w:pict>
      </w:r>
      <w:r>
        <w:rPr>
          <w:noProof/>
          <w:sz w:val="28"/>
        </w:rPr>
        <w:pict>
          <v:shape id="_x0000_s1054" type="#_x0000_t202" style="position:absolute;left:0;text-align:left;margin-left:166.95pt;margin-top:8.1pt;width:115.2pt;height:36pt;z-index:251650560" o:allowincell="f">
            <v:textbox>
              <w:txbxContent>
                <w:p w:rsidR="00A729BF" w:rsidRDefault="00A729BF">
                  <w:pPr>
                    <w:jc w:val="center"/>
                  </w:pPr>
                  <w:r>
                    <w:t>Первичные и сводные документы</w:t>
                  </w:r>
                </w:p>
              </w:txbxContent>
            </v:textbox>
          </v:shape>
        </w:pict>
      </w:r>
    </w:p>
    <w:p w:rsidR="00A729BF" w:rsidRDefault="00C50833">
      <w:pPr>
        <w:spacing w:line="360" w:lineRule="auto"/>
        <w:jc w:val="both"/>
        <w:rPr>
          <w:sz w:val="28"/>
        </w:rPr>
      </w:pPr>
      <w:r>
        <w:rPr>
          <w:noProof/>
          <w:sz w:val="28"/>
        </w:rPr>
        <w:pict>
          <v:line id="_x0000_s1063" style="position:absolute;left:0;text-align:left;z-index:251658752" from="224.55pt,19.95pt" to="224.55pt,41.55pt" o:allowincell="f">
            <v:stroke endarrow="block"/>
          </v:line>
        </w:pict>
      </w:r>
    </w:p>
    <w:p w:rsidR="00A729BF" w:rsidRDefault="00C50833">
      <w:pPr>
        <w:spacing w:line="360" w:lineRule="auto"/>
        <w:jc w:val="both"/>
        <w:rPr>
          <w:sz w:val="28"/>
        </w:rPr>
      </w:pPr>
      <w:r>
        <w:rPr>
          <w:noProof/>
          <w:sz w:val="28"/>
        </w:rPr>
        <w:pict>
          <v:shape id="_x0000_s1060" type="#_x0000_t202" style="position:absolute;left:0;text-align:left;margin-left:332.55pt;margin-top:10.2pt;width:108pt;height:43.2pt;z-index:251655680" o:allowincell="f">
            <v:textbox style="mso-next-textbox:#_x0000_s1060">
              <w:txbxContent>
                <w:p w:rsidR="00A729BF" w:rsidRDefault="00A729BF">
                  <w:pPr>
                    <w:jc w:val="center"/>
                  </w:pPr>
                  <w:r>
                    <w:t>Накопительные и группировочные ведомости</w:t>
                  </w:r>
                </w:p>
              </w:txbxContent>
            </v:textbox>
          </v:shape>
        </w:pict>
      </w:r>
      <w:r>
        <w:rPr>
          <w:noProof/>
          <w:sz w:val="28"/>
        </w:rPr>
        <w:pict>
          <v:shape id="_x0000_s1058" type="#_x0000_t202" style="position:absolute;left:0;text-align:left;margin-left:22.95pt;margin-top:17.4pt;width:93.6pt;height:21.6pt;z-index:251654656" o:allowincell="f">
            <v:textbox style="mso-next-textbox:#_x0000_s1058">
              <w:txbxContent>
                <w:p w:rsidR="00A729BF" w:rsidRDefault="00A729BF">
                  <w:r>
                    <w:t>Кассовая книга</w:t>
                  </w:r>
                </w:p>
              </w:txbxContent>
            </v:textbox>
          </v:shape>
        </w:pict>
      </w:r>
      <w:r>
        <w:rPr>
          <w:noProof/>
          <w:sz w:val="28"/>
        </w:rPr>
        <w:pict>
          <v:shape id="_x0000_s1055" type="#_x0000_t202" style="position:absolute;left:0;text-align:left;margin-left:166.95pt;margin-top:17.4pt;width:115.2pt;height:21.6pt;z-index:251651584" o:allowincell="f">
            <v:textbox>
              <w:txbxContent>
                <w:p w:rsidR="00A729BF" w:rsidRDefault="00A729BF">
                  <w:pPr>
                    <w:jc w:val="center"/>
                  </w:pPr>
                  <w:r>
                    <w:t>Журналы-ордера</w:t>
                  </w:r>
                </w:p>
              </w:txbxContent>
            </v:textbox>
          </v:shape>
        </w:pict>
      </w:r>
    </w:p>
    <w:p w:rsidR="00A729BF" w:rsidRDefault="00C50833">
      <w:pPr>
        <w:spacing w:line="360" w:lineRule="auto"/>
        <w:jc w:val="both"/>
        <w:rPr>
          <w:sz w:val="28"/>
        </w:rPr>
      </w:pPr>
      <w:r>
        <w:rPr>
          <w:noProof/>
          <w:sz w:val="28"/>
        </w:rPr>
        <w:pict>
          <v:line id="_x0000_s1075" style="position:absolute;left:0;text-align:left;z-index:251667968" from="303.75pt,7.65pt" to="303.75pt,122.85pt" o:allowincell="f">
            <v:stroke dashstyle="dash"/>
          </v:line>
        </w:pict>
      </w:r>
      <w:r>
        <w:rPr>
          <w:noProof/>
          <w:sz w:val="28"/>
        </w:rPr>
        <w:pict>
          <v:line id="_x0000_s1073" style="position:absolute;left:0;text-align:left;flip:x;z-index:251666944" from="282.15pt,7.65pt" to="303.75pt,7.65pt" o:allowincell="f">
            <v:stroke dashstyle="dash" endarrow="block"/>
          </v:line>
        </w:pict>
      </w:r>
      <w:r>
        <w:rPr>
          <w:noProof/>
          <w:sz w:val="28"/>
        </w:rPr>
        <w:pict>
          <v:line id="_x0000_s1068" style="position:absolute;left:0;text-align:left;z-index:251663872" from="116.55pt,7.65pt" to="166.95pt,7.65pt" o:allowincell="f">
            <v:stroke endarrow="block"/>
          </v:line>
        </w:pict>
      </w:r>
      <w:r>
        <w:rPr>
          <w:noProof/>
          <w:sz w:val="28"/>
        </w:rPr>
        <w:pict>
          <v:line id="_x0000_s1064" style="position:absolute;left:0;text-align:left;z-index:251659776" from="224.55pt,14.85pt" to="224.55pt,36.45pt" o:allowincell="f">
            <v:stroke endarrow="block"/>
          </v:line>
        </w:pict>
      </w:r>
    </w:p>
    <w:p w:rsidR="00A729BF" w:rsidRDefault="00C50833">
      <w:pPr>
        <w:spacing w:line="360" w:lineRule="auto"/>
        <w:jc w:val="both"/>
        <w:rPr>
          <w:sz w:val="28"/>
        </w:rPr>
      </w:pPr>
      <w:r>
        <w:rPr>
          <w:noProof/>
          <w:sz w:val="28"/>
        </w:rPr>
        <w:pict>
          <v:line id="_x0000_s1066" style="position:absolute;left:0;text-align:left;z-index:251661824" from="390.15pt,5.1pt" to="390.15pt,19.5pt" o:allowincell="f">
            <v:stroke endarrow="block"/>
          </v:line>
        </w:pict>
      </w:r>
      <w:r>
        <w:rPr>
          <w:noProof/>
          <w:sz w:val="28"/>
        </w:rPr>
        <w:pict>
          <v:shape id="_x0000_s1061" type="#_x0000_t202" style="position:absolute;left:0;text-align:left;margin-left:332.55pt;margin-top:19.5pt;width:108pt;height:43.2pt;z-index:251656704" o:allowincell="f">
            <v:textbox>
              <w:txbxContent>
                <w:p w:rsidR="00A729BF" w:rsidRDefault="00A729BF">
                  <w:pPr>
                    <w:jc w:val="center"/>
                  </w:pPr>
                  <w:r>
                    <w:t>Регистры аналитического учета</w:t>
                  </w:r>
                </w:p>
              </w:txbxContent>
            </v:textbox>
          </v:shape>
        </w:pict>
      </w:r>
      <w:r>
        <w:rPr>
          <w:noProof/>
          <w:sz w:val="28"/>
        </w:rPr>
        <w:pict>
          <v:shape id="_x0000_s1056" type="#_x0000_t202" style="position:absolute;left:0;text-align:left;margin-left:166.95pt;margin-top:12.3pt;width:115.2pt;height:21.6pt;z-index:251652608" o:allowincell="f">
            <v:textbox>
              <w:txbxContent>
                <w:p w:rsidR="00A729BF" w:rsidRDefault="00A729BF">
                  <w:pPr>
                    <w:jc w:val="center"/>
                  </w:pPr>
                  <w:r>
                    <w:t>Главная книга</w:t>
                  </w:r>
                </w:p>
              </w:txbxContent>
            </v:textbox>
          </v:shape>
        </w:pict>
      </w:r>
    </w:p>
    <w:p w:rsidR="00A729BF" w:rsidRDefault="00C50833">
      <w:pPr>
        <w:spacing w:line="360" w:lineRule="auto"/>
        <w:jc w:val="both"/>
        <w:rPr>
          <w:sz w:val="28"/>
        </w:rPr>
      </w:pPr>
      <w:r>
        <w:rPr>
          <w:noProof/>
          <w:sz w:val="28"/>
        </w:rPr>
        <w:pict>
          <v:line id="_x0000_s1065" style="position:absolute;left:0;text-align:left;z-index:251660800" from="224.55pt,9.75pt" to="224.55pt,38.55pt" o:allowincell="f">
            <v:stroke endarrow="block"/>
          </v:line>
        </w:pict>
      </w:r>
    </w:p>
    <w:p w:rsidR="00A729BF" w:rsidRDefault="00C50833">
      <w:pPr>
        <w:spacing w:line="360" w:lineRule="auto"/>
        <w:jc w:val="both"/>
        <w:rPr>
          <w:sz w:val="28"/>
        </w:rPr>
      </w:pPr>
      <w:r>
        <w:rPr>
          <w:noProof/>
          <w:sz w:val="28"/>
        </w:rPr>
        <w:pict>
          <v:line id="_x0000_s1067" style="position:absolute;left:0;text-align:left;z-index:251662848" from="390.15pt,14.4pt" to="390.15pt,28.8pt" o:allowincell="f">
            <v:stroke endarrow="block"/>
          </v:line>
        </w:pict>
      </w:r>
      <w:r>
        <w:rPr>
          <w:noProof/>
          <w:sz w:val="28"/>
        </w:rPr>
        <w:pict>
          <v:shape id="_x0000_s1057" type="#_x0000_t202" style="position:absolute;left:0;text-align:left;margin-left:166.95pt;margin-top:14.4pt;width:115.2pt;height:43.2pt;z-index:251653632" o:allowincell="f">
            <v:textbox>
              <w:txbxContent>
                <w:p w:rsidR="00A729BF" w:rsidRDefault="00A729BF">
                  <w:pPr>
                    <w:pStyle w:val="20"/>
                  </w:pPr>
                  <w:r>
                    <w:t>Бухгалтерский баланс и другие отчетные формы</w:t>
                  </w:r>
                </w:p>
              </w:txbxContent>
            </v:textbox>
          </v:shape>
        </w:pict>
      </w:r>
    </w:p>
    <w:p w:rsidR="00A729BF" w:rsidRDefault="00C50833">
      <w:pPr>
        <w:spacing w:line="360" w:lineRule="auto"/>
        <w:jc w:val="both"/>
        <w:rPr>
          <w:sz w:val="28"/>
        </w:rPr>
      </w:pPr>
      <w:r>
        <w:rPr>
          <w:noProof/>
          <w:sz w:val="28"/>
        </w:rPr>
        <w:pict>
          <v:shape id="_x0000_s1062" type="#_x0000_t202" style="position:absolute;left:0;text-align:left;margin-left:332.55pt;margin-top:4.65pt;width:108pt;height:43.2pt;z-index:251657728" o:allowincell="f">
            <v:textbox>
              <w:txbxContent>
                <w:p w:rsidR="00A729BF" w:rsidRDefault="00A729BF">
                  <w:pPr>
                    <w:pStyle w:val="20"/>
                  </w:pPr>
                  <w:r>
                    <w:t>Оборотная ведомость по аналитическим счетам</w:t>
                  </w:r>
                </w:p>
              </w:txbxContent>
            </v:textbox>
          </v:shape>
        </w:pict>
      </w:r>
    </w:p>
    <w:p w:rsidR="00A729BF" w:rsidRDefault="00C50833">
      <w:pPr>
        <w:spacing w:line="360" w:lineRule="auto"/>
        <w:jc w:val="both"/>
        <w:rPr>
          <w:sz w:val="28"/>
        </w:rPr>
      </w:pPr>
      <w:r>
        <w:rPr>
          <w:noProof/>
          <w:sz w:val="28"/>
        </w:rPr>
        <w:pict>
          <v:line id="_x0000_s1077" style="position:absolute;left:0;text-align:left;z-index:251668992" from="303.75pt,2.1pt" to="332.55pt,2.1pt" o:allowincell="f">
            <v:stroke dashstyle="dash" endarrow="block"/>
          </v:line>
        </w:pict>
      </w:r>
    </w:p>
    <w:p w:rsidR="00A729BF" w:rsidRDefault="00A729BF">
      <w:pPr>
        <w:spacing w:line="360" w:lineRule="auto"/>
        <w:jc w:val="both"/>
        <w:rPr>
          <w:sz w:val="28"/>
        </w:rPr>
      </w:pPr>
    </w:p>
    <w:p w:rsidR="00A729BF" w:rsidRDefault="00C50833">
      <w:pPr>
        <w:spacing w:line="360" w:lineRule="auto"/>
        <w:jc w:val="center"/>
        <w:rPr>
          <w:sz w:val="28"/>
        </w:rPr>
      </w:pPr>
      <w:r>
        <w:rPr>
          <w:noProof/>
          <w:sz w:val="28"/>
        </w:rPr>
        <w:pict>
          <v:line id="_x0000_s1079" style="position:absolute;left:0;text-align:left;z-index:251671040" from="188.55pt,4.2pt" to="260.55pt,4.2pt" o:allowincell="f">
            <v:stroke dashstyle="dash" endarrow="block"/>
          </v:line>
        </w:pict>
      </w:r>
      <w:r>
        <w:rPr>
          <w:noProof/>
          <w:sz w:val="28"/>
        </w:rPr>
        <w:pict>
          <v:line id="_x0000_s1078" style="position:absolute;left:0;text-align:left;z-index:251670016" from="30.15pt,4.2pt" to="116.55pt,4.2pt" o:allowincell="f">
            <v:stroke endarrow="block"/>
          </v:line>
        </w:pict>
      </w:r>
      <w:r w:rsidR="00A729BF">
        <w:rPr>
          <w:sz w:val="28"/>
        </w:rPr>
        <w:t>запись;</w:t>
      </w:r>
      <w:r w:rsidR="00A729BF">
        <w:rPr>
          <w:sz w:val="28"/>
        </w:rPr>
        <w:tab/>
      </w:r>
      <w:r w:rsidR="00A729BF">
        <w:rPr>
          <w:sz w:val="28"/>
        </w:rPr>
        <w:tab/>
      </w:r>
      <w:r w:rsidR="00A729BF">
        <w:rPr>
          <w:sz w:val="28"/>
        </w:rPr>
        <w:tab/>
        <w:t>сверка записи</w:t>
      </w:r>
    </w:p>
    <w:p w:rsidR="00A729BF" w:rsidRDefault="00A729BF">
      <w:pPr>
        <w:spacing w:line="360" w:lineRule="auto"/>
        <w:jc w:val="center"/>
        <w:rPr>
          <w:sz w:val="28"/>
        </w:rPr>
      </w:pPr>
    </w:p>
    <w:p w:rsidR="00A729BF" w:rsidRDefault="00A729BF">
      <w:pPr>
        <w:spacing w:line="360" w:lineRule="auto"/>
        <w:jc w:val="center"/>
        <w:rPr>
          <w:i/>
          <w:sz w:val="28"/>
        </w:rPr>
      </w:pPr>
      <w:r>
        <w:rPr>
          <w:sz w:val="28"/>
        </w:rPr>
        <w:t xml:space="preserve">Рис. 2. </w:t>
      </w:r>
      <w:r>
        <w:rPr>
          <w:i/>
          <w:sz w:val="28"/>
        </w:rPr>
        <w:t>Журнально-ордерная форма бухгалтерского учета.</w:t>
      </w:r>
    </w:p>
    <w:p w:rsidR="00A729BF" w:rsidRDefault="00A729BF">
      <w:pPr>
        <w:spacing w:line="360" w:lineRule="auto"/>
        <w:jc w:val="both"/>
        <w:rPr>
          <w:sz w:val="28"/>
        </w:rPr>
      </w:pPr>
    </w:p>
    <w:p w:rsidR="00A729BF" w:rsidRDefault="00A729BF">
      <w:pPr>
        <w:spacing w:line="360" w:lineRule="auto"/>
        <w:jc w:val="both"/>
        <w:rPr>
          <w:sz w:val="28"/>
        </w:rPr>
      </w:pPr>
      <w:r>
        <w:rPr>
          <w:sz w:val="28"/>
        </w:rPr>
        <w:tab/>
        <w:t>Применение журнально-ордерной формы бухгалтерского учета позволяет значительно уменьшить трудоемкость учета. Это достигается за счет совмещения в одном регистре синтетического и аналитического учета, систематических и хронологических записей, отмены ряда регистров (мемориальных ордеров, регистрационного журнала, оборотной ведомости по синтетическим счетам, ряда оборотных ведомостей по аналитическим счетам).</w:t>
      </w:r>
    </w:p>
    <w:p w:rsidR="00A729BF" w:rsidRDefault="00A729BF">
      <w:pPr>
        <w:spacing w:line="360" w:lineRule="auto"/>
        <w:jc w:val="both"/>
        <w:rPr>
          <w:sz w:val="28"/>
        </w:rPr>
      </w:pPr>
      <w:r>
        <w:rPr>
          <w:sz w:val="28"/>
        </w:rPr>
        <w:tab/>
        <w:t>Данная форма учета повышает контрольное значение учета, облегчает составление отчетов.</w:t>
      </w:r>
    </w:p>
    <w:p w:rsidR="00A729BF" w:rsidRDefault="00A729BF">
      <w:pPr>
        <w:spacing w:line="360" w:lineRule="auto"/>
        <w:jc w:val="both"/>
        <w:rPr>
          <w:sz w:val="28"/>
        </w:rPr>
      </w:pPr>
      <w:r>
        <w:rPr>
          <w:sz w:val="28"/>
        </w:rPr>
        <w:tab/>
        <w:t>К недостаткам журнально-ордерной формы учета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A729BF" w:rsidRDefault="00A729BF">
      <w:pPr>
        <w:spacing w:line="360" w:lineRule="auto"/>
        <w:jc w:val="both"/>
        <w:rPr>
          <w:sz w:val="28"/>
        </w:rPr>
      </w:pPr>
      <w:r>
        <w:rPr>
          <w:sz w:val="28"/>
        </w:rPr>
        <w:tab/>
        <w:t xml:space="preserve">От значительной части указанных недостатков свободна </w:t>
      </w:r>
      <w:r>
        <w:rPr>
          <w:b/>
          <w:sz w:val="28"/>
        </w:rPr>
        <w:t>автоматизированная форма учета,</w:t>
      </w:r>
      <w:r>
        <w:rPr>
          <w:sz w:val="28"/>
        </w:rPr>
        <w:t xml:space="preserve"> созданная на базе использования ЭВМ. В общем виде данной форме учета свойственна такая последовательность обработки информации: машинный носитель информации – ЭВМ – машинограммы выходной информации.</w:t>
      </w:r>
    </w:p>
    <w:p w:rsidR="00A729BF" w:rsidRDefault="00A729BF">
      <w:pPr>
        <w:spacing w:line="360" w:lineRule="auto"/>
        <w:jc w:val="both"/>
        <w:rPr>
          <w:sz w:val="28"/>
        </w:rPr>
      </w:pPr>
      <w:r>
        <w:rPr>
          <w:sz w:val="28"/>
        </w:rPr>
        <w:tab/>
        <w:t>Один из вариантов автоматизированной формы бухгалтерского учета представлен на рис. 3.</w:t>
      </w:r>
    </w:p>
    <w:p w:rsidR="00A729BF" w:rsidRDefault="00A729BF">
      <w:pPr>
        <w:spacing w:line="360" w:lineRule="auto"/>
        <w:jc w:val="both"/>
        <w:rPr>
          <w:sz w:val="28"/>
        </w:rPr>
      </w:pPr>
      <w:r>
        <w:rPr>
          <w:sz w:val="28"/>
        </w:rPr>
        <w:tab/>
        <w:t>В настоящее время организации интенсивно оснащаются многофункциональными проблемно-ориентированными мини-ЭВМ – компьютерами. Они позволяют накапливать данные непосредственно в традиционных учетных регистрах (карточках, листах и др.) и на машинных носителях информации (диске, барабане, перфоленте, магнитной ленте и др.).</w:t>
      </w: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A729BF">
      <w:pPr>
        <w:spacing w:line="360" w:lineRule="auto"/>
        <w:jc w:val="both"/>
        <w:rPr>
          <w:sz w:val="28"/>
        </w:rPr>
      </w:pPr>
    </w:p>
    <w:p w:rsidR="00A729BF" w:rsidRDefault="00C50833">
      <w:pPr>
        <w:spacing w:line="360" w:lineRule="auto"/>
        <w:jc w:val="both"/>
        <w:rPr>
          <w:sz w:val="28"/>
        </w:rPr>
      </w:pPr>
      <w:r>
        <w:rPr>
          <w:noProof/>
          <w:sz w:val="28"/>
        </w:rPr>
        <w:pict>
          <v:shape id="_x0000_s1080" type="#_x0000_t202" style="position:absolute;left:0;text-align:left;margin-left:102.15pt;margin-top:11.85pt;width:280.8pt;height:21.6pt;z-index:251672064" o:allowincell="f" strokeweight="1.25pt">
            <v:textbox>
              <w:txbxContent>
                <w:p w:rsidR="00A729BF" w:rsidRDefault="00A729BF">
                  <w:pPr>
                    <w:jc w:val="center"/>
                  </w:pPr>
                  <w:r>
                    <w:t>Хозяйственные операции</w:t>
                  </w:r>
                </w:p>
              </w:txbxContent>
            </v:textbox>
          </v:shape>
        </w:pict>
      </w:r>
    </w:p>
    <w:p w:rsidR="00A729BF" w:rsidRDefault="00C50833">
      <w:pPr>
        <w:spacing w:line="360" w:lineRule="auto"/>
        <w:jc w:val="both"/>
        <w:rPr>
          <w:sz w:val="28"/>
        </w:rPr>
      </w:pPr>
      <w:r>
        <w:rPr>
          <w:noProof/>
          <w:sz w:val="28"/>
        </w:rPr>
        <w:pict>
          <v:line id="_x0000_s1087" style="position:absolute;left:0;text-align:left;z-index:251679232" from="354.15pt,9.3pt" to="354.15pt,23.7pt" o:allowincell="f">
            <v:stroke endarrow="block"/>
          </v:line>
        </w:pict>
      </w:r>
    </w:p>
    <w:p w:rsidR="00A729BF" w:rsidRDefault="00C50833">
      <w:pPr>
        <w:spacing w:line="360" w:lineRule="auto"/>
        <w:jc w:val="both"/>
        <w:rPr>
          <w:sz w:val="28"/>
        </w:rPr>
      </w:pPr>
      <w:r>
        <w:rPr>
          <w:noProof/>
          <w:sz w:val="28"/>
        </w:rPr>
        <w:pict>
          <v:line id="_x0000_s1088" style="position:absolute;left:0;text-align:left;flip:x;z-index:251680256" from="174.15pt,21.15pt" to="310.95pt,21.15pt" o:allowincell="f">
            <v:stroke endarrow="block"/>
          </v:line>
        </w:pict>
      </w:r>
      <w:r>
        <w:rPr>
          <w:noProof/>
          <w:sz w:val="28"/>
        </w:rPr>
        <w:pict>
          <v:shape id="_x0000_s1082" type="#_x0000_t202" style="position:absolute;left:0;text-align:left;margin-left:310.95pt;margin-top:-.45pt;width:136.8pt;height:36pt;z-index:251674112" o:allowincell="f">
            <v:textbox>
              <w:txbxContent>
                <w:p w:rsidR="00A729BF" w:rsidRDefault="00A729BF">
                  <w:pPr>
                    <w:jc w:val="center"/>
                  </w:pPr>
                  <w:r>
                    <w:t>Устройства регистрации информации</w:t>
                  </w:r>
                </w:p>
              </w:txbxContent>
            </v:textbox>
          </v:shape>
        </w:pict>
      </w:r>
      <w:r>
        <w:rPr>
          <w:noProof/>
          <w:sz w:val="28"/>
        </w:rPr>
        <w:pict>
          <v:shape id="_x0000_s1081" type="#_x0000_t202" style="position:absolute;left:0;text-align:left;margin-left:44.55pt;margin-top:6.75pt;width:129.6pt;height:21.6pt;z-index:251673088" o:allowincell="f">
            <v:textbox>
              <w:txbxContent>
                <w:p w:rsidR="00A729BF" w:rsidRDefault="00A729BF">
                  <w:r>
                    <w:t>Первичные документы</w:t>
                  </w:r>
                </w:p>
              </w:txbxContent>
            </v:textbox>
          </v:shape>
        </w:pict>
      </w:r>
    </w:p>
    <w:p w:rsidR="00A729BF" w:rsidRDefault="00C50833">
      <w:pPr>
        <w:spacing w:line="360" w:lineRule="auto"/>
        <w:jc w:val="both"/>
        <w:rPr>
          <w:sz w:val="28"/>
        </w:rPr>
      </w:pPr>
      <w:r>
        <w:rPr>
          <w:noProof/>
          <w:sz w:val="28"/>
        </w:rPr>
        <w:pict>
          <v:line id="_x0000_s1090" style="position:absolute;left:0;text-align:left;z-index:251682304" from="354.15pt,11.4pt" to="354.15pt,90.6pt" o:allowincell="f">
            <v:stroke endarrow="block"/>
          </v:line>
        </w:pict>
      </w:r>
      <w:r>
        <w:rPr>
          <w:noProof/>
          <w:sz w:val="28"/>
        </w:rPr>
        <w:pict>
          <v:line id="_x0000_s1089" style="position:absolute;left:0;text-align:left;z-index:251681280" from="123.75pt,4.2pt" to="123.75pt,33pt" o:allowincell="f">
            <v:stroke endarrow="block"/>
          </v:line>
        </w:pict>
      </w:r>
    </w:p>
    <w:p w:rsidR="00A729BF" w:rsidRDefault="00C50833">
      <w:pPr>
        <w:spacing w:line="360" w:lineRule="auto"/>
        <w:jc w:val="both"/>
        <w:rPr>
          <w:sz w:val="28"/>
        </w:rPr>
      </w:pPr>
      <w:r>
        <w:rPr>
          <w:noProof/>
          <w:sz w:val="28"/>
        </w:rPr>
        <w:pict>
          <v:shape id="_x0000_s1083" type="#_x0000_t202" style="position:absolute;left:0;text-align:left;margin-left:44.55pt;margin-top:8.85pt;width:158.4pt;height:36pt;z-index:251675136" o:allowincell="f">
            <v:textbox>
              <w:txbxContent>
                <w:p w:rsidR="00A729BF" w:rsidRDefault="00A729BF">
                  <w:pPr>
                    <w:jc w:val="center"/>
                  </w:pPr>
                  <w:r>
                    <w:t>Устройство переноса данных на машинные носители</w:t>
                  </w:r>
                </w:p>
              </w:txbxContent>
            </v:textbox>
          </v:shape>
        </w:pict>
      </w:r>
    </w:p>
    <w:p w:rsidR="00A729BF" w:rsidRDefault="00C50833">
      <w:pPr>
        <w:spacing w:line="360" w:lineRule="auto"/>
        <w:jc w:val="both"/>
        <w:rPr>
          <w:sz w:val="28"/>
        </w:rPr>
      </w:pPr>
      <w:r>
        <w:rPr>
          <w:noProof/>
          <w:sz w:val="28"/>
        </w:rPr>
        <w:pict>
          <v:line id="_x0000_s1091" style="position:absolute;left:0;text-align:left;z-index:251683328" from="123.75pt,20.7pt" to="123.75pt,42.3pt" o:allowincell="f">
            <v:stroke endarrow="block"/>
          </v:line>
        </w:pict>
      </w:r>
    </w:p>
    <w:p w:rsidR="00A729BF" w:rsidRDefault="00C50833">
      <w:pPr>
        <w:spacing w:line="360" w:lineRule="auto"/>
        <w:jc w:val="both"/>
        <w:rPr>
          <w:sz w:val="28"/>
        </w:rPr>
      </w:pPr>
      <w:r>
        <w:rPr>
          <w:noProof/>
          <w:sz w:val="28"/>
        </w:rPr>
        <w:pict>
          <v:shape id="_x0000_s1084" type="#_x0000_t202" style="position:absolute;left:0;text-align:left;margin-left:102.15pt;margin-top:18.2pt;width:280.8pt;height:21.6pt;z-index:251676160" o:allowincell="f">
            <v:textbox>
              <w:txbxContent>
                <w:p w:rsidR="00A729BF" w:rsidRDefault="00A729BF">
                  <w:pPr>
                    <w:jc w:val="center"/>
                  </w:pPr>
                  <w:r>
                    <w:t>База постоянных и переменных данных</w:t>
                  </w:r>
                </w:p>
              </w:txbxContent>
            </v:textbox>
          </v:shape>
        </w:pict>
      </w:r>
    </w:p>
    <w:p w:rsidR="00A729BF" w:rsidRDefault="00C50833">
      <w:pPr>
        <w:spacing w:line="360" w:lineRule="auto"/>
        <w:jc w:val="both"/>
        <w:rPr>
          <w:sz w:val="28"/>
        </w:rPr>
      </w:pPr>
      <w:r>
        <w:rPr>
          <w:noProof/>
          <w:sz w:val="28"/>
        </w:rPr>
        <w:pict>
          <v:line id="_x0000_s1092" style="position:absolute;left:0;text-align:left;z-index:251684352" from="238.95pt,15.65pt" to="238.95pt,44.45pt" o:allowincell="f">
            <v:stroke endarrow="block"/>
          </v:line>
        </w:pict>
      </w:r>
    </w:p>
    <w:p w:rsidR="00A729BF" w:rsidRDefault="00C50833">
      <w:pPr>
        <w:spacing w:line="360" w:lineRule="auto"/>
        <w:jc w:val="both"/>
        <w:rPr>
          <w:sz w:val="28"/>
        </w:rPr>
      </w:pPr>
      <w:r>
        <w:rPr>
          <w:noProof/>
          <w:sz w:val="28"/>
        </w:rPr>
        <w:pict>
          <v:line id="_x0000_s1086" style="position:absolute;left:0;text-align:left;z-index:251678208" from="123.75pt,-159.7pt" to="123.75pt,-138.1pt" o:allowincell="f">
            <v:stroke endarrow="block"/>
          </v:line>
        </w:pict>
      </w:r>
      <w:r>
        <w:rPr>
          <w:noProof/>
          <w:sz w:val="28"/>
        </w:rPr>
        <w:pict>
          <v:shape id="_x0000_s1085" type="#_x0000_t202" style="position:absolute;left:0;text-align:left;margin-left:102.15pt;margin-top:20.3pt;width:280.8pt;height:21.6pt;z-index:251677184" o:allowincell="f">
            <v:textbox>
              <w:txbxContent>
                <w:p w:rsidR="00A729BF" w:rsidRDefault="00A729BF">
                  <w:pPr>
                    <w:jc w:val="center"/>
                  </w:pPr>
                  <w:r>
                    <w:t>Отчетные и справочные машинограммы и видеограммы</w:t>
                  </w:r>
                </w:p>
              </w:txbxContent>
            </v:textbox>
          </v:shape>
        </w:pict>
      </w:r>
    </w:p>
    <w:p w:rsidR="00A729BF" w:rsidRDefault="00A729BF">
      <w:pPr>
        <w:spacing w:line="360" w:lineRule="auto"/>
        <w:jc w:val="both"/>
        <w:rPr>
          <w:sz w:val="28"/>
        </w:rPr>
      </w:pPr>
    </w:p>
    <w:p w:rsidR="00A729BF" w:rsidRDefault="00A729BF">
      <w:pPr>
        <w:spacing w:line="360" w:lineRule="auto"/>
        <w:jc w:val="center"/>
        <w:rPr>
          <w:sz w:val="28"/>
        </w:rPr>
      </w:pPr>
      <w:r>
        <w:rPr>
          <w:sz w:val="28"/>
        </w:rPr>
        <w:t xml:space="preserve">Рис. 3. </w:t>
      </w:r>
      <w:r>
        <w:rPr>
          <w:i/>
          <w:sz w:val="28"/>
        </w:rPr>
        <w:t>Автоматизированная форма бухгалтерского учета</w:t>
      </w:r>
    </w:p>
    <w:p w:rsidR="00A729BF" w:rsidRDefault="00A729BF">
      <w:pPr>
        <w:spacing w:line="360" w:lineRule="auto"/>
        <w:jc w:val="both"/>
        <w:rPr>
          <w:sz w:val="28"/>
        </w:rPr>
      </w:pPr>
    </w:p>
    <w:p w:rsidR="00A729BF" w:rsidRDefault="00A729BF">
      <w:pPr>
        <w:spacing w:line="360" w:lineRule="auto"/>
        <w:jc w:val="both"/>
        <w:rPr>
          <w:sz w:val="28"/>
        </w:rPr>
      </w:pPr>
      <w:r>
        <w:rPr>
          <w:sz w:val="28"/>
        </w:rPr>
        <w:tab/>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A729BF" w:rsidRDefault="00A729BF">
      <w:pPr>
        <w:pStyle w:val="30"/>
      </w:pPr>
      <w:r>
        <w:tab/>
        <w:t>Применение машинно-ориентированных форм учета обеспечивает: механизацию и во многом автоматизацию учетного процесса; высокую точность учетных данных; оперативность данных учета; 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w:t>
      </w:r>
    </w:p>
    <w:p w:rsidR="00A729BF" w:rsidRDefault="00A729BF">
      <w:pPr>
        <w:pStyle w:val="30"/>
      </w:pPr>
    </w:p>
    <w:p w:rsidR="00A729BF" w:rsidRDefault="00A729BF">
      <w:pPr>
        <w:pStyle w:val="a3"/>
        <w:ind w:firstLine="720"/>
        <w:jc w:val="center"/>
        <w:rPr>
          <w:sz w:val="28"/>
        </w:rPr>
      </w:pPr>
      <w:r>
        <w:rPr>
          <w:sz w:val="28"/>
        </w:rPr>
        <w:t>1.2 Учет товаров в организациях, занятых в торговле.</w:t>
      </w:r>
    </w:p>
    <w:p w:rsidR="00A729BF" w:rsidRDefault="00A729BF">
      <w:pPr>
        <w:pStyle w:val="a3"/>
        <w:ind w:firstLine="720"/>
        <w:jc w:val="both"/>
        <w:rPr>
          <w:sz w:val="28"/>
        </w:rPr>
      </w:pPr>
    </w:p>
    <w:p w:rsidR="00A729BF" w:rsidRDefault="00A729BF">
      <w:pPr>
        <w:pStyle w:val="a4"/>
        <w:jc w:val="both"/>
      </w:pPr>
      <w:r>
        <w:t>Торговые организации в зависимости от сферы деятельности и выполняемых функций могут быть оптовыми, розничными и оптово-розничными. В наиболее сложном своем виде торговая организация может осуществлять покупку (заготовку), переработку, хранение и реализацию переработанных или приобретенных для продажи товаров.</w:t>
      </w:r>
    </w:p>
    <w:p w:rsidR="00A729BF" w:rsidRDefault="00A729BF">
      <w:pPr>
        <w:spacing w:line="360" w:lineRule="auto"/>
        <w:ind w:firstLine="720"/>
        <w:jc w:val="both"/>
        <w:rPr>
          <w:sz w:val="28"/>
        </w:rPr>
      </w:pPr>
      <w:r>
        <w:rPr>
          <w:sz w:val="28"/>
        </w:rPr>
        <w:t>Торговая организация обязана вести бухгалтерский учет поступающих и реализуемых товаров на всех этапах их движения, а также возникающих при этом издержек обращения.</w:t>
      </w:r>
    </w:p>
    <w:p w:rsidR="00A729BF" w:rsidRDefault="00A729BF">
      <w:pPr>
        <w:spacing w:line="360" w:lineRule="auto"/>
        <w:ind w:firstLine="720"/>
        <w:jc w:val="both"/>
        <w:rPr>
          <w:sz w:val="28"/>
        </w:rPr>
      </w:pPr>
    </w:p>
    <w:p w:rsidR="00A729BF" w:rsidRDefault="00A729BF">
      <w:pPr>
        <w:pStyle w:val="6"/>
      </w:pPr>
      <w:r>
        <w:t>1.2.1Учет поступления товаров</w:t>
      </w:r>
    </w:p>
    <w:p w:rsidR="00A729BF" w:rsidRDefault="00A729BF"/>
    <w:p w:rsidR="00A729BF" w:rsidRDefault="00A729BF">
      <w:pPr>
        <w:spacing w:line="360" w:lineRule="auto"/>
        <w:ind w:firstLine="720"/>
        <w:jc w:val="both"/>
        <w:rPr>
          <w:sz w:val="28"/>
        </w:rPr>
      </w:pPr>
      <w:r>
        <w:rPr>
          <w:sz w:val="28"/>
        </w:rPr>
        <w:t>Поступившие товары приходуются организацией по фактическому количеству в день их поступления или не позднее сроков, установленных для приемки по качеству.</w:t>
      </w:r>
    </w:p>
    <w:p w:rsidR="00A729BF" w:rsidRDefault="00A729BF">
      <w:pPr>
        <w:spacing w:line="360" w:lineRule="auto"/>
        <w:ind w:firstLine="720"/>
        <w:jc w:val="both"/>
        <w:rPr>
          <w:sz w:val="28"/>
        </w:rPr>
      </w:pPr>
      <w:r>
        <w:rPr>
          <w:sz w:val="28"/>
        </w:rPr>
        <w:t>Материально-ответственные лица ведут учет поступивших на склад товаров в карточках или книгах количественного учета ценностей по наименованиям товаров, сортам и с учетом других их особенностей.</w:t>
      </w:r>
    </w:p>
    <w:p w:rsidR="00A729BF" w:rsidRDefault="00A729BF">
      <w:pPr>
        <w:spacing w:line="360" w:lineRule="auto"/>
        <w:ind w:firstLine="720"/>
        <w:jc w:val="both"/>
        <w:rPr>
          <w:sz w:val="28"/>
        </w:rPr>
      </w:pPr>
      <w:r>
        <w:rPr>
          <w:sz w:val="28"/>
        </w:rPr>
        <w:t>Данные о количественном учете поступивших товаров обобщаются в бухгалтерии организации в ведомостях движения товаров, являющихся документами их аналитического учета.</w:t>
      </w:r>
    </w:p>
    <w:p w:rsidR="00A729BF" w:rsidRDefault="00A729BF">
      <w:pPr>
        <w:spacing w:line="360" w:lineRule="auto"/>
        <w:ind w:firstLine="720"/>
        <w:jc w:val="both"/>
        <w:rPr>
          <w:sz w:val="28"/>
        </w:rPr>
      </w:pPr>
      <w:r>
        <w:rPr>
          <w:sz w:val="28"/>
        </w:rPr>
        <w:t>Регистром синтетического учета движения товаров является сводная ведомость движения товаров. Эта ведомость составляется в части количества товаров на основании итоговых данных ведомостей о движении товаров, а в части их стоимости – исходя из данных ведомостей поступления товаров.</w:t>
      </w:r>
    </w:p>
    <w:p w:rsidR="00A729BF" w:rsidRDefault="00A729BF">
      <w:pPr>
        <w:spacing w:line="360" w:lineRule="auto"/>
        <w:ind w:firstLine="720"/>
        <w:jc w:val="both"/>
        <w:rPr>
          <w:sz w:val="28"/>
        </w:rPr>
      </w:pPr>
      <w:r>
        <w:rPr>
          <w:sz w:val="28"/>
        </w:rPr>
        <w:t>Бухгалтерский учет поступивших товаров ведется по их покупной (фактической) себестоимости или продажной стоимости. При постановке на учет товаров их оценка производится исходя из следующих расходов, связанных с их приобретением:</w:t>
      </w:r>
    </w:p>
    <w:p w:rsidR="00A729BF" w:rsidRDefault="00A729BF">
      <w:pPr>
        <w:spacing w:line="360" w:lineRule="auto"/>
        <w:ind w:firstLine="720"/>
        <w:jc w:val="both"/>
        <w:rPr>
          <w:sz w:val="28"/>
        </w:rPr>
      </w:pPr>
      <w:r>
        <w:rPr>
          <w:sz w:val="28"/>
        </w:rPr>
        <w:t>- стоимости товаров, указанной в расчетных документах продавца. В случае учета товаров по продажным (розничным) ценам, стоимость товаров будет представлять собой их продажную стоимость;</w:t>
      </w:r>
    </w:p>
    <w:p w:rsidR="00A729BF" w:rsidRDefault="00A729BF">
      <w:pPr>
        <w:spacing w:line="360" w:lineRule="auto"/>
        <w:ind w:firstLine="720"/>
        <w:jc w:val="both"/>
        <w:rPr>
          <w:sz w:val="28"/>
        </w:rPr>
      </w:pPr>
      <w:r>
        <w:rPr>
          <w:sz w:val="28"/>
        </w:rPr>
        <w:t>- расходов на тару однократного использования и упаковку, оплачиваемых в составе получаемых товаров и не подлежащих к дальнейшему использованию;</w:t>
      </w:r>
    </w:p>
    <w:p w:rsidR="00A729BF" w:rsidRDefault="00A729BF">
      <w:pPr>
        <w:pStyle w:val="21"/>
      </w:pPr>
      <w:r>
        <w:t>- транспортных расходов до центрального склада организации, если они не относятся на издержки.</w:t>
      </w:r>
    </w:p>
    <w:p w:rsidR="00A729BF" w:rsidRDefault="00A729BF">
      <w:pPr>
        <w:spacing w:line="360" w:lineRule="auto"/>
        <w:ind w:firstLine="720"/>
        <w:jc w:val="both"/>
        <w:rPr>
          <w:sz w:val="28"/>
        </w:rPr>
      </w:pPr>
      <w:r>
        <w:rPr>
          <w:sz w:val="28"/>
        </w:rPr>
        <w:t>Делаются записи: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643"/>
      </w:tblGrid>
      <w:tr w:rsidR="00A729BF">
        <w:trPr>
          <w:cantSplit/>
          <w:trHeight w:val="975"/>
        </w:trPr>
        <w:tc>
          <w:tcPr>
            <w:tcW w:w="5211" w:type="dxa"/>
            <w:tcBorders>
              <w:bottom w:val="single" w:sz="4" w:space="0" w:color="auto"/>
            </w:tcBorders>
          </w:tcPr>
          <w:p w:rsidR="00A729BF" w:rsidRDefault="00A729BF">
            <w:pPr>
              <w:pStyle w:val="7"/>
              <w:jc w:val="left"/>
              <w:rPr>
                <w:sz w:val="22"/>
              </w:rPr>
            </w:pPr>
            <w:r>
              <w:rPr>
                <w:sz w:val="22"/>
              </w:rPr>
              <w:t>Дебет 41 субсчет "Товары на складе"</w:t>
            </w:r>
          </w:p>
          <w:p w:rsidR="00A729BF" w:rsidRDefault="00A729BF">
            <w:pPr>
              <w:spacing w:line="360" w:lineRule="auto"/>
              <w:rPr>
                <w:sz w:val="22"/>
              </w:rPr>
            </w:pPr>
            <w:r>
              <w:rPr>
                <w:sz w:val="22"/>
              </w:rPr>
              <w:t>Кредит 60                                                     -</w:t>
            </w:r>
          </w:p>
        </w:tc>
        <w:tc>
          <w:tcPr>
            <w:tcW w:w="4643" w:type="dxa"/>
            <w:tcBorders>
              <w:bottom w:val="nil"/>
            </w:tcBorders>
          </w:tcPr>
          <w:p w:rsidR="00A729BF" w:rsidRDefault="00A729BF">
            <w:pPr>
              <w:spacing w:line="360" w:lineRule="auto"/>
              <w:jc w:val="both"/>
              <w:rPr>
                <w:sz w:val="22"/>
              </w:rPr>
            </w:pPr>
            <w:r>
              <w:rPr>
                <w:sz w:val="22"/>
              </w:rPr>
              <w:t>на стоимость получаемого товара по цене покупки (в розничной торговле – с учетом НДС);</w:t>
            </w:r>
          </w:p>
        </w:tc>
      </w:tr>
      <w:tr w:rsidR="00A729BF">
        <w:tc>
          <w:tcPr>
            <w:tcW w:w="5211" w:type="dxa"/>
            <w:vAlign w:val="center"/>
          </w:tcPr>
          <w:p w:rsidR="00A729BF" w:rsidRDefault="00A729BF">
            <w:pPr>
              <w:spacing w:line="360" w:lineRule="auto"/>
              <w:jc w:val="both"/>
              <w:rPr>
                <w:sz w:val="22"/>
              </w:rPr>
            </w:pPr>
            <w:r>
              <w:rPr>
                <w:sz w:val="22"/>
              </w:rPr>
              <w:t>Дебет 19 Кредит 60                                    -</w:t>
            </w:r>
          </w:p>
        </w:tc>
        <w:tc>
          <w:tcPr>
            <w:tcW w:w="4643" w:type="dxa"/>
            <w:vAlign w:val="center"/>
          </w:tcPr>
          <w:p w:rsidR="00A729BF" w:rsidRDefault="00A729BF">
            <w:pPr>
              <w:spacing w:line="360" w:lineRule="auto"/>
              <w:jc w:val="both"/>
              <w:rPr>
                <w:sz w:val="22"/>
              </w:rPr>
            </w:pPr>
            <w:r>
              <w:rPr>
                <w:sz w:val="22"/>
              </w:rPr>
              <w:t>на сумму НДС в организациях оптовой торговли;</w:t>
            </w:r>
          </w:p>
        </w:tc>
      </w:tr>
      <w:tr w:rsidR="00A729BF">
        <w:trPr>
          <w:cantSplit/>
          <w:trHeight w:val="970"/>
        </w:trPr>
        <w:tc>
          <w:tcPr>
            <w:tcW w:w="5211" w:type="dxa"/>
            <w:tcBorders>
              <w:bottom w:val="single" w:sz="4" w:space="0" w:color="auto"/>
            </w:tcBorders>
          </w:tcPr>
          <w:p w:rsidR="00A729BF" w:rsidRDefault="00A729BF">
            <w:pPr>
              <w:spacing w:line="360" w:lineRule="auto"/>
              <w:rPr>
                <w:sz w:val="22"/>
              </w:rPr>
            </w:pPr>
            <w:r>
              <w:rPr>
                <w:sz w:val="22"/>
              </w:rPr>
              <w:t>Дебет 41 субсчет "Тара под товаром и порожняя"</w:t>
            </w:r>
          </w:p>
          <w:p w:rsidR="00A729BF" w:rsidRDefault="00A729BF">
            <w:pPr>
              <w:spacing w:line="360" w:lineRule="auto"/>
              <w:rPr>
                <w:sz w:val="22"/>
              </w:rPr>
            </w:pPr>
            <w:r>
              <w:rPr>
                <w:sz w:val="22"/>
              </w:rPr>
              <w:t xml:space="preserve">Кредит 60                                                    - </w:t>
            </w:r>
          </w:p>
        </w:tc>
        <w:tc>
          <w:tcPr>
            <w:tcW w:w="4643" w:type="dxa"/>
            <w:tcBorders>
              <w:bottom w:val="single" w:sz="4" w:space="0" w:color="auto"/>
            </w:tcBorders>
          </w:tcPr>
          <w:p w:rsidR="00A729BF" w:rsidRDefault="00A729BF">
            <w:pPr>
              <w:spacing w:line="360" w:lineRule="auto"/>
              <w:jc w:val="center"/>
              <w:rPr>
                <w:sz w:val="22"/>
              </w:rPr>
            </w:pPr>
            <w:r>
              <w:rPr>
                <w:sz w:val="22"/>
              </w:rPr>
              <w:t>на стоимость получаемой тары;</w:t>
            </w:r>
          </w:p>
        </w:tc>
      </w:tr>
      <w:tr w:rsidR="00A729BF">
        <w:tc>
          <w:tcPr>
            <w:tcW w:w="5211" w:type="dxa"/>
            <w:vAlign w:val="center"/>
          </w:tcPr>
          <w:p w:rsidR="00A729BF" w:rsidRDefault="00A729BF">
            <w:pPr>
              <w:spacing w:line="360" w:lineRule="auto"/>
              <w:jc w:val="both"/>
              <w:rPr>
                <w:sz w:val="22"/>
              </w:rPr>
            </w:pPr>
            <w:r>
              <w:rPr>
                <w:sz w:val="22"/>
              </w:rPr>
              <w:t>Дебет 44 Кредит 60                                    -</w:t>
            </w:r>
          </w:p>
        </w:tc>
        <w:tc>
          <w:tcPr>
            <w:tcW w:w="4643" w:type="dxa"/>
            <w:vAlign w:val="center"/>
          </w:tcPr>
          <w:p w:rsidR="00A729BF" w:rsidRDefault="00A729BF">
            <w:pPr>
              <w:spacing w:line="360" w:lineRule="auto"/>
              <w:jc w:val="both"/>
              <w:rPr>
                <w:sz w:val="22"/>
              </w:rPr>
            </w:pPr>
            <w:r>
              <w:rPr>
                <w:sz w:val="22"/>
              </w:rPr>
              <w:t>на стоимость транспортных расходов, а также таможенных расходом при поставках товаров по импорту;</w:t>
            </w:r>
          </w:p>
        </w:tc>
      </w:tr>
      <w:tr w:rsidR="00A729BF">
        <w:tc>
          <w:tcPr>
            <w:tcW w:w="5211" w:type="dxa"/>
            <w:vAlign w:val="center"/>
          </w:tcPr>
          <w:p w:rsidR="00A729BF" w:rsidRDefault="00A729BF">
            <w:pPr>
              <w:spacing w:line="360" w:lineRule="auto"/>
              <w:jc w:val="both"/>
              <w:rPr>
                <w:sz w:val="22"/>
              </w:rPr>
            </w:pPr>
            <w:r>
              <w:rPr>
                <w:sz w:val="22"/>
              </w:rPr>
              <w:t>Дебет 84 Кредит 60                                    -</w:t>
            </w:r>
          </w:p>
        </w:tc>
        <w:tc>
          <w:tcPr>
            <w:tcW w:w="4643" w:type="dxa"/>
            <w:vAlign w:val="center"/>
          </w:tcPr>
          <w:p w:rsidR="00A729BF" w:rsidRDefault="00A729BF">
            <w:pPr>
              <w:spacing w:line="360" w:lineRule="auto"/>
              <w:jc w:val="both"/>
              <w:rPr>
                <w:sz w:val="22"/>
              </w:rPr>
            </w:pPr>
            <w:r>
              <w:rPr>
                <w:sz w:val="22"/>
              </w:rPr>
              <w:t>недостачи или порча получаемых товаров в пределах норм естественной убыли;</w:t>
            </w:r>
          </w:p>
        </w:tc>
      </w:tr>
      <w:tr w:rsidR="00A729BF">
        <w:tc>
          <w:tcPr>
            <w:tcW w:w="5211" w:type="dxa"/>
            <w:vAlign w:val="center"/>
          </w:tcPr>
          <w:p w:rsidR="00A729BF" w:rsidRDefault="00A729BF">
            <w:pPr>
              <w:spacing w:line="360" w:lineRule="auto"/>
              <w:jc w:val="both"/>
              <w:rPr>
                <w:sz w:val="22"/>
              </w:rPr>
            </w:pPr>
            <w:r>
              <w:rPr>
                <w:sz w:val="22"/>
              </w:rPr>
              <w:t>Дебет 44 Кредит 84                                    -</w:t>
            </w:r>
          </w:p>
        </w:tc>
        <w:tc>
          <w:tcPr>
            <w:tcW w:w="4643" w:type="dxa"/>
            <w:vAlign w:val="center"/>
          </w:tcPr>
          <w:p w:rsidR="00A729BF" w:rsidRDefault="00A729BF">
            <w:pPr>
              <w:spacing w:line="360" w:lineRule="auto"/>
              <w:jc w:val="both"/>
              <w:rPr>
                <w:sz w:val="22"/>
              </w:rPr>
            </w:pPr>
            <w:r>
              <w:rPr>
                <w:sz w:val="22"/>
              </w:rPr>
              <w:t>недостачи или порча получаемых товаров в пределах норм естественной убыли отнесены на издержки обращения;</w:t>
            </w:r>
          </w:p>
        </w:tc>
      </w:tr>
      <w:tr w:rsidR="00A729BF">
        <w:tc>
          <w:tcPr>
            <w:tcW w:w="5211" w:type="dxa"/>
            <w:tcBorders>
              <w:top w:val="single" w:sz="4" w:space="0" w:color="auto"/>
            </w:tcBorders>
            <w:vAlign w:val="center"/>
          </w:tcPr>
          <w:p w:rsidR="00A729BF" w:rsidRDefault="00A729BF">
            <w:pPr>
              <w:spacing w:line="360" w:lineRule="auto"/>
              <w:jc w:val="both"/>
              <w:rPr>
                <w:sz w:val="22"/>
              </w:rPr>
            </w:pPr>
            <w:r>
              <w:rPr>
                <w:sz w:val="22"/>
              </w:rPr>
              <w:t>Дебет 63 Кредит 60                                    -</w:t>
            </w:r>
          </w:p>
        </w:tc>
        <w:tc>
          <w:tcPr>
            <w:tcW w:w="4643" w:type="dxa"/>
            <w:tcBorders>
              <w:top w:val="single" w:sz="4" w:space="0" w:color="auto"/>
            </w:tcBorders>
            <w:vAlign w:val="center"/>
          </w:tcPr>
          <w:p w:rsidR="00A729BF" w:rsidRDefault="00A729BF">
            <w:pPr>
              <w:spacing w:line="360" w:lineRule="auto"/>
              <w:jc w:val="both"/>
              <w:rPr>
                <w:sz w:val="22"/>
              </w:rPr>
            </w:pPr>
            <w:r>
              <w:rPr>
                <w:sz w:val="22"/>
              </w:rPr>
              <w:t>недостача или порча товаров по вине поставщиков и транспортных организаций сверх норм естественной убыли;</w:t>
            </w:r>
          </w:p>
        </w:tc>
      </w:tr>
      <w:tr w:rsidR="00A729BF">
        <w:tc>
          <w:tcPr>
            <w:tcW w:w="5211" w:type="dxa"/>
            <w:vAlign w:val="center"/>
          </w:tcPr>
          <w:p w:rsidR="00A729BF" w:rsidRDefault="00A729BF">
            <w:pPr>
              <w:spacing w:line="360" w:lineRule="auto"/>
              <w:jc w:val="both"/>
              <w:rPr>
                <w:sz w:val="22"/>
              </w:rPr>
            </w:pPr>
            <w:r>
              <w:rPr>
                <w:sz w:val="22"/>
              </w:rPr>
              <w:t>Дебет 41 субсчет "Товары на складе"</w:t>
            </w:r>
          </w:p>
          <w:p w:rsidR="00A729BF" w:rsidRDefault="00A729BF">
            <w:pPr>
              <w:spacing w:line="360" w:lineRule="auto"/>
              <w:jc w:val="both"/>
              <w:rPr>
                <w:sz w:val="22"/>
              </w:rPr>
            </w:pPr>
            <w:r>
              <w:rPr>
                <w:sz w:val="22"/>
              </w:rPr>
              <w:t>Кредит 42                                                    -</w:t>
            </w:r>
          </w:p>
        </w:tc>
        <w:tc>
          <w:tcPr>
            <w:tcW w:w="4643" w:type="dxa"/>
            <w:vAlign w:val="center"/>
          </w:tcPr>
          <w:p w:rsidR="00A729BF" w:rsidRDefault="00A729BF">
            <w:pPr>
              <w:spacing w:line="360" w:lineRule="auto"/>
              <w:jc w:val="both"/>
              <w:rPr>
                <w:sz w:val="22"/>
              </w:rPr>
            </w:pPr>
            <w:r>
              <w:rPr>
                <w:sz w:val="22"/>
              </w:rPr>
              <w:t>на суммы торговых и дополнительных скидок (накидок), при оприходовании товаров по продажной (розничной) цене;</w:t>
            </w:r>
          </w:p>
        </w:tc>
      </w:tr>
      <w:tr w:rsidR="00A729BF">
        <w:tc>
          <w:tcPr>
            <w:tcW w:w="5211" w:type="dxa"/>
            <w:vAlign w:val="center"/>
          </w:tcPr>
          <w:p w:rsidR="00A729BF" w:rsidRDefault="00A729BF">
            <w:pPr>
              <w:spacing w:line="360" w:lineRule="auto"/>
              <w:jc w:val="both"/>
              <w:rPr>
                <w:sz w:val="22"/>
              </w:rPr>
            </w:pPr>
            <w:r>
              <w:rPr>
                <w:sz w:val="22"/>
              </w:rPr>
              <w:t>Дебет 60 Кредит 51 (50,52)                       -</w:t>
            </w:r>
          </w:p>
        </w:tc>
        <w:tc>
          <w:tcPr>
            <w:tcW w:w="4643" w:type="dxa"/>
            <w:vAlign w:val="center"/>
          </w:tcPr>
          <w:p w:rsidR="00A729BF" w:rsidRDefault="00A729BF">
            <w:pPr>
              <w:spacing w:line="360" w:lineRule="auto"/>
              <w:jc w:val="both"/>
              <w:rPr>
                <w:sz w:val="22"/>
              </w:rPr>
            </w:pPr>
            <w:r>
              <w:rPr>
                <w:sz w:val="22"/>
              </w:rPr>
              <w:t>оплата товаров согласно счетам поставщиков.</w:t>
            </w:r>
          </w:p>
        </w:tc>
      </w:tr>
    </w:tbl>
    <w:p w:rsidR="00A729BF" w:rsidRDefault="00A729BF">
      <w:pPr>
        <w:spacing w:line="360" w:lineRule="auto"/>
        <w:ind w:firstLine="720"/>
        <w:jc w:val="both"/>
        <w:rPr>
          <w:sz w:val="28"/>
        </w:rPr>
      </w:pPr>
    </w:p>
    <w:p w:rsidR="00A729BF" w:rsidRDefault="00A729BF">
      <w:pPr>
        <w:spacing w:line="360" w:lineRule="auto"/>
        <w:ind w:firstLine="720"/>
        <w:jc w:val="both"/>
        <w:rPr>
          <w:sz w:val="28"/>
        </w:rPr>
      </w:pPr>
      <w:r>
        <w:rPr>
          <w:sz w:val="28"/>
        </w:rPr>
        <w:t>В случае получения торговой организацией товаров для продажи на условиях торговой комиссии (консигнации), то есть без права собственности на них, товары учитываются за балансом на счете 004 "Товары, принятые на комиссию" по стоимости установленной в договоре.</w:t>
      </w:r>
    </w:p>
    <w:p w:rsidR="00A729BF" w:rsidRDefault="00A729BF">
      <w:pPr>
        <w:spacing w:line="360" w:lineRule="auto"/>
        <w:ind w:firstLine="720"/>
        <w:jc w:val="both"/>
        <w:rPr>
          <w:sz w:val="28"/>
        </w:rPr>
      </w:pPr>
    </w:p>
    <w:p w:rsidR="00A729BF" w:rsidRDefault="00A729BF">
      <w:pPr>
        <w:spacing w:line="360" w:lineRule="auto"/>
        <w:ind w:firstLine="720"/>
        <w:jc w:val="center"/>
        <w:rPr>
          <w:b/>
          <w:sz w:val="28"/>
        </w:rPr>
      </w:pPr>
      <w:r>
        <w:rPr>
          <w:b/>
          <w:sz w:val="28"/>
        </w:rPr>
        <w:t>1.2.2 Учет реализации и отпуска товаров</w:t>
      </w:r>
    </w:p>
    <w:p w:rsidR="00A729BF" w:rsidRDefault="00A729BF">
      <w:pPr>
        <w:spacing w:line="360" w:lineRule="auto"/>
        <w:ind w:firstLine="720"/>
        <w:jc w:val="both"/>
        <w:rPr>
          <w:sz w:val="28"/>
        </w:rPr>
      </w:pPr>
    </w:p>
    <w:p w:rsidR="00A729BF" w:rsidRDefault="00A729BF">
      <w:pPr>
        <w:spacing w:line="360" w:lineRule="auto"/>
        <w:ind w:firstLine="720"/>
        <w:jc w:val="both"/>
        <w:rPr>
          <w:sz w:val="28"/>
        </w:rPr>
      </w:pPr>
      <w:r>
        <w:rPr>
          <w:sz w:val="28"/>
        </w:rPr>
        <w:t>Реализация товаров в торговых и иных посреднических организациях требует учета выбытия данных ценностей в количественном выражении по направлениям их выбытия, видам ценностей, а также характеру их дальнейшей реализации.</w:t>
      </w:r>
    </w:p>
    <w:p w:rsidR="00A729BF" w:rsidRDefault="00A729BF">
      <w:pPr>
        <w:spacing w:line="360" w:lineRule="auto"/>
        <w:ind w:firstLine="720"/>
        <w:jc w:val="both"/>
        <w:rPr>
          <w:sz w:val="28"/>
        </w:rPr>
      </w:pPr>
      <w:r>
        <w:rPr>
          <w:sz w:val="28"/>
        </w:rPr>
        <w:t>Особенность организации бухгалтерского учета выбытия товаров в организациях торговли и в иных посреднических организациях состоит в том, что учет товаров на основных складах, товаров, находящихся в пути, в том числе во внутрихозяйственных перевозках, товаров на складах магазинов оптовой и розничной торговли ведется на одном счете учета товаров. Это вызывает необходимость в организации четкого аналитического учета движения товаров по местам их нахождения в количественном и стоимостном выражении.</w:t>
      </w:r>
    </w:p>
    <w:p w:rsidR="00A729BF" w:rsidRDefault="00A729BF">
      <w:pPr>
        <w:spacing w:line="360" w:lineRule="auto"/>
        <w:ind w:firstLine="720"/>
        <w:jc w:val="both"/>
        <w:rPr>
          <w:sz w:val="28"/>
        </w:rPr>
      </w:pPr>
      <w:r>
        <w:rPr>
          <w:sz w:val="28"/>
        </w:rPr>
        <w:t>Учет должен также предоставлять данные для правильного определения сумм товарооборота и валового дохода от реализации товаров. Размер товарооборота и валового дохода определяется уровнем цен реализации товаров и их покупной (учетной) стоимостью.</w:t>
      </w:r>
    </w:p>
    <w:p w:rsidR="00A729BF" w:rsidRDefault="00A729BF">
      <w:pPr>
        <w:spacing w:line="360" w:lineRule="auto"/>
        <w:ind w:firstLine="720"/>
        <w:jc w:val="both"/>
        <w:rPr>
          <w:sz w:val="28"/>
        </w:rPr>
      </w:pPr>
      <w:r>
        <w:rPr>
          <w:sz w:val="28"/>
        </w:rPr>
        <w:t>Товары со складов в оптовую и розничную торговлю отпускаются по весу или количеству с оформлением отпуска бланками первичной учетной документации строгой отчетности. В необходимых случаях (на продовольственных складах) товары перед их отгрузкой подвергаются переборке, сортировке и калибровке.</w:t>
      </w:r>
    </w:p>
    <w:p w:rsidR="00A729BF" w:rsidRDefault="00A729BF">
      <w:pPr>
        <w:spacing w:line="360" w:lineRule="auto"/>
        <w:ind w:firstLine="720"/>
        <w:jc w:val="both"/>
        <w:rPr>
          <w:sz w:val="28"/>
        </w:rPr>
      </w:pPr>
      <w:r>
        <w:rPr>
          <w:sz w:val="28"/>
        </w:rPr>
        <w:t>Учет отпуска товаров со склада ведется в ведомости отгрузки и реализации товаров. При этом аналитический учет отпуска товаров должен предоставлять информацию о выбытии товаров по следующим направлениям:</w:t>
      </w:r>
    </w:p>
    <w:p w:rsidR="00A729BF" w:rsidRDefault="00A729BF">
      <w:pPr>
        <w:spacing w:line="360" w:lineRule="auto"/>
        <w:ind w:firstLine="720"/>
        <w:jc w:val="both"/>
        <w:rPr>
          <w:sz w:val="28"/>
        </w:rPr>
      </w:pPr>
      <w:r>
        <w:rPr>
          <w:sz w:val="28"/>
        </w:rPr>
        <w:t>- в оптовую торговлю;</w:t>
      </w:r>
    </w:p>
    <w:p w:rsidR="00A729BF" w:rsidRDefault="00A729BF">
      <w:pPr>
        <w:spacing w:line="360" w:lineRule="auto"/>
        <w:ind w:firstLine="720"/>
        <w:jc w:val="both"/>
        <w:rPr>
          <w:sz w:val="28"/>
        </w:rPr>
      </w:pPr>
      <w:r>
        <w:rPr>
          <w:sz w:val="28"/>
        </w:rPr>
        <w:t>- в розничную торговлю;</w:t>
      </w:r>
    </w:p>
    <w:p w:rsidR="00A729BF" w:rsidRDefault="00A729BF">
      <w:pPr>
        <w:spacing w:line="360" w:lineRule="auto"/>
        <w:ind w:firstLine="720"/>
        <w:jc w:val="both"/>
        <w:rPr>
          <w:sz w:val="28"/>
        </w:rPr>
      </w:pPr>
      <w:r>
        <w:rPr>
          <w:sz w:val="28"/>
        </w:rPr>
        <w:t>- отдельно в магазины, входящие в единую торговую систему одной организации с центральным складом;</w:t>
      </w:r>
    </w:p>
    <w:p w:rsidR="00A729BF" w:rsidRDefault="00A729BF">
      <w:pPr>
        <w:spacing w:line="360" w:lineRule="auto"/>
        <w:ind w:firstLine="720"/>
        <w:jc w:val="both"/>
        <w:rPr>
          <w:sz w:val="28"/>
        </w:rPr>
      </w:pPr>
      <w:r>
        <w:rPr>
          <w:sz w:val="28"/>
        </w:rPr>
        <w:t>- в магазины, являющиеся дочерними обществами;</w:t>
      </w:r>
    </w:p>
    <w:p w:rsidR="00A729BF" w:rsidRDefault="00A729BF">
      <w:pPr>
        <w:spacing w:line="360" w:lineRule="auto"/>
        <w:ind w:firstLine="720"/>
        <w:jc w:val="both"/>
        <w:rPr>
          <w:sz w:val="28"/>
        </w:rPr>
      </w:pPr>
      <w:r>
        <w:rPr>
          <w:sz w:val="28"/>
        </w:rPr>
        <w:t>- в магазины и торговые организации, не зависимые от организации – владельца товаров.</w:t>
      </w:r>
    </w:p>
    <w:p w:rsidR="00A729BF" w:rsidRDefault="00A729BF">
      <w:pPr>
        <w:spacing w:line="360" w:lineRule="auto"/>
        <w:ind w:firstLine="720"/>
        <w:jc w:val="both"/>
        <w:rPr>
          <w:sz w:val="28"/>
        </w:rPr>
      </w:pPr>
      <w:r>
        <w:rPr>
          <w:sz w:val="28"/>
        </w:rPr>
        <w:t>На основании отдельных ведомостей отгрузки товаров, составляемых по направлениям их выбытия, составляется сводная ведомость отгрузки и реализации товаров в натуральном и стоимостном выражении.</w:t>
      </w:r>
    </w:p>
    <w:p w:rsidR="00A729BF" w:rsidRDefault="00A729BF">
      <w:pPr>
        <w:spacing w:line="360" w:lineRule="auto"/>
        <w:ind w:firstLine="720"/>
        <w:jc w:val="both"/>
        <w:rPr>
          <w:sz w:val="28"/>
        </w:rPr>
      </w:pPr>
      <w:r>
        <w:rPr>
          <w:sz w:val="28"/>
        </w:rPr>
        <w:t>Одной из главных задач учета выбытия товаров является определение стоимости, по которой они списываются с баланса организации.</w:t>
      </w:r>
    </w:p>
    <w:p w:rsidR="00A729BF" w:rsidRDefault="00A729BF">
      <w:pPr>
        <w:spacing w:line="360" w:lineRule="auto"/>
        <w:ind w:firstLine="720"/>
        <w:jc w:val="both"/>
        <w:rPr>
          <w:sz w:val="28"/>
        </w:rPr>
      </w:pPr>
      <w:r>
        <w:rPr>
          <w:sz w:val="28"/>
        </w:rPr>
        <w:t>Торговые организации (как и другие организации, занятые в сфере материального производства) могут использовать методы оценки товаров при их выбытии в оценке их по средней (средневзвешенной) себестоимости, по себестоимости первых по времени закупок (метод ФИФО) и по себестоимости последних по времени закупок (метод ЛИФО).</w:t>
      </w:r>
    </w:p>
    <w:p w:rsidR="00A729BF" w:rsidRDefault="00A729BF">
      <w:pPr>
        <w:spacing w:line="360" w:lineRule="auto"/>
        <w:ind w:firstLine="720"/>
        <w:jc w:val="both"/>
        <w:rPr>
          <w:sz w:val="28"/>
        </w:rPr>
      </w:pPr>
      <w:r>
        <w:rPr>
          <w:sz w:val="28"/>
        </w:rPr>
        <w:t>Рассмотрим на условных примерах порядок использования данных оценок.</w:t>
      </w:r>
    </w:p>
    <w:p w:rsidR="00A729BF" w:rsidRDefault="00A729BF">
      <w:pPr>
        <w:spacing w:line="360" w:lineRule="auto"/>
        <w:ind w:firstLine="720"/>
        <w:jc w:val="both"/>
        <w:rPr>
          <w:sz w:val="28"/>
        </w:rPr>
      </w:pPr>
      <w:r>
        <w:rPr>
          <w:b/>
          <w:sz w:val="28"/>
        </w:rPr>
        <w:t>1. Метод средней (средневзвешенной) себестоимости</w:t>
      </w:r>
      <w:r>
        <w:rPr>
          <w:sz w:val="28"/>
        </w:rPr>
        <w:t>.</w:t>
      </w:r>
    </w:p>
    <w:p w:rsidR="00A729BF" w:rsidRDefault="00A729BF">
      <w:pPr>
        <w:spacing w:line="360" w:lineRule="auto"/>
        <w:ind w:firstLine="720"/>
        <w:jc w:val="both"/>
        <w:rPr>
          <w:sz w:val="28"/>
        </w:rPr>
      </w:pPr>
      <w:r>
        <w:rPr>
          <w:sz w:val="28"/>
        </w:rPr>
        <w:t>Оценка товаров при их продаже и списании по средней (средневзвешенной) себестоимости основана на определении средней себестоимости единицы каждого вида товаров, имевших движение в отчетном месяце, как проданных, так и оставшихся на складе на конец месяца.</w:t>
      </w:r>
    </w:p>
    <w:p w:rsidR="00A729BF" w:rsidRDefault="00A729BF">
      <w:pPr>
        <w:spacing w:line="360" w:lineRule="auto"/>
        <w:ind w:firstLine="720"/>
        <w:jc w:val="both"/>
        <w:rPr>
          <w:i/>
          <w:sz w:val="28"/>
        </w:rPr>
      </w:pPr>
      <w:r>
        <w:rPr>
          <w:i/>
          <w:sz w:val="28"/>
        </w:rPr>
        <w:t>Пример1.</w:t>
      </w:r>
    </w:p>
    <w:p w:rsidR="00A729BF" w:rsidRDefault="00A729BF">
      <w:pPr>
        <w:pStyle w:val="21"/>
        <w:jc w:val="right"/>
        <w:rPr>
          <w:sz w:val="22"/>
        </w:rPr>
      </w:pPr>
      <w:r>
        <w:rPr>
          <w:sz w:val="22"/>
        </w:rPr>
        <w:t>Здесь и далее данные приводятся по одному виду товаров.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9"/>
        <w:gridCol w:w="909"/>
        <w:gridCol w:w="910"/>
        <w:gridCol w:w="909"/>
        <w:gridCol w:w="909"/>
        <w:gridCol w:w="910"/>
        <w:gridCol w:w="921"/>
        <w:gridCol w:w="897"/>
        <w:gridCol w:w="910"/>
      </w:tblGrid>
      <w:tr w:rsidR="00A729BF">
        <w:trPr>
          <w:cantSplit/>
          <w:trHeight w:val="245"/>
          <w:jc w:val="center"/>
        </w:trPr>
        <w:tc>
          <w:tcPr>
            <w:tcW w:w="1668" w:type="dxa"/>
            <w:vMerge w:val="restart"/>
            <w:vAlign w:val="center"/>
          </w:tcPr>
          <w:p w:rsidR="00A729BF" w:rsidRDefault="00A729BF">
            <w:pPr>
              <w:pStyle w:val="8"/>
            </w:pPr>
            <w:r>
              <w:t>Дата</w:t>
            </w:r>
          </w:p>
        </w:tc>
        <w:tc>
          <w:tcPr>
            <w:tcW w:w="2728" w:type="dxa"/>
            <w:gridSpan w:val="3"/>
            <w:vAlign w:val="center"/>
          </w:tcPr>
          <w:p w:rsidR="00A729BF" w:rsidRDefault="00A729BF">
            <w:pPr>
              <w:pStyle w:val="8"/>
            </w:pPr>
            <w:r>
              <w:t xml:space="preserve">Приход </w:t>
            </w:r>
          </w:p>
          <w:p w:rsidR="00A729BF" w:rsidRDefault="00A729BF">
            <w:pPr>
              <w:spacing w:line="360" w:lineRule="auto"/>
              <w:jc w:val="center"/>
              <w:rPr>
                <w:sz w:val="28"/>
              </w:rPr>
            </w:pPr>
            <w:r>
              <w:rPr>
                <w:sz w:val="28"/>
              </w:rPr>
              <w:t>(с учетом остатка)</w:t>
            </w:r>
          </w:p>
        </w:tc>
        <w:tc>
          <w:tcPr>
            <w:tcW w:w="2728" w:type="dxa"/>
            <w:gridSpan w:val="3"/>
            <w:vAlign w:val="center"/>
          </w:tcPr>
          <w:p w:rsidR="00A729BF" w:rsidRDefault="00A729BF">
            <w:pPr>
              <w:pStyle w:val="8"/>
            </w:pPr>
            <w:r>
              <w:t>Расход</w:t>
            </w:r>
          </w:p>
        </w:tc>
        <w:tc>
          <w:tcPr>
            <w:tcW w:w="2728" w:type="dxa"/>
            <w:gridSpan w:val="3"/>
            <w:vAlign w:val="center"/>
          </w:tcPr>
          <w:p w:rsidR="00A729BF" w:rsidRDefault="00A729BF">
            <w:pPr>
              <w:pStyle w:val="8"/>
            </w:pPr>
            <w:r>
              <w:t>Остаток</w:t>
            </w:r>
          </w:p>
        </w:tc>
      </w:tr>
      <w:tr w:rsidR="00A729BF">
        <w:trPr>
          <w:cantSplit/>
          <w:trHeight w:val="244"/>
          <w:jc w:val="center"/>
        </w:trPr>
        <w:tc>
          <w:tcPr>
            <w:tcW w:w="1668" w:type="dxa"/>
            <w:vMerge/>
            <w:vAlign w:val="center"/>
          </w:tcPr>
          <w:p w:rsidR="00A729BF" w:rsidRDefault="00A729BF">
            <w:pPr>
              <w:spacing w:line="360" w:lineRule="auto"/>
              <w:jc w:val="both"/>
              <w:rPr>
                <w:sz w:val="28"/>
              </w:rPr>
            </w:pPr>
          </w:p>
        </w:tc>
        <w:tc>
          <w:tcPr>
            <w:tcW w:w="909" w:type="dxa"/>
            <w:vAlign w:val="center"/>
          </w:tcPr>
          <w:p w:rsidR="00A729BF" w:rsidRDefault="00A729BF">
            <w:pPr>
              <w:spacing w:line="360" w:lineRule="auto"/>
              <w:jc w:val="center"/>
              <w:rPr>
                <w:sz w:val="24"/>
              </w:rPr>
            </w:pPr>
            <w:r>
              <w:rPr>
                <w:sz w:val="24"/>
              </w:rPr>
              <w:t>кол-во</w:t>
            </w:r>
          </w:p>
        </w:tc>
        <w:tc>
          <w:tcPr>
            <w:tcW w:w="909" w:type="dxa"/>
            <w:vAlign w:val="center"/>
          </w:tcPr>
          <w:p w:rsidR="00A729BF" w:rsidRDefault="00A729BF">
            <w:pPr>
              <w:spacing w:line="360" w:lineRule="auto"/>
              <w:jc w:val="center"/>
              <w:rPr>
                <w:sz w:val="24"/>
              </w:rPr>
            </w:pPr>
            <w:r>
              <w:rPr>
                <w:sz w:val="24"/>
              </w:rPr>
              <w:t>цена,  руб.</w:t>
            </w:r>
          </w:p>
        </w:tc>
        <w:tc>
          <w:tcPr>
            <w:tcW w:w="910" w:type="dxa"/>
            <w:vAlign w:val="center"/>
          </w:tcPr>
          <w:p w:rsidR="00A729BF" w:rsidRDefault="00A729BF">
            <w:pPr>
              <w:spacing w:line="360" w:lineRule="auto"/>
              <w:jc w:val="center"/>
              <w:rPr>
                <w:sz w:val="24"/>
              </w:rPr>
            </w:pPr>
            <w:r>
              <w:rPr>
                <w:sz w:val="24"/>
              </w:rPr>
              <w:t>сумма тыс. руб.</w:t>
            </w:r>
          </w:p>
        </w:tc>
        <w:tc>
          <w:tcPr>
            <w:tcW w:w="909" w:type="dxa"/>
            <w:vAlign w:val="center"/>
          </w:tcPr>
          <w:p w:rsidR="00A729BF" w:rsidRDefault="00A729BF">
            <w:pPr>
              <w:spacing w:line="360" w:lineRule="auto"/>
              <w:jc w:val="center"/>
              <w:rPr>
                <w:sz w:val="24"/>
              </w:rPr>
            </w:pPr>
            <w:r>
              <w:rPr>
                <w:sz w:val="24"/>
              </w:rPr>
              <w:t>кол-во</w:t>
            </w:r>
          </w:p>
        </w:tc>
        <w:tc>
          <w:tcPr>
            <w:tcW w:w="909" w:type="dxa"/>
            <w:vAlign w:val="center"/>
          </w:tcPr>
          <w:p w:rsidR="00A729BF" w:rsidRDefault="00A729BF">
            <w:pPr>
              <w:spacing w:line="360" w:lineRule="auto"/>
              <w:jc w:val="center"/>
              <w:rPr>
                <w:sz w:val="24"/>
              </w:rPr>
            </w:pPr>
            <w:r>
              <w:rPr>
                <w:sz w:val="24"/>
              </w:rPr>
              <w:t>цена, руб.</w:t>
            </w:r>
          </w:p>
        </w:tc>
        <w:tc>
          <w:tcPr>
            <w:tcW w:w="910" w:type="dxa"/>
            <w:vAlign w:val="center"/>
          </w:tcPr>
          <w:p w:rsidR="00A729BF" w:rsidRDefault="00A729BF">
            <w:pPr>
              <w:spacing w:line="360" w:lineRule="auto"/>
              <w:jc w:val="center"/>
              <w:rPr>
                <w:sz w:val="24"/>
              </w:rPr>
            </w:pPr>
            <w:r>
              <w:rPr>
                <w:sz w:val="24"/>
              </w:rPr>
              <w:t>сумма тыс. руб.</w:t>
            </w:r>
          </w:p>
        </w:tc>
        <w:tc>
          <w:tcPr>
            <w:tcW w:w="921" w:type="dxa"/>
            <w:vAlign w:val="center"/>
          </w:tcPr>
          <w:p w:rsidR="00A729BF" w:rsidRDefault="00A729BF">
            <w:pPr>
              <w:spacing w:line="360" w:lineRule="auto"/>
              <w:jc w:val="center"/>
              <w:rPr>
                <w:sz w:val="24"/>
              </w:rPr>
            </w:pPr>
            <w:r>
              <w:rPr>
                <w:sz w:val="24"/>
              </w:rPr>
              <w:t>кол-во</w:t>
            </w:r>
          </w:p>
        </w:tc>
        <w:tc>
          <w:tcPr>
            <w:tcW w:w="897" w:type="dxa"/>
            <w:vAlign w:val="center"/>
          </w:tcPr>
          <w:p w:rsidR="00A729BF" w:rsidRDefault="00A729BF">
            <w:pPr>
              <w:spacing w:line="360" w:lineRule="auto"/>
              <w:jc w:val="center"/>
              <w:rPr>
                <w:sz w:val="24"/>
              </w:rPr>
            </w:pPr>
            <w:r>
              <w:rPr>
                <w:sz w:val="24"/>
              </w:rPr>
              <w:t>цена, руб.</w:t>
            </w:r>
          </w:p>
        </w:tc>
        <w:tc>
          <w:tcPr>
            <w:tcW w:w="910" w:type="dxa"/>
            <w:vAlign w:val="center"/>
          </w:tcPr>
          <w:p w:rsidR="00A729BF" w:rsidRDefault="00A729BF">
            <w:pPr>
              <w:spacing w:line="360" w:lineRule="auto"/>
              <w:jc w:val="center"/>
              <w:rPr>
                <w:sz w:val="24"/>
              </w:rPr>
            </w:pPr>
            <w:r>
              <w:rPr>
                <w:sz w:val="24"/>
              </w:rPr>
              <w:t>сумма тыс. руб.</w:t>
            </w:r>
          </w:p>
        </w:tc>
      </w:tr>
      <w:tr w:rsidR="00A729BF">
        <w:trPr>
          <w:cantSplit/>
          <w:trHeight w:val="244"/>
          <w:jc w:val="center"/>
        </w:trPr>
        <w:tc>
          <w:tcPr>
            <w:tcW w:w="1668" w:type="dxa"/>
            <w:vAlign w:val="center"/>
          </w:tcPr>
          <w:p w:rsidR="00A729BF" w:rsidRDefault="00A729BF">
            <w:pPr>
              <w:spacing w:line="360" w:lineRule="auto"/>
              <w:jc w:val="both"/>
              <w:rPr>
                <w:sz w:val="28"/>
              </w:rPr>
            </w:pPr>
            <w:r>
              <w:rPr>
                <w:sz w:val="28"/>
              </w:rPr>
              <w:t>Остаток на 1-е</w:t>
            </w:r>
          </w:p>
        </w:tc>
        <w:tc>
          <w:tcPr>
            <w:tcW w:w="909" w:type="dxa"/>
            <w:vAlign w:val="center"/>
          </w:tcPr>
          <w:p w:rsidR="00A729BF" w:rsidRDefault="00A729BF">
            <w:pPr>
              <w:spacing w:line="360" w:lineRule="auto"/>
              <w:jc w:val="center"/>
              <w:rPr>
                <w:sz w:val="28"/>
              </w:rPr>
            </w:pPr>
            <w:r>
              <w:rPr>
                <w:sz w:val="28"/>
              </w:rPr>
              <w:t>100</w:t>
            </w:r>
          </w:p>
        </w:tc>
        <w:tc>
          <w:tcPr>
            <w:tcW w:w="909" w:type="dxa"/>
            <w:vAlign w:val="center"/>
          </w:tcPr>
          <w:p w:rsidR="00A729BF" w:rsidRDefault="00A729BF">
            <w:pPr>
              <w:spacing w:line="360" w:lineRule="auto"/>
              <w:jc w:val="center"/>
              <w:rPr>
                <w:sz w:val="28"/>
              </w:rPr>
            </w:pPr>
            <w:r>
              <w:rPr>
                <w:sz w:val="28"/>
              </w:rPr>
              <w:t>100</w:t>
            </w:r>
          </w:p>
        </w:tc>
        <w:tc>
          <w:tcPr>
            <w:tcW w:w="910" w:type="dxa"/>
            <w:vAlign w:val="center"/>
          </w:tcPr>
          <w:p w:rsidR="00A729BF" w:rsidRDefault="00A729BF">
            <w:pPr>
              <w:spacing w:line="360" w:lineRule="auto"/>
              <w:jc w:val="center"/>
              <w:rPr>
                <w:sz w:val="28"/>
              </w:rPr>
            </w:pPr>
            <w:r>
              <w:rPr>
                <w:sz w:val="28"/>
              </w:rPr>
              <w:t>10,0</w:t>
            </w:r>
          </w:p>
        </w:tc>
        <w:tc>
          <w:tcPr>
            <w:tcW w:w="909" w:type="dxa"/>
            <w:vAlign w:val="center"/>
          </w:tcPr>
          <w:p w:rsidR="00A729BF" w:rsidRDefault="00A729BF">
            <w:pPr>
              <w:spacing w:line="360" w:lineRule="auto"/>
              <w:jc w:val="center"/>
              <w:rPr>
                <w:sz w:val="28"/>
              </w:rPr>
            </w:pPr>
            <w:r>
              <w:rPr>
                <w:sz w:val="28"/>
              </w:rPr>
              <w:t>-</w:t>
            </w:r>
          </w:p>
        </w:tc>
        <w:tc>
          <w:tcPr>
            <w:tcW w:w="909" w:type="dxa"/>
            <w:vAlign w:val="center"/>
          </w:tcPr>
          <w:p w:rsidR="00A729BF" w:rsidRDefault="00A729BF">
            <w:pPr>
              <w:spacing w:line="360" w:lineRule="auto"/>
              <w:jc w:val="center"/>
              <w:rPr>
                <w:sz w:val="28"/>
              </w:rPr>
            </w:pPr>
            <w:r>
              <w:rPr>
                <w:sz w:val="28"/>
              </w:rPr>
              <w:t>-</w:t>
            </w:r>
          </w:p>
        </w:tc>
        <w:tc>
          <w:tcPr>
            <w:tcW w:w="910" w:type="dxa"/>
            <w:vAlign w:val="center"/>
          </w:tcPr>
          <w:p w:rsidR="00A729BF" w:rsidRDefault="00A729BF">
            <w:pPr>
              <w:spacing w:line="360" w:lineRule="auto"/>
              <w:jc w:val="center"/>
              <w:rPr>
                <w:sz w:val="28"/>
              </w:rPr>
            </w:pPr>
            <w:r>
              <w:rPr>
                <w:sz w:val="28"/>
              </w:rPr>
              <w:t>-</w:t>
            </w:r>
          </w:p>
        </w:tc>
        <w:tc>
          <w:tcPr>
            <w:tcW w:w="921" w:type="dxa"/>
            <w:vAlign w:val="center"/>
          </w:tcPr>
          <w:p w:rsidR="00A729BF" w:rsidRDefault="00A729BF">
            <w:pPr>
              <w:spacing w:line="360" w:lineRule="auto"/>
              <w:jc w:val="center"/>
              <w:rPr>
                <w:sz w:val="28"/>
              </w:rPr>
            </w:pPr>
            <w:r>
              <w:rPr>
                <w:sz w:val="28"/>
              </w:rPr>
              <w:t>100</w:t>
            </w:r>
          </w:p>
        </w:tc>
        <w:tc>
          <w:tcPr>
            <w:tcW w:w="897"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r>
      <w:tr w:rsidR="00A729BF">
        <w:trPr>
          <w:cantSplit/>
          <w:trHeight w:val="244"/>
          <w:jc w:val="center"/>
        </w:trPr>
        <w:tc>
          <w:tcPr>
            <w:tcW w:w="1668" w:type="dxa"/>
            <w:vAlign w:val="center"/>
          </w:tcPr>
          <w:p w:rsidR="00A729BF" w:rsidRDefault="00A729BF">
            <w:pPr>
              <w:spacing w:line="360" w:lineRule="auto"/>
              <w:jc w:val="both"/>
              <w:rPr>
                <w:sz w:val="28"/>
              </w:rPr>
            </w:pPr>
            <w:r>
              <w:rPr>
                <w:sz w:val="28"/>
              </w:rPr>
              <w:t>10-е</w:t>
            </w:r>
          </w:p>
        </w:tc>
        <w:tc>
          <w:tcPr>
            <w:tcW w:w="909" w:type="dxa"/>
            <w:vAlign w:val="center"/>
          </w:tcPr>
          <w:p w:rsidR="00A729BF" w:rsidRDefault="00A729BF">
            <w:pPr>
              <w:spacing w:line="360" w:lineRule="auto"/>
              <w:jc w:val="center"/>
              <w:rPr>
                <w:sz w:val="28"/>
              </w:rPr>
            </w:pPr>
            <w:r>
              <w:rPr>
                <w:sz w:val="28"/>
              </w:rPr>
              <w:t>50</w:t>
            </w:r>
          </w:p>
        </w:tc>
        <w:tc>
          <w:tcPr>
            <w:tcW w:w="909" w:type="dxa"/>
            <w:vAlign w:val="center"/>
          </w:tcPr>
          <w:p w:rsidR="00A729BF" w:rsidRDefault="00A729BF">
            <w:pPr>
              <w:spacing w:line="360" w:lineRule="auto"/>
              <w:jc w:val="center"/>
              <w:rPr>
                <w:sz w:val="28"/>
              </w:rPr>
            </w:pPr>
            <w:r>
              <w:rPr>
                <w:sz w:val="28"/>
              </w:rPr>
              <w:t>100</w:t>
            </w:r>
          </w:p>
        </w:tc>
        <w:tc>
          <w:tcPr>
            <w:tcW w:w="910" w:type="dxa"/>
            <w:vAlign w:val="center"/>
          </w:tcPr>
          <w:p w:rsidR="00A729BF" w:rsidRDefault="00A729BF">
            <w:pPr>
              <w:spacing w:line="360" w:lineRule="auto"/>
              <w:jc w:val="center"/>
              <w:rPr>
                <w:sz w:val="28"/>
              </w:rPr>
            </w:pPr>
            <w:r>
              <w:rPr>
                <w:sz w:val="28"/>
              </w:rPr>
              <w:t>5,0</w:t>
            </w:r>
          </w:p>
        </w:tc>
        <w:tc>
          <w:tcPr>
            <w:tcW w:w="909" w:type="dxa"/>
            <w:vAlign w:val="center"/>
          </w:tcPr>
          <w:p w:rsidR="00A729BF" w:rsidRDefault="00A729BF">
            <w:pPr>
              <w:spacing w:line="360" w:lineRule="auto"/>
              <w:jc w:val="center"/>
              <w:rPr>
                <w:sz w:val="28"/>
              </w:rPr>
            </w:pPr>
            <w:r>
              <w:rPr>
                <w:sz w:val="28"/>
              </w:rPr>
              <w:t>60</w:t>
            </w:r>
          </w:p>
        </w:tc>
        <w:tc>
          <w:tcPr>
            <w:tcW w:w="909"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c>
          <w:tcPr>
            <w:tcW w:w="921" w:type="dxa"/>
            <w:vAlign w:val="center"/>
          </w:tcPr>
          <w:p w:rsidR="00A729BF" w:rsidRDefault="00A729BF">
            <w:pPr>
              <w:spacing w:line="360" w:lineRule="auto"/>
              <w:jc w:val="center"/>
              <w:rPr>
                <w:sz w:val="28"/>
              </w:rPr>
            </w:pPr>
            <w:r>
              <w:rPr>
                <w:sz w:val="28"/>
              </w:rPr>
              <w:t>90</w:t>
            </w:r>
          </w:p>
        </w:tc>
        <w:tc>
          <w:tcPr>
            <w:tcW w:w="897"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r>
      <w:tr w:rsidR="00A729BF">
        <w:trPr>
          <w:cantSplit/>
          <w:trHeight w:val="244"/>
          <w:jc w:val="center"/>
        </w:trPr>
        <w:tc>
          <w:tcPr>
            <w:tcW w:w="1668" w:type="dxa"/>
            <w:vAlign w:val="center"/>
          </w:tcPr>
          <w:p w:rsidR="00A729BF" w:rsidRDefault="00A729BF">
            <w:pPr>
              <w:spacing w:line="360" w:lineRule="auto"/>
              <w:jc w:val="both"/>
              <w:rPr>
                <w:sz w:val="28"/>
              </w:rPr>
            </w:pPr>
            <w:r>
              <w:rPr>
                <w:sz w:val="28"/>
              </w:rPr>
              <w:t>15-е</w:t>
            </w:r>
          </w:p>
        </w:tc>
        <w:tc>
          <w:tcPr>
            <w:tcW w:w="909" w:type="dxa"/>
            <w:vAlign w:val="center"/>
          </w:tcPr>
          <w:p w:rsidR="00A729BF" w:rsidRDefault="00A729BF">
            <w:pPr>
              <w:spacing w:line="360" w:lineRule="auto"/>
              <w:jc w:val="center"/>
              <w:rPr>
                <w:sz w:val="28"/>
              </w:rPr>
            </w:pPr>
            <w:r>
              <w:rPr>
                <w:sz w:val="28"/>
              </w:rPr>
              <w:t>60</w:t>
            </w:r>
          </w:p>
        </w:tc>
        <w:tc>
          <w:tcPr>
            <w:tcW w:w="909" w:type="dxa"/>
            <w:vAlign w:val="center"/>
          </w:tcPr>
          <w:p w:rsidR="00A729BF" w:rsidRDefault="00A729BF">
            <w:pPr>
              <w:spacing w:line="360" w:lineRule="auto"/>
              <w:jc w:val="center"/>
              <w:rPr>
                <w:sz w:val="28"/>
              </w:rPr>
            </w:pPr>
            <w:r>
              <w:rPr>
                <w:sz w:val="28"/>
              </w:rPr>
              <w:t>110</w:t>
            </w:r>
          </w:p>
        </w:tc>
        <w:tc>
          <w:tcPr>
            <w:tcW w:w="910" w:type="dxa"/>
            <w:vAlign w:val="center"/>
          </w:tcPr>
          <w:p w:rsidR="00A729BF" w:rsidRDefault="00A729BF">
            <w:pPr>
              <w:spacing w:line="360" w:lineRule="auto"/>
              <w:jc w:val="center"/>
              <w:rPr>
                <w:sz w:val="28"/>
              </w:rPr>
            </w:pPr>
            <w:r>
              <w:rPr>
                <w:sz w:val="28"/>
              </w:rPr>
              <w:t>6,6</w:t>
            </w:r>
          </w:p>
        </w:tc>
        <w:tc>
          <w:tcPr>
            <w:tcW w:w="909" w:type="dxa"/>
            <w:vAlign w:val="center"/>
          </w:tcPr>
          <w:p w:rsidR="00A729BF" w:rsidRDefault="00A729BF">
            <w:pPr>
              <w:spacing w:line="360" w:lineRule="auto"/>
              <w:jc w:val="center"/>
              <w:rPr>
                <w:sz w:val="28"/>
              </w:rPr>
            </w:pPr>
            <w:r>
              <w:rPr>
                <w:sz w:val="28"/>
              </w:rPr>
              <w:t>100</w:t>
            </w:r>
          </w:p>
        </w:tc>
        <w:tc>
          <w:tcPr>
            <w:tcW w:w="909"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c>
          <w:tcPr>
            <w:tcW w:w="921" w:type="dxa"/>
            <w:vAlign w:val="center"/>
          </w:tcPr>
          <w:p w:rsidR="00A729BF" w:rsidRDefault="00A729BF">
            <w:pPr>
              <w:spacing w:line="360" w:lineRule="auto"/>
              <w:jc w:val="center"/>
              <w:rPr>
                <w:sz w:val="28"/>
              </w:rPr>
            </w:pPr>
            <w:r>
              <w:rPr>
                <w:sz w:val="28"/>
              </w:rPr>
              <w:t>50</w:t>
            </w:r>
          </w:p>
        </w:tc>
        <w:tc>
          <w:tcPr>
            <w:tcW w:w="897"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r>
      <w:tr w:rsidR="00A729BF">
        <w:trPr>
          <w:cantSplit/>
          <w:trHeight w:val="244"/>
          <w:jc w:val="center"/>
        </w:trPr>
        <w:tc>
          <w:tcPr>
            <w:tcW w:w="1668" w:type="dxa"/>
            <w:vAlign w:val="center"/>
          </w:tcPr>
          <w:p w:rsidR="00A729BF" w:rsidRDefault="00A729BF">
            <w:pPr>
              <w:spacing w:line="360" w:lineRule="auto"/>
              <w:jc w:val="both"/>
              <w:rPr>
                <w:sz w:val="28"/>
              </w:rPr>
            </w:pPr>
            <w:r>
              <w:rPr>
                <w:sz w:val="28"/>
              </w:rPr>
              <w:t>25-е</w:t>
            </w:r>
          </w:p>
        </w:tc>
        <w:tc>
          <w:tcPr>
            <w:tcW w:w="909" w:type="dxa"/>
            <w:vAlign w:val="center"/>
          </w:tcPr>
          <w:p w:rsidR="00A729BF" w:rsidRDefault="00A729BF">
            <w:pPr>
              <w:spacing w:line="360" w:lineRule="auto"/>
              <w:jc w:val="center"/>
              <w:rPr>
                <w:sz w:val="28"/>
              </w:rPr>
            </w:pPr>
            <w:r>
              <w:rPr>
                <w:sz w:val="28"/>
              </w:rPr>
              <w:t>80</w:t>
            </w:r>
          </w:p>
        </w:tc>
        <w:tc>
          <w:tcPr>
            <w:tcW w:w="909" w:type="dxa"/>
            <w:vAlign w:val="center"/>
          </w:tcPr>
          <w:p w:rsidR="00A729BF" w:rsidRDefault="00A729BF">
            <w:pPr>
              <w:spacing w:line="360" w:lineRule="auto"/>
              <w:jc w:val="center"/>
              <w:rPr>
                <w:sz w:val="28"/>
              </w:rPr>
            </w:pPr>
            <w:r>
              <w:rPr>
                <w:sz w:val="28"/>
              </w:rPr>
              <w:t>120</w:t>
            </w:r>
          </w:p>
        </w:tc>
        <w:tc>
          <w:tcPr>
            <w:tcW w:w="910" w:type="dxa"/>
            <w:vAlign w:val="center"/>
          </w:tcPr>
          <w:p w:rsidR="00A729BF" w:rsidRDefault="00A729BF">
            <w:pPr>
              <w:spacing w:line="360" w:lineRule="auto"/>
              <w:jc w:val="center"/>
              <w:rPr>
                <w:sz w:val="28"/>
              </w:rPr>
            </w:pPr>
            <w:r>
              <w:rPr>
                <w:sz w:val="28"/>
              </w:rPr>
              <w:t>9,6</w:t>
            </w:r>
          </w:p>
        </w:tc>
        <w:tc>
          <w:tcPr>
            <w:tcW w:w="909" w:type="dxa"/>
            <w:vAlign w:val="center"/>
          </w:tcPr>
          <w:p w:rsidR="00A729BF" w:rsidRDefault="00A729BF">
            <w:pPr>
              <w:spacing w:line="360" w:lineRule="auto"/>
              <w:jc w:val="center"/>
              <w:rPr>
                <w:sz w:val="28"/>
              </w:rPr>
            </w:pPr>
            <w:r>
              <w:rPr>
                <w:sz w:val="28"/>
              </w:rPr>
              <w:t>-</w:t>
            </w:r>
          </w:p>
        </w:tc>
        <w:tc>
          <w:tcPr>
            <w:tcW w:w="909" w:type="dxa"/>
            <w:vAlign w:val="center"/>
          </w:tcPr>
          <w:p w:rsidR="00A729BF" w:rsidRDefault="00A729BF">
            <w:pPr>
              <w:spacing w:line="360" w:lineRule="auto"/>
              <w:jc w:val="center"/>
              <w:rPr>
                <w:sz w:val="28"/>
              </w:rPr>
            </w:pPr>
            <w:r>
              <w:rPr>
                <w:sz w:val="28"/>
              </w:rPr>
              <w:t>-</w:t>
            </w:r>
          </w:p>
        </w:tc>
        <w:tc>
          <w:tcPr>
            <w:tcW w:w="910" w:type="dxa"/>
            <w:vAlign w:val="center"/>
          </w:tcPr>
          <w:p w:rsidR="00A729BF" w:rsidRDefault="00A729BF">
            <w:pPr>
              <w:spacing w:line="360" w:lineRule="auto"/>
              <w:jc w:val="center"/>
              <w:rPr>
                <w:sz w:val="28"/>
              </w:rPr>
            </w:pPr>
            <w:r>
              <w:rPr>
                <w:sz w:val="28"/>
              </w:rPr>
              <w:t>-</w:t>
            </w:r>
          </w:p>
        </w:tc>
        <w:tc>
          <w:tcPr>
            <w:tcW w:w="921" w:type="dxa"/>
            <w:vAlign w:val="center"/>
          </w:tcPr>
          <w:p w:rsidR="00A729BF" w:rsidRDefault="00A729BF">
            <w:pPr>
              <w:spacing w:line="360" w:lineRule="auto"/>
              <w:jc w:val="center"/>
              <w:rPr>
                <w:sz w:val="28"/>
              </w:rPr>
            </w:pPr>
            <w:r>
              <w:rPr>
                <w:sz w:val="28"/>
              </w:rPr>
              <w:t>130</w:t>
            </w:r>
          </w:p>
        </w:tc>
        <w:tc>
          <w:tcPr>
            <w:tcW w:w="897" w:type="dxa"/>
            <w:vAlign w:val="center"/>
          </w:tcPr>
          <w:p w:rsidR="00A729BF" w:rsidRDefault="00A729BF">
            <w:pPr>
              <w:spacing w:line="360" w:lineRule="auto"/>
              <w:jc w:val="center"/>
              <w:rPr>
                <w:sz w:val="28"/>
              </w:rPr>
            </w:pPr>
          </w:p>
        </w:tc>
        <w:tc>
          <w:tcPr>
            <w:tcW w:w="910" w:type="dxa"/>
            <w:vAlign w:val="center"/>
          </w:tcPr>
          <w:p w:rsidR="00A729BF" w:rsidRDefault="00A729BF">
            <w:pPr>
              <w:spacing w:line="360" w:lineRule="auto"/>
              <w:jc w:val="center"/>
              <w:rPr>
                <w:sz w:val="28"/>
              </w:rPr>
            </w:pPr>
          </w:p>
        </w:tc>
      </w:tr>
      <w:tr w:rsidR="00A729BF">
        <w:trPr>
          <w:cantSplit/>
          <w:trHeight w:val="244"/>
          <w:jc w:val="center"/>
        </w:trPr>
        <w:tc>
          <w:tcPr>
            <w:tcW w:w="1668" w:type="dxa"/>
            <w:vAlign w:val="center"/>
          </w:tcPr>
          <w:p w:rsidR="00A729BF" w:rsidRDefault="00A729BF">
            <w:pPr>
              <w:spacing w:line="360" w:lineRule="auto"/>
              <w:jc w:val="both"/>
              <w:rPr>
                <w:sz w:val="28"/>
              </w:rPr>
            </w:pPr>
            <w:r>
              <w:rPr>
                <w:sz w:val="28"/>
              </w:rPr>
              <w:t>Итого</w:t>
            </w:r>
          </w:p>
        </w:tc>
        <w:tc>
          <w:tcPr>
            <w:tcW w:w="909" w:type="dxa"/>
            <w:vAlign w:val="center"/>
          </w:tcPr>
          <w:p w:rsidR="00A729BF" w:rsidRDefault="00A729BF">
            <w:pPr>
              <w:spacing w:line="360" w:lineRule="auto"/>
              <w:jc w:val="center"/>
              <w:rPr>
                <w:sz w:val="28"/>
              </w:rPr>
            </w:pPr>
            <w:r>
              <w:rPr>
                <w:sz w:val="28"/>
              </w:rPr>
              <w:t>290</w:t>
            </w:r>
          </w:p>
        </w:tc>
        <w:tc>
          <w:tcPr>
            <w:tcW w:w="909" w:type="dxa"/>
            <w:vAlign w:val="center"/>
          </w:tcPr>
          <w:p w:rsidR="00A729BF" w:rsidRDefault="00A729BF">
            <w:pPr>
              <w:spacing w:line="360" w:lineRule="auto"/>
              <w:jc w:val="center"/>
              <w:rPr>
                <w:sz w:val="28"/>
              </w:rPr>
            </w:pPr>
            <w:r>
              <w:rPr>
                <w:sz w:val="28"/>
              </w:rPr>
              <w:sym w:font="Symbol" w:char="F0B4"/>
            </w:r>
          </w:p>
        </w:tc>
        <w:tc>
          <w:tcPr>
            <w:tcW w:w="910" w:type="dxa"/>
            <w:vAlign w:val="center"/>
          </w:tcPr>
          <w:p w:rsidR="00A729BF" w:rsidRDefault="00A729BF">
            <w:pPr>
              <w:spacing w:line="360" w:lineRule="auto"/>
              <w:jc w:val="center"/>
              <w:rPr>
                <w:sz w:val="28"/>
              </w:rPr>
            </w:pPr>
            <w:r>
              <w:rPr>
                <w:sz w:val="28"/>
              </w:rPr>
              <w:t>31,2</w:t>
            </w:r>
          </w:p>
        </w:tc>
        <w:tc>
          <w:tcPr>
            <w:tcW w:w="909" w:type="dxa"/>
            <w:vAlign w:val="center"/>
          </w:tcPr>
          <w:p w:rsidR="00A729BF" w:rsidRDefault="00A729BF">
            <w:pPr>
              <w:spacing w:line="360" w:lineRule="auto"/>
              <w:jc w:val="center"/>
              <w:rPr>
                <w:sz w:val="28"/>
              </w:rPr>
            </w:pPr>
            <w:r>
              <w:rPr>
                <w:sz w:val="28"/>
              </w:rPr>
              <w:t>160</w:t>
            </w:r>
          </w:p>
        </w:tc>
        <w:tc>
          <w:tcPr>
            <w:tcW w:w="909" w:type="dxa"/>
            <w:vAlign w:val="center"/>
          </w:tcPr>
          <w:p w:rsidR="00A729BF" w:rsidRDefault="00A729BF">
            <w:pPr>
              <w:spacing w:line="360" w:lineRule="auto"/>
              <w:jc w:val="center"/>
              <w:rPr>
                <w:sz w:val="28"/>
              </w:rPr>
            </w:pPr>
            <w:r>
              <w:rPr>
                <w:sz w:val="28"/>
              </w:rPr>
              <w:t>107,6</w:t>
            </w:r>
          </w:p>
        </w:tc>
        <w:tc>
          <w:tcPr>
            <w:tcW w:w="910" w:type="dxa"/>
            <w:vAlign w:val="center"/>
          </w:tcPr>
          <w:p w:rsidR="00A729BF" w:rsidRDefault="00A729BF">
            <w:pPr>
              <w:spacing w:line="360" w:lineRule="auto"/>
              <w:jc w:val="center"/>
              <w:rPr>
                <w:sz w:val="28"/>
              </w:rPr>
            </w:pPr>
            <w:r>
              <w:rPr>
                <w:sz w:val="28"/>
              </w:rPr>
              <w:t>17,2</w:t>
            </w:r>
          </w:p>
        </w:tc>
        <w:tc>
          <w:tcPr>
            <w:tcW w:w="921" w:type="dxa"/>
            <w:vAlign w:val="center"/>
          </w:tcPr>
          <w:p w:rsidR="00A729BF" w:rsidRDefault="00A729BF">
            <w:pPr>
              <w:spacing w:line="360" w:lineRule="auto"/>
              <w:jc w:val="center"/>
              <w:rPr>
                <w:sz w:val="28"/>
              </w:rPr>
            </w:pPr>
            <w:r>
              <w:rPr>
                <w:sz w:val="28"/>
              </w:rPr>
              <w:t>130</w:t>
            </w:r>
          </w:p>
        </w:tc>
        <w:tc>
          <w:tcPr>
            <w:tcW w:w="897" w:type="dxa"/>
            <w:vAlign w:val="center"/>
          </w:tcPr>
          <w:p w:rsidR="00A729BF" w:rsidRDefault="00A729BF">
            <w:pPr>
              <w:spacing w:line="360" w:lineRule="auto"/>
              <w:jc w:val="center"/>
              <w:rPr>
                <w:sz w:val="28"/>
              </w:rPr>
            </w:pPr>
            <w:r>
              <w:rPr>
                <w:sz w:val="28"/>
              </w:rPr>
              <w:t>107,6</w:t>
            </w:r>
          </w:p>
        </w:tc>
        <w:tc>
          <w:tcPr>
            <w:tcW w:w="910" w:type="dxa"/>
            <w:vAlign w:val="center"/>
          </w:tcPr>
          <w:p w:rsidR="00A729BF" w:rsidRDefault="00A729BF">
            <w:pPr>
              <w:spacing w:line="360" w:lineRule="auto"/>
              <w:jc w:val="center"/>
              <w:rPr>
                <w:sz w:val="28"/>
              </w:rPr>
            </w:pPr>
            <w:r>
              <w:rPr>
                <w:sz w:val="28"/>
              </w:rPr>
              <w:t>14,0</w:t>
            </w:r>
          </w:p>
        </w:tc>
      </w:tr>
    </w:tbl>
    <w:p w:rsidR="00A729BF" w:rsidRDefault="00A729BF">
      <w:pPr>
        <w:spacing w:line="360" w:lineRule="auto"/>
        <w:ind w:firstLine="720"/>
        <w:jc w:val="both"/>
        <w:rPr>
          <w:sz w:val="28"/>
        </w:rPr>
      </w:pPr>
      <w:r>
        <w:rPr>
          <w:sz w:val="28"/>
        </w:rPr>
        <w:t>1. Средняя цена товаров, поступивших за месяц:</w:t>
      </w:r>
    </w:p>
    <w:p w:rsidR="00A729BF" w:rsidRDefault="00A729BF">
      <w:pPr>
        <w:spacing w:line="360" w:lineRule="auto"/>
        <w:ind w:left="720" w:firstLine="720"/>
        <w:jc w:val="both"/>
        <w:rPr>
          <w:sz w:val="28"/>
        </w:rPr>
      </w:pPr>
      <w:r>
        <w:rPr>
          <w:sz w:val="28"/>
        </w:rPr>
        <w:t xml:space="preserve">(10,0 тыс. руб. +5,0 тыс. руб. + 6,6 тыс. руб. +9,6 тыс. руб.) / 290 = 31,2 тыс. руб. / 290 = 107,6 руб. </w:t>
      </w:r>
    </w:p>
    <w:p w:rsidR="00A729BF" w:rsidRDefault="00A729BF">
      <w:pPr>
        <w:spacing w:line="360" w:lineRule="auto"/>
        <w:jc w:val="both"/>
        <w:rPr>
          <w:sz w:val="28"/>
        </w:rPr>
      </w:pPr>
      <w:r>
        <w:rPr>
          <w:sz w:val="28"/>
        </w:rPr>
        <w:tab/>
        <w:t>2. Общая себестоимость товаров, числящихся в остатке:</w:t>
      </w:r>
    </w:p>
    <w:p w:rsidR="00A729BF" w:rsidRDefault="00A729BF">
      <w:pPr>
        <w:spacing w:line="360" w:lineRule="auto"/>
        <w:jc w:val="both"/>
        <w:rPr>
          <w:sz w:val="28"/>
        </w:rPr>
      </w:pPr>
      <w:r>
        <w:rPr>
          <w:sz w:val="28"/>
        </w:rPr>
        <w:tab/>
      </w:r>
      <w:r>
        <w:rPr>
          <w:sz w:val="28"/>
        </w:rPr>
        <w:tab/>
        <w:t xml:space="preserve">130 </w:t>
      </w:r>
      <w:r>
        <w:rPr>
          <w:sz w:val="28"/>
        </w:rPr>
        <w:sym w:font="Symbol" w:char="F0B4"/>
      </w:r>
      <w:r>
        <w:rPr>
          <w:sz w:val="28"/>
        </w:rPr>
        <w:t xml:space="preserve"> 107,6 руб. = 14,0 тыс. руб.</w:t>
      </w:r>
    </w:p>
    <w:p w:rsidR="00A729BF" w:rsidRDefault="00A729BF">
      <w:pPr>
        <w:spacing w:line="360" w:lineRule="auto"/>
        <w:jc w:val="both"/>
        <w:rPr>
          <w:sz w:val="28"/>
        </w:rPr>
      </w:pPr>
      <w:r>
        <w:rPr>
          <w:sz w:val="28"/>
        </w:rPr>
        <w:tab/>
        <w:t>3. Себестоимость проданных товаров:</w:t>
      </w:r>
    </w:p>
    <w:p w:rsidR="00A729BF" w:rsidRDefault="00A729BF">
      <w:pPr>
        <w:spacing w:line="360" w:lineRule="auto"/>
        <w:jc w:val="both"/>
        <w:rPr>
          <w:sz w:val="28"/>
        </w:rPr>
      </w:pPr>
      <w:r>
        <w:rPr>
          <w:sz w:val="28"/>
        </w:rPr>
        <w:tab/>
      </w:r>
      <w:r>
        <w:rPr>
          <w:sz w:val="28"/>
        </w:rPr>
        <w:tab/>
        <w:t>31,2 тыс. руб. – 14,0 тыс. руб. = 17,2 тыс. руб.</w:t>
      </w:r>
    </w:p>
    <w:p w:rsidR="00A729BF" w:rsidRDefault="00A729BF">
      <w:pPr>
        <w:spacing w:line="360" w:lineRule="auto"/>
        <w:jc w:val="both"/>
        <w:rPr>
          <w:sz w:val="28"/>
        </w:rPr>
      </w:pPr>
      <w:r>
        <w:rPr>
          <w:sz w:val="28"/>
        </w:rPr>
        <w:tab/>
        <w:t>или</w:t>
      </w:r>
    </w:p>
    <w:p w:rsidR="00A729BF" w:rsidRDefault="00A729BF">
      <w:pPr>
        <w:spacing w:line="360" w:lineRule="auto"/>
        <w:jc w:val="both"/>
        <w:rPr>
          <w:sz w:val="28"/>
        </w:rPr>
      </w:pPr>
      <w:r>
        <w:rPr>
          <w:sz w:val="28"/>
        </w:rPr>
        <w:tab/>
      </w:r>
      <w:r>
        <w:rPr>
          <w:sz w:val="28"/>
        </w:rPr>
        <w:tab/>
        <w:t xml:space="preserve">160 </w:t>
      </w:r>
      <w:r>
        <w:rPr>
          <w:sz w:val="28"/>
        </w:rPr>
        <w:sym w:font="Symbol" w:char="F0B4"/>
      </w:r>
      <w:r>
        <w:rPr>
          <w:sz w:val="28"/>
        </w:rPr>
        <w:t xml:space="preserve"> 107,6 руб. = 17,2 тыс. руб.</w:t>
      </w:r>
    </w:p>
    <w:p w:rsidR="00A729BF" w:rsidRDefault="00A729BF">
      <w:pPr>
        <w:spacing w:line="360" w:lineRule="auto"/>
        <w:jc w:val="both"/>
        <w:rPr>
          <w:sz w:val="28"/>
        </w:rPr>
      </w:pPr>
      <w:r>
        <w:rPr>
          <w:sz w:val="28"/>
        </w:rPr>
        <w:tab/>
        <w:t>4. Средняя цена продажи:</w:t>
      </w:r>
    </w:p>
    <w:p w:rsidR="00A729BF" w:rsidRDefault="00A729BF">
      <w:pPr>
        <w:spacing w:line="360" w:lineRule="auto"/>
        <w:jc w:val="both"/>
        <w:rPr>
          <w:sz w:val="28"/>
        </w:rPr>
      </w:pPr>
      <w:r>
        <w:rPr>
          <w:sz w:val="28"/>
        </w:rPr>
        <w:tab/>
      </w:r>
      <w:r>
        <w:rPr>
          <w:sz w:val="28"/>
        </w:rPr>
        <w:tab/>
        <w:t>17,2 тыс. руб. / 160 = 107,6 руб.</w:t>
      </w:r>
    </w:p>
    <w:p w:rsidR="00A729BF" w:rsidRDefault="00A729BF">
      <w:pPr>
        <w:spacing w:line="360" w:lineRule="auto"/>
        <w:jc w:val="both"/>
        <w:rPr>
          <w:sz w:val="28"/>
        </w:rPr>
      </w:pPr>
    </w:p>
    <w:p w:rsidR="00A729BF" w:rsidRDefault="00A729BF">
      <w:pPr>
        <w:spacing w:line="360" w:lineRule="auto"/>
        <w:jc w:val="both"/>
        <w:rPr>
          <w:sz w:val="28"/>
        </w:rPr>
      </w:pPr>
      <w:r>
        <w:rPr>
          <w:sz w:val="28"/>
        </w:rPr>
        <w:tab/>
      </w:r>
      <w:r>
        <w:rPr>
          <w:b/>
          <w:sz w:val="28"/>
        </w:rPr>
        <w:t>2. Метод ФИФО</w:t>
      </w:r>
      <w:r>
        <w:rPr>
          <w:sz w:val="28"/>
        </w:rPr>
        <w:t>.</w:t>
      </w:r>
    </w:p>
    <w:p w:rsidR="00A729BF" w:rsidRDefault="00A729BF">
      <w:pPr>
        <w:pStyle w:val="a4"/>
        <w:jc w:val="both"/>
      </w:pPr>
      <w:r>
        <w:t>Этот метод представляет собой оценку товаров по себестоимости первых (с учетом стоимости остатков) в течение отчетного месяца закупок товаров.</w:t>
      </w:r>
    </w:p>
    <w:p w:rsidR="00A729BF" w:rsidRDefault="00A729BF">
      <w:pPr>
        <w:pStyle w:val="a4"/>
        <w:jc w:val="both"/>
      </w:pPr>
      <w:r>
        <w:t>Указанный метод предусматривает учет заготовок товаров в течение отчетного месяца по фактической себестоимости. При продаже товаров, а также выбытии товаров на другие цели их списание производится по себестоимости первых в отчетном месяце закупок, с учетом стоимости товаров, числящихся в учете на начало месяца.</w:t>
      </w:r>
    </w:p>
    <w:p w:rsidR="00A729BF" w:rsidRDefault="00A729BF">
      <w:pPr>
        <w:pStyle w:val="a4"/>
        <w:jc w:val="both"/>
      </w:pPr>
      <w:r>
        <w:t>Для этого сначала определяется себестоимость не использованных на конец отчетного месяца товаров исходя из затрат на последние закупки товаров.</w:t>
      </w:r>
    </w:p>
    <w:p w:rsidR="00A729BF" w:rsidRDefault="00A729BF">
      <w:pPr>
        <w:pStyle w:val="a4"/>
        <w:jc w:val="both"/>
      </w:pPr>
      <w:r>
        <w:t>Стоимость проданных товаров определяется путем вычитания из стоимости остатков товаров на начало отчетного месяца с учетом стоимости поступивших за отчетный месяц товаров, стоимости приходящейся на остаток товаров на конец месяца.</w:t>
      </w:r>
    </w:p>
    <w:p w:rsidR="00A729BF" w:rsidRDefault="00A729BF">
      <w:pPr>
        <w:pStyle w:val="a4"/>
        <w:jc w:val="both"/>
      </w:pPr>
      <w:r>
        <w:t>Распределение стоимости проданных товаров по счетам учета реализации и другим счетам их использования производится исходя из средней стоимости единицы каждого вида товара и количества товаров, проданных или выбывших на другие нужды.</w:t>
      </w:r>
    </w:p>
    <w:p w:rsidR="00A729BF" w:rsidRDefault="00A729BF">
      <w:pPr>
        <w:pStyle w:val="a4"/>
        <w:jc w:val="both"/>
      </w:pPr>
    </w:p>
    <w:p w:rsidR="00A729BF" w:rsidRDefault="00A729BF">
      <w:pPr>
        <w:pStyle w:val="a4"/>
        <w:jc w:val="both"/>
      </w:pPr>
      <w:r>
        <w:rPr>
          <w:b/>
        </w:rPr>
        <w:t>3. Метод ЛИФО</w:t>
      </w:r>
      <w:r>
        <w:t>.</w:t>
      </w:r>
    </w:p>
    <w:p w:rsidR="00A729BF" w:rsidRDefault="00A729BF">
      <w:pPr>
        <w:pStyle w:val="a4"/>
        <w:jc w:val="both"/>
      </w:pPr>
      <w:r>
        <w:t>Данный метод обеспечивает соответствие текущих доходов и расходов и позволяет учесть влияние инфляции на результаты финансовой деятельности организации.</w:t>
      </w:r>
    </w:p>
    <w:p w:rsidR="00A729BF" w:rsidRDefault="00A729BF">
      <w:pPr>
        <w:pStyle w:val="a4"/>
        <w:jc w:val="both"/>
      </w:pPr>
      <w:r>
        <w:t>При этом методе товары на конец отчетного месяца оцениваются исходя из их количества и предположения, что стоимость данных товаров складывается из затрат на первые их закупки.</w:t>
      </w:r>
    </w:p>
    <w:p w:rsidR="00A729BF" w:rsidRDefault="00A729BF">
      <w:pPr>
        <w:pStyle w:val="a4"/>
        <w:jc w:val="both"/>
      </w:pPr>
      <w:r>
        <w:t>Стоимость проданных товаров определяется путем вычитания из стоимости остатков  товаров на начало отчетного месяца с учетом стоимости поступивших за отчетный месяц товаров, их стоимости, приходящейся на остаток товаров на конец отчетного месяца.</w:t>
      </w:r>
    </w:p>
    <w:p w:rsidR="00A729BF" w:rsidRDefault="00A729BF">
      <w:pPr>
        <w:pStyle w:val="a4"/>
        <w:jc w:val="both"/>
      </w:pPr>
      <w:r>
        <w:t>Распределение стоимости проданных товаров по счетам учета реализации и другим счетам их использования производится исходя из средней стоимости единицы каждого вида и количества проданных товаров.</w:t>
      </w:r>
    </w:p>
    <w:p w:rsidR="00A729BF" w:rsidRDefault="00A729BF">
      <w:pPr>
        <w:pStyle w:val="a4"/>
        <w:ind w:firstLine="0"/>
        <w:jc w:val="both"/>
      </w:pPr>
      <w:r>
        <w:tab/>
        <w:t>Пример оценки расхода 100 единиц материалов по методам ФИФО и ЛИФО представлен в таблице.№ 1</w:t>
      </w:r>
    </w:p>
    <w:p w:rsidR="00A729BF" w:rsidRDefault="00A729BF">
      <w:pPr>
        <w:pStyle w:val="a4"/>
        <w:ind w:firstLine="0"/>
        <w:jc w:val="both"/>
      </w:pPr>
      <w:r>
        <w:tab/>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A729BF" w:rsidRDefault="00A729BF">
      <w:pPr>
        <w:pStyle w:val="a4"/>
        <w:ind w:firstLine="0"/>
        <w:jc w:val="center"/>
      </w:pPr>
      <w:r>
        <w:t>Р=О</w:t>
      </w:r>
      <w:r>
        <w:rPr>
          <w:vertAlign w:val="subscript"/>
        </w:rPr>
        <w:t>и</w:t>
      </w:r>
      <w:r>
        <w:t xml:space="preserve"> + П – О</w:t>
      </w:r>
      <w:r>
        <w:rPr>
          <w:vertAlign w:val="subscript"/>
        </w:rPr>
        <w:t>к</w:t>
      </w:r>
      <w:r>
        <w:t>,</w:t>
      </w:r>
    </w:p>
    <w:p w:rsidR="00A729BF" w:rsidRDefault="00A729BF">
      <w:pPr>
        <w:pStyle w:val="a4"/>
        <w:ind w:firstLine="0"/>
      </w:pPr>
      <w:r>
        <w:t xml:space="preserve">где </w:t>
      </w:r>
      <w:r>
        <w:tab/>
        <w:t>Р</w:t>
      </w:r>
      <w:r>
        <w:tab/>
      </w:r>
      <w:r>
        <w:tab/>
        <w:t>- стоимость израсходованных материалов;</w:t>
      </w:r>
    </w:p>
    <w:p w:rsidR="00A729BF" w:rsidRDefault="00A729BF">
      <w:pPr>
        <w:pStyle w:val="a4"/>
        <w:ind w:firstLine="0"/>
      </w:pPr>
      <w:r>
        <w:tab/>
        <w:t>О</w:t>
      </w:r>
      <w:r>
        <w:rPr>
          <w:vertAlign w:val="subscript"/>
        </w:rPr>
        <w:t>и</w:t>
      </w:r>
      <w:r>
        <w:t xml:space="preserve"> и О</w:t>
      </w:r>
      <w:r>
        <w:rPr>
          <w:vertAlign w:val="subscript"/>
        </w:rPr>
        <w:t>к</w:t>
      </w:r>
      <w:r>
        <w:tab/>
        <w:t>- стоимость начального и конечного остатков материалов;</w:t>
      </w:r>
    </w:p>
    <w:p w:rsidR="00A729BF" w:rsidRDefault="00A729BF">
      <w:pPr>
        <w:pStyle w:val="a4"/>
        <w:ind w:firstLine="0"/>
      </w:pPr>
      <w:r>
        <w:tab/>
        <w:t>П</w:t>
      </w:r>
      <w:r>
        <w:tab/>
      </w:r>
      <w:r>
        <w:tab/>
        <w:t>- поступление за месяц.</w:t>
      </w:r>
    </w:p>
    <w:p w:rsidR="00A729BF" w:rsidRDefault="00A729BF">
      <w:pPr>
        <w:pStyle w:val="a4"/>
        <w:ind w:firstLine="0"/>
      </w:pPr>
    </w:p>
    <w:p w:rsidR="00A729BF" w:rsidRDefault="00A729BF">
      <w:pPr>
        <w:pStyle w:val="a4"/>
        <w:ind w:firstLine="0"/>
      </w:pPr>
    </w:p>
    <w:p w:rsidR="00A729BF" w:rsidRDefault="00A729BF">
      <w:pPr>
        <w:pStyle w:val="a4"/>
        <w:ind w:firstLine="0"/>
        <w:jc w:val="center"/>
        <w:rPr>
          <w:b/>
        </w:rPr>
      </w:pPr>
      <w:r>
        <w:rPr>
          <w:b/>
        </w:rPr>
        <w:t>Оценка материалов по методам ФИФО и ЛИФО</w:t>
      </w:r>
    </w:p>
    <w:p w:rsidR="00A729BF" w:rsidRDefault="00A729BF">
      <w:pPr>
        <w:pStyle w:val="a4"/>
        <w:ind w:firstLine="0"/>
        <w:jc w:val="right"/>
        <w:rPr>
          <w:i/>
        </w:rPr>
      </w:pPr>
      <w:r>
        <w:rPr>
          <w:i/>
        </w:rPr>
        <w:t xml:space="preserve"> Таблица№1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559"/>
        <w:gridCol w:w="1560"/>
        <w:gridCol w:w="1381"/>
      </w:tblGrid>
      <w:tr w:rsidR="00A729BF">
        <w:trPr>
          <w:jc w:val="center"/>
        </w:trPr>
        <w:tc>
          <w:tcPr>
            <w:tcW w:w="5352" w:type="dxa"/>
            <w:vAlign w:val="center"/>
          </w:tcPr>
          <w:p w:rsidR="00A729BF" w:rsidRDefault="00A729BF">
            <w:pPr>
              <w:pStyle w:val="a4"/>
              <w:spacing w:line="240" w:lineRule="auto"/>
              <w:ind w:firstLine="0"/>
              <w:jc w:val="center"/>
              <w:rPr>
                <w:b/>
                <w:sz w:val="24"/>
              </w:rPr>
            </w:pPr>
            <w:r>
              <w:rPr>
                <w:b/>
                <w:sz w:val="24"/>
              </w:rPr>
              <w:t>Показатели</w:t>
            </w:r>
          </w:p>
        </w:tc>
        <w:tc>
          <w:tcPr>
            <w:tcW w:w="1559" w:type="dxa"/>
            <w:vAlign w:val="center"/>
          </w:tcPr>
          <w:p w:rsidR="00A729BF" w:rsidRDefault="00A729BF">
            <w:pPr>
              <w:pStyle w:val="a4"/>
              <w:spacing w:line="240" w:lineRule="auto"/>
              <w:ind w:firstLine="0"/>
              <w:jc w:val="center"/>
              <w:rPr>
                <w:b/>
                <w:sz w:val="24"/>
              </w:rPr>
            </w:pPr>
            <w:r>
              <w:rPr>
                <w:b/>
                <w:sz w:val="24"/>
              </w:rPr>
              <w:t>Количество единиц, шт.</w:t>
            </w:r>
          </w:p>
        </w:tc>
        <w:tc>
          <w:tcPr>
            <w:tcW w:w="1560" w:type="dxa"/>
            <w:vAlign w:val="center"/>
          </w:tcPr>
          <w:p w:rsidR="00A729BF" w:rsidRDefault="00A729BF">
            <w:pPr>
              <w:pStyle w:val="a4"/>
              <w:spacing w:line="240" w:lineRule="auto"/>
              <w:ind w:firstLine="0"/>
              <w:jc w:val="center"/>
              <w:rPr>
                <w:b/>
                <w:sz w:val="24"/>
              </w:rPr>
            </w:pPr>
            <w:r>
              <w:rPr>
                <w:b/>
                <w:sz w:val="24"/>
              </w:rPr>
              <w:t>Цена за единицу, руб.</w:t>
            </w:r>
          </w:p>
        </w:tc>
        <w:tc>
          <w:tcPr>
            <w:tcW w:w="1381" w:type="dxa"/>
            <w:vAlign w:val="center"/>
          </w:tcPr>
          <w:p w:rsidR="00A729BF" w:rsidRDefault="00A729BF">
            <w:pPr>
              <w:pStyle w:val="a4"/>
              <w:spacing w:line="240" w:lineRule="auto"/>
              <w:ind w:firstLine="0"/>
              <w:jc w:val="center"/>
              <w:rPr>
                <w:b/>
                <w:sz w:val="24"/>
              </w:rPr>
            </w:pPr>
            <w:r>
              <w:rPr>
                <w:b/>
                <w:sz w:val="24"/>
              </w:rPr>
              <w:t>Сумма руб.</w:t>
            </w:r>
          </w:p>
        </w:tc>
      </w:tr>
      <w:tr w:rsidR="00A729BF">
        <w:trPr>
          <w:jc w:val="center"/>
        </w:trPr>
        <w:tc>
          <w:tcPr>
            <w:tcW w:w="5352" w:type="dxa"/>
            <w:vAlign w:val="center"/>
          </w:tcPr>
          <w:p w:rsidR="00A729BF" w:rsidRDefault="00A729BF">
            <w:pPr>
              <w:pStyle w:val="a4"/>
              <w:spacing w:line="240" w:lineRule="auto"/>
              <w:ind w:firstLine="0"/>
              <w:rPr>
                <w:b/>
                <w:sz w:val="24"/>
              </w:rPr>
            </w:pPr>
            <w:r>
              <w:rPr>
                <w:b/>
                <w:sz w:val="24"/>
              </w:rPr>
              <w:t>1. Остаток материалов на 01.03.199_г.</w:t>
            </w:r>
          </w:p>
        </w:tc>
        <w:tc>
          <w:tcPr>
            <w:tcW w:w="1559" w:type="dxa"/>
            <w:vAlign w:val="center"/>
          </w:tcPr>
          <w:p w:rsidR="00A729BF" w:rsidRDefault="00A729BF">
            <w:pPr>
              <w:pStyle w:val="a4"/>
              <w:spacing w:line="240" w:lineRule="auto"/>
              <w:ind w:firstLine="0"/>
              <w:jc w:val="center"/>
              <w:rPr>
                <w:b/>
                <w:sz w:val="24"/>
              </w:rPr>
            </w:pPr>
            <w:r>
              <w:rPr>
                <w:b/>
                <w:sz w:val="24"/>
              </w:rPr>
              <w:t>20</w:t>
            </w:r>
          </w:p>
        </w:tc>
        <w:tc>
          <w:tcPr>
            <w:tcW w:w="1560" w:type="dxa"/>
            <w:vAlign w:val="center"/>
          </w:tcPr>
          <w:p w:rsidR="00A729BF" w:rsidRDefault="00A729BF">
            <w:pPr>
              <w:pStyle w:val="a4"/>
              <w:spacing w:line="240" w:lineRule="auto"/>
              <w:ind w:firstLine="0"/>
              <w:jc w:val="center"/>
              <w:rPr>
                <w:b/>
                <w:sz w:val="24"/>
              </w:rPr>
            </w:pPr>
            <w:r>
              <w:rPr>
                <w:b/>
                <w:sz w:val="24"/>
              </w:rPr>
              <w:t>10</w:t>
            </w:r>
          </w:p>
        </w:tc>
        <w:tc>
          <w:tcPr>
            <w:tcW w:w="1381" w:type="dxa"/>
            <w:vAlign w:val="center"/>
          </w:tcPr>
          <w:p w:rsidR="00A729BF" w:rsidRDefault="00A729BF">
            <w:pPr>
              <w:pStyle w:val="a4"/>
              <w:spacing w:line="240" w:lineRule="auto"/>
              <w:ind w:firstLine="0"/>
              <w:jc w:val="center"/>
              <w:rPr>
                <w:b/>
                <w:sz w:val="24"/>
              </w:rPr>
            </w:pPr>
            <w:r>
              <w:rPr>
                <w:b/>
                <w:sz w:val="24"/>
              </w:rPr>
              <w:t>200</w:t>
            </w:r>
          </w:p>
        </w:tc>
      </w:tr>
      <w:tr w:rsidR="00A729BF">
        <w:trPr>
          <w:jc w:val="center"/>
        </w:trPr>
        <w:tc>
          <w:tcPr>
            <w:tcW w:w="5352" w:type="dxa"/>
            <w:tcBorders>
              <w:bottom w:val="nil"/>
            </w:tcBorders>
            <w:vAlign w:val="center"/>
          </w:tcPr>
          <w:p w:rsidR="00A729BF" w:rsidRDefault="00A729BF">
            <w:pPr>
              <w:pStyle w:val="a4"/>
              <w:spacing w:line="240" w:lineRule="auto"/>
              <w:ind w:firstLine="0"/>
              <w:rPr>
                <w:b/>
                <w:sz w:val="24"/>
              </w:rPr>
            </w:pPr>
            <w:r>
              <w:rPr>
                <w:b/>
                <w:sz w:val="24"/>
              </w:rPr>
              <w:t>2. Поступили материалы:</w:t>
            </w:r>
          </w:p>
        </w:tc>
        <w:tc>
          <w:tcPr>
            <w:tcW w:w="1559" w:type="dxa"/>
            <w:tcBorders>
              <w:bottom w:val="nil"/>
            </w:tcBorders>
            <w:vAlign w:val="center"/>
          </w:tcPr>
          <w:p w:rsidR="00A729BF" w:rsidRDefault="00A729BF">
            <w:pPr>
              <w:pStyle w:val="a4"/>
              <w:spacing w:line="240" w:lineRule="auto"/>
              <w:ind w:firstLine="0"/>
              <w:jc w:val="center"/>
              <w:rPr>
                <w:b/>
                <w:sz w:val="24"/>
              </w:rPr>
            </w:pPr>
          </w:p>
        </w:tc>
        <w:tc>
          <w:tcPr>
            <w:tcW w:w="1560" w:type="dxa"/>
            <w:tcBorders>
              <w:bottom w:val="nil"/>
            </w:tcBorders>
            <w:vAlign w:val="center"/>
          </w:tcPr>
          <w:p w:rsidR="00A729BF" w:rsidRDefault="00A729BF">
            <w:pPr>
              <w:pStyle w:val="a4"/>
              <w:spacing w:line="240" w:lineRule="auto"/>
              <w:ind w:firstLine="0"/>
              <w:jc w:val="center"/>
              <w:rPr>
                <w:b/>
                <w:sz w:val="24"/>
              </w:rPr>
            </w:pPr>
          </w:p>
        </w:tc>
        <w:tc>
          <w:tcPr>
            <w:tcW w:w="1381" w:type="dxa"/>
            <w:tcBorders>
              <w:bottom w:val="nil"/>
            </w:tcBorders>
            <w:vAlign w:val="center"/>
          </w:tcPr>
          <w:p w:rsidR="00A729BF" w:rsidRDefault="00A729BF">
            <w:pPr>
              <w:pStyle w:val="a4"/>
              <w:spacing w:line="240" w:lineRule="auto"/>
              <w:ind w:firstLine="0"/>
              <w:jc w:val="center"/>
              <w:rPr>
                <w:b/>
                <w:sz w:val="24"/>
              </w:rPr>
            </w:pP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первая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30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10</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300</w:t>
            </w: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вторая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20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12</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240</w:t>
            </w: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третья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40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15</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600</w:t>
            </w:r>
          </w:p>
        </w:tc>
      </w:tr>
      <w:tr w:rsidR="00A729BF">
        <w:trPr>
          <w:jc w:val="center"/>
        </w:trPr>
        <w:tc>
          <w:tcPr>
            <w:tcW w:w="5352" w:type="dxa"/>
            <w:tcBorders>
              <w:top w:val="nil"/>
            </w:tcBorders>
            <w:vAlign w:val="center"/>
          </w:tcPr>
          <w:p w:rsidR="00A729BF" w:rsidRDefault="00A729BF">
            <w:pPr>
              <w:pStyle w:val="a4"/>
              <w:spacing w:line="240" w:lineRule="auto"/>
              <w:ind w:firstLine="0"/>
              <w:rPr>
                <w:b/>
                <w:sz w:val="24"/>
              </w:rPr>
            </w:pPr>
            <w:r>
              <w:rPr>
                <w:b/>
                <w:sz w:val="24"/>
              </w:rPr>
              <w:t>3. Итого за месяц</w:t>
            </w:r>
          </w:p>
        </w:tc>
        <w:tc>
          <w:tcPr>
            <w:tcW w:w="1559" w:type="dxa"/>
            <w:tcBorders>
              <w:top w:val="nil"/>
            </w:tcBorders>
            <w:vAlign w:val="center"/>
          </w:tcPr>
          <w:p w:rsidR="00A729BF" w:rsidRDefault="00A729BF">
            <w:pPr>
              <w:pStyle w:val="a4"/>
              <w:spacing w:line="240" w:lineRule="auto"/>
              <w:ind w:firstLine="0"/>
              <w:jc w:val="center"/>
              <w:rPr>
                <w:b/>
                <w:sz w:val="24"/>
              </w:rPr>
            </w:pPr>
            <w:r>
              <w:rPr>
                <w:b/>
                <w:sz w:val="24"/>
              </w:rPr>
              <w:t>90</w:t>
            </w:r>
          </w:p>
        </w:tc>
        <w:tc>
          <w:tcPr>
            <w:tcW w:w="1560" w:type="dxa"/>
            <w:tcBorders>
              <w:top w:val="nil"/>
            </w:tcBorders>
            <w:vAlign w:val="center"/>
          </w:tcPr>
          <w:p w:rsidR="00A729BF" w:rsidRDefault="00A729BF">
            <w:pPr>
              <w:pStyle w:val="a4"/>
              <w:spacing w:line="240" w:lineRule="auto"/>
              <w:ind w:firstLine="0"/>
              <w:jc w:val="center"/>
              <w:rPr>
                <w:b/>
                <w:sz w:val="24"/>
              </w:rPr>
            </w:pPr>
            <w:r>
              <w:rPr>
                <w:b/>
                <w:sz w:val="24"/>
              </w:rPr>
              <w:t>х</w:t>
            </w:r>
          </w:p>
        </w:tc>
        <w:tc>
          <w:tcPr>
            <w:tcW w:w="1381" w:type="dxa"/>
            <w:tcBorders>
              <w:top w:val="nil"/>
            </w:tcBorders>
            <w:vAlign w:val="center"/>
          </w:tcPr>
          <w:p w:rsidR="00A729BF" w:rsidRDefault="00A729BF">
            <w:pPr>
              <w:pStyle w:val="a4"/>
              <w:spacing w:line="240" w:lineRule="auto"/>
              <w:ind w:firstLine="0"/>
              <w:jc w:val="center"/>
              <w:rPr>
                <w:b/>
                <w:sz w:val="24"/>
              </w:rPr>
            </w:pPr>
            <w:r>
              <w:rPr>
                <w:b/>
                <w:sz w:val="24"/>
              </w:rPr>
              <w:t>1140</w:t>
            </w:r>
          </w:p>
        </w:tc>
      </w:tr>
      <w:tr w:rsidR="00A729BF">
        <w:trPr>
          <w:jc w:val="center"/>
        </w:trPr>
        <w:tc>
          <w:tcPr>
            <w:tcW w:w="5352" w:type="dxa"/>
            <w:tcBorders>
              <w:bottom w:val="nil"/>
            </w:tcBorders>
            <w:vAlign w:val="center"/>
          </w:tcPr>
          <w:p w:rsidR="00A729BF" w:rsidRDefault="00A729BF">
            <w:pPr>
              <w:pStyle w:val="a4"/>
              <w:spacing w:line="240" w:lineRule="auto"/>
              <w:ind w:firstLine="0"/>
              <w:rPr>
                <w:b/>
                <w:sz w:val="24"/>
              </w:rPr>
            </w:pPr>
            <w:r>
              <w:rPr>
                <w:b/>
                <w:sz w:val="24"/>
              </w:rPr>
              <w:t>4. Расходы материалов за месяц:</w:t>
            </w:r>
          </w:p>
        </w:tc>
        <w:tc>
          <w:tcPr>
            <w:tcW w:w="1559" w:type="dxa"/>
            <w:tcBorders>
              <w:bottom w:val="nil"/>
            </w:tcBorders>
            <w:vAlign w:val="center"/>
          </w:tcPr>
          <w:p w:rsidR="00A729BF" w:rsidRDefault="00A729BF">
            <w:pPr>
              <w:pStyle w:val="a4"/>
              <w:spacing w:line="240" w:lineRule="auto"/>
              <w:ind w:firstLine="0"/>
              <w:jc w:val="center"/>
              <w:rPr>
                <w:b/>
                <w:sz w:val="24"/>
              </w:rPr>
            </w:pPr>
          </w:p>
        </w:tc>
        <w:tc>
          <w:tcPr>
            <w:tcW w:w="1560" w:type="dxa"/>
            <w:tcBorders>
              <w:bottom w:val="nil"/>
            </w:tcBorders>
            <w:vAlign w:val="center"/>
          </w:tcPr>
          <w:p w:rsidR="00A729BF" w:rsidRDefault="00A729BF">
            <w:pPr>
              <w:pStyle w:val="a4"/>
              <w:spacing w:line="240" w:lineRule="auto"/>
              <w:ind w:firstLine="0"/>
              <w:jc w:val="center"/>
              <w:rPr>
                <w:b/>
                <w:sz w:val="24"/>
              </w:rPr>
            </w:pPr>
          </w:p>
        </w:tc>
        <w:tc>
          <w:tcPr>
            <w:tcW w:w="1381" w:type="dxa"/>
            <w:tcBorders>
              <w:bottom w:val="nil"/>
            </w:tcBorders>
            <w:vAlign w:val="center"/>
          </w:tcPr>
          <w:p w:rsidR="00A729BF" w:rsidRDefault="00A729BF">
            <w:pPr>
              <w:pStyle w:val="a4"/>
              <w:spacing w:line="240" w:lineRule="auto"/>
              <w:ind w:firstLine="0"/>
              <w:jc w:val="center"/>
              <w:rPr>
                <w:b/>
                <w:sz w:val="24"/>
              </w:rPr>
            </w:pP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а) по методу ФИФО:</w:t>
            </w:r>
          </w:p>
        </w:tc>
        <w:tc>
          <w:tcPr>
            <w:tcW w:w="1559" w:type="dxa"/>
            <w:tcBorders>
              <w:top w:val="nil"/>
              <w:bottom w:val="nil"/>
            </w:tcBorders>
            <w:vAlign w:val="center"/>
          </w:tcPr>
          <w:p w:rsidR="00A729BF" w:rsidRDefault="00A729BF">
            <w:pPr>
              <w:pStyle w:val="a4"/>
              <w:spacing w:line="240" w:lineRule="auto"/>
              <w:ind w:firstLine="0"/>
              <w:jc w:val="center"/>
              <w:rPr>
                <w:sz w:val="24"/>
              </w:rPr>
            </w:pPr>
          </w:p>
        </w:tc>
        <w:tc>
          <w:tcPr>
            <w:tcW w:w="1560" w:type="dxa"/>
            <w:tcBorders>
              <w:top w:val="nil"/>
              <w:bottom w:val="nil"/>
            </w:tcBorders>
            <w:vAlign w:val="center"/>
          </w:tcPr>
          <w:p w:rsidR="00A729BF" w:rsidRDefault="00A729BF">
            <w:pPr>
              <w:pStyle w:val="a4"/>
              <w:spacing w:line="240" w:lineRule="auto"/>
              <w:ind w:firstLine="0"/>
              <w:jc w:val="center"/>
              <w:rPr>
                <w:sz w:val="24"/>
              </w:rPr>
            </w:pPr>
          </w:p>
        </w:tc>
        <w:tc>
          <w:tcPr>
            <w:tcW w:w="1381" w:type="dxa"/>
            <w:tcBorders>
              <w:top w:val="nil"/>
              <w:bottom w:val="nil"/>
            </w:tcBorders>
            <w:vAlign w:val="center"/>
          </w:tcPr>
          <w:p w:rsidR="00A729BF" w:rsidRDefault="00A729BF">
            <w:pPr>
              <w:pStyle w:val="a4"/>
              <w:spacing w:line="240" w:lineRule="auto"/>
              <w:ind w:firstLine="0"/>
              <w:jc w:val="center"/>
              <w:rPr>
                <w:sz w:val="24"/>
              </w:rPr>
            </w:pPr>
          </w:p>
        </w:tc>
      </w:tr>
      <w:tr w:rsidR="00A729BF">
        <w:trPr>
          <w:jc w:val="center"/>
        </w:trPr>
        <w:tc>
          <w:tcPr>
            <w:tcW w:w="5352" w:type="dxa"/>
            <w:tcBorders>
              <w:top w:val="nil"/>
              <w:bottom w:val="single" w:sz="4" w:space="0" w:color="auto"/>
            </w:tcBorders>
            <w:vAlign w:val="center"/>
          </w:tcPr>
          <w:p w:rsidR="00A729BF" w:rsidRDefault="00A729BF">
            <w:pPr>
              <w:pStyle w:val="a4"/>
              <w:spacing w:line="240" w:lineRule="auto"/>
              <w:ind w:firstLine="0"/>
              <w:rPr>
                <w:sz w:val="24"/>
              </w:rPr>
            </w:pPr>
            <w:r>
              <w:rPr>
                <w:sz w:val="24"/>
              </w:rPr>
              <w:t>первая партия</w:t>
            </w:r>
          </w:p>
        </w:tc>
        <w:tc>
          <w:tcPr>
            <w:tcW w:w="1559" w:type="dxa"/>
            <w:tcBorders>
              <w:top w:val="nil"/>
              <w:bottom w:val="single" w:sz="4" w:space="0" w:color="auto"/>
            </w:tcBorders>
            <w:vAlign w:val="center"/>
          </w:tcPr>
          <w:p w:rsidR="00A729BF" w:rsidRDefault="00A729BF">
            <w:pPr>
              <w:pStyle w:val="a4"/>
              <w:spacing w:line="240" w:lineRule="auto"/>
              <w:ind w:firstLine="0"/>
              <w:jc w:val="center"/>
              <w:rPr>
                <w:sz w:val="24"/>
              </w:rPr>
            </w:pPr>
            <w:r>
              <w:rPr>
                <w:sz w:val="24"/>
              </w:rPr>
              <w:t>50</w:t>
            </w:r>
          </w:p>
        </w:tc>
        <w:tc>
          <w:tcPr>
            <w:tcW w:w="1560" w:type="dxa"/>
            <w:tcBorders>
              <w:top w:val="nil"/>
              <w:bottom w:val="single" w:sz="4" w:space="0" w:color="auto"/>
            </w:tcBorders>
            <w:vAlign w:val="center"/>
          </w:tcPr>
          <w:p w:rsidR="00A729BF" w:rsidRDefault="00A729BF">
            <w:pPr>
              <w:pStyle w:val="a4"/>
              <w:spacing w:line="240" w:lineRule="auto"/>
              <w:ind w:firstLine="0"/>
              <w:jc w:val="center"/>
              <w:rPr>
                <w:sz w:val="24"/>
              </w:rPr>
            </w:pPr>
            <w:r>
              <w:rPr>
                <w:sz w:val="24"/>
              </w:rPr>
              <w:t>10</w:t>
            </w:r>
          </w:p>
        </w:tc>
        <w:tc>
          <w:tcPr>
            <w:tcW w:w="1381" w:type="dxa"/>
            <w:tcBorders>
              <w:top w:val="nil"/>
              <w:bottom w:val="single" w:sz="4" w:space="0" w:color="auto"/>
            </w:tcBorders>
            <w:vAlign w:val="center"/>
          </w:tcPr>
          <w:p w:rsidR="00A729BF" w:rsidRDefault="00A729BF">
            <w:pPr>
              <w:pStyle w:val="a4"/>
              <w:spacing w:line="240" w:lineRule="auto"/>
              <w:ind w:firstLine="0"/>
              <w:jc w:val="center"/>
              <w:rPr>
                <w:sz w:val="24"/>
              </w:rPr>
            </w:pPr>
            <w:r>
              <w:rPr>
                <w:sz w:val="24"/>
              </w:rPr>
              <w:t>500</w:t>
            </w:r>
          </w:p>
        </w:tc>
      </w:tr>
    </w:tbl>
    <w:p w:rsidR="00A729BF" w:rsidRDefault="00A729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559"/>
        <w:gridCol w:w="1560"/>
        <w:gridCol w:w="1381"/>
      </w:tblGrid>
      <w:tr w:rsidR="00A729BF">
        <w:trPr>
          <w:jc w:val="center"/>
        </w:trPr>
        <w:tc>
          <w:tcPr>
            <w:tcW w:w="5352" w:type="dxa"/>
            <w:tcBorders>
              <w:top w:val="single" w:sz="4" w:space="0" w:color="auto"/>
              <w:bottom w:val="nil"/>
            </w:tcBorders>
            <w:vAlign w:val="center"/>
          </w:tcPr>
          <w:p w:rsidR="00A729BF" w:rsidRDefault="00A729BF">
            <w:pPr>
              <w:pStyle w:val="a4"/>
              <w:spacing w:line="240" w:lineRule="auto"/>
              <w:ind w:firstLine="0"/>
              <w:rPr>
                <w:sz w:val="24"/>
              </w:rPr>
            </w:pPr>
            <w:r>
              <w:rPr>
                <w:sz w:val="24"/>
              </w:rPr>
              <w:t>вторая партия</w:t>
            </w:r>
          </w:p>
        </w:tc>
        <w:tc>
          <w:tcPr>
            <w:tcW w:w="1559" w:type="dxa"/>
            <w:tcBorders>
              <w:top w:val="single" w:sz="4" w:space="0" w:color="auto"/>
              <w:bottom w:val="nil"/>
            </w:tcBorders>
            <w:vAlign w:val="center"/>
          </w:tcPr>
          <w:p w:rsidR="00A729BF" w:rsidRDefault="00A729BF">
            <w:pPr>
              <w:pStyle w:val="a4"/>
              <w:spacing w:line="240" w:lineRule="auto"/>
              <w:ind w:firstLine="0"/>
              <w:jc w:val="center"/>
              <w:rPr>
                <w:sz w:val="24"/>
              </w:rPr>
            </w:pPr>
            <w:r>
              <w:rPr>
                <w:sz w:val="24"/>
              </w:rPr>
              <w:t>20</w:t>
            </w:r>
          </w:p>
        </w:tc>
        <w:tc>
          <w:tcPr>
            <w:tcW w:w="1560" w:type="dxa"/>
            <w:tcBorders>
              <w:top w:val="single" w:sz="4" w:space="0" w:color="auto"/>
              <w:bottom w:val="nil"/>
            </w:tcBorders>
            <w:vAlign w:val="center"/>
          </w:tcPr>
          <w:p w:rsidR="00A729BF" w:rsidRDefault="00A729BF">
            <w:pPr>
              <w:pStyle w:val="a4"/>
              <w:spacing w:line="240" w:lineRule="auto"/>
              <w:ind w:firstLine="0"/>
              <w:jc w:val="center"/>
              <w:rPr>
                <w:sz w:val="24"/>
              </w:rPr>
            </w:pPr>
            <w:r>
              <w:rPr>
                <w:sz w:val="24"/>
              </w:rPr>
              <w:t>12</w:t>
            </w:r>
          </w:p>
        </w:tc>
        <w:tc>
          <w:tcPr>
            <w:tcW w:w="1381" w:type="dxa"/>
            <w:tcBorders>
              <w:top w:val="single" w:sz="4" w:space="0" w:color="auto"/>
              <w:bottom w:val="nil"/>
            </w:tcBorders>
            <w:vAlign w:val="center"/>
          </w:tcPr>
          <w:p w:rsidR="00A729BF" w:rsidRDefault="00A729BF">
            <w:pPr>
              <w:pStyle w:val="a4"/>
              <w:spacing w:line="240" w:lineRule="auto"/>
              <w:ind w:firstLine="0"/>
              <w:jc w:val="center"/>
              <w:rPr>
                <w:sz w:val="24"/>
              </w:rPr>
            </w:pPr>
            <w:r>
              <w:rPr>
                <w:sz w:val="24"/>
              </w:rPr>
              <w:t>240</w:t>
            </w: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третья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30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15</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450</w:t>
            </w:r>
          </w:p>
        </w:tc>
      </w:tr>
      <w:tr w:rsidR="00A729BF">
        <w:trPr>
          <w:jc w:val="center"/>
        </w:trPr>
        <w:tc>
          <w:tcPr>
            <w:tcW w:w="5352" w:type="dxa"/>
            <w:tcBorders>
              <w:top w:val="nil"/>
            </w:tcBorders>
            <w:vAlign w:val="center"/>
          </w:tcPr>
          <w:p w:rsidR="00A729BF" w:rsidRDefault="00A729BF">
            <w:pPr>
              <w:pStyle w:val="a4"/>
              <w:spacing w:line="240" w:lineRule="auto"/>
              <w:ind w:firstLine="0"/>
              <w:rPr>
                <w:b/>
                <w:sz w:val="24"/>
              </w:rPr>
            </w:pPr>
            <w:r>
              <w:rPr>
                <w:b/>
                <w:sz w:val="24"/>
              </w:rPr>
              <w:t>Итого за месяц</w:t>
            </w:r>
          </w:p>
        </w:tc>
        <w:tc>
          <w:tcPr>
            <w:tcW w:w="1559" w:type="dxa"/>
            <w:tcBorders>
              <w:top w:val="nil"/>
            </w:tcBorders>
            <w:vAlign w:val="center"/>
          </w:tcPr>
          <w:p w:rsidR="00A729BF" w:rsidRDefault="00A729BF">
            <w:pPr>
              <w:pStyle w:val="a4"/>
              <w:spacing w:line="240" w:lineRule="auto"/>
              <w:ind w:firstLine="0"/>
              <w:jc w:val="center"/>
              <w:rPr>
                <w:b/>
                <w:sz w:val="24"/>
              </w:rPr>
            </w:pPr>
            <w:r>
              <w:rPr>
                <w:b/>
                <w:sz w:val="24"/>
              </w:rPr>
              <w:t>100</w:t>
            </w:r>
          </w:p>
        </w:tc>
        <w:tc>
          <w:tcPr>
            <w:tcW w:w="1560" w:type="dxa"/>
            <w:tcBorders>
              <w:top w:val="nil"/>
            </w:tcBorders>
            <w:vAlign w:val="center"/>
          </w:tcPr>
          <w:p w:rsidR="00A729BF" w:rsidRDefault="00A729BF">
            <w:pPr>
              <w:pStyle w:val="a4"/>
              <w:spacing w:line="240" w:lineRule="auto"/>
              <w:ind w:firstLine="0"/>
              <w:jc w:val="center"/>
              <w:rPr>
                <w:b/>
                <w:sz w:val="24"/>
              </w:rPr>
            </w:pPr>
            <w:r>
              <w:rPr>
                <w:b/>
                <w:sz w:val="24"/>
              </w:rPr>
              <w:t>х</w:t>
            </w:r>
          </w:p>
        </w:tc>
        <w:tc>
          <w:tcPr>
            <w:tcW w:w="1381" w:type="dxa"/>
            <w:tcBorders>
              <w:top w:val="nil"/>
            </w:tcBorders>
            <w:vAlign w:val="center"/>
          </w:tcPr>
          <w:p w:rsidR="00A729BF" w:rsidRDefault="00A729BF">
            <w:pPr>
              <w:pStyle w:val="a4"/>
              <w:spacing w:line="240" w:lineRule="auto"/>
              <w:ind w:firstLine="0"/>
              <w:jc w:val="center"/>
              <w:rPr>
                <w:b/>
                <w:sz w:val="24"/>
              </w:rPr>
            </w:pPr>
            <w:r>
              <w:rPr>
                <w:b/>
                <w:sz w:val="24"/>
              </w:rPr>
              <w:t>1190</w:t>
            </w:r>
          </w:p>
        </w:tc>
      </w:tr>
      <w:tr w:rsidR="00A729BF">
        <w:trPr>
          <w:jc w:val="center"/>
        </w:trPr>
        <w:tc>
          <w:tcPr>
            <w:tcW w:w="5352" w:type="dxa"/>
            <w:tcBorders>
              <w:bottom w:val="nil"/>
            </w:tcBorders>
            <w:vAlign w:val="center"/>
          </w:tcPr>
          <w:p w:rsidR="00A729BF" w:rsidRDefault="00A729BF">
            <w:pPr>
              <w:pStyle w:val="a4"/>
              <w:spacing w:line="240" w:lineRule="auto"/>
              <w:ind w:firstLine="0"/>
              <w:rPr>
                <w:sz w:val="24"/>
              </w:rPr>
            </w:pPr>
            <w:r>
              <w:rPr>
                <w:sz w:val="24"/>
              </w:rPr>
              <w:t>б) по методу ЛИФО:</w:t>
            </w:r>
          </w:p>
        </w:tc>
        <w:tc>
          <w:tcPr>
            <w:tcW w:w="1559" w:type="dxa"/>
            <w:tcBorders>
              <w:bottom w:val="nil"/>
            </w:tcBorders>
            <w:vAlign w:val="center"/>
          </w:tcPr>
          <w:p w:rsidR="00A729BF" w:rsidRDefault="00A729BF">
            <w:pPr>
              <w:pStyle w:val="a4"/>
              <w:spacing w:line="240" w:lineRule="auto"/>
              <w:ind w:firstLine="0"/>
              <w:jc w:val="center"/>
              <w:rPr>
                <w:sz w:val="24"/>
              </w:rPr>
            </w:pPr>
          </w:p>
        </w:tc>
        <w:tc>
          <w:tcPr>
            <w:tcW w:w="1560" w:type="dxa"/>
            <w:tcBorders>
              <w:bottom w:val="nil"/>
            </w:tcBorders>
            <w:vAlign w:val="center"/>
          </w:tcPr>
          <w:p w:rsidR="00A729BF" w:rsidRDefault="00A729BF">
            <w:pPr>
              <w:pStyle w:val="a4"/>
              <w:spacing w:line="240" w:lineRule="auto"/>
              <w:ind w:firstLine="0"/>
              <w:jc w:val="center"/>
              <w:rPr>
                <w:sz w:val="24"/>
              </w:rPr>
            </w:pPr>
          </w:p>
        </w:tc>
        <w:tc>
          <w:tcPr>
            <w:tcW w:w="1381" w:type="dxa"/>
            <w:tcBorders>
              <w:bottom w:val="nil"/>
            </w:tcBorders>
            <w:vAlign w:val="center"/>
          </w:tcPr>
          <w:p w:rsidR="00A729BF" w:rsidRDefault="00A729BF">
            <w:pPr>
              <w:pStyle w:val="a4"/>
              <w:spacing w:line="240" w:lineRule="auto"/>
              <w:ind w:firstLine="0"/>
              <w:jc w:val="center"/>
              <w:rPr>
                <w:sz w:val="24"/>
              </w:rPr>
            </w:pP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первая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40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15</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600</w:t>
            </w: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вторая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20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12</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240</w:t>
            </w: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третья партия</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40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10</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400</w:t>
            </w:r>
          </w:p>
        </w:tc>
      </w:tr>
      <w:tr w:rsidR="00A729BF">
        <w:trPr>
          <w:jc w:val="center"/>
        </w:trPr>
        <w:tc>
          <w:tcPr>
            <w:tcW w:w="5352" w:type="dxa"/>
            <w:tcBorders>
              <w:top w:val="nil"/>
            </w:tcBorders>
            <w:vAlign w:val="center"/>
          </w:tcPr>
          <w:p w:rsidR="00A729BF" w:rsidRDefault="00A729BF">
            <w:pPr>
              <w:pStyle w:val="a4"/>
              <w:spacing w:line="240" w:lineRule="auto"/>
              <w:ind w:firstLine="0"/>
              <w:rPr>
                <w:b/>
                <w:sz w:val="24"/>
              </w:rPr>
            </w:pPr>
            <w:r>
              <w:rPr>
                <w:b/>
                <w:sz w:val="24"/>
              </w:rPr>
              <w:t>Итого за месяц</w:t>
            </w:r>
          </w:p>
        </w:tc>
        <w:tc>
          <w:tcPr>
            <w:tcW w:w="1559" w:type="dxa"/>
            <w:tcBorders>
              <w:top w:val="nil"/>
            </w:tcBorders>
            <w:vAlign w:val="center"/>
          </w:tcPr>
          <w:p w:rsidR="00A729BF" w:rsidRDefault="00A729BF">
            <w:pPr>
              <w:pStyle w:val="a4"/>
              <w:spacing w:line="240" w:lineRule="auto"/>
              <w:ind w:firstLine="0"/>
              <w:jc w:val="center"/>
              <w:rPr>
                <w:b/>
                <w:sz w:val="24"/>
              </w:rPr>
            </w:pPr>
            <w:r>
              <w:rPr>
                <w:b/>
                <w:sz w:val="24"/>
              </w:rPr>
              <w:t>100</w:t>
            </w:r>
          </w:p>
        </w:tc>
        <w:tc>
          <w:tcPr>
            <w:tcW w:w="1560" w:type="dxa"/>
            <w:tcBorders>
              <w:top w:val="nil"/>
            </w:tcBorders>
            <w:vAlign w:val="center"/>
          </w:tcPr>
          <w:p w:rsidR="00A729BF" w:rsidRDefault="00A729BF">
            <w:pPr>
              <w:pStyle w:val="a4"/>
              <w:spacing w:line="240" w:lineRule="auto"/>
              <w:ind w:firstLine="0"/>
              <w:jc w:val="center"/>
              <w:rPr>
                <w:b/>
                <w:sz w:val="24"/>
              </w:rPr>
            </w:pPr>
            <w:r>
              <w:rPr>
                <w:b/>
                <w:sz w:val="24"/>
              </w:rPr>
              <w:t>х</w:t>
            </w:r>
          </w:p>
        </w:tc>
        <w:tc>
          <w:tcPr>
            <w:tcW w:w="1381" w:type="dxa"/>
            <w:tcBorders>
              <w:top w:val="nil"/>
            </w:tcBorders>
            <w:vAlign w:val="center"/>
          </w:tcPr>
          <w:p w:rsidR="00A729BF" w:rsidRDefault="00A729BF">
            <w:pPr>
              <w:pStyle w:val="a4"/>
              <w:spacing w:line="240" w:lineRule="auto"/>
              <w:ind w:firstLine="0"/>
              <w:jc w:val="center"/>
              <w:rPr>
                <w:b/>
                <w:sz w:val="24"/>
              </w:rPr>
            </w:pPr>
            <w:r>
              <w:rPr>
                <w:b/>
                <w:sz w:val="24"/>
              </w:rPr>
              <w:t>1240</w:t>
            </w:r>
          </w:p>
        </w:tc>
      </w:tr>
      <w:tr w:rsidR="00A729BF">
        <w:trPr>
          <w:jc w:val="center"/>
        </w:trPr>
        <w:tc>
          <w:tcPr>
            <w:tcW w:w="5352" w:type="dxa"/>
            <w:tcBorders>
              <w:bottom w:val="nil"/>
            </w:tcBorders>
            <w:vAlign w:val="center"/>
          </w:tcPr>
          <w:p w:rsidR="00A729BF" w:rsidRDefault="00A729BF">
            <w:pPr>
              <w:pStyle w:val="a4"/>
              <w:spacing w:line="240" w:lineRule="auto"/>
              <w:ind w:firstLine="0"/>
              <w:rPr>
                <w:b/>
                <w:sz w:val="24"/>
              </w:rPr>
            </w:pPr>
            <w:r>
              <w:rPr>
                <w:b/>
                <w:sz w:val="24"/>
              </w:rPr>
              <w:t>5. Остаток материалов на 01.04.199_г.</w:t>
            </w:r>
          </w:p>
        </w:tc>
        <w:tc>
          <w:tcPr>
            <w:tcW w:w="1559" w:type="dxa"/>
            <w:tcBorders>
              <w:bottom w:val="nil"/>
            </w:tcBorders>
            <w:vAlign w:val="center"/>
          </w:tcPr>
          <w:p w:rsidR="00A729BF" w:rsidRDefault="00A729BF">
            <w:pPr>
              <w:pStyle w:val="a4"/>
              <w:spacing w:line="240" w:lineRule="auto"/>
              <w:ind w:firstLine="0"/>
              <w:jc w:val="center"/>
              <w:rPr>
                <w:b/>
                <w:sz w:val="24"/>
              </w:rPr>
            </w:pPr>
          </w:p>
        </w:tc>
        <w:tc>
          <w:tcPr>
            <w:tcW w:w="1560" w:type="dxa"/>
            <w:tcBorders>
              <w:bottom w:val="nil"/>
            </w:tcBorders>
            <w:vAlign w:val="center"/>
          </w:tcPr>
          <w:p w:rsidR="00A729BF" w:rsidRDefault="00A729BF">
            <w:pPr>
              <w:pStyle w:val="a4"/>
              <w:spacing w:line="240" w:lineRule="auto"/>
              <w:ind w:firstLine="0"/>
              <w:jc w:val="center"/>
              <w:rPr>
                <w:b/>
                <w:sz w:val="24"/>
              </w:rPr>
            </w:pPr>
          </w:p>
        </w:tc>
        <w:tc>
          <w:tcPr>
            <w:tcW w:w="1381" w:type="dxa"/>
            <w:tcBorders>
              <w:bottom w:val="nil"/>
            </w:tcBorders>
            <w:vAlign w:val="center"/>
          </w:tcPr>
          <w:p w:rsidR="00A729BF" w:rsidRDefault="00A729BF">
            <w:pPr>
              <w:pStyle w:val="a4"/>
              <w:spacing w:line="240" w:lineRule="auto"/>
              <w:ind w:firstLine="0"/>
              <w:jc w:val="center"/>
              <w:rPr>
                <w:b/>
                <w:sz w:val="24"/>
              </w:rPr>
            </w:pPr>
          </w:p>
        </w:tc>
      </w:tr>
      <w:tr w:rsidR="00A729BF">
        <w:trPr>
          <w:jc w:val="center"/>
        </w:trPr>
        <w:tc>
          <w:tcPr>
            <w:tcW w:w="5352" w:type="dxa"/>
            <w:tcBorders>
              <w:top w:val="nil"/>
              <w:bottom w:val="nil"/>
            </w:tcBorders>
            <w:vAlign w:val="center"/>
          </w:tcPr>
          <w:p w:rsidR="00A729BF" w:rsidRDefault="00A729BF">
            <w:pPr>
              <w:pStyle w:val="a4"/>
              <w:spacing w:line="240" w:lineRule="auto"/>
              <w:ind w:firstLine="0"/>
              <w:rPr>
                <w:sz w:val="24"/>
              </w:rPr>
            </w:pPr>
            <w:r>
              <w:rPr>
                <w:sz w:val="24"/>
              </w:rPr>
              <w:t>а) по методу ФИФО</w:t>
            </w:r>
          </w:p>
        </w:tc>
        <w:tc>
          <w:tcPr>
            <w:tcW w:w="1559" w:type="dxa"/>
            <w:tcBorders>
              <w:top w:val="nil"/>
              <w:bottom w:val="nil"/>
            </w:tcBorders>
            <w:vAlign w:val="center"/>
          </w:tcPr>
          <w:p w:rsidR="00A729BF" w:rsidRDefault="00A729BF">
            <w:pPr>
              <w:pStyle w:val="a4"/>
              <w:spacing w:line="240" w:lineRule="auto"/>
              <w:ind w:firstLine="0"/>
              <w:jc w:val="center"/>
              <w:rPr>
                <w:sz w:val="24"/>
              </w:rPr>
            </w:pPr>
            <w:r>
              <w:rPr>
                <w:sz w:val="24"/>
              </w:rPr>
              <w:t>10</w:t>
            </w:r>
          </w:p>
        </w:tc>
        <w:tc>
          <w:tcPr>
            <w:tcW w:w="1560" w:type="dxa"/>
            <w:tcBorders>
              <w:top w:val="nil"/>
              <w:bottom w:val="nil"/>
            </w:tcBorders>
            <w:vAlign w:val="center"/>
          </w:tcPr>
          <w:p w:rsidR="00A729BF" w:rsidRDefault="00A729BF">
            <w:pPr>
              <w:pStyle w:val="a4"/>
              <w:spacing w:line="240" w:lineRule="auto"/>
              <w:ind w:firstLine="0"/>
              <w:jc w:val="center"/>
              <w:rPr>
                <w:sz w:val="24"/>
              </w:rPr>
            </w:pPr>
            <w:r>
              <w:rPr>
                <w:sz w:val="24"/>
              </w:rPr>
              <w:t>15</w:t>
            </w:r>
          </w:p>
        </w:tc>
        <w:tc>
          <w:tcPr>
            <w:tcW w:w="1381" w:type="dxa"/>
            <w:tcBorders>
              <w:top w:val="nil"/>
              <w:bottom w:val="nil"/>
            </w:tcBorders>
            <w:vAlign w:val="center"/>
          </w:tcPr>
          <w:p w:rsidR="00A729BF" w:rsidRDefault="00A729BF">
            <w:pPr>
              <w:pStyle w:val="a4"/>
              <w:spacing w:line="240" w:lineRule="auto"/>
              <w:ind w:firstLine="0"/>
              <w:jc w:val="center"/>
              <w:rPr>
                <w:sz w:val="24"/>
              </w:rPr>
            </w:pPr>
            <w:r>
              <w:rPr>
                <w:sz w:val="24"/>
              </w:rPr>
              <w:t>150</w:t>
            </w:r>
          </w:p>
        </w:tc>
      </w:tr>
      <w:tr w:rsidR="00A729BF">
        <w:trPr>
          <w:jc w:val="center"/>
        </w:trPr>
        <w:tc>
          <w:tcPr>
            <w:tcW w:w="5352" w:type="dxa"/>
            <w:tcBorders>
              <w:top w:val="nil"/>
            </w:tcBorders>
            <w:vAlign w:val="center"/>
          </w:tcPr>
          <w:p w:rsidR="00A729BF" w:rsidRDefault="00A729BF">
            <w:pPr>
              <w:pStyle w:val="a4"/>
              <w:spacing w:line="240" w:lineRule="auto"/>
              <w:ind w:firstLine="0"/>
              <w:rPr>
                <w:sz w:val="24"/>
              </w:rPr>
            </w:pPr>
            <w:r>
              <w:rPr>
                <w:sz w:val="24"/>
              </w:rPr>
              <w:t>б) по методу ЛИФО</w:t>
            </w:r>
          </w:p>
        </w:tc>
        <w:tc>
          <w:tcPr>
            <w:tcW w:w="1559" w:type="dxa"/>
            <w:tcBorders>
              <w:top w:val="nil"/>
            </w:tcBorders>
            <w:vAlign w:val="center"/>
          </w:tcPr>
          <w:p w:rsidR="00A729BF" w:rsidRDefault="00A729BF">
            <w:pPr>
              <w:pStyle w:val="a4"/>
              <w:spacing w:line="240" w:lineRule="auto"/>
              <w:ind w:firstLine="0"/>
              <w:jc w:val="center"/>
              <w:rPr>
                <w:sz w:val="24"/>
              </w:rPr>
            </w:pPr>
            <w:r>
              <w:rPr>
                <w:sz w:val="24"/>
              </w:rPr>
              <w:t>10</w:t>
            </w:r>
          </w:p>
        </w:tc>
        <w:tc>
          <w:tcPr>
            <w:tcW w:w="1560" w:type="dxa"/>
            <w:tcBorders>
              <w:top w:val="nil"/>
            </w:tcBorders>
            <w:vAlign w:val="center"/>
          </w:tcPr>
          <w:p w:rsidR="00A729BF" w:rsidRDefault="00A729BF">
            <w:pPr>
              <w:pStyle w:val="a4"/>
              <w:spacing w:line="240" w:lineRule="auto"/>
              <w:ind w:firstLine="0"/>
              <w:jc w:val="center"/>
              <w:rPr>
                <w:sz w:val="24"/>
              </w:rPr>
            </w:pPr>
            <w:r>
              <w:rPr>
                <w:sz w:val="24"/>
              </w:rPr>
              <w:t>10</w:t>
            </w:r>
          </w:p>
        </w:tc>
        <w:tc>
          <w:tcPr>
            <w:tcW w:w="1381" w:type="dxa"/>
            <w:tcBorders>
              <w:top w:val="nil"/>
            </w:tcBorders>
            <w:vAlign w:val="center"/>
          </w:tcPr>
          <w:p w:rsidR="00A729BF" w:rsidRDefault="00A729BF">
            <w:pPr>
              <w:pStyle w:val="a4"/>
              <w:spacing w:line="240" w:lineRule="auto"/>
              <w:ind w:firstLine="0"/>
              <w:jc w:val="center"/>
              <w:rPr>
                <w:sz w:val="24"/>
              </w:rPr>
            </w:pPr>
            <w:r>
              <w:rPr>
                <w:sz w:val="24"/>
              </w:rPr>
              <w:t>100</w:t>
            </w:r>
          </w:p>
        </w:tc>
      </w:tr>
    </w:tbl>
    <w:p w:rsidR="00A729BF" w:rsidRDefault="00A729BF">
      <w:pPr>
        <w:pStyle w:val="a4"/>
        <w:ind w:firstLine="0"/>
      </w:pPr>
      <w:r>
        <w:tab/>
      </w:r>
    </w:p>
    <w:p w:rsidR="00A729BF" w:rsidRDefault="00A729BF">
      <w:pPr>
        <w:pStyle w:val="a4"/>
        <w:jc w:val="both"/>
      </w:pPr>
      <w:r>
        <w:t>Положением по учету материально-производственных запасов предусмотрено использование дополнительно к перечисленным нового способа оценки фактической себестоимости материальных ресурсов, списываемых на производство, - по прямой стоимости единиц изделия – метод НИФО.</w:t>
      </w:r>
    </w:p>
    <w:p w:rsidR="00A729BF" w:rsidRDefault="00A729BF">
      <w:pPr>
        <w:pStyle w:val="a4"/>
        <w:jc w:val="both"/>
      </w:pPr>
      <w:r>
        <w:t>В бухгалтерском учете отпуск товаров со склада по принятой организацией оценке отражается в следующем порядке:</w:t>
      </w:r>
    </w:p>
    <w:tbl>
      <w:tblPr>
        <w:tblW w:w="0" w:type="auto"/>
        <w:tblInd w:w="-108" w:type="dxa"/>
        <w:tblLayout w:type="fixed"/>
        <w:tblLook w:val="0000" w:firstRow="0" w:lastRow="0" w:firstColumn="0" w:lastColumn="0" w:noHBand="0" w:noVBand="0"/>
      </w:tblPr>
      <w:tblGrid>
        <w:gridCol w:w="5211"/>
        <w:gridCol w:w="4643"/>
      </w:tblGrid>
      <w:tr w:rsidR="00A729BF">
        <w:tc>
          <w:tcPr>
            <w:tcW w:w="5211" w:type="dxa"/>
            <w:vAlign w:val="center"/>
          </w:tcPr>
          <w:p w:rsidR="00A729BF" w:rsidRDefault="00A729BF">
            <w:pPr>
              <w:pStyle w:val="a4"/>
              <w:ind w:firstLine="0"/>
              <w:jc w:val="both"/>
            </w:pPr>
            <w:r>
              <w:t>а) Дебет 62 Кредит 46                                -</w:t>
            </w:r>
          </w:p>
        </w:tc>
        <w:tc>
          <w:tcPr>
            <w:tcW w:w="4643" w:type="dxa"/>
            <w:vAlign w:val="center"/>
          </w:tcPr>
          <w:p w:rsidR="00A729BF" w:rsidRDefault="00A729BF">
            <w:pPr>
              <w:pStyle w:val="a4"/>
              <w:ind w:firstLine="0"/>
              <w:jc w:val="both"/>
            </w:pPr>
            <w:r>
              <w:t>отражается продажная стоимость товаров согласно расчетным документам.</w:t>
            </w:r>
          </w:p>
        </w:tc>
      </w:tr>
    </w:tbl>
    <w:p w:rsidR="00A729BF" w:rsidRDefault="00A729BF">
      <w:pPr>
        <w:pStyle w:val="a4"/>
        <w:jc w:val="both"/>
      </w:pPr>
    </w:p>
    <w:p w:rsidR="00A729BF" w:rsidRDefault="00A729BF">
      <w:pPr>
        <w:pStyle w:val="a4"/>
        <w:jc w:val="both"/>
      </w:pPr>
      <w:r>
        <w:t xml:space="preserve">При использовании в целях налогообложения метода определения выручки от реализации товаров по моменту их оплаты, для целей налогообложения указанная выручка складывается из сумм, поступивших на счета учета денежных средств в оплату за отпущенные товары, а также сумм, указанных при зачете взаимных требований; </w:t>
      </w:r>
    </w:p>
    <w:tbl>
      <w:tblPr>
        <w:tblW w:w="0" w:type="auto"/>
        <w:tblInd w:w="-108" w:type="dxa"/>
        <w:tblLayout w:type="fixed"/>
        <w:tblLook w:val="0000" w:firstRow="0" w:lastRow="0" w:firstColumn="0" w:lastColumn="0" w:noHBand="0" w:noVBand="0"/>
      </w:tblPr>
      <w:tblGrid>
        <w:gridCol w:w="5211"/>
        <w:gridCol w:w="4643"/>
      </w:tblGrid>
      <w:tr w:rsidR="00A729BF">
        <w:tc>
          <w:tcPr>
            <w:tcW w:w="5211" w:type="dxa"/>
            <w:vAlign w:val="center"/>
          </w:tcPr>
          <w:p w:rsidR="00A729BF" w:rsidRDefault="00A729BF">
            <w:pPr>
              <w:pStyle w:val="a4"/>
              <w:ind w:firstLine="0"/>
              <w:jc w:val="both"/>
            </w:pPr>
            <w:r>
              <w:t>б) Дебет 46 Кредит 68                                -</w:t>
            </w:r>
          </w:p>
        </w:tc>
        <w:tc>
          <w:tcPr>
            <w:tcW w:w="4643" w:type="dxa"/>
            <w:vAlign w:val="center"/>
          </w:tcPr>
          <w:p w:rsidR="00A729BF" w:rsidRDefault="00A729BF">
            <w:pPr>
              <w:pStyle w:val="a4"/>
              <w:ind w:firstLine="0"/>
              <w:jc w:val="both"/>
            </w:pPr>
            <w:r>
              <w:t>отражается задолженность по НДС;</w:t>
            </w:r>
          </w:p>
        </w:tc>
      </w:tr>
      <w:tr w:rsidR="00A729BF">
        <w:tc>
          <w:tcPr>
            <w:tcW w:w="5211" w:type="dxa"/>
            <w:vAlign w:val="center"/>
          </w:tcPr>
          <w:p w:rsidR="00A729BF" w:rsidRDefault="00A729BF">
            <w:pPr>
              <w:pStyle w:val="a4"/>
              <w:ind w:firstLine="0"/>
              <w:jc w:val="both"/>
            </w:pPr>
            <w:r>
              <w:t>в) Дебет 46 Кредит 41                                -</w:t>
            </w:r>
          </w:p>
        </w:tc>
        <w:tc>
          <w:tcPr>
            <w:tcW w:w="4643" w:type="dxa"/>
            <w:vAlign w:val="center"/>
          </w:tcPr>
          <w:p w:rsidR="00A729BF" w:rsidRDefault="00A729BF">
            <w:pPr>
              <w:pStyle w:val="a4"/>
              <w:ind w:firstLine="0"/>
              <w:jc w:val="both"/>
            </w:pPr>
            <w:r>
              <w:t>списание стоимости отпущенных товаров по учетной стоимости;</w:t>
            </w:r>
          </w:p>
        </w:tc>
      </w:tr>
      <w:tr w:rsidR="00A729BF">
        <w:tc>
          <w:tcPr>
            <w:tcW w:w="5211" w:type="dxa"/>
            <w:vAlign w:val="center"/>
          </w:tcPr>
          <w:p w:rsidR="00A729BF" w:rsidRDefault="00A729BF">
            <w:pPr>
              <w:pStyle w:val="a4"/>
              <w:ind w:firstLine="0"/>
              <w:jc w:val="both"/>
            </w:pPr>
            <w:r>
              <w:t>г) Дебет 62 Кредит 41                                -</w:t>
            </w:r>
          </w:p>
        </w:tc>
        <w:tc>
          <w:tcPr>
            <w:tcW w:w="4643" w:type="dxa"/>
            <w:vAlign w:val="center"/>
          </w:tcPr>
          <w:p w:rsidR="00A729BF" w:rsidRDefault="00A729BF">
            <w:pPr>
              <w:pStyle w:val="a4"/>
              <w:ind w:firstLine="0"/>
              <w:jc w:val="both"/>
            </w:pPr>
            <w:r>
              <w:t>на учетную стоимость многооборотной (возвратной) тары.</w:t>
            </w:r>
          </w:p>
        </w:tc>
      </w:tr>
    </w:tbl>
    <w:p w:rsidR="00A729BF" w:rsidRDefault="00A729BF">
      <w:pPr>
        <w:pStyle w:val="a4"/>
        <w:jc w:val="both"/>
      </w:pPr>
    </w:p>
    <w:p w:rsidR="00A729BF" w:rsidRDefault="00A729BF">
      <w:pPr>
        <w:pStyle w:val="a4"/>
        <w:jc w:val="both"/>
      </w:pPr>
      <w:r>
        <w:t>Если тара учитывается по средним ценам, установленным по видам (группам) тары, то разница между отпускными ценами на тару и средними учетными ценами отражается следующим образом:</w:t>
      </w:r>
    </w:p>
    <w:tbl>
      <w:tblPr>
        <w:tblW w:w="0" w:type="auto"/>
        <w:tblInd w:w="-108" w:type="dxa"/>
        <w:tblLayout w:type="fixed"/>
        <w:tblLook w:val="0000" w:firstRow="0" w:lastRow="0" w:firstColumn="0" w:lastColumn="0" w:noHBand="0" w:noVBand="0"/>
      </w:tblPr>
      <w:tblGrid>
        <w:gridCol w:w="5211"/>
        <w:gridCol w:w="4643"/>
      </w:tblGrid>
      <w:tr w:rsidR="00A729BF">
        <w:tc>
          <w:tcPr>
            <w:tcW w:w="5211" w:type="dxa"/>
            <w:vAlign w:val="center"/>
          </w:tcPr>
          <w:p w:rsidR="00A729BF" w:rsidRDefault="00A729BF">
            <w:pPr>
              <w:pStyle w:val="a4"/>
              <w:ind w:firstLine="0"/>
              <w:jc w:val="both"/>
            </w:pPr>
            <w:r>
              <w:t>Дебет 62 Кредит 42                                    -</w:t>
            </w:r>
          </w:p>
        </w:tc>
        <w:tc>
          <w:tcPr>
            <w:tcW w:w="4643" w:type="dxa"/>
            <w:vAlign w:val="center"/>
          </w:tcPr>
          <w:p w:rsidR="00A729BF" w:rsidRDefault="00A729BF">
            <w:pPr>
              <w:pStyle w:val="a4"/>
              <w:ind w:firstLine="0"/>
              <w:jc w:val="both"/>
            </w:pPr>
            <w:r>
              <w:t>на сумму превышения отпускных цен над средними ценами;</w:t>
            </w:r>
          </w:p>
        </w:tc>
      </w:tr>
      <w:tr w:rsidR="00A729BF">
        <w:tc>
          <w:tcPr>
            <w:tcW w:w="5211" w:type="dxa"/>
            <w:vAlign w:val="center"/>
          </w:tcPr>
          <w:p w:rsidR="00A729BF" w:rsidRDefault="00A729BF">
            <w:pPr>
              <w:pStyle w:val="a4"/>
              <w:ind w:firstLine="0"/>
              <w:jc w:val="both"/>
            </w:pPr>
            <w:r>
              <w:t>Дебет 62 Кредит 42                                    -</w:t>
            </w:r>
          </w:p>
        </w:tc>
        <w:tc>
          <w:tcPr>
            <w:tcW w:w="4643" w:type="dxa"/>
            <w:vAlign w:val="center"/>
          </w:tcPr>
          <w:p w:rsidR="00A729BF" w:rsidRDefault="00A729BF">
            <w:pPr>
              <w:pStyle w:val="a4"/>
              <w:ind w:firstLine="0"/>
              <w:jc w:val="both"/>
            </w:pPr>
            <w:r>
              <w:t>запись методом "сторно" – на сумму превышения средних цен над отпускными ценами;</w:t>
            </w:r>
          </w:p>
        </w:tc>
      </w:tr>
      <w:tr w:rsidR="00A729BF">
        <w:tc>
          <w:tcPr>
            <w:tcW w:w="5211" w:type="dxa"/>
            <w:vAlign w:val="center"/>
          </w:tcPr>
          <w:p w:rsidR="00A729BF" w:rsidRDefault="00A729BF">
            <w:pPr>
              <w:pStyle w:val="a4"/>
              <w:ind w:firstLine="0"/>
              <w:jc w:val="both"/>
            </w:pPr>
            <w:r>
              <w:t>Дебет 80 Кредит 42                                    -</w:t>
            </w:r>
          </w:p>
        </w:tc>
        <w:tc>
          <w:tcPr>
            <w:tcW w:w="4643" w:type="dxa"/>
            <w:vAlign w:val="center"/>
          </w:tcPr>
          <w:p w:rsidR="00A729BF" w:rsidRDefault="00A729BF">
            <w:pPr>
              <w:pStyle w:val="a4"/>
              <w:ind w:firstLine="0"/>
              <w:jc w:val="both"/>
            </w:pPr>
            <w:r>
              <w:t>на сумму превышения отрицательного сальдо по  ценам;</w:t>
            </w:r>
          </w:p>
        </w:tc>
      </w:tr>
      <w:tr w:rsidR="00A729BF">
        <w:tc>
          <w:tcPr>
            <w:tcW w:w="5211" w:type="dxa"/>
            <w:vAlign w:val="center"/>
          </w:tcPr>
          <w:p w:rsidR="00A729BF" w:rsidRDefault="00A729BF">
            <w:pPr>
              <w:pStyle w:val="a4"/>
              <w:ind w:firstLine="0"/>
              <w:jc w:val="both"/>
            </w:pPr>
            <w:r>
              <w:t>или</w:t>
            </w:r>
          </w:p>
        </w:tc>
        <w:tc>
          <w:tcPr>
            <w:tcW w:w="4643" w:type="dxa"/>
            <w:vAlign w:val="center"/>
          </w:tcPr>
          <w:p w:rsidR="00A729BF" w:rsidRDefault="00A729BF">
            <w:pPr>
              <w:pStyle w:val="a4"/>
              <w:ind w:firstLine="0"/>
              <w:jc w:val="both"/>
            </w:pPr>
          </w:p>
        </w:tc>
      </w:tr>
      <w:tr w:rsidR="00A729BF">
        <w:tc>
          <w:tcPr>
            <w:tcW w:w="5211" w:type="dxa"/>
            <w:vAlign w:val="center"/>
          </w:tcPr>
          <w:p w:rsidR="00A729BF" w:rsidRDefault="00A729BF">
            <w:pPr>
              <w:pStyle w:val="a4"/>
              <w:ind w:firstLine="0"/>
              <w:jc w:val="both"/>
            </w:pPr>
            <w:r>
              <w:t>Дебет 80 Кредит 42                                    -</w:t>
            </w:r>
          </w:p>
        </w:tc>
        <w:tc>
          <w:tcPr>
            <w:tcW w:w="4643" w:type="dxa"/>
            <w:vAlign w:val="center"/>
          </w:tcPr>
          <w:p w:rsidR="00A729BF" w:rsidRDefault="00A729BF">
            <w:pPr>
              <w:pStyle w:val="a4"/>
              <w:ind w:firstLine="0"/>
              <w:jc w:val="both"/>
            </w:pPr>
            <w:r>
              <w:t>запись методом "сторно" – на сумму превышения положительного сальдо.</w:t>
            </w:r>
          </w:p>
        </w:tc>
      </w:tr>
    </w:tbl>
    <w:p w:rsidR="00A729BF" w:rsidRDefault="00A729BF">
      <w:pPr>
        <w:pStyle w:val="a4"/>
        <w:ind w:firstLine="0"/>
        <w:jc w:val="both"/>
      </w:pPr>
    </w:p>
    <w:p w:rsidR="00A729BF" w:rsidRDefault="00A729BF">
      <w:pPr>
        <w:pStyle w:val="a4"/>
        <w:jc w:val="both"/>
      </w:pPr>
      <w:r>
        <w:t>При определении в бухгалтерском учете выручки от реализации продукции по "кассовому" методу (в случае, если договором обусловлен момент перехода права владения, пользования и распоряжения отгруженной продукцией (товарами) и риска ее случайной гибели от организации к покупателю (заказчику) после момента поступления денежных средств в оплату отгруженной продукции (товаров) делаются записи:</w:t>
      </w:r>
    </w:p>
    <w:p w:rsidR="00A729BF" w:rsidRDefault="00A729BF">
      <w:pPr>
        <w:pStyle w:val="a4"/>
        <w:jc w:val="both"/>
      </w:pPr>
    </w:p>
    <w:tbl>
      <w:tblPr>
        <w:tblW w:w="0" w:type="auto"/>
        <w:tblInd w:w="-108" w:type="dxa"/>
        <w:tblLayout w:type="fixed"/>
        <w:tblLook w:val="0000" w:firstRow="0" w:lastRow="0" w:firstColumn="0" w:lastColumn="0" w:noHBand="0" w:noVBand="0"/>
      </w:tblPr>
      <w:tblGrid>
        <w:gridCol w:w="4928"/>
        <w:gridCol w:w="4961"/>
      </w:tblGrid>
      <w:tr w:rsidR="00A729BF">
        <w:tc>
          <w:tcPr>
            <w:tcW w:w="4928" w:type="dxa"/>
            <w:vAlign w:val="center"/>
          </w:tcPr>
          <w:p w:rsidR="00A729BF" w:rsidRDefault="00A729BF">
            <w:pPr>
              <w:pStyle w:val="a4"/>
              <w:ind w:firstLine="0"/>
              <w:jc w:val="both"/>
            </w:pPr>
            <w:r>
              <w:t>а) Дебет 45 Кредит 41                            -</w:t>
            </w:r>
          </w:p>
        </w:tc>
        <w:tc>
          <w:tcPr>
            <w:tcW w:w="4961" w:type="dxa"/>
            <w:vAlign w:val="center"/>
          </w:tcPr>
          <w:p w:rsidR="00A729BF" w:rsidRDefault="00A729BF">
            <w:pPr>
              <w:pStyle w:val="a4"/>
              <w:ind w:firstLine="0"/>
              <w:jc w:val="both"/>
            </w:pPr>
            <w:r>
              <w:t>списание себестоимости отгруженных товаров;</w:t>
            </w:r>
          </w:p>
        </w:tc>
      </w:tr>
      <w:tr w:rsidR="00A729BF">
        <w:tc>
          <w:tcPr>
            <w:tcW w:w="4928" w:type="dxa"/>
            <w:vAlign w:val="center"/>
          </w:tcPr>
          <w:p w:rsidR="00A729BF" w:rsidRDefault="00A729BF">
            <w:pPr>
              <w:pStyle w:val="a4"/>
              <w:ind w:firstLine="0"/>
              <w:jc w:val="both"/>
            </w:pPr>
            <w:r>
              <w:t>б) Дебет 50 (51, 60) Кредит 46              -</w:t>
            </w:r>
          </w:p>
        </w:tc>
        <w:tc>
          <w:tcPr>
            <w:tcW w:w="4961" w:type="dxa"/>
            <w:vAlign w:val="center"/>
          </w:tcPr>
          <w:p w:rsidR="00A729BF" w:rsidRDefault="00A729BF">
            <w:pPr>
              <w:pStyle w:val="a4"/>
              <w:ind w:firstLine="0"/>
              <w:jc w:val="both"/>
            </w:pPr>
            <w:r>
              <w:t>отражается выручка по поступлении денежных средств либо по совершении зачета в счет оплаты полученных по бартеру товаров;</w:t>
            </w:r>
          </w:p>
        </w:tc>
      </w:tr>
      <w:tr w:rsidR="00A729BF">
        <w:tc>
          <w:tcPr>
            <w:tcW w:w="4928" w:type="dxa"/>
            <w:vAlign w:val="center"/>
          </w:tcPr>
          <w:p w:rsidR="00A729BF" w:rsidRDefault="00A729BF">
            <w:pPr>
              <w:pStyle w:val="a4"/>
              <w:ind w:firstLine="0"/>
              <w:jc w:val="both"/>
            </w:pPr>
            <w:r>
              <w:t>в) Дебет 46 Кредит 68                            -</w:t>
            </w:r>
          </w:p>
        </w:tc>
        <w:tc>
          <w:tcPr>
            <w:tcW w:w="4961" w:type="dxa"/>
            <w:vAlign w:val="center"/>
          </w:tcPr>
          <w:p w:rsidR="00A729BF" w:rsidRDefault="00A729BF">
            <w:pPr>
              <w:pStyle w:val="a4"/>
              <w:ind w:firstLine="0"/>
              <w:jc w:val="both"/>
            </w:pPr>
            <w:r>
              <w:t>отражается задолженность по НДС;</w:t>
            </w:r>
          </w:p>
        </w:tc>
      </w:tr>
      <w:tr w:rsidR="00A729BF">
        <w:tc>
          <w:tcPr>
            <w:tcW w:w="4928" w:type="dxa"/>
            <w:vAlign w:val="center"/>
          </w:tcPr>
          <w:p w:rsidR="00A729BF" w:rsidRDefault="00A729BF">
            <w:pPr>
              <w:pStyle w:val="a4"/>
              <w:ind w:firstLine="0"/>
              <w:jc w:val="both"/>
            </w:pPr>
            <w:r>
              <w:t>г) Дебет 46 Кредит 45                            -</w:t>
            </w:r>
          </w:p>
        </w:tc>
        <w:tc>
          <w:tcPr>
            <w:tcW w:w="4961" w:type="dxa"/>
            <w:vAlign w:val="center"/>
          </w:tcPr>
          <w:p w:rsidR="00A729BF" w:rsidRDefault="00A729BF">
            <w:pPr>
              <w:pStyle w:val="a4"/>
              <w:ind w:firstLine="0"/>
              <w:jc w:val="both"/>
            </w:pPr>
            <w:r>
              <w:t>списание себестоимости отгруженных товаров на счета учета реализации.</w:t>
            </w:r>
          </w:p>
        </w:tc>
      </w:tr>
    </w:tbl>
    <w:p w:rsidR="00A729BF" w:rsidRDefault="00A729BF">
      <w:pPr>
        <w:pStyle w:val="a4"/>
        <w:jc w:val="both"/>
      </w:pPr>
    </w:p>
    <w:p w:rsidR="00A729BF" w:rsidRDefault="00A729BF">
      <w:pPr>
        <w:pStyle w:val="a4"/>
        <w:jc w:val="both"/>
      </w:pPr>
      <w:r>
        <w:t>Возврат товаров на склад отражается сторнировочными записями по счетам учета товаров и их реализации.</w:t>
      </w:r>
    </w:p>
    <w:p w:rsidR="00A729BF" w:rsidRDefault="00A729BF">
      <w:pPr>
        <w:pStyle w:val="a4"/>
        <w:jc w:val="both"/>
      </w:pPr>
      <w:r>
        <w:t>В отдельных случаях организации могут произвести обмен товарами без их оплаты, так называемый бартер.</w:t>
      </w:r>
    </w:p>
    <w:p w:rsidR="00A729BF" w:rsidRDefault="00A729BF">
      <w:pPr>
        <w:pStyle w:val="a4"/>
        <w:jc w:val="both"/>
      </w:pPr>
      <w:r>
        <w:t>Бартер – это безвалютный, но оцененный и сбалансированный по стоимости обмен товарами, оформляемый единым договором (контрактом).</w:t>
      </w:r>
    </w:p>
    <w:p w:rsidR="00A729BF" w:rsidRDefault="00A729BF">
      <w:pPr>
        <w:pStyle w:val="a4"/>
        <w:jc w:val="both"/>
      </w:pPr>
      <w:r>
        <w:t>В бухгалтерском учете бартерные сделки отражаются в следующем порядке:</w:t>
      </w:r>
    </w:p>
    <w:tbl>
      <w:tblPr>
        <w:tblW w:w="0" w:type="auto"/>
        <w:tblInd w:w="-108" w:type="dxa"/>
        <w:tblLayout w:type="fixed"/>
        <w:tblLook w:val="0000" w:firstRow="0" w:lastRow="0" w:firstColumn="0" w:lastColumn="0" w:noHBand="0" w:noVBand="0"/>
      </w:tblPr>
      <w:tblGrid>
        <w:gridCol w:w="5211"/>
        <w:gridCol w:w="4643"/>
      </w:tblGrid>
      <w:tr w:rsidR="00A729BF">
        <w:tc>
          <w:tcPr>
            <w:tcW w:w="5211" w:type="dxa"/>
            <w:vAlign w:val="center"/>
          </w:tcPr>
          <w:p w:rsidR="00A729BF" w:rsidRDefault="00A729BF">
            <w:pPr>
              <w:pStyle w:val="a4"/>
              <w:ind w:firstLine="0"/>
              <w:jc w:val="both"/>
            </w:pPr>
            <w:r>
              <w:t>а) Дебет 62 Кредит 46                                -</w:t>
            </w:r>
          </w:p>
        </w:tc>
        <w:tc>
          <w:tcPr>
            <w:tcW w:w="4643" w:type="dxa"/>
            <w:vAlign w:val="center"/>
          </w:tcPr>
          <w:p w:rsidR="00A729BF" w:rsidRDefault="00A729BF">
            <w:pPr>
              <w:pStyle w:val="a4"/>
              <w:ind w:firstLine="0"/>
              <w:jc w:val="both"/>
            </w:pPr>
            <w:r>
              <w:t>отгружены товары, по которым счета предъявлены к оплате;</w:t>
            </w:r>
          </w:p>
        </w:tc>
      </w:tr>
      <w:tr w:rsidR="00A729BF">
        <w:tc>
          <w:tcPr>
            <w:tcW w:w="5211" w:type="dxa"/>
            <w:vAlign w:val="center"/>
          </w:tcPr>
          <w:p w:rsidR="00A729BF" w:rsidRDefault="00A729BF">
            <w:pPr>
              <w:pStyle w:val="a4"/>
              <w:ind w:firstLine="0"/>
              <w:jc w:val="both"/>
            </w:pPr>
            <w:r>
              <w:t>б) Дебет 46 Кредит 41                                -</w:t>
            </w:r>
          </w:p>
        </w:tc>
        <w:tc>
          <w:tcPr>
            <w:tcW w:w="4643" w:type="dxa"/>
            <w:vAlign w:val="center"/>
          </w:tcPr>
          <w:p w:rsidR="00A729BF" w:rsidRDefault="00A729BF">
            <w:pPr>
              <w:pStyle w:val="a4"/>
              <w:ind w:firstLine="0"/>
              <w:jc w:val="both"/>
            </w:pPr>
            <w:r>
              <w:t>списание себестоимости отгруженных товаров;</w:t>
            </w:r>
          </w:p>
        </w:tc>
      </w:tr>
      <w:tr w:rsidR="00A729BF">
        <w:tc>
          <w:tcPr>
            <w:tcW w:w="5211" w:type="dxa"/>
            <w:vAlign w:val="center"/>
          </w:tcPr>
          <w:p w:rsidR="00A729BF" w:rsidRDefault="00A729BF">
            <w:pPr>
              <w:pStyle w:val="a4"/>
              <w:ind w:firstLine="0"/>
              <w:jc w:val="both"/>
            </w:pPr>
            <w:r>
              <w:t>в) Дебет 46 Кредит 68                                -</w:t>
            </w:r>
          </w:p>
        </w:tc>
        <w:tc>
          <w:tcPr>
            <w:tcW w:w="4643" w:type="dxa"/>
            <w:vAlign w:val="center"/>
          </w:tcPr>
          <w:p w:rsidR="00A729BF" w:rsidRDefault="00A729BF">
            <w:pPr>
              <w:pStyle w:val="a4"/>
              <w:ind w:firstLine="0"/>
              <w:jc w:val="both"/>
            </w:pPr>
            <w:r>
              <w:t>отражается задолженность по НДС;</w:t>
            </w:r>
          </w:p>
        </w:tc>
      </w:tr>
      <w:tr w:rsidR="00A729BF">
        <w:tc>
          <w:tcPr>
            <w:tcW w:w="5211" w:type="dxa"/>
            <w:vAlign w:val="center"/>
          </w:tcPr>
          <w:p w:rsidR="00A729BF" w:rsidRDefault="00A729BF">
            <w:pPr>
              <w:pStyle w:val="a4"/>
              <w:ind w:firstLine="0"/>
              <w:jc w:val="both"/>
            </w:pPr>
            <w:r>
              <w:t>г) дебет 10 (12, 19, 41…) Кредит 60         -</w:t>
            </w:r>
          </w:p>
        </w:tc>
        <w:tc>
          <w:tcPr>
            <w:tcW w:w="4643" w:type="dxa"/>
            <w:vAlign w:val="center"/>
          </w:tcPr>
          <w:p w:rsidR="00A729BF" w:rsidRDefault="00A729BF">
            <w:pPr>
              <w:pStyle w:val="a4"/>
              <w:ind w:firstLine="0"/>
              <w:jc w:val="both"/>
            </w:pPr>
            <w:r>
              <w:t>поставлены на учет ценности, полученные по бартеру;</w:t>
            </w:r>
          </w:p>
        </w:tc>
      </w:tr>
      <w:tr w:rsidR="00A729BF">
        <w:tc>
          <w:tcPr>
            <w:tcW w:w="5211" w:type="dxa"/>
            <w:vAlign w:val="center"/>
          </w:tcPr>
          <w:p w:rsidR="00A729BF" w:rsidRDefault="00A729BF">
            <w:pPr>
              <w:pStyle w:val="a4"/>
              <w:ind w:firstLine="0"/>
              <w:jc w:val="both"/>
            </w:pPr>
            <w:r>
              <w:t>д) Дебет 60 Кредит 62                                -</w:t>
            </w:r>
          </w:p>
        </w:tc>
        <w:tc>
          <w:tcPr>
            <w:tcW w:w="4643" w:type="dxa"/>
            <w:vAlign w:val="center"/>
          </w:tcPr>
          <w:p w:rsidR="00A729BF" w:rsidRDefault="00A729BF">
            <w:pPr>
              <w:pStyle w:val="a4"/>
              <w:ind w:firstLine="0"/>
              <w:jc w:val="both"/>
            </w:pPr>
            <w:r>
              <w:t>произведен взаимозачет задолженностей.</w:t>
            </w:r>
          </w:p>
        </w:tc>
      </w:tr>
    </w:tbl>
    <w:p w:rsidR="00A729BF" w:rsidRDefault="00A729BF">
      <w:pPr>
        <w:pStyle w:val="a4"/>
        <w:jc w:val="both"/>
      </w:pPr>
    </w:p>
    <w:p w:rsidR="00A729BF" w:rsidRDefault="00A729BF">
      <w:pPr>
        <w:pStyle w:val="a4"/>
        <w:jc w:val="both"/>
      </w:pPr>
      <w:r>
        <w:t>Товары, переданные для переработки другим организациям, не списываются со счета 41 "Товары", а учитываются на счете 41 обособленно.</w:t>
      </w:r>
    </w:p>
    <w:p w:rsidR="00A729BF" w:rsidRDefault="00A729BF">
      <w:pPr>
        <w:pStyle w:val="a4"/>
        <w:jc w:val="both"/>
      </w:pPr>
      <w:r>
        <w:t>Как уже было отмечено выше, в случае получения торговой организацией товаров для продажи на условиях торговой комиссии (консигнации) товары учитываются на забалансовом счете 004 "Товары, принятые на комиссию" по стоимости, установленной в договоре.</w:t>
      </w:r>
    </w:p>
    <w:p w:rsidR="00A729BF" w:rsidRDefault="00A729BF">
      <w:pPr>
        <w:pStyle w:val="a4"/>
        <w:jc w:val="both"/>
      </w:pPr>
      <w:r>
        <w:t>При реализации товаров на условиях торговой комиссии (консигнации) схема проводок зависит от формы участия организации в расчетах.</w:t>
      </w:r>
    </w:p>
    <w:p w:rsidR="00A729BF" w:rsidRDefault="00A729BF">
      <w:pPr>
        <w:pStyle w:val="a4"/>
        <w:jc w:val="both"/>
      </w:pPr>
      <w:r>
        <w:t>При условии участия организации в расчетах в учете делаются следующие записи (комиссионное вознаграждение определяется как разница между продажной стоимостью товаров и задолженностью поставщику):</w:t>
      </w:r>
    </w:p>
    <w:tbl>
      <w:tblPr>
        <w:tblW w:w="0" w:type="auto"/>
        <w:tblInd w:w="-108" w:type="dxa"/>
        <w:tblLayout w:type="fixed"/>
        <w:tblLook w:val="0000" w:firstRow="0" w:lastRow="0" w:firstColumn="0" w:lastColumn="0" w:noHBand="0" w:noVBand="0"/>
      </w:tblPr>
      <w:tblGrid>
        <w:gridCol w:w="5211"/>
        <w:gridCol w:w="4643"/>
      </w:tblGrid>
      <w:tr w:rsidR="00A729BF">
        <w:tc>
          <w:tcPr>
            <w:tcW w:w="5211" w:type="dxa"/>
            <w:vAlign w:val="center"/>
          </w:tcPr>
          <w:p w:rsidR="00A729BF" w:rsidRDefault="00A729BF">
            <w:pPr>
              <w:pStyle w:val="a4"/>
              <w:ind w:firstLine="0"/>
              <w:jc w:val="both"/>
            </w:pPr>
            <w:r>
              <w:t>Приход на счет 004                                    -</w:t>
            </w:r>
          </w:p>
        </w:tc>
        <w:tc>
          <w:tcPr>
            <w:tcW w:w="4643" w:type="dxa"/>
            <w:vAlign w:val="center"/>
          </w:tcPr>
          <w:p w:rsidR="00A729BF" w:rsidRDefault="00A729BF">
            <w:pPr>
              <w:pStyle w:val="a4"/>
              <w:ind w:firstLine="0"/>
              <w:jc w:val="both"/>
            </w:pPr>
            <w:r>
              <w:t>получены товары для реализации;</w:t>
            </w:r>
          </w:p>
        </w:tc>
      </w:tr>
      <w:tr w:rsidR="00A729BF">
        <w:tc>
          <w:tcPr>
            <w:tcW w:w="5211" w:type="dxa"/>
            <w:vAlign w:val="center"/>
          </w:tcPr>
          <w:p w:rsidR="00A729BF" w:rsidRDefault="00A729BF">
            <w:pPr>
              <w:pStyle w:val="a4"/>
              <w:ind w:firstLine="0"/>
              <w:jc w:val="both"/>
            </w:pPr>
            <w:r>
              <w:t>Дебет 46 Кредит 60                                    -</w:t>
            </w:r>
          </w:p>
        </w:tc>
        <w:tc>
          <w:tcPr>
            <w:tcW w:w="4643" w:type="dxa"/>
            <w:vAlign w:val="center"/>
          </w:tcPr>
          <w:p w:rsidR="00A729BF" w:rsidRDefault="00A729BF">
            <w:pPr>
              <w:pStyle w:val="a4"/>
              <w:ind w:firstLine="0"/>
              <w:jc w:val="both"/>
            </w:pPr>
            <w:r>
              <w:t>отражается задолженность за полученные для реализации товары согласно расчетным документам поставщиков;</w:t>
            </w:r>
          </w:p>
        </w:tc>
      </w:tr>
      <w:tr w:rsidR="00A729BF">
        <w:tc>
          <w:tcPr>
            <w:tcW w:w="5211" w:type="dxa"/>
            <w:vAlign w:val="center"/>
          </w:tcPr>
          <w:p w:rsidR="00A729BF" w:rsidRDefault="00A729BF">
            <w:pPr>
              <w:pStyle w:val="a4"/>
              <w:ind w:firstLine="0"/>
              <w:jc w:val="both"/>
            </w:pPr>
            <w:r>
              <w:t>Дебет 62 Кредит 46                                    -</w:t>
            </w:r>
          </w:p>
        </w:tc>
        <w:tc>
          <w:tcPr>
            <w:tcW w:w="4643" w:type="dxa"/>
            <w:vAlign w:val="center"/>
          </w:tcPr>
          <w:p w:rsidR="00A729BF" w:rsidRDefault="00A729BF">
            <w:pPr>
              <w:pStyle w:val="a4"/>
              <w:ind w:firstLine="0"/>
              <w:jc w:val="both"/>
            </w:pPr>
            <w:r>
              <w:t>отражается продажная стоимость реализованных товаров;</w:t>
            </w:r>
          </w:p>
        </w:tc>
      </w:tr>
      <w:tr w:rsidR="00A729BF">
        <w:tc>
          <w:tcPr>
            <w:tcW w:w="5211" w:type="dxa"/>
            <w:vAlign w:val="center"/>
          </w:tcPr>
          <w:p w:rsidR="00A729BF" w:rsidRDefault="00A729BF">
            <w:pPr>
              <w:pStyle w:val="a4"/>
              <w:ind w:firstLine="0"/>
              <w:jc w:val="both"/>
            </w:pPr>
            <w:r>
              <w:t>Списание со счета 004                               -</w:t>
            </w:r>
          </w:p>
        </w:tc>
        <w:tc>
          <w:tcPr>
            <w:tcW w:w="4643" w:type="dxa"/>
            <w:vAlign w:val="center"/>
          </w:tcPr>
          <w:p w:rsidR="00A729BF" w:rsidRDefault="00A729BF">
            <w:pPr>
              <w:pStyle w:val="a4"/>
              <w:ind w:firstLine="0"/>
              <w:jc w:val="both"/>
            </w:pPr>
            <w:r>
              <w:t>товары реализованы;</w:t>
            </w:r>
          </w:p>
        </w:tc>
      </w:tr>
      <w:tr w:rsidR="00A729BF">
        <w:tc>
          <w:tcPr>
            <w:tcW w:w="5211" w:type="dxa"/>
            <w:vAlign w:val="center"/>
          </w:tcPr>
          <w:p w:rsidR="00A729BF" w:rsidRDefault="00A729BF">
            <w:pPr>
              <w:pStyle w:val="a4"/>
              <w:ind w:firstLine="0"/>
              <w:jc w:val="both"/>
            </w:pPr>
            <w:r>
              <w:t>Дебет 46 Кредит 44                                    -</w:t>
            </w:r>
          </w:p>
        </w:tc>
        <w:tc>
          <w:tcPr>
            <w:tcW w:w="4643" w:type="dxa"/>
            <w:vAlign w:val="center"/>
          </w:tcPr>
          <w:p w:rsidR="00A729BF" w:rsidRDefault="00A729BF">
            <w:pPr>
              <w:pStyle w:val="a4"/>
              <w:ind w:firstLine="0"/>
              <w:jc w:val="both"/>
            </w:pPr>
            <w:r>
              <w:t>списываются издержки обращения комиссионера;</w:t>
            </w:r>
          </w:p>
        </w:tc>
      </w:tr>
      <w:tr w:rsidR="00A729BF">
        <w:tc>
          <w:tcPr>
            <w:tcW w:w="5211" w:type="dxa"/>
            <w:vAlign w:val="center"/>
          </w:tcPr>
          <w:p w:rsidR="00A729BF" w:rsidRDefault="00A729BF">
            <w:pPr>
              <w:pStyle w:val="a4"/>
              <w:ind w:firstLine="0"/>
              <w:jc w:val="both"/>
            </w:pPr>
            <w:r>
              <w:t>Дебет 46 (80) Кредит 80 (46)                     -</w:t>
            </w:r>
          </w:p>
        </w:tc>
        <w:tc>
          <w:tcPr>
            <w:tcW w:w="4643" w:type="dxa"/>
            <w:vAlign w:val="center"/>
          </w:tcPr>
          <w:p w:rsidR="00A729BF" w:rsidRDefault="00A729BF">
            <w:pPr>
              <w:pStyle w:val="a4"/>
              <w:ind w:firstLine="0"/>
              <w:jc w:val="both"/>
            </w:pPr>
            <w:r>
              <w:t>отражен результат по сделке;</w:t>
            </w:r>
          </w:p>
        </w:tc>
      </w:tr>
      <w:tr w:rsidR="00A729BF">
        <w:tc>
          <w:tcPr>
            <w:tcW w:w="5211" w:type="dxa"/>
            <w:vAlign w:val="center"/>
          </w:tcPr>
          <w:p w:rsidR="00A729BF" w:rsidRDefault="00A729BF">
            <w:pPr>
              <w:pStyle w:val="a4"/>
              <w:ind w:firstLine="0"/>
              <w:jc w:val="both"/>
            </w:pPr>
            <w:r>
              <w:t>Дебет 60 Кредит 51                                    -</w:t>
            </w:r>
          </w:p>
        </w:tc>
        <w:tc>
          <w:tcPr>
            <w:tcW w:w="4643" w:type="dxa"/>
            <w:vAlign w:val="center"/>
          </w:tcPr>
          <w:p w:rsidR="00A729BF" w:rsidRDefault="00A729BF">
            <w:pPr>
              <w:pStyle w:val="a4"/>
              <w:ind w:firstLine="0"/>
              <w:jc w:val="both"/>
            </w:pPr>
            <w:r>
              <w:t>погашена задолженность собственнику товаров, принятых на реализацию, за вычетом суммы комиссионного вознаграждения и других расходов (включая налоговые платежи, предусмотренные договором).</w:t>
            </w:r>
          </w:p>
        </w:tc>
      </w:tr>
    </w:tbl>
    <w:p w:rsidR="00A729BF" w:rsidRDefault="00A729BF">
      <w:pPr>
        <w:pStyle w:val="a4"/>
        <w:jc w:val="both"/>
      </w:pPr>
    </w:p>
    <w:p w:rsidR="00A729BF" w:rsidRDefault="00A729BF">
      <w:pPr>
        <w:pStyle w:val="a4"/>
        <w:jc w:val="both"/>
      </w:pPr>
    </w:p>
    <w:p w:rsidR="00A729BF" w:rsidRDefault="00A729BF">
      <w:pPr>
        <w:pStyle w:val="a4"/>
        <w:jc w:val="both"/>
      </w:pPr>
    </w:p>
    <w:p w:rsidR="00A729BF" w:rsidRDefault="00A729BF">
      <w:pPr>
        <w:pStyle w:val="a4"/>
        <w:jc w:val="center"/>
      </w:pPr>
      <w:r>
        <w:rPr>
          <w:b/>
        </w:rPr>
        <w:t>1.2.3 Учет потерь товаров.</w:t>
      </w:r>
    </w:p>
    <w:p w:rsidR="00A729BF" w:rsidRDefault="00A729BF">
      <w:pPr>
        <w:pStyle w:val="a4"/>
        <w:jc w:val="both"/>
      </w:pPr>
      <w:r>
        <w:t>Потери товаров возникают в процессе их транспортировки (перевозки) до склада, хранения и реализации.</w:t>
      </w:r>
    </w:p>
    <w:p w:rsidR="00A729BF" w:rsidRDefault="00A729BF">
      <w:pPr>
        <w:pStyle w:val="a4"/>
        <w:jc w:val="both"/>
      </w:pPr>
      <w:r>
        <w:t>В соответствии с Положением о бухгалтерском учете и отчетности в Российской Федерации, утвержденным приказом Минфина РФ от 26 декабря 1994 г. № 170, убыль ценностей в пределах норм, утвержденных в установленном законодательством порядке, списывается по распоряжению руководителя организации на издержки обращения.</w:t>
      </w:r>
    </w:p>
    <w:p w:rsidR="00A729BF" w:rsidRDefault="00A729BF">
      <w:pPr>
        <w:pStyle w:val="a4"/>
        <w:jc w:val="both"/>
      </w:pPr>
      <w:r>
        <w:t>Недостача ценностей, а также их порча сверх норм естественной убыли относятся на виновных лиц. В тех случаях, когда виновники нес установлены или во взыскании с виновных лиц отказано судом, убытки от недостачи и порчи списываются на издержки обращения.</w:t>
      </w:r>
    </w:p>
    <w:p w:rsidR="00A729BF" w:rsidRDefault="00A729BF">
      <w:pPr>
        <w:pStyle w:val="a4"/>
        <w:jc w:val="both"/>
      </w:pPr>
      <w:r>
        <w:t>Потери товаров могут быть вызваны их естественной убылью, результатом бесхозяйственности или обстоятельствами непреодолимой силы.</w:t>
      </w:r>
    </w:p>
    <w:p w:rsidR="00A729BF" w:rsidRDefault="00A729BF">
      <w:pPr>
        <w:pStyle w:val="a4"/>
        <w:jc w:val="both"/>
      </w:pPr>
      <w:r>
        <w:t>Наряду с этими потерями по отдельным видам товаров, требующим переработки до момента их отпуска в торговлю для продажи, потери возникают также и на этой стадии.</w:t>
      </w:r>
    </w:p>
    <w:p w:rsidR="00A729BF" w:rsidRDefault="00A729BF">
      <w:pPr>
        <w:pStyle w:val="a4"/>
        <w:jc w:val="both"/>
      </w:pPr>
      <w:r>
        <w:t>Результат переборки, сортировки, калибровки товаров по каждому их виду отражается в специальном акте о их переборке, который подписывается членами комиссии, утвержденной для этой цели руководителем организации.</w:t>
      </w:r>
    </w:p>
    <w:p w:rsidR="00A729BF" w:rsidRDefault="00A729BF">
      <w:pPr>
        <w:pStyle w:val="a4"/>
        <w:jc w:val="both"/>
      </w:pPr>
      <w:r>
        <w:t>В акте показывается количество товара (продукции), отпущенного в переборку, допущенного к реализации и негодного к использованию. Акт составляется в двух экземплярах – один для бухгалтерии, другой – остается у материально-ответственного лица.</w:t>
      </w:r>
    </w:p>
    <w:p w:rsidR="00A729BF" w:rsidRDefault="00A729BF">
      <w:pPr>
        <w:pStyle w:val="a4"/>
        <w:jc w:val="both"/>
      </w:pPr>
      <w:r>
        <w:t>Акт составляется на каждый вид товара (продукции). Акт фиксирует на дату переборки физическое состояние отдельных товаров и служит для контроля за правильным оформлением выбытия товаров и списания их стоимости с подотчета материально-ответственного лица.</w:t>
      </w:r>
    </w:p>
    <w:p w:rsidR="00A729BF" w:rsidRDefault="00A729BF">
      <w:pPr>
        <w:pStyle w:val="a4"/>
        <w:jc w:val="both"/>
      </w:pPr>
      <w:r>
        <w:t>Потери товаров на всех стадиях их движения подразделяются на нормируемые потери и ненормируемые (сверхплановые) потери.</w:t>
      </w:r>
    </w:p>
    <w:p w:rsidR="00A729BF" w:rsidRDefault="00A729BF">
      <w:pPr>
        <w:pStyle w:val="a4"/>
        <w:jc w:val="both"/>
      </w:pPr>
      <w:r>
        <w:t>К нормируемым потерям товаров относятся их потери в пределах норм естественной убыли, произошедшие по различным причинам при перевозке, хранении и продаже, связанные с изменением их физико-химических свойств (распыл, усушка, раскрошка, утечка, разлив и т.п.).</w:t>
      </w:r>
    </w:p>
    <w:p w:rsidR="00A729BF" w:rsidRDefault="00A729BF">
      <w:pPr>
        <w:pStyle w:val="a4"/>
        <w:jc w:val="both"/>
      </w:pPr>
      <w:r>
        <w:t>Нормы установлены в процентах к продажной стоимости товаров и дифференцированы по видам товаров, временам года их использования, климатическим зонам, срокам и условиям хранения.</w:t>
      </w:r>
    </w:p>
    <w:p w:rsidR="00A729BF" w:rsidRDefault="00A729BF">
      <w:pPr>
        <w:pStyle w:val="a4"/>
        <w:jc w:val="both"/>
      </w:pPr>
      <w:r>
        <w:t>При списании товаров в пределах норм естественной убыли необходимо руководствоваться рядом нормативных документов Минторга СССР (в части промышленных товаров – от 2 декабря 1988 г. №196, от 28 декабря 1988 г. №213, от 27 ноября 1991 г. №94, от 24 сентября 1991 г. №68 и др.; в части продовольственных товаров – от 2 апреля 1987 г. №88, от 18 августа 1988 г. №150 и др.), Госснаба СССР (в части продовольственных товаров – от 5 декабря 1978 г. №66, от 21 октября 1988 г. №12 и др.; в части промышленной продукции – от 5 сентября 1985 г. №97, от 6 апреля 1987 г. №37 и др.), Минторга РСФСР (в части продовольственных товаров – от 21 мая 1987 г. №085 "О нормах естественной убыли продовольственных товаров в торговле", от 22 февраля 1988 г. №45 и др.) и другими документами, с учетом отраслевых особенностей.</w:t>
      </w:r>
    </w:p>
    <w:p w:rsidR="00A729BF" w:rsidRDefault="00A729BF">
      <w:pPr>
        <w:pStyle w:val="a4"/>
        <w:jc w:val="both"/>
      </w:pPr>
      <w:r>
        <w:t>Нормы являются предельными для списания потерь на издержки организации и применяются только при наличии фактических потерь товаров.</w:t>
      </w:r>
    </w:p>
    <w:p w:rsidR="00A729BF" w:rsidRDefault="00A729BF">
      <w:pPr>
        <w:pStyle w:val="a4"/>
        <w:jc w:val="both"/>
      </w:pPr>
      <w:r>
        <w:t>Списание естественной убыли товаров может производиться  только после их инвентаризации на основе соответствующего расчета.</w:t>
      </w:r>
    </w:p>
    <w:p w:rsidR="00A729BF" w:rsidRDefault="00A729BF">
      <w:pPr>
        <w:pStyle w:val="a4"/>
        <w:jc w:val="both"/>
      </w:pPr>
      <w:r>
        <w:t>Приведем общую схему расчета суммы убыли товаров:</w:t>
      </w:r>
    </w:p>
    <w:p w:rsidR="00A729BF" w:rsidRDefault="00A729BF">
      <w:pPr>
        <w:pStyle w:val="a4"/>
        <w:jc w:val="both"/>
      </w:pPr>
      <w:r>
        <w:t>Расчет убыли по товарам с 1 января 1999 г. по 30 июня 1999 г.</w:t>
      </w:r>
    </w:p>
    <w:p w:rsidR="00A729BF" w:rsidRDefault="00A729BF">
      <w:pPr>
        <w:pStyle w:val="a4"/>
        <w:jc w:val="both"/>
      </w:pPr>
      <w:r>
        <w:t>1. Естественная убыль на остаток товаров по описи предыдущего учета на 1 января 1996 г.:</w:t>
      </w:r>
    </w:p>
    <w:p w:rsidR="00A729BF" w:rsidRDefault="00A729BF">
      <w:pPr>
        <w:pStyle w:val="a4"/>
        <w:jc w:val="both"/>
      </w:pPr>
      <w:r>
        <w:t>2. Начислено естественной убыли на поступившие товары:</w:t>
      </w:r>
    </w:p>
    <w:p w:rsidR="00A729BF" w:rsidRDefault="00A729BF">
      <w:pPr>
        <w:pStyle w:val="a4"/>
        <w:jc w:val="both"/>
      </w:pPr>
      <w:r>
        <w:t>3. Всего начислено вместе с остатком (стр.1 + стр.2):</w:t>
      </w:r>
    </w:p>
    <w:p w:rsidR="00A729BF" w:rsidRDefault="00A729BF">
      <w:pPr>
        <w:pStyle w:val="a4"/>
        <w:jc w:val="both"/>
      </w:pPr>
      <w:r>
        <w:t>4. Всего исключено, в том числе:</w:t>
      </w:r>
    </w:p>
    <w:p w:rsidR="00A729BF" w:rsidRDefault="00A729BF">
      <w:pPr>
        <w:pStyle w:val="a4"/>
        <w:jc w:val="both"/>
      </w:pPr>
      <w:r>
        <w:t>а) начислена естественная убыль по документам на выбывшие товары:</w:t>
      </w:r>
    </w:p>
    <w:p w:rsidR="00A729BF" w:rsidRDefault="00A729BF">
      <w:pPr>
        <w:pStyle w:val="a4"/>
        <w:jc w:val="both"/>
      </w:pPr>
      <w:r>
        <w:t>б) начислена естественная убыль по инвентаризационной описи товаров на 1 июля 1999 г.:</w:t>
      </w:r>
    </w:p>
    <w:p w:rsidR="00A729BF" w:rsidRDefault="00A729BF">
      <w:pPr>
        <w:pStyle w:val="a4"/>
        <w:jc w:val="both"/>
      </w:pPr>
      <w:r>
        <w:t>5. Сумма естественной убыли к списанию на реализованные товары (стр.3 – стр.4):</w:t>
      </w:r>
    </w:p>
    <w:p w:rsidR="00A729BF" w:rsidRDefault="00A729BF">
      <w:pPr>
        <w:pStyle w:val="a4"/>
        <w:jc w:val="both"/>
      </w:pPr>
    </w:p>
    <w:p w:rsidR="00A729BF" w:rsidRDefault="00A729BF">
      <w:pPr>
        <w:pStyle w:val="a4"/>
        <w:jc w:val="both"/>
      </w:pPr>
      <w:r>
        <w:t>Нормы естественной убыли могут также устанавливаться в процентах на отчетный год к товарообороту организации.</w:t>
      </w:r>
    </w:p>
    <w:p w:rsidR="00A729BF" w:rsidRDefault="00A729BF">
      <w:pPr>
        <w:pStyle w:val="a4"/>
        <w:jc w:val="both"/>
      </w:pPr>
      <w:r>
        <w:t>Нормы естественной убыли применяются к товарам, отпущенным со склада за период между двумя инвентаризациями одних и тех же товаров с учетом срока их хранения.</w:t>
      </w:r>
    </w:p>
    <w:p w:rsidR="00A729BF" w:rsidRDefault="00A729BF">
      <w:pPr>
        <w:pStyle w:val="a4"/>
        <w:jc w:val="both"/>
      </w:pPr>
      <w:r>
        <w:t>Если учет товаров на складе ведется по сортам, то для определения размера естественной убыли необходимо рассчитывать средний срок хранения товара на складе.</w:t>
      </w:r>
    </w:p>
    <w:p w:rsidR="00A729BF" w:rsidRDefault="00A729BF">
      <w:pPr>
        <w:pStyle w:val="a4"/>
        <w:jc w:val="both"/>
      </w:pPr>
      <w:r>
        <w:t>Недостача товаров в пределах установленных норм естественной убыли списываются с материально-ответственных лиц по тем ценам, по которым товары были оприходованы.</w:t>
      </w:r>
    </w:p>
    <w:p w:rsidR="00A729BF" w:rsidRDefault="00A729BF">
      <w:pPr>
        <w:pStyle w:val="a4"/>
        <w:jc w:val="both"/>
      </w:pPr>
      <w:r>
        <w:t>Отнесение товарных потерь на издержки обращения производится по покупным ценам. Разница между покупными и продажными (розничными) ценами относится за счет торговых скидок.</w:t>
      </w:r>
    </w:p>
    <w:p w:rsidR="00A729BF" w:rsidRDefault="00A729BF">
      <w:pPr>
        <w:spacing w:line="360" w:lineRule="auto"/>
        <w:jc w:val="both"/>
        <w:rPr>
          <w:sz w:val="28"/>
        </w:rPr>
      </w:pPr>
    </w:p>
    <w:p w:rsidR="00A729BF" w:rsidRDefault="00A729BF">
      <w:pPr>
        <w:pStyle w:val="2"/>
        <w:spacing w:line="360" w:lineRule="auto"/>
        <w:jc w:val="center"/>
        <w:rPr>
          <w:sz w:val="28"/>
        </w:rPr>
      </w:pPr>
      <w:r>
        <w:rPr>
          <w:sz w:val="28"/>
        </w:rPr>
        <w:t>1.3 Инвентаризация имущества предприятия</w:t>
      </w:r>
    </w:p>
    <w:p w:rsidR="00A729BF" w:rsidRDefault="00A729BF"/>
    <w:p w:rsidR="00A729BF" w:rsidRDefault="00A729BF">
      <w:pPr>
        <w:spacing w:line="360" w:lineRule="auto"/>
        <w:jc w:val="both"/>
        <w:rPr>
          <w:sz w:val="28"/>
        </w:rPr>
      </w:pPr>
      <w:r>
        <w:rPr>
          <w:sz w:val="28"/>
        </w:rPr>
        <w:tab/>
        <w:t>При проведении внутреннего аудита широко используется инвентаризация ценностей – физическая проверка – осмотр и подсчет аудитором материальных активов (производственных запасов, денежных средств, основных фондов и др.), а также инвентаризация расчетов и обязательств и других статей баланса.</w:t>
      </w:r>
    </w:p>
    <w:p w:rsidR="00A729BF" w:rsidRDefault="00A729BF">
      <w:pPr>
        <w:spacing w:line="360" w:lineRule="auto"/>
        <w:jc w:val="both"/>
        <w:rPr>
          <w:sz w:val="28"/>
        </w:rPr>
      </w:pPr>
      <w:r>
        <w:rPr>
          <w:sz w:val="28"/>
        </w:rPr>
        <w:tab/>
        <w:t>Предписано, что порядок проведения инвентаризации на каждом отдельном предприятии должен быть предусмотрен Учетной политикой предприятия как основополагающим методом проверки наличия на его балансе активов и обязательств. Наличие такого порядка обусловлено спецификой работы отдельно взятого предприятия.</w:t>
      </w:r>
    </w:p>
    <w:p w:rsidR="00A729BF" w:rsidRDefault="00A729BF">
      <w:pPr>
        <w:spacing w:line="360" w:lineRule="auto"/>
        <w:jc w:val="both"/>
        <w:rPr>
          <w:sz w:val="28"/>
        </w:rPr>
      </w:pPr>
      <w:r>
        <w:rPr>
          <w:sz w:val="28"/>
        </w:rPr>
        <w:tab/>
        <w:t>Кроме того, Законом предусмотрено, что все организации обязаны проводить инвентаризацию имущества и обязательств в порядке и сроки, предусмотренные и установленные руководителем организации за исключением приведенных ниже случаев, когда проведение инвентаризации обязательно.</w:t>
      </w:r>
    </w:p>
    <w:p w:rsidR="00A729BF" w:rsidRDefault="00A729BF">
      <w:pPr>
        <w:spacing w:line="360" w:lineRule="auto"/>
        <w:jc w:val="both"/>
        <w:rPr>
          <w:sz w:val="28"/>
        </w:rPr>
      </w:pPr>
      <w:r>
        <w:rPr>
          <w:sz w:val="28"/>
        </w:rPr>
        <w:tab/>
        <w:t>Участие специалистов внутреннего аудита в составе инвентаризационных комиссий наряду с представителями администрации предприятия, работниками бухгалтерской, инженерной, технологической и других служб предусмотрено Методическими указаниями по инвентаризации имущества и финансовых обязательств. Поэтому они принимают участие не только в проведении плановых и выборочных инвентаризаций, но и в случаях когда проведение инвентаризации обязательно, а именно:</w:t>
      </w:r>
    </w:p>
    <w:p w:rsidR="00A729BF" w:rsidRDefault="00A729BF">
      <w:pPr>
        <w:spacing w:line="360" w:lineRule="auto"/>
        <w:jc w:val="both"/>
        <w:rPr>
          <w:sz w:val="28"/>
        </w:rPr>
      </w:pPr>
      <w:r>
        <w:rPr>
          <w:sz w:val="28"/>
        </w:rPr>
        <w:t>-</w:t>
      </w:r>
      <w:r>
        <w:rPr>
          <w:sz w:val="28"/>
        </w:rPr>
        <w:tab/>
        <w:t>при передачи имущества в аренду, выкупе, продаже, а также при преобразовании государственного или муниципального унитарного предприятия;</w:t>
      </w:r>
    </w:p>
    <w:p w:rsidR="00A729BF" w:rsidRDefault="00A729BF">
      <w:pPr>
        <w:spacing w:line="360" w:lineRule="auto"/>
        <w:jc w:val="both"/>
        <w:rPr>
          <w:sz w:val="28"/>
        </w:rPr>
      </w:pPr>
      <w:r>
        <w:rPr>
          <w:sz w:val="28"/>
        </w:rPr>
        <w:t>-</w:t>
      </w:r>
      <w:r>
        <w:rPr>
          <w:sz w:val="28"/>
        </w:rPr>
        <w:tab/>
        <w:t>перед составлением годовой бухгалтерской отчетности;</w:t>
      </w:r>
    </w:p>
    <w:p w:rsidR="00A729BF" w:rsidRDefault="00A729BF">
      <w:pPr>
        <w:spacing w:line="360" w:lineRule="auto"/>
        <w:jc w:val="both"/>
        <w:rPr>
          <w:sz w:val="28"/>
        </w:rPr>
      </w:pPr>
      <w:r>
        <w:rPr>
          <w:sz w:val="28"/>
        </w:rPr>
        <w:t>-</w:t>
      </w:r>
      <w:r>
        <w:rPr>
          <w:sz w:val="28"/>
        </w:rPr>
        <w:tab/>
        <w:t>при смене материально-ответственных лиц;</w:t>
      </w:r>
    </w:p>
    <w:p w:rsidR="00A729BF" w:rsidRDefault="00A729BF">
      <w:pPr>
        <w:spacing w:line="360" w:lineRule="auto"/>
        <w:jc w:val="both"/>
        <w:rPr>
          <w:sz w:val="28"/>
        </w:rPr>
      </w:pPr>
      <w:r>
        <w:rPr>
          <w:sz w:val="28"/>
        </w:rPr>
        <w:t>-</w:t>
      </w:r>
      <w:r>
        <w:rPr>
          <w:sz w:val="28"/>
        </w:rPr>
        <w:tab/>
        <w:t>при выявлении фактов хищения, злоупотребления или порчи имущества;</w:t>
      </w:r>
    </w:p>
    <w:p w:rsidR="00A729BF" w:rsidRDefault="00A729BF">
      <w:pPr>
        <w:spacing w:line="360" w:lineRule="auto"/>
        <w:jc w:val="both"/>
        <w:rPr>
          <w:sz w:val="28"/>
        </w:rPr>
      </w:pPr>
      <w:r>
        <w:rPr>
          <w:sz w:val="28"/>
        </w:rPr>
        <w:t>-</w:t>
      </w:r>
      <w:r>
        <w:rPr>
          <w:sz w:val="28"/>
        </w:rPr>
        <w:tab/>
        <w:t>в случаях стихийного бедствия, пожара или других чрезвычайных ситуаций, вызванных чрезвычайными условиями;</w:t>
      </w:r>
    </w:p>
    <w:p w:rsidR="00A729BF" w:rsidRDefault="00A729BF">
      <w:pPr>
        <w:spacing w:line="360" w:lineRule="auto"/>
        <w:jc w:val="both"/>
        <w:rPr>
          <w:sz w:val="28"/>
        </w:rPr>
      </w:pPr>
      <w:r>
        <w:rPr>
          <w:sz w:val="28"/>
        </w:rPr>
        <w:t>-</w:t>
      </w:r>
      <w:r>
        <w:rPr>
          <w:sz w:val="28"/>
        </w:rPr>
        <w:tab/>
        <w:t>при реорганизации или ликвидации организации;</w:t>
      </w:r>
    </w:p>
    <w:p w:rsidR="00A729BF" w:rsidRDefault="00A729BF">
      <w:pPr>
        <w:spacing w:line="360" w:lineRule="auto"/>
        <w:jc w:val="both"/>
        <w:rPr>
          <w:sz w:val="28"/>
        </w:rPr>
      </w:pPr>
      <w:r>
        <w:rPr>
          <w:sz w:val="28"/>
        </w:rPr>
        <w:t>-</w:t>
      </w:r>
      <w:r>
        <w:rPr>
          <w:sz w:val="28"/>
        </w:rPr>
        <w:tab/>
        <w:t>в других случаях, предусмотренных законодательством Российской федерации.</w:t>
      </w:r>
    </w:p>
    <w:p w:rsidR="00A729BF" w:rsidRDefault="00A729BF">
      <w:pPr>
        <w:spacing w:line="360" w:lineRule="auto"/>
        <w:jc w:val="both"/>
        <w:rPr>
          <w:sz w:val="28"/>
        </w:rPr>
      </w:pPr>
      <w:r>
        <w:rPr>
          <w:sz w:val="28"/>
        </w:rPr>
        <w:tab/>
        <w:t>Сплошная или полная инвентаризация имущества и финансовых обязательств предприятия обязательно проводится в конце года перед составлением годового бухгалтерского баланса.</w:t>
      </w:r>
    </w:p>
    <w:p w:rsidR="00A729BF" w:rsidRDefault="00A729BF">
      <w:pPr>
        <w:spacing w:line="360" w:lineRule="auto"/>
        <w:jc w:val="both"/>
        <w:rPr>
          <w:sz w:val="28"/>
        </w:rPr>
      </w:pPr>
      <w:r>
        <w:rPr>
          <w:sz w:val="28"/>
        </w:rPr>
        <w:tab/>
        <w:t>Обязательная периодичность проведения полных инвентаризаций в зависимости от вида имущества предусмотрена Положением о бухгалтерском учете и отчетности в РФ. Так, инвентаризация сырья и материалов должна проводиться ежегодно, основных средств – один раз в три года, библиотечных фондов – один раз в пять лет.</w:t>
      </w:r>
    </w:p>
    <w:p w:rsidR="00A729BF" w:rsidRDefault="00A729BF">
      <w:pPr>
        <w:spacing w:line="360" w:lineRule="auto"/>
        <w:jc w:val="both"/>
        <w:rPr>
          <w:sz w:val="28"/>
        </w:rPr>
      </w:pPr>
      <w:r>
        <w:rPr>
          <w:sz w:val="28"/>
        </w:rPr>
        <w:tab/>
        <w:t>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A729BF" w:rsidRDefault="00A729BF">
      <w:pPr>
        <w:spacing w:line="360" w:lineRule="auto"/>
        <w:jc w:val="both"/>
        <w:rPr>
          <w:sz w:val="28"/>
        </w:rPr>
      </w:pPr>
      <w:r>
        <w:rPr>
          <w:sz w:val="28"/>
        </w:rPr>
        <w:tab/>
        <w:t>Правила проведения инвентаризаций регламентированы Методическими указаниями по инвентаризации имущества и финансовых обязательств. Специалист внутреннего аудита перед инвентаризационным процессом обязан проверить наличие на предприятии в составе Учетной политики порядка проведения инвентаризации как этого требует Закон, проверить содержание этого порядка на соответствие требованиям Методических указаний.</w:t>
      </w:r>
    </w:p>
    <w:p w:rsidR="00A729BF" w:rsidRDefault="00A729BF">
      <w:pPr>
        <w:spacing w:line="360" w:lineRule="auto"/>
        <w:jc w:val="both"/>
        <w:rPr>
          <w:sz w:val="28"/>
        </w:rPr>
      </w:pPr>
      <w:r>
        <w:rPr>
          <w:sz w:val="28"/>
        </w:rPr>
        <w:tab/>
        <w:t>В соответствии с этими указаниями на предприятии приказом или распоряжением руководителя создаются рабочие и постоянно действующие инвентаризационные комиссии. Задачи рабочих инвентаризационных комиссий:</w:t>
      </w:r>
    </w:p>
    <w:p w:rsidR="00A729BF" w:rsidRDefault="00A729BF">
      <w:pPr>
        <w:spacing w:line="360" w:lineRule="auto"/>
        <w:jc w:val="both"/>
        <w:rPr>
          <w:sz w:val="28"/>
        </w:rPr>
      </w:pPr>
      <w:r>
        <w:rPr>
          <w:sz w:val="28"/>
        </w:rPr>
        <w:t>-</w:t>
      </w:r>
      <w:r>
        <w:rPr>
          <w:sz w:val="28"/>
        </w:rPr>
        <w:tab/>
        <w:t>инвентаризация имущества и денежных средств предприятия;</w:t>
      </w:r>
    </w:p>
    <w:p w:rsidR="00A729BF" w:rsidRDefault="00A729BF">
      <w:pPr>
        <w:spacing w:line="360" w:lineRule="auto"/>
        <w:jc w:val="both"/>
        <w:rPr>
          <w:sz w:val="28"/>
        </w:rPr>
      </w:pPr>
      <w:r>
        <w:rPr>
          <w:sz w:val="28"/>
        </w:rPr>
        <w:t>-</w:t>
      </w:r>
      <w:r>
        <w:rPr>
          <w:sz w:val="28"/>
        </w:rPr>
        <w:tab/>
        <w:t>участие в определении результатов инвентаризации;</w:t>
      </w:r>
    </w:p>
    <w:p w:rsidR="00A729BF" w:rsidRDefault="00A729BF">
      <w:pPr>
        <w:spacing w:line="360" w:lineRule="auto"/>
        <w:jc w:val="both"/>
        <w:rPr>
          <w:sz w:val="28"/>
        </w:rPr>
      </w:pPr>
      <w:r>
        <w:rPr>
          <w:sz w:val="28"/>
        </w:rPr>
        <w:t>-</w:t>
      </w:r>
      <w:r>
        <w:rPr>
          <w:sz w:val="28"/>
        </w:rPr>
        <w:tab/>
        <w:t>разработка предложений по упорядочению хранения товарно-материальных ценностей и денежных средств;</w:t>
      </w:r>
    </w:p>
    <w:p w:rsidR="00A729BF" w:rsidRDefault="00A729BF">
      <w:pPr>
        <w:spacing w:line="360" w:lineRule="auto"/>
        <w:jc w:val="both"/>
        <w:rPr>
          <w:sz w:val="28"/>
        </w:rPr>
      </w:pPr>
      <w:r>
        <w:rPr>
          <w:sz w:val="28"/>
        </w:rPr>
        <w:t>-</w:t>
      </w:r>
      <w:r>
        <w:rPr>
          <w:sz w:val="28"/>
        </w:rPr>
        <w:tab/>
        <w:t>оформление инвентаризационных описей и протоколов результатов обследования инвентаризируемых объектов.</w:t>
      </w:r>
    </w:p>
    <w:p w:rsidR="00A729BF" w:rsidRDefault="00A729BF">
      <w:pPr>
        <w:spacing w:line="360" w:lineRule="auto"/>
        <w:jc w:val="both"/>
        <w:rPr>
          <w:sz w:val="28"/>
        </w:rPr>
      </w:pPr>
      <w:r>
        <w:rPr>
          <w:sz w:val="28"/>
        </w:rPr>
        <w:tab/>
        <w:t>Рабочие инвентаризационные комиссии несут ответственность за:</w:t>
      </w:r>
    </w:p>
    <w:p w:rsidR="00A729BF" w:rsidRDefault="00A729BF">
      <w:pPr>
        <w:spacing w:line="360" w:lineRule="auto"/>
        <w:jc w:val="both"/>
        <w:rPr>
          <w:sz w:val="28"/>
        </w:rPr>
      </w:pPr>
      <w:r>
        <w:rPr>
          <w:sz w:val="28"/>
        </w:rPr>
        <w:t>-</w:t>
      </w:r>
      <w:r>
        <w:rPr>
          <w:sz w:val="28"/>
        </w:rPr>
        <w:tab/>
        <w:t>соблюдение сроков и порядка проведения инвентаризаций;</w:t>
      </w:r>
    </w:p>
    <w:p w:rsidR="00A729BF" w:rsidRDefault="00A729BF">
      <w:pPr>
        <w:spacing w:line="360" w:lineRule="auto"/>
        <w:jc w:val="both"/>
        <w:rPr>
          <w:sz w:val="28"/>
        </w:rPr>
      </w:pPr>
      <w:r>
        <w:rPr>
          <w:sz w:val="28"/>
        </w:rPr>
        <w:t>-</w:t>
      </w:r>
      <w:r>
        <w:rPr>
          <w:sz w:val="28"/>
        </w:rPr>
        <w:tab/>
        <w:t>полноту и точность внесения в опись данных о фактических остатках проверяемых основных средств, товарно-материальных ценностей и денежных средств и средств в расчетах;</w:t>
      </w:r>
    </w:p>
    <w:p w:rsidR="00A729BF" w:rsidRDefault="00A729BF">
      <w:pPr>
        <w:spacing w:line="360" w:lineRule="auto"/>
        <w:jc w:val="both"/>
        <w:rPr>
          <w:sz w:val="28"/>
        </w:rPr>
      </w:pPr>
      <w:r>
        <w:rPr>
          <w:sz w:val="28"/>
        </w:rPr>
        <w:t>-</w:t>
      </w:r>
      <w:r>
        <w:rPr>
          <w:sz w:val="28"/>
        </w:rPr>
        <w:tab/>
        <w:t>правильность указания в описях отличительных свойств товарно-материальных ценностей (сорт, марка, технические условия и др.);</w:t>
      </w:r>
    </w:p>
    <w:p w:rsidR="00A729BF" w:rsidRDefault="00A729BF">
      <w:pPr>
        <w:spacing w:line="360" w:lineRule="auto"/>
        <w:jc w:val="both"/>
        <w:rPr>
          <w:sz w:val="28"/>
        </w:rPr>
      </w:pPr>
      <w:r>
        <w:rPr>
          <w:sz w:val="28"/>
        </w:rPr>
        <w:t>-</w:t>
      </w:r>
      <w:r>
        <w:rPr>
          <w:sz w:val="28"/>
        </w:rPr>
        <w:tab/>
        <w:t>своевременность оформления результатов инвентаризации и сдачи их в бухгалтерию предприятия.</w:t>
      </w:r>
    </w:p>
    <w:p w:rsidR="00A729BF" w:rsidRDefault="00A729BF">
      <w:pPr>
        <w:spacing w:line="360" w:lineRule="auto"/>
        <w:jc w:val="both"/>
        <w:rPr>
          <w:sz w:val="28"/>
        </w:rPr>
      </w:pPr>
      <w:r>
        <w:rPr>
          <w:sz w:val="28"/>
        </w:rPr>
        <w:tab/>
        <w:t>Внесение членами рабочих инвентаризационных комиссий в описи заведомо неправильных данных влечет за собой ответственность в установленном законом порядке.</w:t>
      </w:r>
    </w:p>
    <w:p w:rsidR="00A729BF" w:rsidRDefault="00A729BF">
      <w:pPr>
        <w:spacing w:line="360" w:lineRule="auto"/>
        <w:jc w:val="both"/>
        <w:rPr>
          <w:sz w:val="28"/>
        </w:rPr>
      </w:pPr>
      <w:r>
        <w:rPr>
          <w:sz w:val="28"/>
        </w:rPr>
        <w:tab/>
        <w:t>Наличие ценностей при инвентаризации определяется путем пересчета, перевзвешивания, обмера, а нематериальных активов – по документам.</w:t>
      </w:r>
    </w:p>
    <w:p w:rsidR="00A729BF" w:rsidRDefault="00A729BF">
      <w:pPr>
        <w:spacing w:line="360" w:lineRule="auto"/>
        <w:jc w:val="both"/>
        <w:rPr>
          <w:sz w:val="28"/>
        </w:rPr>
      </w:pPr>
      <w:r>
        <w:rPr>
          <w:sz w:val="28"/>
        </w:rPr>
        <w:tab/>
        <w:t>По установленным правилам инвентаризация имущества производится по его местонахождению и каждому материально-ответственному лицу обязательно в присутствии всех членов рабочей комиссии. Отсутствие хотя бы одного из них может в дальнейшем послужить основанием для признания результатов инвентаризации недействительными.</w:t>
      </w:r>
    </w:p>
    <w:p w:rsidR="00A729BF" w:rsidRDefault="00A729BF">
      <w:pPr>
        <w:spacing w:line="360" w:lineRule="auto"/>
        <w:jc w:val="both"/>
        <w:rPr>
          <w:sz w:val="28"/>
        </w:rPr>
      </w:pPr>
      <w:r>
        <w:rPr>
          <w:sz w:val="28"/>
        </w:rPr>
        <w:tab/>
        <w:t>До начала инвентаризации специалист по внутреннему аудиту обязан:</w:t>
      </w:r>
    </w:p>
    <w:p w:rsidR="00A729BF" w:rsidRDefault="00A729BF">
      <w:pPr>
        <w:spacing w:line="360" w:lineRule="auto"/>
        <w:jc w:val="both"/>
        <w:rPr>
          <w:sz w:val="28"/>
        </w:rPr>
      </w:pPr>
      <w:r>
        <w:rPr>
          <w:sz w:val="28"/>
        </w:rPr>
        <w:t>-</w:t>
      </w:r>
      <w:r>
        <w:rPr>
          <w:sz w:val="28"/>
        </w:rPr>
        <w:tab/>
        <w:t>выяснить, как часто проводилась инвентаризация имущества на данном объекте;</w:t>
      </w:r>
    </w:p>
    <w:p w:rsidR="00A729BF" w:rsidRDefault="00A729BF">
      <w:pPr>
        <w:spacing w:line="360" w:lineRule="auto"/>
        <w:jc w:val="both"/>
        <w:rPr>
          <w:sz w:val="28"/>
        </w:rPr>
      </w:pPr>
      <w:r>
        <w:rPr>
          <w:sz w:val="28"/>
        </w:rPr>
        <w:t>-</w:t>
      </w:r>
      <w:r>
        <w:rPr>
          <w:sz w:val="28"/>
        </w:rPr>
        <w:tab/>
        <w:t>проверить бухгалтерскую документацию по ранее проводившимся инвентаризациям на данном объекте;</w:t>
      </w:r>
    </w:p>
    <w:p w:rsidR="00A729BF" w:rsidRDefault="00A729BF">
      <w:pPr>
        <w:spacing w:line="360" w:lineRule="auto"/>
        <w:jc w:val="both"/>
        <w:rPr>
          <w:sz w:val="28"/>
        </w:rPr>
      </w:pPr>
      <w:r>
        <w:rPr>
          <w:sz w:val="28"/>
        </w:rPr>
        <w:t>-</w:t>
      </w:r>
      <w:r>
        <w:rPr>
          <w:sz w:val="28"/>
        </w:rPr>
        <w:tab/>
        <w:t>ознакомиться с номенклатурой и объемами товарно-материальных ценностей;</w:t>
      </w:r>
    </w:p>
    <w:p w:rsidR="00A729BF" w:rsidRDefault="00A729BF">
      <w:pPr>
        <w:spacing w:line="360" w:lineRule="auto"/>
        <w:jc w:val="both"/>
        <w:rPr>
          <w:sz w:val="28"/>
        </w:rPr>
      </w:pPr>
      <w:r>
        <w:rPr>
          <w:sz w:val="28"/>
        </w:rPr>
        <w:t>-</w:t>
      </w:r>
      <w:r>
        <w:rPr>
          <w:sz w:val="28"/>
        </w:rPr>
        <w:tab/>
        <w:t>выявить дорогостоящие товарно-материальные ценности;</w:t>
      </w:r>
    </w:p>
    <w:p w:rsidR="00A729BF" w:rsidRDefault="00A729BF">
      <w:pPr>
        <w:spacing w:line="360" w:lineRule="auto"/>
        <w:jc w:val="both"/>
        <w:rPr>
          <w:sz w:val="28"/>
        </w:rPr>
      </w:pPr>
      <w:r>
        <w:rPr>
          <w:sz w:val="28"/>
        </w:rPr>
        <w:t>-</w:t>
      </w:r>
      <w:r>
        <w:rPr>
          <w:sz w:val="28"/>
        </w:rPr>
        <w:tab/>
        <w:t>проанализировать имеющуюся систему учета товарно-материальных ценностей;</w:t>
      </w:r>
    </w:p>
    <w:p w:rsidR="00A729BF" w:rsidRDefault="00A729BF">
      <w:pPr>
        <w:spacing w:line="360" w:lineRule="auto"/>
        <w:jc w:val="both"/>
        <w:rPr>
          <w:sz w:val="28"/>
        </w:rPr>
      </w:pPr>
      <w:r>
        <w:rPr>
          <w:sz w:val="28"/>
        </w:rPr>
        <w:t>-</w:t>
      </w:r>
      <w:r>
        <w:rPr>
          <w:sz w:val="28"/>
        </w:rPr>
        <w:tab/>
        <w:t>выявить сильные и слабые стороны системы учета ценностей.</w:t>
      </w:r>
    </w:p>
    <w:p w:rsidR="00A729BF" w:rsidRDefault="00A729BF">
      <w:pPr>
        <w:spacing w:line="360" w:lineRule="auto"/>
        <w:jc w:val="both"/>
        <w:rPr>
          <w:sz w:val="28"/>
        </w:rPr>
      </w:pPr>
      <w:r>
        <w:rPr>
          <w:sz w:val="28"/>
        </w:rPr>
        <w:tab/>
        <w:t>В случае наблюдения или осуществления методического руководства проведением инвентаризации (без участия в составе комиссии) аудитору с целью обеспечения надежности средств контроля следует:</w:t>
      </w:r>
    </w:p>
    <w:p w:rsidR="00A729BF" w:rsidRDefault="00A729BF">
      <w:pPr>
        <w:spacing w:line="360" w:lineRule="auto"/>
        <w:jc w:val="both"/>
        <w:rPr>
          <w:sz w:val="28"/>
        </w:rPr>
      </w:pPr>
      <w:r>
        <w:rPr>
          <w:sz w:val="28"/>
        </w:rPr>
        <w:t>-</w:t>
      </w:r>
      <w:r>
        <w:rPr>
          <w:sz w:val="28"/>
        </w:rPr>
        <w:tab/>
        <w:t>принять участие в проведении контрольных измерений (взвешивании, пересчете и др.);</w:t>
      </w:r>
    </w:p>
    <w:p w:rsidR="00A729BF" w:rsidRDefault="00A729BF">
      <w:pPr>
        <w:spacing w:line="360" w:lineRule="auto"/>
        <w:jc w:val="both"/>
        <w:rPr>
          <w:sz w:val="28"/>
        </w:rPr>
      </w:pPr>
      <w:r>
        <w:rPr>
          <w:sz w:val="28"/>
        </w:rPr>
        <w:t>-</w:t>
      </w:r>
      <w:r>
        <w:rPr>
          <w:sz w:val="28"/>
        </w:rPr>
        <w:tab/>
        <w:t>установить, имеются ли устаревшие, используемые или мало используемые товарно-материальные ценности;</w:t>
      </w:r>
    </w:p>
    <w:p w:rsidR="00A729BF" w:rsidRDefault="00A729BF">
      <w:pPr>
        <w:spacing w:line="360" w:lineRule="auto"/>
        <w:jc w:val="both"/>
        <w:rPr>
          <w:sz w:val="28"/>
        </w:rPr>
      </w:pPr>
      <w:r>
        <w:rPr>
          <w:sz w:val="28"/>
        </w:rPr>
        <w:t>-</w:t>
      </w:r>
      <w:r>
        <w:rPr>
          <w:sz w:val="28"/>
        </w:rPr>
        <w:tab/>
        <w:t>проверить, хранятся ли отдельно ценности, принадлежащие другим юридическим и физическим лицам, и учитываются ли они отдельно в складском учете и в бухгалтерии на забалансовых счетах.</w:t>
      </w:r>
    </w:p>
    <w:p w:rsidR="00A729BF" w:rsidRDefault="00A729BF">
      <w:pPr>
        <w:spacing w:line="360" w:lineRule="auto"/>
        <w:jc w:val="both"/>
        <w:rPr>
          <w:sz w:val="28"/>
        </w:rPr>
      </w:pPr>
      <w:r>
        <w:rPr>
          <w:sz w:val="28"/>
        </w:rPr>
        <w:tab/>
        <w:t>Непосредственно перед началом проверки фактического наличия имущества материально ответственное лицо обязано представить членам рабочей инвентаризационной комиссии приходные и расходные документы о движении материальных ценностей, денежных средств или отчеты об их движении. Все эти документы визируются председателем комиссии с указанием даты и надписью «до инвентаризации». Это служит основанием для бухгалтерии для исчисления остатков имущества к началу инвентаризации по учетным данным.</w:t>
      </w:r>
    </w:p>
    <w:p w:rsidR="00A729BF" w:rsidRDefault="00A729BF">
      <w:pPr>
        <w:spacing w:line="360" w:lineRule="auto"/>
        <w:jc w:val="both"/>
        <w:rPr>
          <w:sz w:val="28"/>
        </w:rPr>
      </w:pPr>
      <w:r>
        <w:rPr>
          <w:sz w:val="28"/>
        </w:rPr>
        <w:tab/>
        <w:t>На оформление этих документов обращается особое внимание. На стадии приема результатов юридической проверки выявляется законность и достоверность совершенных хозяйственных операций, а также наличие в них следующих реквизитов:</w:t>
      </w:r>
    </w:p>
    <w:p w:rsidR="00A729BF" w:rsidRDefault="00A729BF">
      <w:pPr>
        <w:spacing w:line="360" w:lineRule="auto"/>
        <w:jc w:val="both"/>
        <w:rPr>
          <w:sz w:val="28"/>
        </w:rPr>
      </w:pPr>
      <w:r>
        <w:rPr>
          <w:sz w:val="28"/>
        </w:rPr>
        <w:t>-</w:t>
      </w:r>
      <w:r>
        <w:rPr>
          <w:sz w:val="28"/>
        </w:rPr>
        <w:tab/>
        <w:t>наименование документа (формы);</w:t>
      </w:r>
    </w:p>
    <w:p w:rsidR="00A729BF" w:rsidRDefault="00A729BF">
      <w:pPr>
        <w:spacing w:line="360" w:lineRule="auto"/>
        <w:jc w:val="both"/>
        <w:rPr>
          <w:sz w:val="28"/>
        </w:rPr>
      </w:pPr>
      <w:r>
        <w:rPr>
          <w:sz w:val="28"/>
        </w:rPr>
        <w:t>-</w:t>
      </w:r>
      <w:r>
        <w:rPr>
          <w:sz w:val="28"/>
        </w:rPr>
        <w:tab/>
        <w:t>код формы;</w:t>
      </w:r>
    </w:p>
    <w:p w:rsidR="00A729BF" w:rsidRDefault="00A729BF">
      <w:pPr>
        <w:spacing w:line="360" w:lineRule="auto"/>
        <w:jc w:val="both"/>
        <w:rPr>
          <w:sz w:val="28"/>
        </w:rPr>
      </w:pPr>
      <w:r>
        <w:rPr>
          <w:sz w:val="28"/>
        </w:rPr>
        <w:t>-</w:t>
      </w:r>
      <w:r>
        <w:rPr>
          <w:sz w:val="28"/>
        </w:rPr>
        <w:tab/>
        <w:t>дата составления;</w:t>
      </w:r>
    </w:p>
    <w:p w:rsidR="00A729BF" w:rsidRDefault="00A729BF">
      <w:pPr>
        <w:spacing w:line="360" w:lineRule="auto"/>
        <w:jc w:val="both"/>
        <w:rPr>
          <w:sz w:val="28"/>
        </w:rPr>
      </w:pPr>
      <w:r>
        <w:rPr>
          <w:sz w:val="28"/>
        </w:rPr>
        <w:t>-</w:t>
      </w:r>
      <w:r>
        <w:rPr>
          <w:sz w:val="28"/>
        </w:rPr>
        <w:tab/>
        <w:t>содержание хозяйственной операции;</w:t>
      </w:r>
    </w:p>
    <w:p w:rsidR="00A729BF" w:rsidRDefault="00A729BF">
      <w:pPr>
        <w:spacing w:line="360" w:lineRule="auto"/>
        <w:jc w:val="both"/>
        <w:rPr>
          <w:sz w:val="28"/>
        </w:rPr>
      </w:pPr>
      <w:r>
        <w:rPr>
          <w:sz w:val="28"/>
        </w:rPr>
        <w:t>-</w:t>
      </w:r>
      <w:r>
        <w:rPr>
          <w:sz w:val="28"/>
        </w:rPr>
        <w:tab/>
        <w:t>измерители хозяйственной операции (в натуральном и денежном выражении);</w:t>
      </w:r>
    </w:p>
    <w:p w:rsidR="00A729BF" w:rsidRDefault="00A729BF">
      <w:pPr>
        <w:spacing w:line="360" w:lineRule="auto"/>
        <w:jc w:val="both"/>
        <w:rPr>
          <w:sz w:val="28"/>
        </w:rPr>
      </w:pPr>
      <w:r>
        <w:rPr>
          <w:sz w:val="28"/>
        </w:rPr>
        <w:t>-</w:t>
      </w:r>
      <w:r>
        <w:rPr>
          <w:sz w:val="28"/>
        </w:rPr>
        <w:tab/>
        <w:t>наименование должностей лиц, ответственных за совершение хозяйственной операции и правильность ее оформления;</w:t>
      </w:r>
    </w:p>
    <w:p w:rsidR="00A729BF" w:rsidRDefault="00A729BF">
      <w:pPr>
        <w:spacing w:line="360" w:lineRule="auto"/>
        <w:jc w:val="both"/>
        <w:rPr>
          <w:sz w:val="28"/>
        </w:rPr>
      </w:pPr>
      <w:r>
        <w:rPr>
          <w:sz w:val="28"/>
        </w:rPr>
        <w:t>-</w:t>
      </w:r>
      <w:r>
        <w:rPr>
          <w:sz w:val="28"/>
        </w:rPr>
        <w:tab/>
        <w:t>личные подписи и их расшифровки;</w:t>
      </w:r>
    </w:p>
    <w:p w:rsidR="00A729BF" w:rsidRDefault="00A729BF">
      <w:pPr>
        <w:spacing w:line="360" w:lineRule="auto"/>
        <w:jc w:val="both"/>
        <w:rPr>
          <w:sz w:val="28"/>
        </w:rPr>
      </w:pPr>
      <w:r>
        <w:rPr>
          <w:sz w:val="28"/>
        </w:rPr>
        <w:t>-</w:t>
      </w:r>
      <w:r>
        <w:rPr>
          <w:sz w:val="28"/>
        </w:rPr>
        <w:tab/>
        <w:t>дополнительные реквизиты исходя из характера операции, требований нормативных актов и технологии обработки учетной информации.</w:t>
      </w:r>
    </w:p>
    <w:p w:rsidR="00A729BF" w:rsidRDefault="00A729BF">
      <w:pPr>
        <w:spacing w:line="360" w:lineRule="auto"/>
        <w:jc w:val="both"/>
        <w:rPr>
          <w:sz w:val="28"/>
        </w:rPr>
      </w:pPr>
      <w:r>
        <w:rPr>
          <w:sz w:val="28"/>
        </w:rPr>
        <w:tab/>
        <w:t>Аудитору необходимо помнить, что незаконные операции и злоупотребления могут иметь место и при внешне правильно составленных документах. Поэтому в ходе их осмотра рекомендуется вызывать лиц, подписавших документы, для подтверждения подлинности подписей и фактов получения товарно-материальных и денежных ценностей. Осмотр документов рекомендуется проводить при достаточном освещении (лучше всего дневном). Осмотру подвергаются лицевая и оборотная стороны документа.</w:t>
      </w:r>
    </w:p>
    <w:p w:rsidR="00A729BF" w:rsidRDefault="00A729BF">
      <w:pPr>
        <w:spacing w:line="360" w:lineRule="auto"/>
        <w:jc w:val="both"/>
        <w:rPr>
          <w:sz w:val="28"/>
        </w:rPr>
      </w:pPr>
      <w:r>
        <w:rPr>
          <w:sz w:val="28"/>
        </w:rPr>
        <w:tab/>
        <w:t>Перед началом основной процедуры у материально-ответственного лица (лиц) должна быть истребована расписка в том, что все приходно-расходные документы сданы в бухгалтерию или переданы комиссии, все ценности, поступившие на их ответственность, оприходованы, а выбывшие списаны в расход.</w:t>
      </w:r>
    </w:p>
    <w:p w:rsidR="00A729BF" w:rsidRDefault="00A729BF">
      <w:pPr>
        <w:spacing w:line="360" w:lineRule="auto"/>
        <w:jc w:val="both"/>
        <w:rPr>
          <w:sz w:val="28"/>
        </w:rPr>
      </w:pPr>
      <w:r>
        <w:rPr>
          <w:sz w:val="28"/>
        </w:rPr>
        <w:tab/>
        <w:t>Руководитель предприятия должен создать условия, обеспечивающие полную и точную проверку фактического наличия имущества (ценностей) в установленные сроки (обеспечить рабочей силой для перевзвешивания и перемещения грузов, технически исправным весовым хозяйством, измерительными и контрольными приборами, мерной тарой).</w:t>
      </w:r>
    </w:p>
    <w:p w:rsidR="00A729BF" w:rsidRDefault="00A729BF">
      <w:pPr>
        <w:spacing w:line="360" w:lineRule="auto"/>
        <w:jc w:val="both"/>
        <w:rPr>
          <w:sz w:val="28"/>
        </w:rPr>
      </w:pPr>
      <w:r>
        <w:rPr>
          <w:sz w:val="28"/>
        </w:rPr>
        <w:tab/>
        <w:t>Проверка фактического наличия имущества производится при обязательном участии материально-ответственных лиц.</w:t>
      </w:r>
    </w:p>
    <w:p w:rsidR="00A729BF" w:rsidRDefault="00A729BF">
      <w:pPr>
        <w:spacing w:line="360" w:lineRule="auto"/>
        <w:jc w:val="both"/>
        <w:rPr>
          <w:sz w:val="28"/>
        </w:rPr>
      </w:pPr>
      <w:r>
        <w:rPr>
          <w:sz w:val="28"/>
        </w:rPr>
        <w:tab/>
        <w:t>Наименование инвентаризируемых ценностей и объектов учета, их количество указывается в описях согласно номенклатуре в единицах измерения, принятых в учете, с заполнением чернилами или шариковой ручкой без помарок и подчисток.</w:t>
      </w:r>
    </w:p>
    <w:p w:rsidR="00A729BF" w:rsidRDefault="00A729BF">
      <w:pPr>
        <w:spacing w:line="360" w:lineRule="auto"/>
        <w:jc w:val="both"/>
        <w:rPr>
          <w:sz w:val="28"/>
        </w:rPr>
      </w:pPr>
      <w:r>
        <w:rPr>
          <w:sz w:val="28"/>
        </w:rPr>
        <w:tab/>
        <w:t>В случае обнаружения ошибок их исправление производится во всех экземплярах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рабочей инвентаризационной комиссии и материально-ответственными лицами.</w:t>
      </w:r>
    </w:p>
    <w:p w:rsidR="00A729BF" w:rsidRDefault="00A729BF">
      <w:pPr>
        <w:spacing w:line="360" w:lineRule="auto"/>
        <w:jc w:val="both"/>
        <w:rPr>
          <w:sz w:val="28"/>
        </w:rPr>
      </w:pPr>
      <w:r>
        <w:rPr>
          <w:sz w:val="28"/>
        </w:rPr>
        <w:tab/>
        <w:t>На каждой странице описи прописью указывается число порядковых номеров материальных ценностей и общий итог количества, записанного на данной странице в натуральных показателях вне зависимости от того, в каких единицах измерения эти ценности показаны.</w:t>
      </w:r>
    </w:p>
    <w:p w:rsidR="00A729BF" w:rsidRDefault="00A729BF">
      <w:pPr>
        <w:spacing w:line="360" w:lineRule="auto"/>
        <w:jc w:val="both"/>
        <w:rPr>
          <w:sz w:val="28"/>
        </w:rPr>
      </w:pPr>
      <w:r>
        <w:rPr>
          <w:sz w:val="28"/>
        </w:rPr>
        <w:tab/>
        <w:t>В инвентаризационных описях не допускается оставлять незаполненные строки. На последних страницах незаполненные строки прочеркиваются.</w:t>
      </w:r>
    </w:p>
    <w:p w:rsidR="00A729BF" w:rsidRDefault="00A729BF">
      <w:pPr>
        <w:spacing w:line="360" w:lineRule="auto"/>
        <w:jc w:val="both"/>
        <w:rPr>
          <w:sz w:val="28"/>
        </w:rPr>
      </w:pPr>
      <w:r>
        <w:rPr>
          <w:sz w:val="28"/>
        </w:rPr>
        <w:tab/>
        <w:t>После подписания инвентаризационных описей всеми членами рабочей инвентаризационной комиссии и материально-ответственным лицом (лицами), в конце описи материально-ответственное лицо (лица) дают расписку, которой подтверждают, что проверка имущества произведена в их присутствии, отсутствие каких-либо претензий к членам рабочей инвентаризационной комиссии и принятие поименованного в описи имущества на дальнейшее ответственное хранение.</w:t>
      </w:r>
    </w:p>
    <w:p w:rsidR="00A729BF" w:rsidRDefault="00A729BF">
      <w:pPr>
        <w:spacing w:line="360" w:lineRule="auto"/>
        <w:jc w:val="both"/>
        <w:rPr>
          <w:sz w:val="28"/>
        </w:rPr>
      </w:pPr>
      <w:r>
        <w:rPr>
          <w:sz w:val="28"/>
        </w:rPr>
        <w:tab/>
        <w:t>При смене материально-ответственных лиц принявший имущество расписывается в описи в получении, а сдавший – в сдаче этого имущества. Если инвентаризация имущества проводится в течение нескольких дней, то при уходе рабочей инвентаризационной комиссии помещения, где хранятся ценности, опечатываются. В этом случае, а также в случае перерывов в работе (обеденный перерыв, время отдыха, ночное время, по другим причинам) инвентаризационные описи должны храниться в ящике, шкафу или сейфе в закрытом помещении, где проводится инвентаризация.</w:t>
      </w:r>
    </w:p>
    <w:p w:rsidR="00A729BF" w:rsidRDefault="00A729BF">
      <w:pPr>
        <w:spacing w:line="360" w:lineRule="auto"/>
        <w:jc w:val="both"/>
        <w:rPr>
          <w:sz w:val="28"/>
        </w:rPr>
      </w:pPr>
      <w:r>
        <w:rPr>
          <w:sz w:val="28"/>
        </w:rPr>
        <w:tab/>
        <w:t>Материально-ответственные лица должны немедленно, т.е. до открытия помещения, склада, ангара, кладовой, секции и т.п., сделать заявление председателю рабочей инвентаризационной комиссии в случае обнаружения после проведенной инвентаризации ошибки в описях. После этого вышеназванная комиссия проверяет указанные в заявлении факты и в случае их подтверждения исправляет ошибки установленным порядком.</w:t>
      </w:r>
    </w:p>
    <w:p w:rsidR="00A729BF" w:rsidRDefault="00A729BF">
      <w:pPr>
        <w:spacing w:line="360" w:lineRule="auto"/>
        <w:jc w:val="both"/>
        <w:rPr>
          <w:sz w:val="28"/>
        </w:rPr>
      </w:pPr>
      <w:r>
        <w:rPr>
          <w:sz w:val="28"/>
        </w:rPr>
        <w:tab/>
        <w:t>После окончания проведения инвентаризации председатель рабочей инвентаризационной комиссии обязан сдать надлежаще оформленные материалы инвентаризации в бухгалтерию где проверяется их качество, правильность указанных цен, таксировка, подсчет итогов, о чем на последней странице инвентаризационной описи должна быть сделана отметка за подписями лиц, проводивших эту проверку.</w:t>
      </w:r>
    </w:p>
    <w:p w:rsidR="00A729BF" w:rsidRDefault="00A729BF">
      <w:pPr>
        <w:spacing w:line="360" w:lineRule="auto"/>
        <w:jc w:val="both"/>
        <w:rPr>
          <w:sz w:val="28"/>
        </w:rPr>
      </w:pPr>
      <w:r>
        <w:rPr>
          <w:sz w:val="28"/>
        </w:rPr>
        <w:tab/>
        <w:t>Только после этой процедуры выводится окончательный результат инвентаризации.</w:t>
      </w:r>
    </w:p>
    <w:p w:rsidR="00A729BF" w:rsidRDefault="00A729BF">
      <w:pPr>
        <w:spacing w:line="360" w:lineRule="auto"/>
        <w:jc w:val="both"/>
        <w:rPr>
          <w:sz w:val="28"/>
        </w:rPr>
      </w:pPr>
      <w:r>
        <w:rPr>
          <w:sz w:val="28"/>
        </w:rPr>
        <w:tab/>
        <w:t>Товарно-материальные ценности, поступившие во время снятия остатков, принимаются материально-ответственными лицами в присутствии рабочей инвентаризационной комиссии и приходуются по реестру или товарному отчету после инвентаризации. Они заносятся в отдельную опись с указанием поставщика, даты поступления, даты и номера сопроводительного документа количества, цены, суммы и других обязательных реквизитов.</w:t>
      </w:r>
    </w:p>
    <w:p w:rsidR="00A729BF" w:rsidRDefault="00A729BF">
      <w:pPr>
        <w:spacing w:line="360" w:lineRule="auto"/>
        <w:jc w:val="both"/>
        <w:rPr>
          <w:sz w:val="28"/>
        </w:rPr>
      </w:pPr>
      <w:r>
        <w:rPr>
          <w:sz w:val="28"/>
        </w:rPr>
        <w:tab/>
        <w:t>Для оформления результатов инвентаризации практикуется применение единых регистров, в которых объединены показатели инвентаризационных описей и сличительных ведомостей.</w:t>
      </w:r>
    </w:p>
    <w:p w:rsidR="00A729BF" w:rsidRDefault="00A729BF">
      <w:pPr>
        <w:spacing w:line="360" w:lineRule="auto"/>
        <w:jc w:val="both"/>
        <w:rPr>
          <w:sz w:val="28"/>
        </w:rPr>
      </w:pPr>
      <w:r>
        <w:rPr>
          <w:sz w:val="28"/>
        </w:rPr>
        <w:tab/>
        <w:t>Выявленные при выведении результатов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w:t>
      </w:r>
    </w:p>
    <w:p w:rsidR="00A729BF" w:rsidRDefault="00A729BF">
      <w:pPr>
        <w:spacing w:line="360" w:lineRule="auto"/>
        <w:jc w:val="both"/>
        <w:rPr>
          <w:sz w:val="28"/>
        </w:rPr>
      </w:pPr>
      <w:r>
        <w:rPr>
          <w:sz w:val="28"/>
        </w:rPr>
        <w:tab/>
        <w:t>Так, основные средства, материальные ценности, денежные средства и другое имущество, оказавшееся в излишке, подлежит оприходованию и зачислению соответственно на финансовые результаты у организации или увеличение финансирования (фондов) у бюджетной организации с последующим установлением причин возникновения излишка и виновных лиц.</w:t>
      </w:r>
    </w:p>
    <w:p w:rsidR="00A729BF" w:rsidRDefault="00A729BF">
      <w:pPr>
        <w:spacing w:line="360" w:lineRule="auto"/>
        <w:jc w:val="both"/>
        <w:rPr>
          <w:sz w:val="28"/>
        </w:rPr>
      </w:pPr>
      <w:r>
        <w:rPr>
          <w:sz w:val="28"/>
        </w:rPr>
        <w:tab/>
        <w:t>Убыль ценностей в пределах норм, утвержденных в установленном законодательством порядке, списывается по распоряжению руководителя предприятия соответственно на издержки производства или обращения у предприятия или на уменьшение финансирования (фондов) у бюджетной организации с последующим списанием. Нормы убыли могут применяться лишь при обнаружении фактических недостач.</w:t>
      </w:r>
    </w:p>
    <w:p w:rsidR="00A729BF" w:rsidRDefault="00A729BF">
      <w:pPr>
        <w:spacing w:line="360" w:lineRule="auto"/>
        <w:jc w:val="both"/>
        <w:rPr>
          <w:sz w:val="28"/>
        </w:rPr>
      </w:pPr>
      <w:r>
        <w:rPr>
          <w:sz w:val="28"/>
        </w:rPr>
        <w:tab/>
        <w:t>Убыль ценностей в пределах установленных норм определяется после зачета недостач ценностей излишками по пересортице. Если после зачета по пересортице, проведенного в установленном порядке, результатом все же окажется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утвержденных норм убыль рассматривается как недостача сверх норм.</w:t>
      </w:r>
    </w:p>
    <w:p w:rsidR="00A729BF" w:rsidRDefault="00A729BF">
      <w:pPr>
        <w:spacing w:line="360" w:lineRule="auto"/>
        <w:jc w:val="both"/>
        <w:rPr>
          <w:sz w:val="28"/>
        </w:rPr>
      </w:pPr>
      <w:r>
        <w:rPr>
          <w:sz w:val="28"/>
        </w:rPr>
        <w:tab/>
        <w:t>Недостача материальных ценностей, денежных средств и другого имущества, а также порча относится на виновных лиц. В тех случаях, когда виновные не установлены или во взыскании с виновных лиц отказано судом, убытки от недостач и порчи списываются на издержки производства или обращения у предприятия или уменьшение финансирования (фондов) у бюджетной организации.</w:t>
      </w:r>
    </w:p>
    <w:p w:rsidR="00A729BF" w:rsidRDefault="00A729BF">
      <w:pPr>
        <w:spacing w:line="360" w:lineRule="auto"/>
        <w:jc w:val="both"/>
        <w:rPr>
          <w:sz w:val="28"/>
        </w:rPr>
      </w:pPr>
      <w:r>
        <w:rPr>
          <w:sz w:val="28"/>
        </w:rPr>
        <w:tab/>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подтверждающих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(инспекции по качеству, специализированной лаборатории и др.).</w:t>
      </w:r>
    </w:p>
    <w:p w:rsidR="00A729BF" w:rsidRDefault="00A729BF">
      <w:pPr>
        <w:spacing w:line="360" w:lineRule="auto"/>
        <w:jc w:val="both"/>
        <w:rPr>
          <w:sz w:val="28"/>
        </w:rPr>
      </w:pPr>
      <w:r>
        <w:rPr>
          <w:sz w:val="28"/>
        </w:rPr>
        <w:tab/>
        <w:t>При возникновении пересортицы особое внимание необходимо обратить на зачет выявленных излишков и недостач. В таких случаях следует исходить из установленного правила: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материально-ответственного лица в отношении товарно-материальных ценностей одного и того же наименования и в тождественных количествах.</w:t>
      </w:r>
    </w:p>
    <w:p w:rsidR="00A729BF" w:rsidRDefault="00A729BF">
      <w:pPr>
        <w:spacing w:line="360" w:lineRule="auto"/>
        <w:jc w:val="both"/>
        <w:rPr>
          <w:sz w:val="28"/>
        </w:rPr>
      </w:pPr>
      <w:r>
        <w:rPr>
          <w:sz w:val="28"/>
        </w:rPr>
        <w:tab/>
        <w:t>О причинах допущенной пересортицы материально-ответственные лица представляют подробные объяснения инвентаризационной комиссии.</w:t>
      </w:r>
    </w:p>
    <w:p w:rsidR="00A729BF" w:rsidRDefault="00A729BF">
      <w:pPr>
        <w:spacing w:line="360" w:lineRule="auto"/>
        <w:jc w:val="both"/>
        <w:rPr>
          <w:sz w:val="28"/>
        </w:rPr>
      </w:pPr>
      <w:r>
        <w:rPr>
          <w:sz w:val="28"/>
        </w:rPr>
        <w:tab/>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A729BF" w:rsidRDefault="00A729BF">
      <w:pPr>
        <w:spacing w:line="360" w:lineRule="auto"/>
        <w:jc w:val="both"/>
        <w:rPr>
          <w:sz w:val="28"/>
        </w:rPr>
      </w:pPr>
      <w:r>
        <w:rPr>
          <w:sz w:val="28"/>
        </w:rPr>
        <w:tab/>
        <w:t>Если конкретные виновники пересортицы не установлены, то суммовые разницы рассматриваются как недостача сверх норм убыли и списываются на предприятиях на издержки обращения или производства, а в бюджетных организациях – на уменьшение финансирования (фондов).</w:t>
      </w:r>
    </w:p>
    <w:p w:rsidR="00A729BF" w:rsidRDefault="00A729BF">
      <w:pPr>
        <w:spacing w:line="360" w:lineRule="auto"/>
        <w:jc w:val="both"/>
        <w:rPr>
          <w:sz w:val="28"/>
        </w:rPr>
      </w:pPr>
      <w:r>
        <w:rPr>
          <w:sz w:val="28"/>
        </w:rPr>
        <w:tab/>
        <w:t>На разницу в стоимости от пересортицы в сторону недостачи, образовавшейся не по вине материально-ответственных лиц, в протоколах заседания постоянно действующей инвентаризационной комиссии должны быть даны исчерпывающие объяснения о причинах, по которым такая разница не отнесена на виновных лиц. Обычно рассмотрению такого вопроса предшествует проведение административного расследования. Результаты и выводы последнего служат предметом рассмотрения центральной постоянно действующей инвентаризационной комиссии предприятия.</w:t>
      </w:r>
    </w:p>
    <w:p w:rsidR="00A729BF" w:rsidRDefault="00A729BF">
      <w:pPr>
        <w:spacing w:line="360" w:lineRule="auto"/>
        <w:jc w:val="both"/>
        <w:rPr>
          <w:sz w:val="28"/>
        </w:rPr>
      </w:pPr>
      <w:r>
        <w:rPr>
          <w:sz w:val="28"/>
        </w:rPr>
        <w:tab/>
        <w:t>Свои предложения по регулированию выявленных при инвентаризации расхождений фактического наличия ценностей с данными бухгалтерского учета центральная постоянно действующая инвентаризационная комиссия представляет на рассмотрение руководителю предприятия, который и принимает окончательное решение о зачете.</w:t>
      </w:r>
    </w:p>
    <w:p w:rsidR="00A729BF" w:rsidRDefault="00A729BF">
      <w:pPr>
        <w:spacing w:line="360" w:lineRule="auto"/>
        <w:jc w:val="both"/>
        <w:rPr>
          <w:sz w:val="28"/>
        </w:rPr>
      </w:pPr>
      <w:r>
        <w:rPr>
          <w:sz w:val="28"/>
        </w:rPr>
        <w:tab/>
        <w:t>Результаты инвентаризации должны быть отражены в учете и отчетности того месяца, в котором она была закончена, а по годовой – в годовом бухгалтерском отчете.</w:t>
      </w:r>
    </w:p>
    <w:p w:rsidR="00A729BF" w:rsidRDefault="00A729BF">
      <w:pPr>
        <w:pStyle w:val="30"/>
      </w:pPr>
      <w:r>
        <w:tab/>
        <w:t>По своему характеру и внешний (независимый), и внутренний аудиты имеют много общего. Но существуют и принципиальные различия между этими видами деятельности, помогающие определить, чем отличается аудит от ревизии. В основном они сводятся к следующему:</w:t>
      </w:r>
    </w:p>
    <w:p w:rsidR="00A729BF" w:rsidRDefault="00A729BF">
      <w:pPr>
        <w:pStyle w:val="3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729BF">
        <w:tc>
          <w:tcPr>
            <w:tcW w:w="4927" w:type="dxa"/>
          </w:tcPr>
          <w:p w:rsidR="00A729BF" w:rsidRDefault="00A729BF">
            <w:pPr>
              <w:jc w:val="center"/>
              <w:rPr>
                <w:b/>
                <w:sz w:val="24"/>
              </w:rPr>
            </w:pPr>
            <w:r>
              <w:rPr>
                <w:b/>
                <w:sz w:val="24"/>
              </w:rPr>
              <w:t>Внутренний аудит</w:t>
            </w:r>
          </w:p>
        </w:tc>
        <w:tc>
          <w:tcPr>
            <w:tcW w:w="4927" w:type="dxa"/>
          </w:tcPr>
          <w:p w:rsidR="00A729BF" w:rsidRDefault="00A729BF">
            <w:pPr>
              <w:jc w:val="center"/>
              <w:rPr>
                <w:b/>
                <w:sz w:val="24"/>
              </w:rPr>
            </w:pPr>
            <w:r>
              <w:rPr>
                <w:b/>
                <w:sz w:val="24"/>
              </w:rPr>
              <w:t>Внешний (независимый) аудит</w:t>
            </w:r>
          </w:p>
        </w:tc>
      </w:tr>
      <w:tr w:rsidR="00A729BF">
        <w:tc>
          <w:tcPr>
            <w:tcW w:w="4927" w:type="dxa"/>
          </w:tcPr>
          <w:p w:rsidR="00A729BF" w:rsidRDefault="00A729BF">
            <w:pPr>
              <w:jc w:val="both"/>
              <w:rPr>
                <w:sz w:val="24"/>
              </w:rPr>
            </w:pPr>
            <w:r>
              <w:rPr>
                <w:sz w:val="24"/>
              </w:rPr>
              <w:t>Действенность и эффективность прямо влияют на объем, содержание и характер внешнего аудита</w:t>
            </w:r>
          </w:p>
        </w:tc>
        <w:tc>
          <w:tcPr>
            <w:tcW w:w="4927" w:type="dxa"/>
          </w:tcPr>
          <w:p w:rsidR="00A729BF" w:rsidRDefault="00A729BF">
            <w:pPr>
              <w:jc w:val="both"/>
              <w:rPr>
                <w:sz w:val="24"/>
              </w:rPr>
            </w:pPr>
            <w:r>
              <w:rPr>
                <w:sz w:val="24"/>
              </w:rPr>
              <w:t>Объем, содержание и характер, а также аудиторский риск определяются в зависимости от качества и действенности внутреннего аудита</w:t>
            </w:r>
          </w:p>
        </w:tc>
      </w:tr>
      <w:tr w:rsidR="00A729BF">
        <w:tc>
          <w:tcPr>
            <w:tcW w:w="4927" w:type="dxa"/>
          </w:tcPr>
          <w:p w:rsidR="00A729BF" w:rsidRDefault="00A729BF">
            <w:pPr>
              <w:jc w:val="both"/>
              <w:rPr>
                <w:sz w:val="24"/>
              </w:rPr>
            </w:pPr>
            <w:r>
              <w:rPr>
                <w:sz w:val="24"/>
              </w:rPr>
              <w:t>хозяйственные операции, использование ресурсов, состояние учета, отчетности и внутрихозяйственного контроля проверяются на соответствие установленной учетной политике и общеметодическим положениям</w:t>
            </w:r>
          </w:p>
        </w:tc>
        <w:tc>
          <w:tcPr>
            <w:tcW w:w="4927" w:type="dxa"/>
          </w:tcPr>
          <w:p w:rsidR="00A729BF" w:rsidRDefault="00A729BF">
            <w:pPr>
              <w:jc w:val="both"/>
              <w:rPr>
                <w:sz w:val="24"/>
              </w:rPr>
            </w:pPr>
            <w:r>
              <w:rPr>
                <w:sz w:val="24"/>
              </w:rPr>
              <w:t>Состояние учета и отчетности, эффективность использования ресурсов и уровень внутрихозяйственного контроля проверяются, чтобы определить масштаб внешнего аудита и уровень первоначального доверия к данным учета и отчетности клиента</w:t>
            </w:r>
          </w:p>
        </w:tc>
      </w:tr>
    </w:tbl>
    <w:p w:rsidR="00A729BF" w:rsidRDefault="00A729B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729BF">
        <w:tc>
          <w:tcPr>
            <w:tcW w:w="4927" w:type="dxa"/>
          </w:tcPr>
          <w:p w:rsidR="00A729BF" w:rsidRDefault="00A729BF">
            <w:pPr>
              <w:jc w:val="center"/>
              <w:rPr>
                <w:b/>
                <w:sz w:val="24"/>
              </w:rPr>
            </w:pPr>
            <w:r>
              <w:rPr>
                <w:b/>
                <w:sz w:val="24"/>
              </w:rPr>
              <w:t>Внутренний аудит</w:t>
            </w:r>
          </w:p>
        </w:tc>
        <w:tc>
          <w:tcPr>
            <w:tcW w:w="4927" w:type="dxa"/>
          </w:tcPr>
          <w:p w:rsidR="00A729BF" w:rsidRDefault="00A729BF">
            <w:pPr>
              <w:jc w:val="center"/>
              <w:rPr>
                <w:b/>
                <w:sz w:val="24"/>
              </w:rPr>
            </w:pPr>
            <w:r>
              <w:rPr>
                <w:b/>
                <w:sz w:val="24"/>
              </w:rPr>
              <w:t>Внешний (независимый) аудит</w:t>
            </w:r>
          </w:p>
        </w:tc>
      </w:tr>
      <w:tr w:rsidR="00A729BF">
        <w:tc>
          <w:tcPr>
            <w:tcW w:w="4927" w:type="dxa"/>
          </w:tcPr>
          <w:p w:rsidR="00A729BF" w:rsidRDefault="00A729BF">
            <w:pPr>
              <w:jc w:val="both"/>
              <w:rPr>
                <w:sz w:val="24"/>
              </w:rPr>
            </w:pPr>
            <w:r>
              <w:rPr>
                <w:sz w:val="24"/>
              </w:rPr>
              <w:t>Ориентация работы на отношение по функциональному и линейному управлению в данной хозяйственной системе</w:t>
            </w:r>
          </w:p>
        </w:tc>
        <w:tc>
          <w:tcPr>
            <w:tcW w:w="4927" w:type="dxa"/>
          </w:tcPr>
          <w:p w:rsidR="00A729BF" w:rsidRDefault="00A729BF">
            <w:pPr>
              <w:jc w:val="both"/>
              <w:rPr>
                <w:sz w:val="24"/>
              </w:rPr>
            </w:pPr>
            <w:r>
              <w:rPr>
                <w:sz w:val="24"/>
              </w:rPr>
              <w:t>Аудит ориентирован на важнейшие позиции отчетности и источники доходов с применением необходимых группировок по видам ресурсов и однотипным операциям</w:t>
            </w:r>
          </w:p>
        </w:tc>
      </w:tr>
      <w:tr w:rsidR="00A729BF">
        <w:trPr>
          <w:cantSplit/>
        </w:trPr>
        <w:tc>
          <w:tcPr>
            <w:tcW w:w="9854" w:type="dxa"/>
            <w:gridSpan w:val="2"/>
          </w:tcPr>
          <w:p w:rsidR="00A729BF" w:rsidRDefault="00A729BF">
            <w:pPr>
              <w:jc w:val="both"/>
              <w:rPr>
                <w:sz w:val="24"/>
              </w:rPr>
            </w:pPr>
            <w:r>
              <w:rPr>
                <w:sz w:val="24"/>
              </w:rPr>
              <w:t>В остальном методические приемы документального контроля и методические приемы фактического контроля могут быть весьма сходными, хотя применяемое аудиторами их соотношение различное</w:t>
            </w:r>
          </w:p>
        </w:tc>
      </w:tr>
      <w:tr w:rsidR="00A729BF">
        <w:tc>
          <w:tcPr>
            <w:tcW w:w="4927" w:type="dxa"/>
          </w:tcPr>
          <w:p w:rsidR="00A729BF" w:rsidRDefault="00A729BF">
            <w:pPr>
              <w:jc w:val="both"/>
              <w:rPr>
                <w:sz w:val="24"/>
              </w:rPr>
            </w:pPr>
            <w:r>
              <w:rPr>
                <w:sz w:val="24"/>
              </w:rPr>
              <w:t>Внутренний аудит прямо связан с текущим обеспечением сохранности активов, контролем постановки и организации материальной ответственности, выявлением и ликвидацией задолженности по недостачам, растратам и хищениям</w:t>
            </w:r>
          </w:p>
        </w:tc>
        <w:tc>
          <w:tcPr>
            <w:tcW w:w="4927" w:type="dxa"/>
          </w:tcPr>
          <w:p w:rsidR="00A729BF" w:rsidRDefault="00A729BF">
            <w:pPr>
              <w:jc w:val="both"/>
              <w:rPr>
                <w:sz w:val="24"/>
              </w:rPr>
            </w:pPr>
            <w:r>
              <w:rPr>
                <w:sz w:val="24"/>
              </w:rPr>
              <w:t>Связь с выявлением фактов мошенничества и хищений, с контролем постановки материальной ответственности является не прямой, а случайной, т. е. возникает в тех случаях, когда их результатом являются приписки и иные искажения отчетности</w:t>
            </w:r>
          </w:p>
        </w:tc>
      </w:tr>
      <w:tr w:rsidR="00A729BF">
        <w:tc>
          <w:tcPr>
            <w:tcW w:w="4927" w:type="dxa"/>
          </w:tcPr>
          <w:p w:rsidR="00A729BF" w:rsidRDefault="00A729BF">
            <w:pPr>
              <w:jc w:val="both"/>
              <w:rPr>
                <w:sz w:val="24"/>
              </w:rPr>
            </w:pPr>
            <w:r>
              <w:rPr>
                <w:sz w:val="24"/>
              </w:rPr>
              <w:t>Внутренний аудит должен быть организационно независимым от ревизуемых объектов, а в целом аудиторы должны удовлетворять потребности руководства данной хозяйственной системы и получать от него заработную плату</w:t>
            </w:r>
          </w:p>
        </w:tc>
        <w:tc>
          <w:tcPr>
            <w:tcW w:w="4927" w:type="dxa"/>
          </w:tcPr>
          <w:p w:rsidR="00A729BF" w:rsidRDefault="00A729BF">
            <w:pPr>
              <w:jc w:val="both"/>
              <w:rPr>
                <w:sz w:val="24"/>
              </w:rPr>
            </w:pPr>
            <w:r>
              <w:rPr>
                <w:sz w:val="24"/>
              </w:rPr>
              <w:t>Внешний аудит должен быть независимым от клиента не только организационно, но и материально (практикуя денежные залоги за предстоящий аудит или имея иные источники финансирования, как в деятельности налоговой полиции)</w:t>
            </w:r>
          </w:p>
        </w:tc>
      </w:tr>
      <w:tr w:rsidR="00A729BF">
        <w:tc>
          <w:tcPr>
            <w:tcW w:w="4927" w:type="dxa"/>
          </w:tcPr>
          <w:p w:rsidR="00A729BF" w:rsidRDefault="00A729BF">
            <w:pPr>
              <w:jc w:val="both"/>
              <w:rPr>
                <w:sz w:val="24"/>
              </w:rPr>
            </w:pPr>
            <w:r>
              <w:rPr>
                <w:sz w:val="24"/>
              </w:rPr>
              <w:t>Внутренний аудит есть часть внутрихозяйственного контроля, который должен быть непрерывным</w:t>
            </w:r>
          </w:p>
        </w:tc>
        <w:tc>
          <w:tcPr>
            <w:tcW w:w="4927" w:type="dxa"/>
          </w:tcPr>
          <w:p w:rsidR="00A729BF" w:rsidRDefault="00A729BF">
            <w:pPr>
              <w:jc w:val="both"/>
              <w:rPr>
                <w:sz w:val="24"/>
              </w:rPr>
            </w:pPr>
            <w:r>
              <w:rPr>
                <w:sz w:val="24"/>
              </w:rPr>
              <w:t>Внешний аудит является периодическим, осуществляется примерно с годовым интервалом</w:t>
            </w:r>
          </w:p>
        </w:tc>
      </w:tr>
    </w:tbl>
    <w:p w:rsidR="00A729BF" w:rsidRDefault="00A729BF">
      <w:pPr>
        <w:spacing w:line="360" w:lineRule="auto"/>
        <w:jc w:val="both"/>
        <w:rPr>
          <w:sz w:val="28"/>
        </w:rPr>
      </w:pPr>
    </w:p>
    <w:p w:rsidR="00A729BF" w:rsidRDefault="00A729BF">
      <w:pPr>
        <w:spacing w:line="360" w:lineRule="auto"/>
        <w:jc w:val="both"/>
        <w:rPr>
          <w:sz w:val="28"/>
        </w:rPr>
      </w:pPr>
      <w:r>
        <w:rPr>
          <w:sz w:val="28"/>
        </w:rPr>
        <w:tab/>
        <w:t>Таким образом, понятие внутреннего аудита в России пока мало чем отличается от хорошо известного нам понятия ведомственной ревизии.</w:t>
      </w:r>
    </w:p>
    <w:p w:rsidR="00A729BF" w:rsidRDefault="00A729BF">
      <w:pPr>
        <w:spacing w:line="360" w:lineRule="auto"/>
        <w:jc w:val="both"/>
        <w:rPr>
          <w:sz w:val="28"/>
        </w:rPr>
      </w:pPr>
    </w:p>
    <w:p w:rsidR="00A729BF" w:rsidRDefault="00A729BF">
      <w:pPr>
        <w:pStyle w:val="2"/>
        <w:jc w:val="center"/>
        <w:rPr>
          <w:sz w:val="28"/>
        </w:rPr>
      </w:pPr>
      <w:bookmarkStart w:id="0" w:name="_Toc450932985"/>
      <w:r>
        <w:rPr>
          <w:sz w:val="28"/>
        </w:rPr>
        <w:t>2. Анализ финансового состояния предприятия</w:t>
      </w:r>
    </w:p>
    <w:p w:rsidR="00A729BF" w:rsidRDefault="00A729BF"/>
    <w:p w:rsidR="00A729BF" w:rsidRDefault="00A729BF">
      <w:pPr>
        <w:pStyle w:val="2"/>
        <w:jc w:val="center"/>
        <w:rPr>
          <w:sz w:val="28"/>
        </w:rPr>
      </w:pPr>
      <w:r>
        <w:rPr>
          <w:sz w:val="28"/>
        </w:rPr>
        <w:t>2.1. Общая оценка финансового состояния предприятия</w:t>
      </w:r>
      <w:bookmarkEnd w:id="0"/>
    </w:p>
    <w:p w:rsidR="00A729BF" w:rsidRDefault="00A729BF">
      <w:pPr>
        <w:ind w:firstLine="567"/>
        <w:jc w:val="center"/>
        <w:rPr>
          <w:sz w:val="28"/>
        </w:rPr>
      </w:pPr>
    </w:p>
    <w:p w:rsidR="00A729BF" w:rsidRDefault="00A729BF">
      <w:pPr>
        <w:pStyle w:val="3"/>
        <w:jc w:val="center"/>
        <w:rPr>
          <w:b/>
        </w:rPr>
      </w:pPr>
      <w:bookmarkStart w:id="1" w:name="_Toc450932986"/>
      <w:r>
        <w:rPr>
          <w:b/>
        </w:rPr>
        <w:t>2.1.1. Анализ валюты бухгалтерского баланса</w:t>
      </w:r>
      <w:bookmarkEnd w:id="1"/>
    </w:p>
    <w:p w:rsidR="00A729BF" w:rsidRDefault="00A729BF"/>
    <w:p w:rsidR="00A729BF" w:rsidRDefault="00A729BF">
      <w:pPr>
        <w:spacing w:line="360" w:lineRule="auto"/>
        <w:ind w:firstLine="567"/>
        <w:jc w:val="both"/>
        <w:rPr>
          <w:sz w:val="28"/>
        </w:rPr>
      </w:pPr>
      <w:r>
        <w:rPr>
          <w:sz w:val="28"/>
        </w:rPr>
        <w:t xml:space="preserve">Как и для любого предприятия своевременное и правильное документальное  оформление бухгалтерского учета поступления, реализации товаров, а также четкая организация расчетов с покупателями на ООО" Разносол" дает возможности успешно решать задачи по ритмичной работе, организации сбыта и складского хозяйства. Данные учета также служат составной частью для экономического анализа состояния предприятия и основой для  отчетности центральное место в которой  занимает баланс. </w:t>
      </w:r>
    </w:p>
    <w:p w:rsidR="00A729BF" w:rsidRDefault="00A729BF">
      <w:pPr>
        <w:spacing w:line="360" w:lineRule="auto"/>
        <w:ind w:firstLine="567"/>
        <w:jc w:val="both"/>
        <w:rPr>
          <w:sz w:val="28"/>
        </w:rPr>
      </w:pPr>
      <w:r>
        <w:rPr>
          <w:sz w:val="28"/>
        </w:rPr>
        <w:t>Бухгалтерский баланс служит индикатором для оценки финансового состояния предприятия. Итого баланса носит название валюты баланса и дает ориентировочную сумму средств, находящихся в распоряжении предприятия.</w:t>
      </w:r>
    </w:p>
    <w:p w:rsidR="00A729BF" w:rsidRDefault="00A729BF">
      <w:pPr>
        <w:spacing w:line="360" w:lineRule="auto"/>
        <w:ind w:firstLine="567"/>
        <w:jc w:val="both"/>
        <w:rPr>
          <w:sz w:val="28"/>
        </w:rPr>
      </w:pPr>
      <w:r>
        <w:rPr>
          <w:sz w:val="28"/>
        </w:rPr>
        <w:t>Для общей оценки финансового состояния предприятия составляют уплотненный баланс, в котором объединяют в группы однородные статьи. При этом сокращается число статей баланса, что повышает его наглядность и позволяет сравнивать  с балансами других предприятий.</w:t>
      </w:r>
    </w:p>
    <w:p w:rsidR="00A729BF" w:rsidRDefault="00A729BF">
      <w:pPr>
        <w:pStyle w:val="31"/>
      </w:pPr>
      <w:r>
        <w:t xml:space="preserve">Уплотненный баланс можно выполнять различными способами. Допустимо объединение статей различных разделов.  </w:t>
      </w:r>
    </w:p>
    <w:p w:rsidR="00A729BF" w:rsidRDefault="00A729BF">
      <w:pPr>
        <w:pStyle w:val="31"/>
      </w:pPr>
    </w:p>
    <w:p w:rsidR="00A729BF" w:rsidRDefault="00A729BF">
      <w:pPr>
        <w:spacing w:line="360" w:lineRule="auto"/>
        <w:ind w:firstLine="567"/>
        <w:jc w:val="both"/>
        <w:rPr>
          <w:sz w:val="28"/>
        </w:rPr>
      </w:pPr>
      <w:r>
        <w:rPr>
          <w:sz w:val="28"/>
        </w:rPr>
        <w:t>В таблице 2 представлен уплотненный баланс ООО "Разносол"</w:t>
      </w:r>
    </w:p>
    <w:p w:rsidR="00A729BF" w:rsidRDefault="00A729BF">
      <w:pPr>
        <w:pStyle w:val="9"/>
        <w:jc w:val="center"/>
      </w:pPr>
      <w:r>
        <w:t>Уплотненный баланс</w:t>
      </w:r>
    </w:p>
    <w:p w:rsidR="00A729BF" w:rsidRDefault="00A729BF">
      <w:pPr>
        <w:ind w:right="566" w:firstLine="567"/>
        <w:jc w:val="right"/>
        <w:rPr>
          <w:sz w:val="28"/>
        </w:rPr>
      </w:pPr>
      <w:r>
        <w:rPr>
          <w:i/>
          <w:sz w:val="28"/>
        </w:rPr>
        <w:t>Таблица 2</w:t>
      </w:r>
    </w:p>
    <w:tbl>
      <w:tblPr>
        <w:tblW w:w="0" w:type="auto"/>
        <w:tblInd w:w="-38" w:type="dxa"/>
        <w:tblLayout w:type="fixed"/>
        <w:tblCellMar>
          <w:left w:w="30" w:type="dxa"/>
          <w:right w:w="30" w:type="dxa"/>
        </w:tblCellMar>
        <w:tblLook w:val="0000" w:firstRow="0" w:lastRow="0" w:firstColumn="0" w:lastColumn="0" w:noHBand="0" w:noVBand="0"/>
      </w:tblPr>
      <w:tblGrid>
        <w:gridCol w:w="3114"/>
        <w:gridCol w:w="834"/>
        <w:gridCol w:w="834"/>
        <w:gridCol w:w="2934"/>
        <w:gridCol w:w="738"/>
        <w:gridCol w:w="882"/>
      </w:tblGrid>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 xml:space="preserve">на </w:t>
            </w:r>
          </w:p>
          <w:p w:rsidR="00A729BF" w:rsidRDefault="00A729BF">
            <w:pPr>
              <w:jc w:val="center"/>
              <w:rPr>
                <w:b/>
                <w:color w:val="000000"/>
                <w:sz w:val="24"/>
              </w:rPr>
            </w:pPr>
            <w:r>
              <w:rPr>
                <w:b/>
                <w:color w:val="000000"/>
                <w:sz w:val="24"/>
              </w:rPr>
              <w:t>нач. г.</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 конец года.</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 нач. года.</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 конец года.</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1. Внеоборотные активы</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4. Капитал и резервы</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1.1. Основные средства</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4.1. Уставный капитал</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6</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6,3</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1.2. Нематериальные активы</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4.2. Добавочный и резервный капитал</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r>
      <w:tr w:rsidR="00A729BF">
        <w:trPr>
          <w:trHeight w:val="260"/>
        </w:trPr>
        <w:tc>
          <w:tcPr>
            <w:tcW w:w="3114" w:type="dxa"/>
            <w:tcBorders>
              <w:top w:val="single" w:sz="6" w:space="0" w:color="000000"/>
              <w:left w:val="single" w:sz="6" w:space="0" w:color="000000"/>
              <w:right w:val="single" w:sz="6" w:space="0" w:color="000000"/>
            </w:tcBorders>
            <w:vAlign w:val="center"/>
          </w:tcPr>
          <w:p w:rsidR="00A729BF" w:rsidRDefault="00A729BF">
            <w:pPr>
              <w:jc w:val="both"/>
              <w:rPr>
                <w:color w:val="000000"/>
                <w:sz w:val="24"/>
              </w:rPr>
            </w:pPr>
            <w:r>
              <w:rPr>
                <w:color w:val="000000"/>
                <w:sz w:val="24"/>
              </w:rPr>
              <w:t>1.3. Прочие внеоборотные средства</w:t>
            </w:r>
          </w:p>
        </w:tc>
        <w:tc>
          <w:tcPr>
            <w:tcW w:w="834" w:type="dxa"/>
            <w:tcBorders>
              <w:top w:val="single" w:sz="6" w:space="0" w:color="000000"/>
              <w:left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34" w:type="dxa"/>
            <w:tcBorders>
              <w:top w:val="single" w:sz="6" w:space="0" w:color="000000"/>
              <w:left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4.3. Спец. фонды и целевое финан-ние</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r>
      <w:tr w:rsidR="00A729BF">
        <w:trPr>
          <w:trHeight w:val="260"/>
        </w:trPr>
        <w:tc>
          <w:tcPr>
            <w:tcW w:w="3114" w:type="dxa"/>
            <w:tcBorders>
              <w:top w:val="single" w:sz="6" w:space="0" w:color="000000"/>
              <w:left w:val="single" w:sz="6" w:space="0" w:color="000000"/>
              <w:right w:val="single" w:sz="6" w:space="0" w:color="000000"/>
            </w:tcBorders>
            <w:vAlign w:val="center"/>
          </w:tcPr>
          <w:p w:rsidR="00A729BF" w:rsidRDefault="00A729BF">
            <w:pPr>
              <w:jc w:val="right"/>
              <w:rPr>
                <w:b/>
                <w:color w:val="000000"/>
                <w:sz w:val="24"/>
              </w:rPr>
            </w:pPr>
          </w:p>
        </w:tc>
        <w:tc>
          <w:tcPr>
            <w:tcW w:w="834" w:type="dxa"/>
            <w:tcBorders>
              <w:top w:val="single" w:sz="6" w:space="0" w:color="000000"/>
              <w:left w:val="single" w:sz="6" w:space="0" w:color="000000"/>
              <w:right w:val="single" w:sz="6" w:space="0" w:color="000000"/>
            </w:tcBorders>
            <w:vAlign w:val="center"/>
          </w:tcPr>
          <w:p w:rsidR="00A729BF" w:rsidRDefault="00A729BF">
            <w:pPr>
              <w:jc w:val="center"/>
              <w:rPr>
                <w:color w:val="000000"/>
                <w:sz w:val="24"/>
              </w:rPr>
            </w:pPr>
          </w:p>
        </w:tc>
        <w:tc>
          <w:tcPr>
            <w:tcW w:w="834" w:type="dxa"/>
            <w:tcBorders>
              <w:top w:val="single" w:sz="6" w:space="0" w:color="000000"/>
              <w:left w:val="single" w:sz="6" w:space="0" w:color="000000"/>
              <w:right w:val="single" w:sz="6" w:space="0" w:color="000000"/>
            </w:tcBorders>
            <w:vAlign w:val="center"/>
          </w:tcPr>
          <w:p w:rsidR="00A729BF" w:rsidRDefault="00A729BF">
            <w:pPr>
              <w:jc w:val="center"/>
              <w:rPr>
                <w:color w:val="000000"/>
                <w:sz w:val="24"/>
              </w:rPr>
            </w:pP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4.4. Нерасп-ная прибыль отч. года</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r>
      <w:tr w:rsidR="00A729BF">
        <w:trPr>
          <w:trHeight w:val="260"/>
        </w:trPr>
        <w:tc>
          <w:tcPr>
            <w:tcW w:w="3114" w:type="dxa"/>
            <w:tcBorders>
              <w:left w:val="single" w:sz="6" w:space="0" w:color="000000"/>
              <w:bottom w:val="single" w:sz="6" w:space="0" w:color="000000"/>
              <w:right w:val="single" w:sz="6" w:space="0" w:color="000000"/>
            </w:tcBorders>
            <w:vAlign w:val="center"/>
          </w:tcPr>
          <w:p w:rsidR="00A729BF" w:rsidRDefault="00A729BF">
            <w:pPr>
              <w:jc w:val="right"/>
              <w:rPr>
                <w:b/>
                <w:color w:val="000000"/>
                <w:sz w:val="24"/>
              </w:rPr>
            </w:pPr>
            <w:r>
              <w:rPr>
                <w:b/>
                <w:color w:val="000000"/>
                <w:sz w:val="24"/>
              </w:rPr>
              <w:t>Итого по разделу 1</w:t>
            </w:r>
          </w:p>
        </w:tc>
        <w:tc>
          <w:tcPr>
            <w:tcW w:w="834" w:type="dxa"/>
            <w:tcBorders>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0</w:t>
            </w:r>
          </w:p>
        </w:tc>
        <w:tc>
          <w:tcPr>
            <w:tcW w:w="834" w:type="dxa"/>
            <w:tcBorders>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right"/>
              <w:rPr>
                <w:b/>
                <w:color w:val="000000"/>
                <w:sz w:val="24"/>
              </w:rPr>
            </w:pPr>
            <w:r>
              <w:rPr>
                <w:b/>
                <w:color w:val="000000"/>
                <w:sz w:val="24"/>
              </w:rPr>
              <w:t>Итого по разделу 4</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6</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6,3</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2. Оборотные активы</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2.1. Запасы</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226</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439,8</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5. Долгосрочные пассивы</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2.2. Дебит. задол-ть (плат. через 12 мес.)</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2.3. Дебит. задол-ть (плат. в теч.12 мес.)</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515</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412,7</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rPr>
                <w:b/>
                <w:color w:val="000000"/>
                <w:sz w:val="24"/>
              </w:rPr>
            </w:pPr>
            <w:r>
              <w:rPr>
                <w:b/>
                <w:color w:val="000000"/>
                <w:sz w:val="24"/>
              </w:rPr>
              <w:t>6. Краткосрочные пассивы</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rPr>
                <w:color w:val="000000"/>
                <w:sz w:val="24"/>
              </w:rPr>
            </w:pPr>
            <w:r>
              <w:rPr>
                <w:color w:val="000000"/>
                <w:sz w:val="24"/>
              </w:rPr>
              <w:t>2.4. Краткосрочные финансовые вложения</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6.1. Заемные средства</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0</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2.5. Денежные ср-ва</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44</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5,5</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rPr>
                <w:color w:val="000000"/>
                <w:sz w:val="24"/>
              </w:rPr>
            </w:pPr>
            <w:r>
              <w:rPr>
                <w:color w:val="000000"/>
                <w:sz w:val="24"/>
              </w:rPr>
              <w:t>6.2. Кредиторская задолженность</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179</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353,1</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color w:val="000000"/>
                <w:sz w:val="24"/>
              </w:rPr>
            </w:pPr>
            <w:r>
              <w:rPr>
                <w:color w:val="000000"/>
                <w:sz w:val="24"/>
              </w:rPr>
              <w:t>6.3. Прочие пассивы</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603</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color w:val="000000"/>
                <w:sz w:val="24"/>
              </w:rPr>
            </w:pPr>
            <w:r>
              <w:rPr>
                <w:color w:val="000000"/>
                <w:sz w:val="24"/>
              </w:rPr>
              <w:t>500,8</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Итого по разделу 2</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788</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860,2</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color w:val="000000"/>
                <w:sz w:val="24"/>
              </w:rPr>
            </w:pPr>
            <w:r>
              <w:rPr>
                <w:b/>
                <w:color w:val="000000"/>
                <w:sz w:val="24"/>
              </w:rPr>
              <w:t>Итого по разделу 6</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782</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853,9</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i/>
                <w:color w:val="000000"/>
                <w:sz w:val="24"/>
              </w:rPr>
            </w:pPr>
            <w:r>
              <w:rPr>
                <w:b/>
                <w:i/>
                <w:color w:val="000000"/>
                <w:sz w:val="24"/>
              </w:rPr>
              <w:t>Итого стоимость имущества</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i/>
                <w:color w:val="000000"/>
                <w:sz w:val="24"/>
              </w:rPr>
            </w:pPr>
            <w:r>
              <w:rPr>
                <w:b/>
                <w:i/>
                <w:color w:val="000000"/>
                <w:sz w:val="24"/>
              </w:rPr>
              <w:t>788</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i/>
                <w:color w:val="000000"/>
                <w:sz w:val="24"/>
              </w:rPr>
            </w:pPr>
            <w:r>
              <w:rPr>
                <w:b/>
                <w:i/>
                <w:color w:val="000000"/>
                <w:sz w:val="24"/>
              </w:rPr>
              <w:t>860,2</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i/>
                <w:color w:val="000000"/>
                <w:sz w:val="24"/>
              </w:rPr>
            </w:pPr>
            <w:r>
              <w:rPr>
                <w:b/>
                <w:i/>
                <w:color w:val="000000"/>
                <w:sz w:val="24"/>
              </w:rPr>
              <w:t>Итого заемных средств</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i/>
                <w:color w:val="000000"/>
                <w:sz w:val="24"/>
              </w:rPr>
            </w:pPr>
            <w:r>
              <w:rPr>
                <w:b/>
                <w:i/>
                <w:color w:val="000000"/>
                <w:sz w:val="24"/>
              </w:rPr>
              <w:t>782</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i/>
                <w:color w:val="000000"/>
                <w:sz w:val="24"/>
              </w:rPr>
            </w:pPr>
            <w:r>
              <w:rPr>
                <w:b/>
                <w:i/>
                <w:color w:val="000000"/>
                <w:sz w:val="24"/>
              </w:rPr>
              <w:t>853,9</w:t>
            </w:r>
          </w:p>
        </w:tc>
      </w:tr>
      <w:tr w:rsidR="00A729BF">
        <w:trPr>
          <w:trHeight w:val="260"/>
        </w:trPr>
        <w:tc>
          <w:tcPr>
            <w:tcW w:w="311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i/>
                <w:color w:val="000000"/>
                <w:sz w:val="24"/>
              </w:rPr>
            </w:pPr>
            <w:r>
              <w:rPr>
                <w:b/>
                <w:i/>
                <w:color w:val="000000"/>
                <w:sz w:val="24"/>
              </w:rPr>
              <w:t>Баланс</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788</w:t>
            </w:r>
          </w:p>
        </w:tc>
        <w:tc>
          <w:tcPr>
            <w:tcW w:w="8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860,2</w:t>
            </w:r>
          </w:p>
        </w:tc>
        <w:tc>
          <w:tcPr>
            <w:tcW w:w="29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both"/>
              <w:rPr>
                <w:b/>
                <w:i/>
                <w:color w:val="000000"/>
                <w:sz w:val="24"/>
              </w:rPr>
            </w:pPr>
            <w:r>
              <w:rPr>
                <w:b/>
                <w:i/>
                <w:color w:val="000000"/>
                <w:sz w:val="24"/>
              </w:rPr>
              <w:t>Баланс</w:t>
            </w:r>
          </w:p>
        </w:tc>
        <w:tc>
          <w:tcPr>
            <w:tcW w:w="73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788</w:t>
            </w:r>
          </w:p>
        </w:tc>
        <w:tc>
          <w:tcPr>
            <w:tcW w:w="882"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860,2</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 xml:space="preserve">Предварительную оценку финансового состояния предприятия можно сделать на основе выявление «больных» статей баланса. Об определенных недостатках в работе предприятия свидетельствует наличие дебиторской и просроченной кредиторской задолженности, стоит отметить, что дебиторская задолженность уменьшилась на 102,3 тыс. руб., а кредиторская задолженность увеличилась на 174,1 тыс. руб.; на конец 98 года дебиторская задолженность превышает кредиторскую задолженность на 59,6 тыс. руб., </w:t>
      </w:r>
    </w:p>
    <w:p w:rsidR="00A729BF" w:rsidRDefault="00A729BF">
      <w:pPr>
        <w:spacing w:line="360" w:lineRule="auto"/>
        <w:ind w:firstLine="567"/>
        <w:jc w:val="both"/>
        <w:rPr>
          <w:sz w:val="28"/>
        </w:rPr>
      </w:pPr>
      <w:r>
        <w:rPr>
          <w:sz w:val="28"/>
        </w:rPr>
        <w:t>Валюта баланса в абсолютном выражении увеличилась на 72,2 тыс. руб., но с учетом инфляции ситуация выглядит следующим образом: 860,2-788*1,15=-46, т.е. уменьшение на 46 тыс. руб.</w:t>
      </w:r>
    </w:p>
    <w:p w:rsidR="00A729BF" w:rsidRDefault="00A729BF">
      <w:pPr>
        <w:spacing w:line="360" w:lineRule="auto"/>
        <w:ind w:firstLine="567"/>
        <w:jc w:val="both"/>
        <w:rPr>
          <w:sz w:val="28"/>
        </w:rPr>
      </w:pPr>
      <w:r>
        <w:rPr>
          <w:sz w:val="28"/>
        </w:rPr>
        <w:t>Рассчитаем коэффициент прироста валюты баланса и коэффициент прироста выручки от реализации.</w:t>
      </w:r>
    </w:p>
    <w:p w:rsidR="00A729BF" w:rsidRDefault="00A729BF">
      <w:pPr>
        <w:spacing w:line="360" w:lineRule="auto"/>
        <w:ind w:firstLine="567"/>
        <w:jc w:val="both"/>
        <w:rPr>
          <w:sz w:val="28"/>
        </w:rPr>
      </w:pPr>
      <w:r>
        <w:rPr>
          <w:b/>
          <w:sz w:val="28"/>
        </w:rPr>
        <w:t>Коэффициент прироста валюты баланса Кб</w:t>
      </w:r>
      <w:r>
        <w:rPr>
          <w:sz w:val="28"/>
        </w:rPr>
        <w:t xml:space="preserve"> определяется следующим образом:</w:t>
      </w:r>
    </w:p>
    <w:p w:rsidR="00A729BF" w:rsidRDefault="00A729BF">
      <w:pPr>
        <w:spacing w:line="360" w:lineRule="auto"/>
        <w:ind w:firstLine="567"/>
        <w:jc w:val="both"/>
        <w:rPr>
          <w:b/>
          <w:sz w:val="28"/>
        </w:rPr>
      </w:pPr>
      <w:r>
        <w:rPr>
          <w:b/>
          <w:sz w:val="28"/>
        </w:rPr>
        <w:t xml:space="preserve">Кб = (Бср1-Бср0)*100/Бср0   </w:t>
      </w:r>
      <w:r>
        <w:rPr>
          <w:b/>
          <w:sz w:val="28"/>
        </w:rPr>
        <w:tab/>
        <w:t>(1.1),</w:t>
      </w:r>
    </w:p>
    <w:p w:rsidR="00A729BF" w:rsidRDefault="00A729BF">
      <w:pPr>
        <w:spacing w:line="360" w:lineRule="auto"/>
        <w:ind w:firstLine="567"/>
        <w:jc w:val="both"/>
        <w:rPr>
          <w:sz w:val="28"/>
        </w:rPr>
      </w:pPr>
      <w:r>
        <w:rPr>
          <w:sz w:val="28"/>
        </w:rPr>
        <w:t>где Бср1, Бср0 - средняя величина итога баланса за отчетный и предыдущий периоды.</w:t>
      </w:r>
    </w:p>
    <w:p w:rsidR="00A729BF" w:rsidRDefault="00A729BF">
      <w:pPr>
        <w:spacing w:line="360" w:lineRule="auto"/>
        <w:ind w:firstLine="567"/>
        <w:jc w:val="both"/>
        <w:rPr>
          <w:color w:val="000000"/>
          <w:sz w:val="28"/>
        </w:rPr>
      </w:pPr>
      <w:r>
        <w:rPr>
          <w:sz w:val="28"/>
        </w:rPr>
        <w:t xml:space="preserve">Кб = (860,2-788)*100/788 = </w:t>
      </w:r>
      <w:r>
        <w:rPr>
          <w:color w:val="000000"/>
          <w:sz w:val="28"/>
        </w:rPr>
        <w:t>9,16243654822336</w:t>
      </w:r>
    </w:p>
    <w:p w:rsidR="00A729BF" w:rsidRDefault="00A729BF">
      <w:pPr>
        <w:spacing w:line="360" w:lineRule="auto"/>
        <w:ind w:firstLine="567"/>
        <w:jc w:val="both"/>
        <w:rPr>
          <w:sz w:val="28"/>
        </w:rPr>
      </w:pPr>
      <w:r>
        <w:rPr>
          <w:b/>
          <w:sz w:val="28"/>
        </w:rPr>
        <w:t>Коэффициент прироста выручки от реализации К</w:t>
      </w:r>
      <w:r>
        <w:rPr>
          <w:b/>
          <w:sz w:val="28"/>
          <w:lang w:val="en-US"/>
        </w:rPr>
        <w:t>v</w:t>
      </w:r>
      <w:r>
        <w:rPr>
          <w:sz w:val="28"/>
        </w:rPr>
        <w:t xml:space="preserve"> рассчитываем по формуле:</w:t>
      </w:r>
    </w:p>
    <w:p w:rsidR="00A729BF" w:rsidRDefault="00A729BF">
      <w:pPr>
        <w:spacing w:line="360" w:lineRule="auto"/>
        <w:ind w:firstLine="567"/>
        <w:jc w:val="both"/>
        <w:rPr>
          <w:b/>
          <w:sz w:val="28"/>
        </w:rPr>
      </w:pPr>
      <w:r>
        <w:rPr>
          <w:b/>
          <w:sz w:val="28"/>
        </w:rPr>
        <w:t>К</w:t>
      </w:r>
      <w:r>
        <w:rPr>
          <w:b/>
          <w:sz w:val="28"/>
          <w:lang w:val="en-US"/>
        </w:rPr>
        <w:t>v</w:t>
      </w:r>
      <w:r>
        <w:rPr>
          <w:b/>
          <w:sz w:val="28"/>
        </w:rPr>
        <w:t xml:space="preserve"> = (</w:t>
      </w:r>
      <w:r>
        <w:rPr>
          <w:b/>
          <w:sz w:val="28"/>
          <w:lang w:val="en-US"/>
        </w:rPr>
        <w:t xml:space="preserve">V1-V0)*100/V0   </w:t>
      </w:r>
      <w:r>
        <w:rPr>
          <w:b/>
          <w:sz w:val="28"/>
          <w:lang w:val="en-US"/>
        </w:rPr>
        <w:tab/>
        <w:t>(1.2),</w:t>
      </w:r>
    </w:p>
    <w:p w:rsidR="00A729BF" w:rsidRDefault="00A729BF">
      <w:pPr>
        <w:spacing w:line="360" w:lineRule="auto"/>
        <w:ind w:firstLine="567"/>
        <w:jc w:val="both"/>
        <w:rPr>
          <w:sz w:val="28"/>
        </w:rPr>
      </w:pPr>
      <w:r>
        <w:rPr>
          <w:sz w:val="28"/>
        </w:rPr>
        <w:t xml:space="preserve">где </w:t>
      </w:r>
      <w:r>
        <w:rPr>
          <w:sz w:val="28"/>
          <w:lang w:val="en-US"/>
        </w:rPr>
        <w:t>V</w:t>
      </w:r>
      <w:r>
        <w:rPr>
          <w:sz w:val="28"/>
        </w:rPr>
        <w:t xml:space="preserve">1, </w:t>
      </w:r>
      <w:r>
        <w:rPr>
          <w:sz w:val="28"/>
          <w:lang w:val="en-US"/>
        </w:rPr>
        <w:t>V</w:t>
      </w:r>
      <w:r>
        <w:rPr>
          <w:sz w:val="28"/>
        </w:rPr>
        <w:t>0 - выручка от реализации продукции за отчетный и предыдущие периоды.</w:t>
      </w:r>
    </w:p>
    <w:p w:rsidR="00A729BF" w:rsidRDefault="00A729BF">
      <w:pPr>
        <w:spacing w:line="360" w:lineRule="auto"/>
        <w:ind w:firstLine="567"/>
        <w:jc w:val="both"/>
        <w:rPr>
          <w:sz w:val="28"/>
        </w:rPr>
      </w:pPr>
      <w:r>
        <w:rPr>
          <w:sz w:val="28"/>
        </w:rPr>
        <w:t>К</w:t>
      </w:r>
      <w:r>
        <w:rPr>
          <w:sz w:val="28"/>
          <w:lang w:val="en-US"/>
        </w:rPr>
        <w:t>v</w:t>
      </w:r>
      <w:r>
        <w:rPr>
          <w:sz w:val="28"/>
        </w:rPr>
        <w:t xml:space="preserve"> = (885,9-1919,5)*100/1919,5 = </w:t>
      </w:r>
      <w:r>
        <w:rPr>
          <w:color w:val="000000"/>
          <w:sz w:val="28"/>
        </w:rPr>
        <w:t>-53,8473560823131</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Т.е. за 98 год прирост валюты баланса составил 9,16% , а выручка от реализации продукции уменьшилась на 53,85%.</w:t>
      </w:r>
    </w:p>
    <w:p w:rsidR="00A729BF" w:rsidRDefault="00A729BF">
      <w:pPr>
        <w:spacing w:line="360" w:lineRule="auto"/>
        <w:ind w:firstLine="567"/>
        <w:jc w:val="both"/>
        <w:rPr>
          <w:sz w:val="28"/>
        </w:rPr>
      </w:pPr>
      <w:r>
        <w:rPr>
          <w:sz w:val="28"/>
        </w:rPr>
        <w:t>По мимо снижения выручки от реализации продукции предприятие в 98 году получило убыток (от реализации - 38,6 тыс. руб., от финансово хозяйственной деятельности - 50,3 тыс. руб.).</w:t>
      </w:r>
    </w:p>
    <w:p w:rsidR="00A729BF" w:rsidRDefault="00A729BF">
      <w:pPr>
        <w:spacing w:line="360" w:lineRule="auto"/>
        <w:ind w:firstLine="567"/>
        <w:jc w:val="both"/>
        <w:rPr>
          <w:sz w:val="28"/>
        </w:rPr>
      </w:pPr>
      <w:r>
        <w:rPr>
          <w:sz w:val="28"/>
        </w:rPr>
        <w:t>Помимо изучения изменений суммы баланса необходимо проанализировать характер изменения отдельных его статей. Такой анализ проводится с помощью горизонтального (временного) и вертикального (структурного) анализа.</w:t>
      </w:r>
    </w:p>
    <w:p w:rsidR="00A729BF" w:rsidRDefault="00A729BF">
      <w:pPr>
        <w:spacing w:line="360" w:lineRule="auto"/>
        <w:jc w:val="both"/>
        <w:rPr>
          <w:sz w:val="28"/>
        </w:rPr>
      </w:pPr>
    </w:p>
    <w:p w:rsidR="00A729BF" w:rsidRDefault="00A729BF">
      <w:pPr>
        <w:pStyle w:val="3"/>
        <w:jc w:val="center"/>
        <w:rPr>
          <w:b/>
        </w:rPr>
      </w:pPr>
      <w:bookmarkStart w:id="2" w:name="_Toc450932987"/>
      <w:r>
        <w:rPr>
          <w:b/>
        </w:rPr>
        <w:t>2.1.2. Горизонтальный и вертикальный анализ бухгалтерского баланса</w:t>
      </w:r>
      <w:bookmarkEnd w:id="2"/>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Горизонтальный анализ заключается в построении одного или нескольких аналитических таблиц, в которых абсолютные балансовые показатели дополняются относительными темпами роста (снижения).</w:t>
      </w:r>
    </w:p>
    <w:p w:rsidR="00A729BF" w:rsidRDefault="00A729BF">
      <w:pPr>
        <w:spacing w:line="360" w:lineRule="auto"/>
        <w:ind w:firstLine="567"/>
        <w:jc w:val="both"/>
        <w:rPr>
          <w:sz w:val="28"/>
        </w:rPr>
      </w:pPr>
      <w:r>
        <w:rPr>
          <w:sz w:val="28"/>
        </w:rPr>
        <w:t>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p>
    <w:p w:rsidR="00A729BF" w:rsidRDefault="00A729BF">
      <w:pPr>
        <w:spacing w:line="360" w:lineRule="auto"/>
        <w:ind w:firstLine="567"/>
        <w:jc w:val="both"/>
        <w:rPr>
          <w:sz w:val="28"/>
        </w:rPr>
      </w:pPr>
      <w:r>
        <w:rPr>
          <w:sz w:val="28"/>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A729BF" w:rsidRDefault="00A729BF">
      <w:pPr>
        <w:spacing w:line="360" w:lineRule="auto"/>
        <w:ind w:firstLine="567"/>
        <w:jc w:val="both"/>
        <w:rPr>
          <w:sz w:val="28"/>
        </w:rPr>
      </w:pPr>
      <w:r>
        <w:rPr>
          <w:sz w:val="28"/>
        </w:rPr>
        <w:t>Горизонтальный анализ баланса приведен в таблице 3.</w:t>
      </w:r>
    </w:p>
    <w:p w:rsidR="00A729BF" w:rsidRDefault="00A729BF">
      <w:pPr>
        <w:spacing w:line="360" w:lineRule="auto"/>
        <w:ind w:firstLine="567"/>
        <w:jc w:val="both"/>
        <w:rPr>
          <w:sz w:val="28"/>
        </w:rPr>
      </w:pPr>
      <w:r>
        <w:rPr>
          <w:sz w:val="28"/>
        </w:rPr>
        <w:t>На предприятии валюта баланса увеличилась на 9,1624% (с учетом инфляции уменьшились на 5%) и составила на конец отчетного периода 860,2 тыс. руб., внеоборотные активы не изменили (т.е. не появились), оборотные активы увеличились на 9,1624% (с учетом инфляции уменьшились на 5,1%), заметно увеличились запасы на 94,6% (с учетом инфляции на 69,22%) и составили на конец отчетного периода 439,8 тыс. руб., положительной оценки заслуживает снижение дебиторской задолженности на 19,9% (с учетом инфляции на 30,3%). Положительной оценки, так же, заслуживает маленькое увеличение уставного капитала на 5% - 300 рублей (но если начинаем учитывать инфляцию, то мы наблюдаем снижение на 8,7%, что бы снижения не было необходимо уставной капитал увеличить еще на 600 рублей). Отрицательным моментом является большое повышение кредиторской задолженности на 97,26% (с учетом инфляции на 71,53%).</w:t>
      </w:r>
    </w:p>
    <w:p w:rsidR="00A729BF" w:rsidRDefault="00A729BF">
      <w:pPr>
        <w:spacing w:line="360" w:lineRule="auto"/>
        <w:ind w:firstLine="567"/>
        <w:jc w:val="both"/>
        <w:rPr>
          <w:sz w:val="28"/>
        </w:rPr>
      </w:pPr>
    </w:p>
    <w:p w:rsidR="00A729BF" w:rsidRDefault="00A729BF">
      <w:pPr>
        <w:pStyle w:val="9"/>
        <w:jc w:val="center"/>
      </w:pPr>
      <w:r>
        <w:t>Горизонтальный анализ баланса</w:t>
      </w:r>
    </w:p>
    <w:p w:rsidR="00A729BF" w:rsidRDefault="00A729BF">
      <w:pPr>
        <w:ind w:firstLine="567"/>
        <w:jc w:val="right"/>
        <w:rPr>
          <w:sz w:val="28"/>
        </w:rPr>
      </w:pPr>
      <w:r>
        <w:rPr>
          <w:i/>
          <w:sz w:val="28"/>
        </w:rPr>
        <w:t>Таблица 3</w:t>
      </w:r>
      <w:r>
        <w:rPr>
          <w:sz w:val="28"/>
        </w:rPr>
        <w:t>.</w:t>
      </w:r>
    </w:p>
    <w:tbl>
      <w:tblPr>
        <w:tblW w:w="0" w:type="auto"/>
        <w:tblInd w:w="-39" w:type="dxa"/>
        <w:tblLayout w:type="fixed"/>
        <w:tblCellMar>
          <w:left w:w="31" w:type="dxa"/>
          <w:right w:w="31" w:type="dxa"/>
        </w:tblCellMar>
        <w:tblLook w:val="0000" w:firstRow="0" w:lastRow="0" w:firstColumn="0" w:lastColumn="0" w:noHBand="0" w:noVBand="0"/>
      </w:tblPr>
      <w:tblGrid>
        <w:gridCol w:w="4284"/>
        <w:gridCol w:w="1077"/>
        <w:gridCol w:w="1049"/>
        <w:gridCol w:w="1105"/>
        <w:gridCol w:w="1021"/>
        <w:gridCol w:w="993"/>
      </w:tblGrid>
      <w:tr w:rsidR="00A729BF">
        <w:trPr>
          <w:cantSplit/>
          <w:trHeight w:val="260"/>
        </w:trPr>
        <w:tc>
          <w:tcPr>
            <w:tcW w:w="4284"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2126"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на нач. года</w:t>
            </w:r>
          </w:p>
        </w:tc>
        <w:tc>
          <w:tcPr>
            <w:tcW w:w="2126"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на конец года</w:t>
            </w:r>
          </w:p>
        </w:tc>
        <w:tc>
          <w:tcPr>
            <w:tcW w:w="993" w:type="dxa"/>
            <w:tcBorders>
              <w:top w:val="single" w:sz="6" w:space="0" w:color="000000"/>
              <w:left w:val="single" w:sz="6" w:space="0" w:color="000000"/>
              <w:right w:val="single" w:sz="6" w:space="0" w:color="000000"/>
            </w:tcBorders>
            <w:vAlign w:val="center"/>
          </w:tcPr>
          <w:p w:rsidR="00A729BF" w:rsidRDefault="00A729BF">
            <w:pPr>
              <w:jc w:val="center"/>
              <w:rPr>
                <w:color w:val="000000"/>
                <w:sz w:val="24"/>
              </w:rPr>
            </w:pPr>
            <w:r>
              <w:rPr>
                <w:color w:val="000000"/>
                <w:sz w:val="24"/>
              </w:rPr>
              <w:t>С учетом</w:t>
            </w:r>
          </w:p>
        </w:tc>
      </w:tr>
      <w:tr w:rsidR="00A729BF">
        <w:trPr>
          <w:cantSplit/>
          <w:trHeight w:val="260"/>
        </w:trPr>
        <w:tc>
          <w:tcPr>
            <w:tcW w:w="4284" w:type="dxa"/>
            <w:vMerge/>
            <w:tcBorders>
              <w:left w:val="single" w:sz="6" w:space="0" w:color="000000"/>
            </w:tcBorders>
          </w:tcPr>
          <w:p w:rsidR="00A729BF" w:rsidRDefault="00A729BF">
            <w:pPr>
              <w:jc w:val="both"/>
              <w:rPr>
                <w:b/>
                <w:color w:val="000000"/>
                <w:sz w:val="24"/>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тыс.руб</w:t>
            </w:r>
          </w:p>
        </w:tc>
        <w:tc>
          <w:tcPr>
            <w:tcW w:w="1049" w:type="dxa"/>
            <w:tcBorders>
              <w:left w:val="single" w:sz="6" w:space="0" w:color="000000"/>
            </w:tcBorders>
            <w:vAlign w:val="center"/>
          </w:tcPr>
          <w:p w:rsidR="00A729BF" w:rsidRDefault="00A729BF">
            <w:pPr>
              <w:jc w:val="center"/>
              <w:rPr>
                <w:b/>
                <w:color w:val="000000"/>
                <w:sz w:val="24"/>
              </w:rPr>
            </w:pPr>
            <w:r>
              <w:rPr>
                <w:b/>
                <w:color w:val="000000"/>
                <w:sz w:val="24"/>
              </w:rPr>
              <w:t>%</w:t>
            </w:r>
          </w:p>
        </w:tc>
        <w:tc>
          <w:tcPr>
            <w:tcW w:w="1105"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тыс.руб</w:t>
            </w:r>
          </w:p>
        </w:tc>
        <w:tc>
          <w:tcPr>
            <w:tcW w:w="1021"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w:t>
            </w:r>
          </w:p>
        </w:tc>
        <w:tc>
          <w:tcPr>
            <w:tcW w:w="993" w:type="dxa"/>
            <w:tcBorders>
              <w:left w:val="single" w:sz="6" w:space="0" w:color="000000"/>
              <w:right w:val="single" w:sz="6" w:space="0" w:color="000000"/>
            </w:tcBorders>
            <w:vAlign w:val="center"/>
          </w:tcPr>
          <w:p w:rsidR="00A729BF" w:rsidRDefault="00A729BF">
            <w:pPr>
              <w:jc w:val="center"/>
              <w:rPr>
                <w:color w:val="000000"/>
                <w:sz w:val="24"/>
              </w:rPr>
            </w:pPr>
            <w:r>
              <w:rPr>
                <w:color w:val="000000"/>
                <w:sz w:val="24"/>
              </w:rPr>
              <w:t>инфляции</w:t>
            </w: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1. Внеоборотные активы</w:t>
            </w:r>
          </w:p>
        </w:tc>
        <w:tc>
          <w:tcPr>
            <w:tcW w:w="1077"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049"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1.1. Основные средства</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1.2. Нематериальные активы</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1.3. Прочие внеоборотные средства</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1</w:t>
            </w:r>
          </w:p>
        </w:tc>
        <w:tc>
          <w:tcPr>
            <w:tcW w:w="1077"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049"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105"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146"/>
        </w:trPr>
        <w:tc>
          <w:tcPr>
            <w:tcW w:w="4284" w:type="dxa"/>
            <w:tcBorders>
              <w:left w:val="single" w:sz="6" w:space="0" w:color="000000"/>
              <w:bottom w:val="single" w:sz="6" w:space="0" w:color="000000"/>
            </w:tcBorders>
          </w:tcPr>
          <w:p w:rsidR="00A729BF" w:rsidRDefault="00A729BF">
            <w:pPr>
              <w:jc w:val="both"/>
              <w:rPr>
                <w:color w:val="000000"/>
                <w:sz w:val="24"/>
              </w:rPr>
            </w:pPr>
          </w:p>
        </w:tc>
        <w:tc>
          <w:tcPr>
            <w:tcW w:w="1077" w:type="dxa"/>
            <w:tcBorders>
              <w:left w:val="single" w:sz="6" w:space="0" w:color="000000"/>
              <w:bottom w:val="single" w:sz="6" w:space="0" w:color="000000"/>
            </w:tcBorders>
          </w:tcPr>
          <w:p w:rsidR="00A729BF" w:rsidRDefault="00A729BF">
            <w:pPr>
              <w:jc w:val="center"/>
              <w:rPr>
                <w:color w:val="000000"/>
                <w:sz w:val="24"/>
              </w:rPr>
            </w:pPr>
          </w:p>
        </w:tc>
        <w:tc>
          <w:tcPr>
            <w:tcW w:w="1049" w:type="dxa"/>
            <w:tcBorders>
              <w:left w:val="single" w:sz="6" w:space="0" w:color="000000"/>
              <w:bottom w:val="single" w:sz="6" w:space="0" w:color="000000"/>
            </w:tcBorders>
          </w:tcPr>
          <w:p w:rsidR="00A729BF" w:rsidRDefault="00A729BF">
            <w:pPr>
              <w:jc w:val="center"/>
              <w:rPr>
                <w:color w:val="000000"/>
                <w:sz w:val="24"/>
              </w:rPr>
            </w:pPr>
          </w:p>
        </w:tc>
        <w:tc>
          <w:tcPr>
            <w:tcW w:w="1105" w:type="dxa"/>
            <w:tcBorders>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left w:val="single" w:sz="6" w:space="0" w:color="000000"/>
              <w:right w:val="single" w:sz="6" w:space="0" w:color="000000"/>
            </w:tcBorders>
          </w:tcPr>
          <w:p w:rsidR="00A729BF" w:rsidRDefault="00A729BF">
            <w:pPr>
              <w:jc w:val="center"/>
              <w:rPr>
                <w:color w:val="000000"/>
                <w:sz w:val="24"/>
              </w:rPr>
            </w:pPr>
          </w:p>
        </w:tc>
        <w:tc>
          <w:tcPr>
            <w:tcW w:w="993"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bottom w:val="single" w:sz="6" w:space="0" w:color="000000"/>
            </w:tcBorders>
          </w:tcPr>
          <w:p w:rsidR="00A729BF" w:rsidRDefault="00A729BF">
            <w:pPr>
              <w:jc w:val="both"/>
              <w:rPr>
                <w:b/>
                <w:color w:val="000000"/>
                <w:sz w:val="24"/>
              </w:rPr>
            </w:pPr>
            <w:r>
              <w:rPr>
                <w:b/>
                <w:color w:val="000000"/>
                <w:sz w:val="24"/>
              </w:rPr>
              <w:t>2. Оборотные активы</w:t>
            </w:r>
          </w:p>
        </w:tc>
        <w:tc>
          <w:tcPr>
            <w:tcW w:w="1077" w:type="dxa"/>
            <w:tcBorders>
              <w:left w:val="single" w:sz="6" w:space="0" w:color="000000"/>
              <w:bottom w:val="single" w:sz="6" w:space="0" w:color="000000"/>
            </w:tcBorders>
          </w:tcPr>
          <w:p w:rsidR="00A729BF" w:rsidRDefault="00A729BF">
            <w:pPr>
              <w:jc w:val="center"/>
              <w:rPr>
                <w:color w:val="000000"/>
                <w:sz w:val="24"/>
              </w:rPr>
            </w:pPr>
          </w:p>
        </w:tc>
        <w:tc>
          <w:tcPr>
            <w:tcW w:w="1049" w:type="dxa"/>
            <w:tcBorders>
              <w:left w:val="single" w:sz="6" w:space="0" w:color="000000"/>
              <w:bottom w:val="single" w:sz="6" w:space="0" w:color="000000"/>
            </w:tcBorders>
          </w:tcPr>
          <w:p w:rsidR="00A729BF" w:rsidRDefault="00A729BF">
            <w:pPr>
              <w:jc w:val="center"/>
              <w:rPr>
                <w:color w:val="000000"/>
                <w:sz w:val="24"/>
              </w:rPr>
            </w:pPr>
          </w:p>
        </w:tc>
        <w:tc>
          <w:tcPr>
            <w:tcW w:w="1105" w:type="dxa"/>
            <w:tcBorders>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2.1. Запасы</w:t>
            </w:r>
          </w:p>
        </w:tc>
        <w:tc>
          <w:tcPr>
            <w:tcW w:w="1077" w:type="dxa"/>
            <w:tcBorders>
              <w:left w:val="single" w:sz="6" w:space="0" w:color="000000"/>
            </w:tcBorders>
          </w:tcPr>
          <w:p w:rsidR="00A729BF" w:rsidRDefault="00A729BF">
            <w:pPr>
              <w:jc w:val="center"/>
              <w:rPr>
                <w:color w:val="000000"/>
                <w:sz w:val="24"/>
              </w:rPr>
            </w:pPr>
            <w:r>
              <w:rPr>
                <w:color w:val="000000"/>
                <w:sz w:val="24"/>
              </w:rPr>
              <w:t>226</w:t>
            </w:r>
          </w:p>
        </w:tc>
        <w:tc>
          <w:tcPr>
            <w:tcW w:w="1049" w:type="dxa"/>
            <w:tcBorders>
              <w:lef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439,8</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194,6018</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169,2189</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2.2. Дебит. задолж-ть (платежи через 12 мес.)</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2.3. Дебит. задолж-ть (платежи в теч.12 мес.)</w:t>
            </w:r>
          </w:p>
        </w:tc>
        <w:tc>
          <w:tcPr>
            <w:tcW w:w="1077" w:type="dxa"/>
            <w:tcBorders>
              <w:left w:val="single" w:sz="6" w:space="0" w:color="000000"/>
            </w:tcBorders>
          </w:tcPr>
          <w:p w:rsidR="00A729BF" w:rsidRDefault="00A729BF">
            <w:pPr>
              <w:jc w:val="center"/>
              <w:rPr>
                <w:color w:val="000000"/>
                <w:sz w:val="24"/>
              </w:rPr>
            </w:pPr>
            <w:r>
              <w:rPr>
                <w:color w:val="000000"/>
                <w:sz w:val="24"/>
              </w:rPr>
              <w:t>515</w:t>
            </w:r>
          </w:p>
        </w:tc>
        <w:tc>
          <w:tcPr>
            <w:tcW w:w="1049" w:type="dxa"/>
            <w:tcBorders>
              <w:lef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412,7</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80,13592</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69,68341</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2.4. Краткосрочные фин. вложения</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2.5. Денежные ср-ва</w:t>
            </w:r>
          </w:p>
        </w:tc>
        <w:tc>
          <w:tcPr>
            <w:tcW w:w="1077" w:type="dxa"/>
            <w:tcBorders>
              <w:left w:val="single" w:sz="6" w:space="0" w:color="000000"/>
            </w:tcBorders>
          </w:tcPr>
          <w:p w:rsidR="00A729BF" w:rsidRDefault="00A729BF">
            <w:pPr>
              <w:jc w:val="center"/>
              <w:rPr>
                <w:color w:val="000000"/>
                <w:sz w:val="24"/>
              </w:rPr>
            </w:pPr>
            <w:r>
              <w:rPr>
                <w:color w:val="000000"/>
                <w:sz w:val="24"/>
              </w:rPr>
              <w:t>44</w:t>
            </w:r>
          </w:p>
        </w:tc>
        <w:tc>
          <w:tcPr>
            <w:tcW w:w="1049" w:type="dxa"/>
            <w:tcBorders>
              <w:lef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5,5</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12,5</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10,86957</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2.6 Прочие оборотные активы</w:t>
            </w:r>
          </w:p>
        </w:tc>
        <w:tc>
          <w:tcPr>
            <w:tcW w:w="1077" w:type="dxa"/>
            <w:tcBorders>
              <w:left w:val="single" w:sz="6" w:space="0" w:color="000000"/>
            </w:tcBorders>
          </w:tcPr>
          <w:p w:rsidR="00A729BF" w:rsidRDefault="00A729BF">
            <w:pPr>
              <w:jc w:val="center"/>
              <w:rPr>
                <w:color w:val="000000"/>
                <w:sz w:val="24"/>
              </w:rPr>
            </w:pPr>
            <w:r>
              <w:rPr>
                <w:color w:val="000000"/>
                <w:sz w:val="24"/>
              </w:rPr>
              <w:t>3</w:t>
            </w:r>
          </w:p>
        </w:tc>
        <w:tc>
          <w:tcPr>
            <w:tcW w:w="1049" w:type="dxa"/>
            <w:tcBorders>
              <w:lef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2,2</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73,33333</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63,76812</w:t>
            </w: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2</w:t>
            </w:r>
          </w:p>
        </w:tc>
        <w:tc>
          <w:tcPr>
            <w:tcW w:w="1077"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788</w:t>
            </w:r>
          </w:p>
        </w:tc>
        <w:tc>
          <w:tcPr>
            <w:tcW w:w="1049"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100</w:t>
            </w: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860,2</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109,1624</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94,92386</w:t>
            </w:r>
          </w:p>
        </w:tc>
      </w:tr>
      <w:tr w:rsidR="00A729BF">
        <w:trPr>
          <w:trHeight w:val="260"/>
        </w:trPr>
        <w:tc>
          <w:tcPr>
            <w:tcW w:w="4284" w:type="dxa"/>
            <w:tcBorders>
              <w:left w:val="single" w:sz="6" w:space="0" w:color="000000"/>
              <w:bottom w:val="single" w:sz="6" w:space="0" w:color="000000"/>
            </w:tcBorders>
          </w:tcPr>
          <w:p w:rsidR="00A729BF" w:rsidRDefault="00A729BF">
            <w:pPr>
              <w:jc w:val="both"/>
              <w:rPr>
                <w:b/>
                <w:color w:val="000000"/>
                <w:sz w:val="24"/>
              </w:rPr>
            </w:pPr>
            <w:r>
              <w:rPr>
                <w:b/>
                <w:color w:val="000000"/>
                <w:sz w:val="24"/>
              </w:rPr>
              <w:t>Баланс</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788</w:t>
            </w:r>
          </w:p>
        </w:tc>
        <w:tc>
          <w:tcPr>
            <w:tcW w:w="1049" w:type="dxa"/>
            <w:tcBorders>
              <w:left w:val="single" w:sz="6" w:space="0" w:color="000000"/>
              <w:bottom w:val="single" w:sz="6" w:space="0" w:color="000000"/>
            </w:tcBorders>
          </w:tcPr>
          <w:p w:rsidR="00A729BF" w:rsidRDefault="00A729BF">
            <w:pPr>
              <w:jc w:val="center"/>
              <w:rPr>
                <w:b/>
                <w:color w:val="000000"/>
                <w:sz w:val="24"/>
              </w:rPr>
            </w:pPr>
            <w:r>
              <w:rPr>
                <w:b/>
                <w:color w:val="000000"/>
                <w:sz w:val="24"/>
              </w:rPr>
              <w:t>100</w:t>
            </w:r>
          </w:p>
        </w:tc>
        <w:tc>
          <w:tcPr>
            <w:tcW w:w="1105" w:type="dxa"/>
            <w:tcBorders>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860,2</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109,1624</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94,92386</w:t>
            </w: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4. Капитал и резервы</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4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4.1. Уставный капитал</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6</w:t>
            </w:r>
          </w:p>
        </w:tc>
        <w:tc>
          <w:tcPr>
            <w:tcW w:w="1049" w:type="dxa"/>
            <w:tcBorders>
              <w:left w:val="single" w:sz="6" w:space="0" w:color="000000"/>
              <w:righ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105</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91,30435</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4.2. Добавочный и резервный капитал</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4.3. Спец. фонды и целевое финансирование</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4.4. Нераспределенная прибыль отч. года</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3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4</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104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100</w:t>
            </w: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105</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91,30435</w:t>
            </w:r>
          </w:p>
        </w:tc>
      </w:tr>
      <w:tr w:rsidR="00A729BF">
        <w:trPr>
          <w:trHeight w:val="95"/>
        </w:trPr>
        <w:tc>
          <w:tcPr>
            <w:tcW w:w="4284" w:type="dxa"/>
            <w:tcBorders>
              <w:top w:val="single" w:sz="6" w:space="0" w:color="000000"/>
              <w:left w:val="single" w:sz="6" w:space="0" w:color="000000"/>
              <w:bottom w:val="single" w:sz="6" w:space="0" w:color="000000"/>
            </w:tcBorders>
          </w:tcPr>
          <w:p w:rsidR="00A729BF" w:rsidRDefault="00A729BF">
            <w:pPr>
              <w:jc w:val="both"/>
              <w:rPr>
                <w:color w:val="000000"/>
                <w:sz w:val="24"/>
              </w:rPr>
            </w:pP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4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left w:val="single" w:sz="6" w:space="0" w:color="000000"/>
              <w:right w:val="single" w:sz="6" w:space="0" w:color="000000"/>
            </w:tcBorders>
          </w:tcPr>
          <w:p w:rsidR="00A729BF" w:rsidRDefault="00A729BF">
            <w:pPr>
              <w:jc w:val="center"/>
              <w:rPr>
                <w:color w:val="000000"/>
                <w:sz w:val="24"/>
              </w:rPr>
            </w:pPr>
          </w:p>
        </w:tc>
        <w:tc>
          <w:tcPr>
            <w:tcW w:w="993"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bottom w:val="single" w:sz="6" w:space="0" w:color="000000"/>
            </w:tcBorders>
          </w:tcPr>
          <w:p w:rsidR="00A729BF" w:rsidRDefault="00A729BF">
            <w:pPr>
              <w:jc w:val="both"/>
              <w:rPr>
                <w:b/>
                <w:color w:val="000000"/>
                <w:sz w:val="24"/>
              </w:rPr>
            </w:pPr>
            <w:r>
              <w:rPr>
                <w:b/>
                <w:color w:val="000000"/>
                <w:sz w:val="24"/>
              </w:rPr>
              <w:t>5. Долгосрочные пассивы</w:t>
            </w:r>
          </w:p>
        </w:tc>
        <w:tc>
          <w:tcPr>
            <w:tcW w:w="1077"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049"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105"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284" w:type="dxa"/>
            <w:tcBorders>
              <w:left w:val="single" w:sz="6" w:space="0" w:color="000000"/>
            </w:tcBorders>
          </w:tcPr>
          <w:p w:rsidR="00A729BF" w:rsidRDefault="00A729BF">
            <w:pPr>
              <w:jc w:val="both"/>
              <w:rPr>
                <w:color w:val="000000"/>
                <w:sz w:val="24"/>
              </w:rPr>
            </w:pPr>
          </w:p>
        </w:tc>
        <w:tc>
          <w:tcPr>
            <w:tcW w:w="1077" w:type="dxa"/>
            <w:tcBorders>
              <w:left w:val="single" w:sz="6" w:space="0" w:color="000000"/>
              <w:right w:val="single" w:sz="6" w:space="0" w:color="000000"/>
            </w:tcBorders>
          </w:tcPr>
          <w:p w:rsidR="00A729BF" w:rsidRDefault="00A729BF">
            <w:pPr>
              <w:jc w:val="center"/>
              <w:rPr>
                <w:color w:val="000000"/>
                <w:sz w:val="24"/>
              </w:rPr>
            </w:pPr>
          </w:p>
        </w:tc>
        <w:tc>
          <w:tcPr>
            <w:tcW w:w="1049" w:type="dxa"/>
            <w:tcBorders>
              <w:left w:val="single" w:sz="6" w:space="0" w:color="000000"/>
              <w:right w:val="single" w:sz="6" w:space="0" w:color="000000"/>
            </w:tcBorders>
          </w:tcPr>
          <w:p w:rsidR="00A729BF" w:rsidRDefault="00A729BF">
            <w:pPr>
              <w:jc w:val="center"/>
              <w:rPr>
                <w:color w:val="000000"/>
                <w:sz w:val="24"/>
              </w:rPr>
            </w:pPr>
          </w:p>
        </w:tc>
        <w:tc>
          <w:tcPr>
            <w:tcW w:w="1105" w:type="dxa"/>
            <w:tcBorders>
              <w:left w:val="single" w:sz="6" w:space="0" w:color="000000"/>
              <w:right w:val="single" w:sz="6" w:space="0" w:color="000000"/>
            </w:tcBorders>
          </w:tcPr>
          <w:p w:rsidR="00A729BF" w:rsidRDefault="00A729BF">
            <w:pPr>
              <w:jc w:val="center"/>
              <w:rPr>
                <w:color w:val="000000"/>
                <w:sz w:val="24"/>
              </w:rPr>
            </w:pPr>
          </w:p>
        </w:tc>
        <w:tc>
          <w:tcPr>
            <w:tcW w:w="1021" w:type="dxa"/>
            <w:tcBorders>
              <w:left w:val="single" w:sz="6" w:space="0" w:color="000000"/>
              <w:right w:val="single" w:sz="6" w:space="0" w:color="000000"/>
            </w:tcBorders>
          </w:tcPr>
          <w:p w:rsidR="00A729BF" w:rsidRDefault="00A729BF">
            <w:pPr>
              <w:jc w:val="center"/>
              <w:rPr>
                <w:color w:val="000000"/>
                <w:sz w:val="24"/>
              </w:rPr>
            </w:pPr>
          </w:p>
        </w:tc>
        <w:tc>
          <w:tcPr>
            <w:tcW w:w="993"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6. Краткосрочные пассивы</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4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6.1. Заемные средства</w:t>
            </w:r>
          </w:p>
        </w:tc>
        <w:tc>
          <w:tcPr>
            <w:tcW w:w="1077" w:type="dxa"/>
            <w:tcBorders>
              <w:left w:val="single" w:sz="6" w:space="0" w:color="000000"/>
            </w:tcBorders>
          </w:tcPr>
          <w:p w:rsidR="00A729BF" w:rsidRDefault="00A729BF">
            <w:pPr>
              <w:jc w:val="center"/>
              <w:rPr>
                <w:color w:val="000000"/>
                <w:sz w:val="24"/>
              </w:rPr>
            </w:pPr>
            <w:r>
              <w:rPr>
                <w:color w:val="000000"/>
                <w:sz w:val="24"/>
              </w:rPr>
              <w:t>-</w:t>
            </w:r>
          </w:p>
        </w:tc>
        <w:tc>
          <w:tcPr>
            <w:tcW w:w="1049" w:type="dxa"/>
            <w:tcBorders>
              <w:left w:val="single" w:sz="6" w:space="0" w:color="000000"/>
            </w:tcBorders>
          </w:tcPr>
          <w:p w:rsidR="00A729BF" w:rsidRDefault="00A729BF">
            <w:pPr>
              <w:jc w:val="center"/>
              <w:rPr>
                <w:color w:val="000000"/>
                <w:sz w:val="24"/>
              </w:rPr>
            </w:pPr>
            <w:r>
              <w:rPr>
                <w:color w:val="000000"/>
                <w:sz w:val="24"/>
              </w:rPr>
              <w:t>-</w:t>
            </w:r>
          </w:p>
        </w:tc>
        <w:tc>
          <w:tcPr>
            <w:tcW w:w="1105" w:type="dxa"/>
            <w:tcBorders>
              <w:left w:val="single" w:sz="6" w:space="0" w:color="000000"/>
            </w:tcBorders>
          </w:tcPr>
          <w:p w:rsidR="00A729BF" w:rsidRDefault="00A729BF">
            <w:pPr>
              <w:jc w:val="center"/>
              <w:rPr>
                <w:color w:val="000000"/>
                <w:sz w:val="24"/>
              </w:rPr>
            </w:pPr>
            <w:r>
              <w:rPr>
                <w:color w:val="000000"/>
                <w:sz w:val="24"/>
              </w:rPr>
              <w:t>-</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3"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6.2. Кредиторская задолженность</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179</w:t>
            </w:r>
          </w:p>
        </w:tc>
        <w:tc>
          <w:tcPr>
            <w:tcW w:w="1049" w:type="dxa"/>
            <w:tcBorders>
              <w:left w:val="single" w:sz="6" w:space="0" w:color="000000"/>
              <w:right w:val="single" w:sz="6" w:space="0" w:color="000000"/>
            </w:tcBorders>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353,1</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197,2626</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171,5327</w:t>
            </w:r>
          </w:p>
        </w:tc>
      </w:tr>
      <w:tr w:rsidR="00A729BF">
        <w:trPr>
          <w:trHeight w:val="260"/>
        </w:trPr>
        <w:tc>
          <w:tcPr>
            <w:tcW w:w="4284" w:type="dxa"/>
            <w:tcBorders>
              <w:left w:val="single" w:sz="6" w:space="0" w:color="000000"/>
            </w:tcBorders>
          </w:tcPr>
          <w:p w:rsidR="00A729BF" w:rsidRDefault="00A729BF">
            <w:pPr>
              <w:jc w:val="both"/>
              <w:rPr>
                <w:color w:val="000000"/>
                <w:sz w:val="24"/>
              </w:rPr>
            </w:pPr>
            <w:r>
              <w:rPr>
                <w:color w:val="000000"/>
                <w:sz w:val="24"/>
              </w:rPr>
              <w:t>6.3. Прочие пассивы</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603</w:t>
            </w:r>
          </w:p>
        </w:tc>
        <w:tc>
          <w:tcPr>
            <w:tcW w:w="1049" w:type="dxa"/>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500,8</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83,05141</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72,21862</w:t>
            </w:r>
          </w:p>
        </w:tc>
      </w:tr>
      <w:tr w:rsidR="00A729BF">
        <w:trPr>
          <w:trHeight w:val="260"/>
        </w:trPr>
        <w:tc>
          <w:tcPr>
            <w:tcW w:w="4284"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6</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782</w:t>
            </w:r>
          </w:p>
        </w:tc>
        <w:tc>
          <w:tcPr>
            <w:tcW w:w="104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100</w:t>
            </w: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853,9</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109,1944</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94,95163</w:t>
            </w:r>
          </w:p>
        </w:tc>
      </w:tr>
      <w:tr w:rsidR="00A729BF">
        <w:trPr>
          <w:trHeight w:val="260"/>
        </w:trPr>
        <w:tc>
          <w:tcPr>
            <w:tcW w:w="4284" w:type="dxa"/>
            <w:tcBorders>
              <w:left w:val="single" w:sz="6" w:space="0" w:color="000000"/>
              <w:bottom w:val="single" w:sz="6" w:space="0" w:color="000000"/>
            </w:tcBorders>
          </w:tcPr>
          <w:p w:rsidR="00A729BF" w:rsidRDefault="00A729BF">
            <w:pPr>
              <w:jc w:val="both"/>
              <w:rPr>
                <w:b/>
                <w:color w:val="000000"/>
                <w:sz w:val="24"/>
              </w:rPr>
            </w:pPr>
            <w:r>
              <w:rPr>
                <w:b/>
                <w:color w:val="000000"/>
                <w:sz w:val="24"/>
              </w:rPr>
              <w:t>Итого заемных средств</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782</w:t>
            </w:r>
          </w:p>
        </w:tc>
        <w:tc>
          <w:tcPr>
            <w:tcW w:w="1049" w:type="dxa"/>
          </w:tcPr>
          <w:p w:rsidR="00A729BF" w:rsidRDefault="00A729BF">
            <w:pPr>
              <w:jc w:val="center"/>
              <w:rPr>
                <w:color w:val="000000"/>
                <w:sz w:val="24"/>
              </w:rPr>
            </w:pPr>
            <w:r>
              <w:rPr>
                <w:color w:val="000000"/>
                <w:sz w:val="24"/>
              </w:rPr>
              <w:t>100</w:t>
            </w:r>
          </w:p>
        </w:tc>
        <w:tc>
          <w:tcPr>
            <w:tcW w:w="1105" w:type="dxa"/>
            <w:tcBorders>
              <w:left w:val="single" w:sz="6" w:space="0" w:color="000000"/>
              <w:right w:val="single" w:sz="6" w:space="0" w:color="000000"/>
            </w:tcBorders>
          </w:tcPr>
          <w:p w:rsidR="00A729BF" w:rsidRDefault="00A729BF">
            <w:pPr>
              <w:jc w:val="center"/>
              <w:rPr>
                <w:color w:val="000000"/>
                <w:sz w:val="24"/>
              </w:rPr>
            </w:pPr>
            <w:r>
              <w:rPr>
                <w:color w:val="000000"/>
                <w:sz w:val="24"/>
              </w:rPr>
              <w:t>853,9</w:t>
            </w:r>
          </w:p>
        </w:tc>
        <w:tc>
          <w:tcPr>
            <w:tcW w:w="1021" w:type="dxa"/>
            <w:tcBorders>
              <w:left w:val="single" w:sz="6" w:space="0" w:color="000000"/>
              <w:right w:val="single" w:sz="6" w:space="0" w:color="000000"/>
            </w:tcBorders>
          </w:tcPr>
          <w:p w:rsidR="00A729BF" w:rsidRDefault="00A729BF">
            <w:pPr>
              <w:jc w:val="center"/>
              <w:rPr>
                <w:color w:val="000000"/>
                <w:sz w:val="24"/>
              </w:rPr>
            </w:pPr>
            <w:r>
              <w:rPr>
                <w:color w:val="000000"/>
                <w:sz w:val="24"/>
              </w:rPr>
              <w:t>109,1944</w:t>
            </w:r>
          </w:p>
        </w:tc>
        <w:tc>
          <w:tcPr>
            <w:tcW w:w="993" w:type="dxa"/>
            <w:tcBorders>
              <w:left w:val="single" w:sz="6" w:space="0" w:color="000000"/>
              <w:right w:val="single" w:sz="6" w:space="0" w:color="000000"/>
            </w:tcBorders>
          </w:tcPr>
          <w:p w:rsidR="00A729BF" w:rsidRDefault="00A729BF">
            <w:pPr>
              <w:jc w:val="center"/>
              <w:rPr>
                <w:color w:val="000000"/>
                <w:sz w:val="24"/>
              </w:rPr>
            </w:pPr>
            <w:r>
              <w:rPr>
                <w:color w:val="000000"/>
                <w:sz w:val="24"/>
              </w:rPr>
              <w:t>94,95163</w:t>
            </w:r>
          </w:p>
        </w:tc>
      </w:tr>
      <w:tr w:rsidR="00A729BF">
        <w:trPr>
          <w:trHeight w:val="260"/>
        </w:trPr>
        <w:tc>
          <w:tcPr>
            <w:tcW w:w="4284" w:type="dxa"/>
            <w:tcBorders>
              <w:left w:val="single" w:sz="6" w:space="0" w:color="000000"/>
              <w:bottom w:val="single" w:sz="6" w:space="0" w:color="000000"/>
            </w:tcBorders>
          </w:tcPr>
          <w:p w:rsidR="00A729BF" w:rsidRDefault="00A729BF">
            <w:pPr>
              <w:jc w:val="both"/>
              <w:rPr>
                <w:b/>
                <w:color w:val="000000"/>
                <w:sz w:val="24"/>
              </w:rPr>
            </w:pPr>
            <w:r>
              <w:rPr>
                <w:b/>
                <w:color w:val="000000"/>
                <w:sz w:val="24"/>
              </w:rPr>
              <w:t>Баланс</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788</w:t>
            </w:r>
          </w:p>
        </w:tc>
        <w:tc>
          <w:tcPr>
            <w:tcW w:w="1049" w:type="dxa"/>
            <w:tcBorders>
              <w:top w:val="single" w:sz="6" w:space="0" w:color="000000"/>
              <w:left w:val="single" w:sz="6" w:space="0" w:color="000000"/>
              <w:bottom w:val="single" w:sz="6" w:space="0" w:color="000000"/>
            </w:tcBorders>
          </w:tcPr>
          <w:p w:rsidR="00A729BF" w:rsidRDefault="00A729BF">
            <w:pPr>
              <w:jc w:val="center"/>
              <w:rPr>
                <w:b/>
                <w:color w:val="000000"/>
                <w:sz w:val="24"/>
              </w:rPr>
            </w:pPr>
            <w:r>
              <w:rPr>
                <w:b/>
                <w:color w:val="000000"/>
                <w:sz w:val="24"/>
              </w:rPr>
              <w:t>100</w:t>
            </w:r>
          </w:p>
        </w:tc>
        <w:tc>
          <w:tcPr>
            <w:tcW w:w="1105"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860,2</w:t>
            </w:r>
          </w:p>
        </w:tc>
        <w:tc>
          <w:tcPr>
            <w:tcW w:w="102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109,1624</w:t>
            </w:r>
          </w:p>
        </w:tc>
        <w:tc>
          <w:tcPr>
            <w:tcW w:w="993"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94,92386</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 xml:space="preserve">Большое значение для оценки финансового состояния  имеет и вертикальный (структурный) анализ актива и пассива баланса, который дает представление финансового отчета в виде относительных показателей. </w:t>
      </w:r>
    </w:p>
    <w:p w:rsidR="00A729BF" w:rsidRDefault="00A729BF">
      <w:pPr>
        <w:spacing w:line="360" w:lineRule="auto"/>
        <w:ind w:firstLine="567"/>
        <w:jc w:val="both"/>
        <w:rPr>
          <w:sz w:val="28"/>
        </w:rPr>
      </w:pPr>
      <w:r>
        <w:rPr>
          <w:sz w:val="28"/>
        </w:rPr>
        <w:t>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w:t>
      </w:r>
    </w:p>
    <w:p w:rsidR="00A729BF" w:rsidRDefault="00A729BF">
      <w:pPr>
        <w:spacing w:line="360" w:lineRule="auto"/>
        <w:ind w:firstLine="567"/>
        <w:jc w:val="both"/>
        <w:rPr>
          <w:sz w:val="28"/>
        </w:rPr>
      </w:pPr>
      <w:r>
        <w:rPr>
          <w:sz w:val="28"/>
        </w:rPr>
        <w:t>Вертикальный (структурный) анализ баланса представлен в таблице 4.</w:t>
      </w:r>
    </w:p>
    <w:p w:rsidR="00A729BF" w:rsidRDefault="00A729BF">
      <w:pPr>
        <w:ind w:firstLine="567"/>
        <w:jc w:val="both"/>
        <w:rPr>
          <w:sz w:val="28"/>
        </w:rPr>
      </w:pPr>
    </w:p>
    <w:p w:rsidR="00A729BF" w:rsidRDefault="00A729BF">
      <w:pPr>
        <w:ind w:firstLine="567"/>
        <w:jc w:val="center"/>
        <w:rPr>
          <w:b/>
          <w:sz w:val="28"/>
        </w:rPr>
      </w:pPr>
      <w:r>
        <w:rPr>
          <w:b/>
          <w:sz w:val="28"/>
        </w:rPr>
        <w:t>Вертикальный (структурный) анализ баланса</w:t>
      </w:r>
    </w:p>
    <w:p w:rsidR="00A729BF" w:rsidRDefault="00A729BF">
      <w:pPr>
        <w:ind w:firstLine="567"/>
        <w:jc w:val="right"/>
        <w:rPr>
          <w:i/>
          <w:sz w:val="28"/>
        </w:rPr>
      </w:pPr>
      <w:r>
        <w:rPr>
          <w:i/>
          <w:sz w:val="28"/>
        </w:rPr>
        <w:t>Таблица 4.</w:t>
      </w:r>
    </w:p>
    <w:tbl>
      <w:tblPr>
        <w:tblW w:w="0" w:type="auto"/>
        <w:tblInd w:w="-8" w:type="dxa"/>
        <w:tblLayout w:type="fixed"/>
        <w:tblCellMar>
          <w:left w:w="31" w:type="dxa"/>
          <w:right w:w="31" w:type="dxa"/>
        </w:tblCellMar>
        <w:tblLook w:val="0000" w:firstRow="0" w:lastRow="0" w:firstColumn="0" w:lastColumn="0" w:noHBand="0" w:noVBand="0"/>
      </w:tblPr>
      <w:tblGrid>
        <w:gridCol w:w="4521"/>
        <w:gridCol w:w="1124"/>
        <w:gridCol w:w="1124"/>
        <w:gridCol w:w="1310"/>
        <w:gridCol w:w="987"/>
      </w:tblGrid>
      <w:tr w:rsidR="00A729BF">
        <w:trPr>
          <w:cantSplit/>
          <w:trHeight w:val="260"/>
        </w:trPr>
        <w:tc>
          <w:tcPr>
            <w:tcW w:w="4521"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2248"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на начало года</w:t>
            </w:r>
          </w:p>
        </w:tc>
        <w:tc>
          <w:tcPr>
            <w:tcW w:w="2297"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на конец года</w:t>
            </w:r>
          </w:p>
        </w:tc>
      </w:tr>
      <w:tr w:rsidR="00A729BF">
        <w:trPr>
          <w:cantSplit/>
          <w:trHeight w:val="260"/>
        </w:trPr>
        <w:tc>
          <w:tcPr>
            <w:tcW w:w="4521" w:type="dxa"/>
            <w:vMerge/>
            <w:tcBorders>
              <w:left w:val="single" w:sz="6" w:space="0" w:color="000000"/>
            </w:tcBorders>
            <w:vAlign w:val="center"/>
          </w:tcPr>
          <w:p w:rsidR="00A729BF" w:rsidRDefault="00A729BF">
            <w:pPr>
              <w:jc w:val="center"/>
              <w:rPr>
                <w:b/>
                <w:color w:val="000000"/>
                <w:sz w:val="24"/>
              </w:rPr>
            </w:pPr>
          </w:p>
        </w:tc>
        <w:tc>
          <w:tcPr>
            <w:tcW w:w="112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тыс. руб.</w:t>
            </w:r>
          </w:p>
        </w:tc>
        <w:tc>
          <w:tcPr>
            <w:tcW w:w="1124" w:type="dxa"/>
            <w:tcBorders>
              <w:left w:val="single" w:sz="6" w:space="0" w:color="000000"/>
            </w:tcBorders>
            <w:vAlign w:val="center"/>
          </w:tcPr>
          <w:p w:rsidR="00A729BF" w:rsidRDefault="00A729BF">
            <w:pPr>
              <w:jc w:val="center"/>
              <w:rPr>
                <w:b/>
                <w:color w:val="000000"/>
                <w:sz w:val="24"/>
              </w:rPr>
            </w:pPr>
            <w:r>
              <w:rPr>
                <w:b/>
                <w:color w:val="000000"/>
                <w:sz w:val="24"/>
              </w:rPr>
              <w:t>%</w:t>
            </w:r>
          </w:p>
        </w:tc>
        <w:tc>
          <w:tcPr>
            <w:tcW w:w="1310"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тыс. руб.</w:t>
            </w:r>
          </w:p>
        </w:tc>
        <w:tc>
          <w:tcPr>
            <w:tcW w:w="987"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1. Внеоборотные активы</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1.1. Основные средства</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1.2. Нематериальные активы</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1.3. Прочие внеоборотные средства</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1</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310"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bottom w:val="single" w:sz="6" w:space="0" w:color="000000"/>
            </w:tcBorders>
          </w:tcPr>
          <w:p w:rsidR="00A729BF" w:rsidRDefault="00A729BF">
            <w:pPr>
              <w:jc w:val="both"/>
              <w:rPr>
                <w:color w:val="000000"/>
                <w:sz w:val="24"/>
              </w:rPr>
            </w:pPr>
          </w:p>
        </w:tc>
        <w:tc>
          <w:tcPr>
            <w:tcW w:w="1124" w:type="dxa"/>
            <w:tcBorders>
              <w:left w:val="single" w:sz="6" w:space="0" w:color="000000"/>
              <w:bottom w:val="single" w:sz="6" w:space="0" w:color="000000"/>
            </w:tcBorders>
          </w:tcPr>
          <w:p w:rsidR="00A729BF" w:rsidRDefault="00A729BF">
            <w:pPr>
              <w:jc w:val="center"/>
              <w:rPr>
                <w:color w:val="000000"/>
                <w:sz w:val="24"/>
              </w:rPr>
            </w:pPr>
          </w:p>
        </w:tc>
        <w:tc>
          <w:tcPr>
            <w:tcW w:w="1124" w:type="dxa"/>
            <w:tcBorders>
              <w:left w:val="single" w:sz="6" w:space="0" w:color="000000"/>
              <w:bottom w:val="single" w:sz="6" w:space="0" w:color="000000"/>
            </w:tcBorders>
          </w:tcPr>
          <w:p w:rsidR="00A729BF" w:rsidRDefault="00A729BF">
            <w:pPr>
              <w:jc w:val="center"/>
              <w:rPr>
                <w:color w:val="000000"/>
                <w:sz w:val="24"/>
              </w:rPr>
            </w:pPr>
          </w:p>
        </w:tc>
        <w:tc>
          <w:tcPr>
            <w:tcW w:w="1310" w:type="dxa"/>
            <w:tcBorders>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top w:val="single" w:sz="6" w:space="0" w:color="000000"/>
              <w:left w:val="single" w:sz="6" w:space="0" w:color="000000"/>
              <w:bottom w:val="single" w:sz="6" w:space="0" w:color="000000"/>
              <w:right w:val="single" w:sz="6" w:space="0" w:color="000000"/>
            </w:tcBorders>
          </w:tcPr>
          <w:p w:rsidR="00A729BF" w:rsidRDefault="00A729BF">
            <w:pPr>
              <w:jc w:val="both"/>
              <w:rPr>
                <w:b/>
                <w:color w:val="000000"/>
                <w:sz w:val="24"/>
              </w:rPr>
            </w:pPr>
            <w:r>
              <w:rPr>
                <w:b/>
                <w:color w:val="000000"/>
                <w:sz w:val="24"/>
              </w:rPr>
              <w:t>2. Оборотные активы</w:t>
            </w:r>
          </w:p>
        </w:tc>
        <w:tc>
          <w:tcPr>
            <w:tcW w:w="1124" w:type="dxa"/>
            <w:tcBorders>
              <w:left w:val="single" w:sz="6" w:space="0" w:color="000000"/>
              <w:bottom w:val="single" w:sz="6" w:space="0" w:color="000000"/>
            </w:tcBorders>
          </w:tcPr>
          <w:p w:rsidR="00A729BF" w:rsidRDefault="00A729BF">
            <w:pPr>
              <w:jc w:val="center"/>
              <w:rPr>
                <w:color w:val="000000"/>
                <w:sz w:val="24"/>
              </w:rPr>
            </w:pPr>
          </w:p>
        </w:tc>
        <w:tc>
          <w:tcPr>
            <w:tcW w:w="1124" w:type="dxa"/>
            <w:tcBorders>
              <w:left w:val="single" w:sz="6" w:space="0" w:color="000000"/>
              <w:bottom w:val="single" w:sz="6" w:space="0" w:color="000000"/>
            </w:tcBorders>
          </w:tcPr>
          <w:p w:rsidR="00A729BF" w:rsidRDefault="00A729BF">
            <w:pPr>
              <w:jc w:val="center"/>
              <w:rPr>
                <w:color w:val="000000"/>
                <w:sz w:val="24"/>
              </w:rPr>
            </w:pPr>
          </w:p>
        </w:tc>
        <w:tc>
          <w:tcPr>
            <w:tcW w:w="1310" w:type="dxa"/>
            <w:tcBorders>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left w:val="single" w:sz="6" w:space="0" w:color="000000"/>
              <w:right w:val="single" w:sz="6" w:space="0" w:color="000000"/>
            </w:tcBorders>
          </w:tcPr>
          <w:p w:rsidR="00A729BF" w:rsidRDefault="00A729BF">
            <w:pPr>
              <w:jc w:val="both"/>
              <w:rPr>
                <w:color w:val="000000"/>
                <w:sz w:val="24"/>
              </w:rPr>
            </w:pPr>
            <w:r>
              <w:rPr>
                <w:color w:val="000000"/>
                <w:sz w:val="24"/>
              </w:rPr>
              <w:t>2.1. Запасы</w:t>
            </w:r>
          </w:p>
        </w:tc>
        <w:tc>
          <w:tcPr>
            <w:tcW w:w="1124"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226</w:t>
            </w:r>
          </w:p>
        </w:tc>
        <w:tc>
          <w:tcPr>
            <w:tcW w:w="1124"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28,680203</w:t>
            </w:r>
          </w:p>
        </w:tc>
        <w:tc>
          <w:tcPr>
            <w:tcW w:w="1310" w:type="dxa"/>
            <w:tcBorders>
              <w:left w:val="single" w:sz="6" w:space="0" w:color="000000"/>
              <w:right w:val="single" w:sz="6" w:space="0" w:color="000000"/>
            </w:tcBorders>
          </w:tcPr>
          <w:p w:rsidR="00A729BF" w:rsidRDefault="00A729BF">
            <w:pPr>
              <w:jc w:val="center"/>
              <w:rPr>
                <w:color w:val="000000"/>
                <w:sz w:val="24"/>
              </w:rPr>
            </w:pPr>
            <w:r>
              <w:rPr>
                <w:color w:val="000000"/>
                <w:sz w:val="24"/>
              </w:rPr>
              <w:t>439,8</w:t>
            </w:r>
          </w:p>
        </w:tc>
        <w:tc>
          <w:tcPr>
            <w:tcW w:w="987"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51,12764</w:t>
            </w:r>
          </w:p>
        </w:tc>
      </w:tr>
      <w:tr w:rsidR="00A729BF">
        <w:trPr>
          <w:trHeight w:val="260"/>
        </w:trPr>
        <w:tc>
          <w:tcPr>
            <w:tcW w:w="4521" w:type="dxa"/>
            <w:tcBorders>
              <w:left w:val="single" w:sz="6" w:space="0" w:color="000000"/>
              <w:right w:val="single" w:sz="6" w:space="0" w:color="000000"/>
            </w:tcBorders>
          </w:tcPr>
          <w:p w:rsidR="00A729BF" w:rsidRDefault="00A729BF">
            <w:pPr>
              <w:jc w:val="both"/>
              <w:rPr>
                <w:color w:val="000000"/>
                <w:sz w:val="24"/>
              </w:rPr>
            </w:pPr>
            <w:r>
              <w:rPr>
                <w:color w:val="000000"/>
                <w:sz w:val="24"/>
              </w:rPr>
              <w:t>2.2. Дебит. задолж-ть (платежи через 12 мес.)</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right w:val="single" w:sz="6" w:space="0" w:color="000000"/>
            </w:tcBorders>
          </w:tcPr>
          <w:p w:rsidR="00A729BF" w:rsidRDefault="00A729BF">
            <w:pPr>
              <w:jc w:val="both"/>
              <w:rPr>
                <w:color w:val="000000"/>
                <w:sz w:val="24"/>
              </w:rPr>
            </w:pPr>
            <w:r>
              <w:rPr>
                <w:color w:val="000000"/>
                <w:sz w:val="24"/>
              </w:rPr>
              <w:t>2.3. Дебит. задолж-ть (платежи в теч.12 мес.)</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515</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65,35533</w:t>
            </w:r>
          </w:p>
        </w:tc>
        <w:tc>
          <w:tcPr>
            <w:tcW w:w="1310" w:type="dxa"/>
            <w:tcBorders>
              <w:left w:val="single" w:sz="6" w:space="0" w:color="000000"/>
              <w:right w:val="single" w:sz="6" w:space="0" w:color="000000"/>
            </w:tcBorders>
          </w:tcPr>
          <w:p w:rsidR="00A729BF" w:rsidRDefault="00A729BF">
            <w:pPr>
              <w:jc w:val="center"/>
              <w:rPr>
                <w:color w:val="000000"/>
                <w:sz w:val="24"/>
              </w:rPr>
            </w:pPr>
            <w:r>
              <w:rPr>
                <w:color w:val="000000"/>
                <w:sz w:val="24"/>
              </w:rPr>
              <w:t>412,7</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47,97721</w:t>
            </w:r>
          </w:p>
        </w:tc>
      </w:tr>
      <w:tr w:rsidR="00A729BF">
        <w:trPr>
          <w:trHeight w:val="260"/>
        </w:trPr>
        <w:tc>
          <w:tcPr>
            <w:tcW w:w="4521" w:type="dxa"/>
            <w:tcBorders>
              <w:left w:val="single" w:sz="6" w:space="0" w:color="000000"/>
              <w:right w:val="single" w:sz="6" w:space="0" w:color="000000"/>
            </w:tcBorders>
          </w:tcPr>
          <w:p w:rsidR="00A729BF" w:rsidRDefault="00A729BF">
            <w:pPr>
              <w:jc w:val="both"/>
              <w:rPr>
                <w:color w:val="000000"/>
                <w:sz w:val="24"/>
              </w:rPr>
            </w:pPr>
            <w:r>
              <w:rPr>
                <w:color w:val="000000"/>
                <w:sz w:val="24"/>
              </w:rPr>
              <w:t>2.4. Краткосрочные фин. вложения</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right w:val="single" w:sz="6" w:space="0" w:color="000000"/>
            </w:tcBorders>
          </w:tcPr>
          <w:p w:rsidR="00A729BF" w:rsidRDefault="00A729BF">
            <w:pPr>
              <w:jc w:val="both"/>
              <w:rPr>
                <w:color w:val="000000"/>
                <w:sz w:val="24"/>
              </w:rPr>
            </w:pPr>
            <w:r>
              <w:rPr>
                <w:color w:val="000000"/>
                <w:sz w:val="24"/>
              </w:rPr>
              <w:t>2.5. Денежные ср-ва</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44</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5,5837563</w:t>
            </w:r>
          </w:p>
        </w:tc>
        <w:tc>
          <w:tcPr>
            <w:tcW w:w="1310" w:type="dxa"/>
            <w:tcBorders>
              <w:left w:val="single" w:sz="6" w:space="0" w:color="000000"/>
              <w:right w:val="single" w:sz="6" w:space="0" w:color="000000"/>
            </w:tcBorders>
          </w:tcPr>
          <w:p w:rsidR="00A729BF" w:rsidRDefault="00A729BF">
            <w:pPr>
              <w:jc w:val="center"/>
              <w:rPr>
                <w:color w:val="000000"/>
                <w:sz w:val="24"/>
              </w:rPr>
            </w:pPr>
            <w:r>
              <w:rPr>
                <w:color w:val="000000"/>
                <w:sz w:val="24"/>
              </w:rPr>
              <w:t>5,5</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0,639386</w:t>
            </w:r>
          </w:p>
        </w:tc>
      </w:tr>
      <w:tr w:rsidR="00A729BF">
        <w:trPr>
          <w:trHeight w:val="260"/>
        </w:trPr>
        <w:tc>
          <w:tcPr>
            <w:tcW w:w="4521" w:type="dxa"/>
            <w:tcBorders>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2,6 Прочие оборотные активы</w:t>
            </w:r>
          </w:p>
        </w:tc>
        <w:tc>
          <w:tcPr>
            <w:tcW w:w="1124"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3</w:t>
            </w:r>
          </w:p>
        </w:tc>
        <w:tc>
          <w:tcPr>
            <w:tcW w:w="1124"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0,3807107</w:t>
            </w:r>
          </w:p>
        </w:tc>
        <w:tc>
          <w:tcPr>
            <w:tcW w:w="1310" w:type="dxa"/>
          </w:tcPr>
          <w:p w:rsidR="00A729BF" w:rsidRDefault="00A729BF">
            <w:pPr>
              <w:jc w:val="center"/>
              <w:rPr>
                <w:color w:val="000000"/>
                <w:sz w:val="24"/>
              </w:rPr>
            </w:pPr>
            <w:r>
              <w:rPr>
                <w:color w:val="000000"/>
                <w:sz w:val="24"/>
              </w:rPr>
              <w:t>2,2</w:t>
            </w:r>
          </w:p>
        </w:tc>
        <w:tc>
          <w:tcPr>
            <w:tcW w:w="987"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0,255754</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2</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788</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100</w:t>
            </w: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860,2</w:t>
            </w: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100</w:t>
            </w:r>
          </w:p>
        </w:tc>
      </w:tr>
      <w:tr w:rsidR="00A729BF">
        <w:trPr>
          <w:trHeight w:val="260"/>
        </w:trPr>
        <w:tc>
          <w:tcPr>
            <w:tcW w:w="4521" w:type="dxa"/>
            <w:tcBorders>
              <w:left w:val="single" w:sz="6" w:space="0" w:color="000000"/>
              <w:bottom w:val="single" w:sz="6" w:space="0" w:color="000000"/>
            </w:tcBorders>
          </w:tcPr>
          <w:p w:rsidR="00A729BF" w:rsidRDefault="00A729BF">
            <w:pPr>
              <w:jc w:val="both"/>
              <w:rPr>
                <w:b/>
                <w:color w:val="000000"/>
                <w:sz w:val="24"/>
              </w:rPr>
            </w:pPr>
            <w:r>
              <w:rPr>
                <w:b/>
                <w:color w:val="000000"/>
                <w:sz w:val="24"/>
              </w:rPr>
              <w:t>Баланс</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788</w:t>
            </w:r>
          </w:p>
        </w:tc>
        <w:tc>
          <w:tcPr>
            <w:tcW w:w="1124" w:type="dxa"/>
            <w:tcBorders>
              <w:left w:val="single" w:sz="6" w:space="0" w:color="000000"/>
              <w:bottom w:val="single" w:sz="6" w:space="0" w:color="000000"/>
            </w:tcBorders>
          </w:tcPr>
          <w:p w:rsidR="00A729BF" w:rsidRDefault="00A729BF">
            <w:pPr>
              <w:jc w:val="center"/>
              <w:rPr>
                <w:b/>
                <w:color w:val="000000"/>
                <w:sz w:val="24"/>
              </w:rPr>
            </w:pPr>
            <w:r>
              <w:rPr>
                <w:b/>
                <w:color w:val="000000"/>
                <w:sz w:val="24"/>
              </w:rPr>
              <w:t>100</w:t>
            </w:r>
          </w:p>
        </w:tc>
        <w:tc>
          <w:tcPr>
            <w:tcW w:w="1310" w:type="dxa"/>
            <w:tcBorders>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860,2</w:t>
            </w:r>
          </w:p>
        </w:tc>
        <w:tc>
          <w:tcPr>
            <w:tcW w:w="987" w:type="dxa"/>
            <w:tcBorders>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100</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4. Капитал и резервы</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4.1. Уставный капитал</w:t>
            </w:r>
          </w:p>
        </w:tc>
        <w:tc>
          <w:tcPr>
            <w:tcW w:w="1124" w:type="dxa"/>
            <w:tcBorders>
              <w:left w:val="single" w:sz="6" w:space="0" w:color="000000"/>
              <w:right w:val="single" w:sz="6" w:space="0" w:color="000000"/>
            </w:tcBorders>
          </w:tcPr>
          <w:p w:rsidR="00A729BF" w:rsidRDefault="00A729BF">
            <w:pPr>
              <w:jc w:val="center"/>
              <w:rPr>
                <w:color w:val="000000"/>
                <w:sz w:val="24"/>
              </w:rPr>
            </w:pPr>
            <w:r>
              <w:rPr>
                <w:color w:val="000000"/>
                <w:sz w:val="24"/>
              </w:rPr>
              <w:t>6</w:t>
            </w:r>
          </w:p>
        </w:tc>
        <w:tc>
          <w:tcPr>
            <w:tcW w:w="1124" w:type="dxa"/>
            <w:tcBorders>
              <w:left w:val="single" w:sz="6" w:space="0" w:color="000000"/>
            </w:tcBorders>
          </w:tcPr>
          <w:p w:rsidR="00A729BF" w:rsidRDefault="00A729BF">
            <w:pPr>
              <w:jc w:val="center"/>
              <w:rPr>
                <w:color w:val="000000"/>
                <w:sz w:val="24"/>
              </w:rPr>
            </w:pPr>
            <w:r>
              <w:rPr>
                <w:color w:val="000000"/>
                <w:sz w:val="24"/>
              </w:rPr>
              <w:t>0,7614213</w:t>
            </w:r>
          </w:p>
        </w:tc>
        <w:tc>
          <w:tcPr>
            <w:tcW w:w="1310" w:type="dxa"/>
            <w:tcBorders>
              <w:left w:val="single" w:sz="6" w:space="0" w:color="000000"/>
              <w:right w:val="single" w:sz="6" w:space="0" w:color="000000"/>
            </w:tcBorders>
          </w:tcPr>
          <w:p w:rsidR="00A729BF" w:rsidRDefault="00A729BF">
            <w:pPr>
              <w:jc w:val="center"/>
              <w:rPr>
                <w:color w:val="000000"/>
                <w:sz w:val="24"/>
              </w:rPr>
            </w:pPr>
            <w:r>
              <w:rPr>
                <w:color w:val="000000"/>
                <w:sz w:val="24"/>
              </w:rPr>
              <w:t>6,3</w:t>
            </w:r>
          </w:p>
        </w:tc>
        <w:tc>
          <w:tcPr>
            <w:tcW w:w="987"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0,732388</w:t>
            </w: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4.2. Добавочный и резервный капитал</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4.3. Спец. фонды и целевое финансирование</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4.4. Нераспределенная прибыль отч. года</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4</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0,7614213</w:t>
            </w: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0,732388</w:t>
            </w: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color w:val="000000"/>
                <w:sz w:val="24"/>
              </w:rPr>
            </w:pP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left w:val="single" w:sz="6" w:space="0" w:color="000000"/>
              <w:bottom w:val="single" w:sz="6" w:space="0" w:color="000000"/>
            </w:tcBorders>
          </w:tcPr>
          <w:p w:rsidR="00A729BF" w:rsidRDefault="00A729BF">
            <w:pPr>
              <w:jc w:val="both"/>
              <w:rPr>
                <w:b/>
                <w:color w:val="000000"/>
                <w:sz w:val="24"/>
              </w:rPr>
            </w:pPr>
            <w:r>
              <w:rPr>
                <w:b/>
                <w:color w:val="000000"/>
                <w:sz w:val="24"/>
              </w:rPr>
              <w:t>5. Долгосрочные пассивы</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12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310"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tcBorders>
          </w:tcPr>
          <w:p w:rsidR="00A729BF" w:rsidRDefault="00A729BF">
            <w:pPr>
              <w:jc w:val="both"/>
              <w:rPr>
                <w:color w:val="000000"/>
                <w:sz w:val="24"/>
              </w:rPr>
            </w:pPr>
          </w:p>
        </w:tc>
        <w:tc>
          <w:tcPr>
            <w:tcW w:w="1124" w:type="dxa"/>
            <w:tcBorders>
              <w:left w:val="single" w:sz="6" w:space="0" w:color="000000"/>
              <w:right w:val="single" w:sz="6" w:space="0" w:color="000000"/>
            </w:tcBorders>
          </w:tcPr>
          <w:p w:rsidR="00A729BF" w:rsidRDefault="00A729BF">
            <w:pPr>
              <w:jc w:val="center"/>
              <w:rPr>
                <w:color w:val="000000"/>
                <w:sz w:val="24"/>
              </w:rPr>
            </w:pPr>
          </w:p>
        </w:tc>
        <w:tc>
          <w:tcPr>
            <w:tcW w:w="1124" w:type="dxa"/>
            <w:tcBorders>
              <w:left w:val="single" w:sz="6" w:space="0" w:color="000000"/>
              <w:right w:val="single" w:sz="6" w:space="0" w:color="000000"/>
            </w:tcBorders>
          </w:tcPr>
          <w:p w:rsidR="00A729BF" w:rsidRDefault="00A729BF">
            <w:pPr>
              <w:jc w:val="center"/>
              <w:rPr>
                <w:color w:val="000000"/>
                <w:sz w:val="24"/>
              </w:rPr>
            </w:pPr>
          </w:p>
        </w:tc>
        <w:tc>
          <w:tcPr>
            <w:tcW w:w="1310" w:type="dxa"/>
            <w:tcBorders>
              <w:left w:val="single" w:sz="6" w:space="0" w:color="000000"/>
              <w:right w:val="single" w:sz="6" w:space="0" w:color="000000"/>
            </w:tcBorders>
          </w:tcPr>
          <w:p w:rsidR="00A729BF" w:rsidRDefault="00A729BF">
            <w:pPr>
              <w:jc w:val="center"/>
              <w:rPr>
                <w:color w:val="000000"/>
                <w:sz w:val="24"/>
              </w:rPr>
            </w:pPr>
          </w:p>
        </w:tc>
        <w:tc>
          <w:tcPr>
            <w:tcW w:w="987"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6. Краткосрочные пассивы</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4521" w:type="dxa"/>
            <w:tcBorders>
              <w:left w:val="single" w:sz="6" w:space="0" w:color="000000"/>
            </w:tcBorders>
          </w:tcPr>
          <w:p w:rsidR="00A729BF" w:rsidRDefault="00A729BF">
            <w:pPr>
              <w:jc w:val="both"/>
              <w:rPr>
                <w:color w:val="000000"/>
                <w:sz w:val="24"/>
              </w:rPr>
            </w:pPr>
            <w:r>
              <w:rPr>
                <w:color w:val="000000"/>
                <w:sz w:val="24"/>
              </w:rPr>
              <w:t>6.1. Заемные средства</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124" w:type="dxa"/>
            <w:tcBorders>
              <w:left w:val="single" w:sz="6" w:space="0" w:color="000000"/>
            </w:tcBorders>
          </w:tcPr>
          <w:p w:rsidR="00A729BF" w:rsidRDefault="00A729BF">
            <w:pPr>
              <w:jc w:val="center"/>
              <w:rPr>
                <w:color w:val="000000"/>
                <w:sz w:val="24"/>
              </w:rPr>
            </w:pPr>
            <w:r>
              <w:rPr>
                <w:color w:val="000000"/>
                <w:sz w:val="24"/>
              </w:rPr>
              <w:t>-</w:t>
            </w:r>
          </w:p>
        </w:tc>
        <w:tc>
          <w:tcPr>
            <w:tcW w:w="1310" w:type="dxa"/>
            <w:tcBorders>
              <w:left w:val="single" w:sz="6" w:space="0" w:color="000000"/>
            </w:tcBorders>
          </w:tcPr>
          <w:p w:rsidR="00A729BF" w:rsidRDefault="00A729BF">
            <w:pPr>
              <w:jc w:val="center"/>
              <w:rPr>
                <w:color w:val="000000"/>
                <w:sz w:val="24"/>
              </w:rPr>
            </w:pPr>
            <w:r>
              <w:rPr>
                <w:color w:val="000000"/>
                <w:sz w:val="24"/>
              </w:rPr>
              <w:t>-</w:t>
            </w:r>
          </w:p>
        </w:tc>
        <w:tc>
          <w:tcPr>
            <w:tcW w:w="987"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4521" w:type="dxa"/>
            <w:tcBorders>
              <w:left w:val="single" w:sz="6" w:space="0" w:color="000000"/>
              <w:bottom w:val="single" w:sz="4" w:space="0" w:color="auto"/>
            </w:tcBorders>
          </w:tcPr>
          <w:p w:rsidR="00A729BF" w:rsidRDefault="00A729BF">
            <w:pPr>
              <w:jc w:val="both"/>
              <w:rPr>
                <w:color w:val="000000"/>
                <w:sz w:val="24"/>
              </w:rPr>
            </w:pPr>
            <w:r>
              <w:rPr>
                <w:color w:val="000000"/>
                <w:sz w:val="24"/>
              </w:rPr>
              <w:t>6.2. Кредиторская задолженность</w:t>
            </w:r>
          </w:p>
        </w:tc>
        <w:tc>
          <w:tcPr>
            <w:tcW w:w="1124" w:type="dxa"/>
            <w:tcBorders>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179</w:t>
            </w:r>
          </w:p>
        </w:tc>
        <w:tc>
          <w:tcPr>
            <w:tcW w:w="1124" w:type="dxa"/>
            <w:tcBorders>
              <w:left w:val="single" w:sz="6" w:space="0" w:color="000000"/>
              <w:bottom w:val="single" w:sz="4" w:space="0" w:color="auto"/>
            </w:tcBorders>
          </w:tcPr>
          <w:p w:rsidR="00A729BF" w:rsidRDefault="00A729BF">
            <w:pPr>
              <w:jc w:val="center"/>
              <w:rPr>
                <w:color w:val="000000"/>
                <w:sz w:val="24"/>
              </w:rPr>
            </w:pPr>
            <w:r>
              <w:rPr>
                <w:color w:val="000000"/>
                <w:sz w:val="24"/>
              </w:rPr>
              <w:t>22,715736</w:t>
            </w:r>
          </w:p>
        </w:tc>
        <w:tc>
          <w:tcPr>
            <w:tcW w:w="1310" w:type="dxa"/>
            <w:tcBorders>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353,1</w:t>
            </w:r>
          </w:p>
        </w:tc>
        <w:tc>
          <w:tcPr>
            <w:tcW w:w="987" w:type="dxa"/>
            <w:tcBorders>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41,04859</w:t>
            </w:r>
          </w:p>
        </w:tc>
      </w:tr>
      <w:tr w:rsidR="00A729BF">
        <w:trPr>
          <w:trHeight w:val="260"/>
        </w:trPr>
        <w:tc>
          <w:tcPr>
            <w:tcW w:w="4521" w:type="dxa"/>
            <w:tcBorders>
              <w:top w:val="single" w:sz="4" w:space="0" w:color="auto"/>
              <w:left w:val="single" w:sz="6" w:space="0" w:color="000000"/>
              <w:bottom w:val="single" w:sz="6" w:space="0" w:color="000000"/>
            </w:tcBorders>
          </w:tcPr>
          <w:p w:rsidR="00A729BF" w:rsidRDefault="00A729BF">
            <w:pPr>
              <w:jc w:val="both"/>
              <w:rPr>
                <w:color w:val="000000"/>
                <w:sz w:val="24"/>
              </w:rPr>
            </w:pPr>
            <w:r>
              <w:rPr>
                <w:color w:val="000000"/>
                <w:sz w:val="24"/>
              </w:rPr>
              <w:t>6.3. Прочие пассивы</w:t>
            </w:r>
          </w:p>
        </w:tc>
        <w:tc>
          <w:tcPr>
            <w:tcW w:w="1124" w:type="dxa"/>
            <w:tcBorders>
              <w:top w:val="single" w:sz="4" w:space="0" w:color="auto"/>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603</w:t>
            </w:r>
          </w:p>
        </w:tc>
        <w:tc>
          <w:tcPr>
            <w:tcW w:w="1124" w:type="dxa"/>
            <w:tcBorders>
              <w:top w:val="single" w:sz="4" w:space="0" w:color="auto"/>
              <w:left w:val="single" w:sz="6" w:space="0" w:color="000000"/>
              <w:bottom w:val="single" w:sz="6" w:space="0" w:color="000000"/>
            </w:tcBorders>
          </w:tcPr>
          <w:p w:rsidR="00A729BF" w:rsidRDefault="00A729BF">
            <w:pPr>
              <w:jc w:val="center"/>
              <w:rPr>
                <w:color w:val="000000"/>
                <w:sz w:val="24"/>
              </w:rPr>
            </w:pPr>
            <w:r>
              <w:rPr>
                <w:color w:val="000000"/>
                <w:sz w:val="24"/>
              </w:rPr>
              <w:t>76,522843</w:t>
            </w:r>
          </w:p>
        </w:tc>
        <w:tc>
          <w:tcPr>
            <w:tcW w:w="1310" w:type="dxa"/>
            <w:tcBorders>
              <w:top w:val="single" w:sz="4" w:space="0" w:color="auto"/>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500,8</w:t>
            </w:r>
          </w:p>
        </w:tc>
        <w:tc>
          <w:tcPr>
            <w:tcW w:w="987" w:type="dxa"/>
            <w:tcBorders>
              <w:top w:val="single" w:sz="4" w:space="0" w:color="auto"/>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58,21902</w:t>
            </w:r>
          </w:p>
        </w:tc>
      </w:tr>
      <w:tr w:rsidR="00A729BF">
        <w:trPr>
          <w:trHeight w:val="260"/>
        </w:trPr>
        <w:tc>
          <w:tcPr>
            <w:tcW w:w="4521" w:type="dxa"/>
            <w:tcBorders>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6</w:t>
            </w:r>
          </w:p>
        </w:tc>
        <w:tc>
          <w:tcPr>
            <w:tcW w:w="1124"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782</w:t>
            </w:r>
          </w:p>
        </w:tc>
        <w:tc>
          <w:tcPr>
            <w:tcW w:w="1124" w:type="dxa"/>
            <w:tcBorders>
              <w:left w:val="single" w:sz="6" w:space="0" w:color="000000"/>
              <w:bottom w:val="single" w:sz="6" w:space="0" w:color="000000"/>
            </w:tcBorders>
          </w:tcPr>
          <w:p w:rsidR="00A729BF" w:rsidRDefault="00A729BF">
            <w:pPr>
              <w:jc w:val="center"/>
              <w:rPr>
                <w:color w:val="000000"/>
                <w:sz w:val="24"/>
              </w:rPr>
            </w:pPr>
            <w:r>
              <w:rPr>
                <w:color w:val="000000"/>
                <w:sz w:val="24"/>
              </w:rPr>
              <w:t>99,238579</w:t>
            </w:r>
          </w:p>
        </w:tc>
        <w:tc>
          <w:tcPr>
            <w:tcW w:w="1310"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853,9</w:t>
            </w:r>
          </w:p>
        </w:tc>
        <w:tc>
          <w:tcPr>
            <w:tcW w:w="987"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99,26761</w:t>
            </w:r>
          </w:p>
        </w:tc>
      </w:tr>
      <w:tr w:rsidR="00A729BF">
        <w:trPr>
          <w:trHeight w:val="260"/>
        </w:trPr>
        <w:tc>
          <w:tcPr>
            <w:tcW w:w="4521" w:type="dxa"/>
            <w:tcBorders>
              <w:left w:val="single" w:sz="6" w:space="0" w:color="000000"/>
              <w:bottom w:val="single" w:sz="6" w:space="0" w:color="000000"/>
            </w:tcBorders>
          </w:tcPr>
          <w:p w:rsidR="00A729BF" w:rsidRDefault="00A729BF">
            <w:pPr>
              <w:jc w:val="both"/>
              <w:rPr>
                <w:b/>
                <w:color w:val="000000"/>
                <w:sz w:val="24"/>
              </w:rPr>
            </w:pPr>
            <w:r>
              <w:rPr>
                <w:b/>
                <w:color w:val="000000"/>
                <w:sz w:val="24"/>
              </w:rPr>
              <w:t>Баланс</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788</w:t>
            </w:r>
          </w:p>
        </w:tc>
        <w:tc>
          <w:tcPr>
            <w:tcW w:w="1124"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100</w:t>
            </w:r>
          </w:p>
        </w:tc>
        <w:tc>
          <w:tcPr>
            <w:tcW w:w="1310"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860,2</w:t>
            </w:r>
          </w:p>
        </w:tc>
        <w:tc>
          <w:tcPr>
            <w:tcW w:w="98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100</w:t>
            </w:r>
          </w:p>
        </w:tc>
      </w:tr>
    </w:tbl>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В таблице 4. мы наблюдаем увеличение запасов, что т.е. снижается возможность перерывов по причине отсутствия материалов, положительным результатом деятельности является уменьшение доли дебиторской задолженности. Отрицательным результатом деятельности является увеличение доли кредиторской задолженности с 22,72% до 41,05%.</w:t>
      </w:r>
    </w:p>
    <w:p w:rsidR="00A729BF" w:rsidRDefault="00A729BF">
      <w:pPr>
        <w:ind w:firstLine="567"/>
        <w:jc w:val="both"/>
        <w:rPr>
          <w:sz w:val="28"/>
        </w:rPr>
      </w:pPr>
    </w:p>
    <w:p w:rsidR="00A729BF" w:rsidRDefault="00A729BF">
      <w:pPr>
        <w:pStyle w:val="3"/>
        <w:jc w:val="center"/>
        <w:rPr>
          <w:b/>
        </w:rPr>
      </w:pPr>
      <w:bookmarkStart w:id="3" w:name="_Toc450932988"/>
      <w:r>
        <w:rPr>
          <w:b/>
        </w:rPr>
        <w:t>2.1.3 Сравнительный аналитический баланс</w:t>
      </w:r>
      <w:bookmarkEnd w:id="3"/>
    </w:p>
    <w:p w:rsidR="00A729BF" w:rsidRDefault="00A729BF">
      <w:pPr>
        <w:spacing w:line="360" w:lineRule="auto"/>
        <w:ind w:firstLine="567"/>
        <w:jc w:val="both"/>
        <w:rPr>
          <w:sz w:val="28"/>
        </w:rPr>
      </w:pPr>
      <w:r>
        <w:rPr>
          <w:sz w:val="28"/>
        </w:rPr>
        <w:t>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 Сравнительный аналитический баланс представлен в таблице 5.</w:t>
      </w:r>
    </w:p>
    <w:p w:rsidR="00A729BF" w:rsidRDefault="00A729BF">
      <w:pPr>
        <w:ind w:firstLine="567"/>
        <w:jc w:val="center"/>
        <w:rPr>
          <w:b/>
          <w:sz w:val="28"/>
        </w:rPr>
      </w:pPr>
      <w:r>
        <w:rPr>
          <w:b/>
          <w:sz w:val="28"/>
        </w:rPr>
        <w:t>Сравнительный аналитический баланс</w:t>
      </w:r>
    </w:p>
    <w:p w:rsidR="00A729BF" w:rsidRDefault="00A729BF">
      <w:pPr>
        <w:ind w:right="141" w:firstLine="567"/>
        <w:jc w:val="right"/>
        <w:rPr>
          <w:sz w:val="28"/>
        </w:rPr>
      </w:pPr>
      <w:r>
        <w:rPr>
          <w:i/>
          <w:sz w:val="28"/>
        </w:rPr>
        <w:t>Таблица 5.</w:t>
      </w:r>
    </w:p>
    <w:tbl>
      <w:tblPr>
        <w:tblW w:w="0" w:type="auto"/>
        <w:tblInd w:w="-39" w:type="dxa"/>
        <w:tblLayout w:type="fixed"/>
        <w:tblCellMar>
          <w:left w:w="31" w:type="dxa"/>
          <w:right w:w="31" w:type="dxa"/>
        </w:tblCellMar>
        <w:tblLook w:val="0000" w:firstRow="0" w:lastRow="0" w:firstColumn="0" w:lastColumn="0" w:noHBand="0" w:noVBand="0"/>
      </w:tblPr>
      <w:tblGrid>
        <w:gridCol w:w="3810"/>
        <w:gridCol w:w="737"/>
        <w:gridCol w:w="729"/>
        <w:gridCol w:w="682"/>
        <w:gridCol w:w="736"/>
        <w:gridCol w:w="964"/>
        <w:gridCol w:w="14"/>
        <w:gridCol w:w="964"/>
        <w:gridCol w:w="968"/>
        <w:gridCol w:w="66"/>
      </w:tblGrid>
      <w:tr w:rsidR="00A729BF">
        <w:trPr>
          <w:gridAfter w:val="1"/>
          <w:wAfter w:w="66" w:type="dxa"/>
          <w:cantSplit/>
          <w:trHeight w:val="260"/>
        </w:trPr>
        <w:tc>
          <w:tcPr>
            <w:tcW w:w="3810"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1466" w:type="dxa"/>
            <w:gridSpan w:val="2"/>
            <w:tcBorders>
              <w:top w:val="single" w:sz="6" w:space="0" w:color="000000"/>
              <w:left w:val="single" w:sz="6" w:space="0" w:color="000000"/>
              <w:bottom w:val="single" w:sz="6" w:space="0" w:color="000000"/>
            </w:tcBorders>
            <w:vAlign w:val="center"/>
          </w:tcPr>
          <w:p w:rsidR="00A729BF" w:rsidRDefault="00A729BF">
            <w:pPr>
              <w:jc w:val="center"/>
              <w:rPr>
                <w:color w:val="000000"/>
                <w:sz w:val="24"/>
              </w:rPr>
            </w:pPr>
            <w:r>
              <w:rPr>
                <w:color w:val="000000"/>
                <w:sz w:val="24"/>
              </w:rPr>
              <w:t>Абс. величина</w:t>
            </w:r>
          </w:p>
        </w:tc>
        <w:tc>
          <w:tcPr>
            <w:tcW w:w="1418" w:type="dxa"/>
            <w:gridSpan w:val="2"/>
            <w:tcBorders>
              <w:top w:val="single" w:sz="6" w:space="0" w:color="000000"/>
              <w:left w:val="single" w:sz="6" w:space="0" w:color="000000"/>
              <w:bottom w:val="single" w:sz="6" w:space="0" w:color="000000"/>
            </w:tcBorders>
            <w:vAlign w:val="center"/>
          </w:tcPr>
          <w:p w:rsidR="00A729BF" w:rsidRDefault="00A729BF">
            <w:pPr>
              <w:jc w:val="center"/>
              <w:rPr>
                <w:color w:val="000000"/>
                <w:sz w:val="24"/>
              </w:rPr>
            </w:pPr>
            <w:r>
              <w:rPr>
                <w:color w:val="000000"/>
                <w:sz w:val="24"/>
              </w:rPr>
              <w:t>Относ.величины</w:t>
            </w:r>
          </w:p>
        </w:tc>
        <w:tc>
          <w:tcPr>
            <w:tcW w:w="964" w:type="dxa"/>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p>
        </w:tc>
        <w:tc>
          <w:tcPr>
            <w:tcW w:w="1946" w:type="dxa"/>
            <w:gridSpan w:val="3"/>
            <w:tcBorders>
              <w:top w:val="single" w:sz="6" w:space="0" w:color="000000"/>
              <w:bottom w:val="single" w:sz="6" w:space="0" w:color="000000"/>
            </w:tcBorders>
            <w:vAlign w:val="center"/>
          </w:tcPr>
          <w:p w:rsidR="00A729BF" w:rsidRDefault="00A729BF">
            <w:pPr>
              <w:jc w:val="center"/>
              <w:rPr>
                <w:b/>
                <w:color w:val="000000"/>
                <w:sz w:val="24"/>
              </w:rPr>
            </w:pPr>
            <w:r>
              <w:rPr>
                <w:b/>
                <w:color w:val="000000"/>
                <w:sz w:val="24"/>
              </w:rPr>
              <w:t>Изменения</w:t>
            </w:r>
          </w:p>
        </w:tc>
      </w:tr>
      <w:tr w:rsidR="00A729BF">
        <w:trPr>
          <w:cantSplit/>
          <w:trHeight w:val="260"/>
        </w:trPr>
        <w:tc>
          <w:tcPr>
            <w:tcW w:w="3810" w:type="dxa"/>
            <w:vMerge/>
            <w:tcBorders>
              <w:left w:val="single" w:sz="6" w:space="0" w:color="000000"/>
            </w:tcBorders>
            <w:vAlign w:val="center"/>
          </w:tcPr>
          <w:p w:rsidR="00A729BF" w:rsidRDefault="00A729BF">
            <w:pPr>
              <w:jc w:val="center"/>
              <w:rPr>
                <w:b/>
                <w:color w:val="000000"/>
                <w:sz w:val="24"/>
              </w:rPr>
            </w:pPr>
          </w:p>
        </w:tc>
        <w:tc>
          <w:tcPr>
            <w:tcW w:w="737"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29"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682"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36"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978" w:type="dxa"/>
            <w:gridSpan w:val="2"/>
            <w:tcBorders>
              <w:left w:val="single" w:sz="6" w:space="0" w:color="000000"/>
            </w:tcBorders>
            <w:vAlign w:val="center"/>
          </w:tcPr>
          <w:p w:rsidR="00A729BF" w:rsidRDefault="00A729BF">
            <w:pPr>
              <w:jc w:val="center"/>
              <w:rPr>
                <w:b/>
                <w:color w:val="000000"/>
                <w:sz w:val="24"/>
              </w:rPr>
            </w:pPr>
            <w:r>
              <w:rPr>
                <w:b/>
                <w:color w:val="000000"/>
                <w:sz w:val="24"/>
              </w:rPr>
              <w:t>в абс. вел.</w:t>
            </w:r>
          </w:p>
        </w:tc>
        <w:tc>
          <w:tcPr>
            <w:tcW w:w="964" w:type="dxa"/>
            <w:tcBorders>
              <w:left w:val="single" w:sz="6" w:space="0" w:color="000000"/>
            </w:tcBorders>
            <w:vAlign w:val="center"/>
          </w:tcPr>
          <w:p w:rsidR="00A729BF" w:rsidRDefault="00A729BF">
            <w:pPr>
              <w:jc w:val="center"/>
              <w:rPr>
                <w:b/>
                <w:color w:val="000000"/>
                <w:sz w:val="24"/>
              </w:rPr>
            </w:pPr>
            <w:r>
              <w:rPr>
                <w:b/>
                <w:color w:val="000000"/>
                <w:sz w:val="24"/>
              </w:rPr>
              <w:t>в отн.ед.</w:t>
            </w:r>
          </w:p>
        </w:tc>
        <w:tc>
          <w:tcPr>
            <w:tcW w:w="1034" w:type="dxa"/>
            <w:gridSpan w:val="2"/>
            <w:tcBorders>
              <w:left w:val="single" w:sz="6" w:space="0" w:color="000000"/>
              <w:right w:val="single" w:sz="6" w:space="0" w:color="000000"/>
            </w:tcBorders>
            <w:vAlign w:val="center"/>
          </w:tcPr>
          <w:p w:rsidR="00A729BF" w:rsidRDefault="00A729BF">
            <w:pPr>
              <w:jc w:val="center"/>
              <w:rPr>
                <w:b/>
                <w:color w:val="000000"/>
                <w:sz w:val="24"/>
              </w:rPr>
            </w:pPr>
            <w:r>
              <w:rPr>
                <w:b/>
                <w:color w:val="000000"/>
                <w:sz w:val="24"/>
              </w:rPr>
              <w:t>в% к итого</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1. Внеоборотные активы</w:t>
            </w:r>
          </w:p>
        </w:tc>
        <w:tc>
          <w:tcPr>
            <w:tcW w:w="737"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729"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682"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736"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978" w:type="dxa"/>
            <w:gridSpan w:val="2"/>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964"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034" w:type="dxa"/>
            <w:gridSpan w:val="2"/>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1.1. Основные средства</w:t>
            </w:r>
          </w:p>
        </w:tc>
        <w:tc>
          <w:tcPr>
            <w:tcW w:w="737" w:type="dxa"/>
            <w:tcBorders>
              <w:left w:val="single" w:sz="6" w:space="0" w:color="000000"/>
            </w:tcBorders>
          </w:tcPr>
          <w:p w:rsidR="00A729BF" w:rsidRDefault="00A729BF">
            <w:pPr>
              <w:jc w:val="center"/>
              <w:rPr>
                <w:color w:val="000000"/>
                <w:sz w:val="24"/>
              </w:rPr>
            </w:pPr>
            <w:r>
              <w:rPr>
                <w:color w:val="000000"/>
                <w:sz w:val="24"/>
              </w:rPr>
              <w:t>0</w:t>
            </w:r>
          </w:p>
        </w:tc>
        <w:tc>
          <w:tcPr>
            <w:tcW w:w="729" w:type="dxa"/>
            <w:tcBorders>
              <w:left w:val="single" w:sz="6" w:space="0" w:color="000000"/>
            </w:tcBorders>
          </w:tcPr>
          <w:p w:rsidR="00A729BF" w:rsidRDefault="00A729BF">
            <w:pPr>
              <w:jc w:val="center"/>
              <w:rPr>
                <w:color w:val="000000"/>
                <w:sz w:val="24"/>
              </w:rPr>
            </w:pPr>
            <w:r>
              <w:rPr>
                <w:color w:val="000000"/>
                <w:sz w:val="24"/>
              </w:rPr>
              <w:t>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left w:val="single" w:sz="6" w:space="0" w:color="000000"/>
            </w:tcBorders>
          </w:tcPr>
          <w:p w:rsidR="00A729BF" w:rsidRDefault="00A729BF">
            <w:pPr>
              <w:jc w:val="center"/>
              <w:rPr>
                <w:color w:val="000000"/>
                <w:sz w:val="24"/>
              </w:rPr>
            </w:pPr>
            <w:r>
              <w:rPr>
                <w:color w:val="000000"/>
                <w:sz w:val="24"/>
              </w:rPr>
              <w:t>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1.2. Нематериальные активы</w:t>
            </w:r>
          </w:p>
        </w:tc>
        <w:tc>
          <w:tcPr>
            <w:tcW w:w="737" w:type="dxa"/>
            <w:tcBorders>
              <w:left w:val="single" w:sz="6" w:space="0" w:color="000000"/>
            </w:tcBorders>
          </w:tcPr>
          <w:p w:rsidR="00A729BF" w:rsidRDefault="00A729BF">
            <w:pPr>
              <w:jc w:val="center"/>
              <w:rPr>
                <w:color w:val="000000"/>
                <w:sz w:val="24"/>
              </w:rPr>
            </w:pPr>
            <w:r>
              <w:rPr>
                <w:color w:val="000000"/>
                <w:sz w:val="24"/>
              </w:rPr>
              <w:t>0</w:t>
            </w:r>
          </w:p>
        </w:tc>
        <w:tc>
          <w:tcPr>
            <w:tcW w:w="729" w:type="dxa"/>
            <w:tcBorders>
              <w:left w:val="single" w:sz="6" w:space="0" w:color="000000"/>
            </w:tcBorders>
          </w:tcPr>
          <w:p w:rsidR="00A729BF" w:rsidRDefault="00A729BF">
            <w:pPr>
              <w:jc w:val="center"/>
              <w:rPr>
                <w:color w:val="000000"/>
                <w:sz w:val="24"/>
              </w:rPr>
            </w:pPr>
            <w:r>
              <w:rPr>
                <w:color w:val="000000"/>
                <w:sz w:val="24"/>
              </w:rPr>
              <w:t>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left w:val="single" w:sz="6" w:space="0" w:color="000000"/>
            </w:tcBorders>
          </w:tcPr>
          <w:p w:rsidR="00A729BF" w:rsidRDefault="00A729BF">
            <w:pPr>
              <w:jc w:val="center"/>
              <w:rPr>
                <w:color w:val="000000"/>
                <w:sz w:val="24"/>
              </w:rPr>
            </w:pPr>
            <w:r>
              <w:rPr>
                <w:color w:val="000000"/>
                <w:sz w:val="24"/>
              </w:rPr>
              <w:t>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1.3. Прочие внеоборотные средства</w:t>
            </w:r>
          </w:p>
        </w:tc>
        <w:tc>
          <w:tcPr>
            <w:tcW w:w="737" w:type="dxa"/>
            <w:tcBorders>
              <w:left w:val="single" w:sz="6" w:space="0" w:color="000000"/>
            </w:tcBorders>
          </w:tcPr>
          <w:p w:rsidR="00A729BF" w:rsidRDefault="00A729BF">
            <w:pPr>
              <w:jc w:val="center"/>
              <w:rPr>
                <w:color w:val="000000"/>
                <w:sz w:val="24"/>
              </w:rPr>
            </w:pPr>
            <w:r>
              <w:rPr>
                <w:color w:val="000000"/>
                <w:sz w:val="24"/>
              </w:rPr>
              <w:t>0</w:t>
            </w:r>
          </w:p>
        </w:tc>
        <w:tc>
          <w:tcPr>
            <w:tcW w:w="729" w:type="dxa"/>
            <w:tcBorders>
              <w:left w:val="single" w:sz="6" w:space="0" w:color="000000"/>
            </w:tcBorders>
          </w:tcPr>
          <w:p w:rsidR="00A729BF" w:rsidRDefault="00A729BF">
            <w:pPr>
              <w:jc w:val="center"/>
              <w:rPr>
                <w:color w:val="000000"/>
                <w:sz w:val="24"/>
              </w:rPr>
            </w:pPr>
            <w:r>
              <w:rPr>
                <w:color w:val="000000"/>
                <w:sz w:val="24"/>
              </w:rPr>
              <w:t>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left w:val="single" w:sz="6" w:space="0" w:color="000000"/>
            </w:tcBorders>
          </w:tcPr>
          <w:p w:rsidR="00A729BF" w:rsidRDefault="00A729BF">
            <w:pPr>
              <w:jc w:val="center"/>
              <w:rPr>
                <w:color w:val="000000"/>
                <w:sz w:val="24"/>
              </w:rPr>
            </w:pPr>
            <w:r>
              <w:rPr>
                <w:color w:val="000000"/>
                <w:sz w:val="24"/>
              </w:rPr>
              <w:t>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1</w:t>
            </w:r>
          </w:p>
        </w:tc>
        <w:tc>
          <w:tcPr>
            <w:tcW w:w="737"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0</w:t>
            </w:r>
          </w:p>
        </w:tc>
        <w:tc>
          <w:tcPr>
            <w:tcW w:w="729"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0</w:t>
            </w:r>
          </w:p>
        </w:tc>
        <w:tc>
          <w:tcPr>
            <w:tcW w:w="682"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736"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978" w:type="dxa"/>
            <w:gridSpan w:val="2"/>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0</w:t>
            </w:r>
          </w:p>
        </w:tc>
        <w:tc>
          <w:tcPr>
            <w:tcW w:w="964"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w:t>
            </w:r>
          </w:p>
        </w:tc>
        <w:tc>
          <w:tcPr>
            <w:tcW w:w="1034" w:type="dxa"/>
            <w:gridSpan w:val="2"/>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bottom w:val="single" w:sz="6" w:space="0" w:color="000000"/>
            </w:tcBorders>
          </w:tcPr>
          <w:p w:rsidR="00A729BF" w:rsidRDefault="00A729BF">
            <w:pPr>
              <w:jc w:val="both"/>
              <w:rPr>
                <w:color w:val="000000"/>
                <w:sz w:val="24"/>
              </w:rPr>
            </w:pPr>
          </w:p>
        </w:tc>
        <w:tc>
          <w:tcPr>
            <w:tcW w:w="737" w:type="dxa"/>
            <w:tcBorders>
              <w:left w:val="single" w:sz="6" w:space="0" w:color="000000"/>
              <w:bottom w:val="single" w:sz="6" w:space="0" w:color="000000"/>
            </w:tcBorders>
          </w:tcPr>
          <w:p w:rsidR="00A729BF" w:rsidRDefault="00A729BF">
            <w:pPr>
              <w:jc w:val="center"/>
              <w:rPr>
                <w:color w:val="000000"/>
                <w:sz w:val="24"/>
              </w:rPr>
            </w:pPr>
          </w:p>
        </w:tc>
        <w:tc>
          <w:tcPr>
            <w:tcW w:w="729" w:type="dxa"/>
            <w:tcBorders>
              <w:left w:val="single" w:sz="6" w:space="0" w:color="000000"/>
              <w:bottom w:val="single" w:sz="6" w:space="0" w:color="000000"/>
            </w:tcBorders>
          </w:tcPr>
          <w:p w:rsidR="00A729BF" w:rsidRDefault="00A729BF">
            <w:pPr>
              <w:jc w:val="center"/>
              <w:rPr>
                <w:color w:val="000000"/>
                <w:sz w:val="24"/>
              </w:rPr>
            </w:pPr>
          </w:p>
        </w:tc>
        <w:tc>
          <w:tcPr>
            <w:tcW w:w="682" w:type="dxa"/>
            <w:tcBorders>
              <w:left w:val="single" w:sz="6" w:space="0" w:color="000000"/>
              <w:bottom w:val="single" w:sz="6" w:space="0" w:color="000000"/>
            </w:tcBorders>
          </w:tcPr>
          <w:p w:rsidR="00A729BF" w:rsidRDefault="00A729BF">
            <w:pPr>
              <w:jc w:val="center"/>
              <w:rPr>
                <w:color w:val="000000"/>
                <w:sz w:val="24"/>
              </w:rPr>
            </w:pPr>
          </w:p>
        </w:tc>
        <w:tc>
          <w:tcPr>
            <w:tcW w:w="736" w:type="dxa"/>
            <w:tcBorders>
              <w:left w:val="single" w:sz="6" w:space="0" w:color="000000"/>
              <w:bottom w:val="single" w:sz="6" w:space="0" w:color="000000"/>
            </w:tcBorders>
          </w:tcPr>
          <w:p w:rsidR="00A729BF" w:rsidRDefault="00A729BF">
            <w:pPr>
              <w:jc w:val="center"/>
              <w:rPr>
                <w:color w:val="000000"/>
                <w:sz w:val="24"/>
              </w:rPr>
            </w:pPr>
          </w:p>
        </w:tc>
        <w:tc>
          <w:tcPr>
            <w:tcW w:w="978" w:type="dxa"/>
            <w:gridSpan w:val="2"/>
            <w:tcBorders>
              <w:left w:val="single" w:sz="6" w:space="0" w:color="000000"/>
              <w:bottom w:val="single" w:sz="6" w:space="0" w:color="000000"/>
            </w:tcBorders>
          </w:tcPr>
          <w:p w:rsidR="00A729BF" w:rsidRDefault="00A729BF">
            <w:pPr>
              <w:jc w:val="center"/>
              <w:rPr>
                <w:color w:val="000000"/>
                <w:sz w:val="24"/>
              </w:rPr>
            </w:pPr>
          </w:p>
        </w:tc>
        <w:tc>
          <w:tcPr>
            <w:tcW w:w="964" w:type="dxa"/>
            <w:tcBorders>
              <w:left w:val="single" w:sz="6" w:space="0" w:color="000000"/>
              <w:bottom w:val="single" w:sz="6" w:space="0" w:color="000000"/>
            </w:tcBorders>
          </w:tcPr>
          <w:p w:rsidR="00A729BF" w:rsidRDefault="00A729BF">
            <w:pPr>
              <w:jc w:val="center"/>
              <w:rPr>
                <w:color w:val="000000"/>
                <w:sz w:val="24"/>
              </w:rPr>
            </w:pPr>
          </w:p>
        </w:tc>
        <w:tc>
          <w:tcPr>
            <w:tcW w:w="1034" w:type="dxa"/>
            <w:gridSpan w:val="2"/>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bottom w:val="single" w:sz="6" w:space="0" w:color="000000"/>
            </w:tcBorders>
          </w:tcPr>
          <w:p w:rsidR="00A729BF" w:rsidRDefault="00A729BF">
            <w:pPr>
              <w:jc w:val="both"/>
              <w:rPr>
                <w:b/>
                <w:color w:val="000000"/>
                <w:sz w:val="24"/>
              </w:rPr>
            </w:pPr>
            <w:r>
              <w:rPr>
                <w:b/>
                <w:color w:val="000000"/>
                <w:sz w:val="24"/>
              </w:rPr>
              <w:t>2. Оборотные активы</w:t>
            </w:r>
          </w:p>
        </w:tc>
        <w:tc>
          <w:tcPr>
            <w:tcW w:w="737" w:type="dxa"/>
            <w:tcBorders>
              <w:left w:val="single" w:sz="6" w:space="0" w:color="000000"/>
              <w:bottom w:val="single" w:sz="6" w:space="0" w:color="000000"/>
            </w:tcBorders>
          </w:tcPr>
          <w:p w:rsidR="00A729BF" w:rsidRDefault="00A729BF">
            <w:pPr>
              <w:jc w:val="center"/>
              <w:rPr>
                <w:color w:val="000000"/>
                <w:sz w:val="24"/>
              </w:rPr>
            </w:pPr>
          </w:p>
        </w:tc>
        <w:tc>
          <w:tcPr>
            <w:tcW w:w="729" w:type="dxa"/>
            <w:tcBorders>
              <w:left w:val="single" w:sz="6" w:space="0" w:color="000000"/>
              <w:bottom w:val="single" w:sz="6" w:space="0" w:color="000000"/>
            </w:tcBorders>
          </w:tcPr>
          <w:p w:rsidR="00A729BF" w:rsidRDefault="00A729BF">
            <w:pPr>
              <w:jc w:val="center"/>
              <w:rPr>
                <w:color w:val="000000"/>
                <w:sz w:val="24"/>
              </w:rPr>
            </w:pPr>
          </w:p>
        </w:tc>
        <w:tc>
          <w:tcPr>
            <w:tcW w:w="682" w:type="dxa"/>
            <w:tcBorders>
              <w:left w:val="single" w:sz="6" w:space="0" w:color="000000"/>
              <w:bottom w:val="single" w:sz="6" w:space="0" w:color="000000"/>
            </w:tcBorders>
          </w:tcPr>
          <w:p w:rsidR="00A729BF" w:rsidRDefault="00A729BF">
            <w:pPr>
              <w:jc w:val="center"/>
              <w:rPr>
                <w:color w:val="000000"/>
                <w:sz w:val="24"/>
              </w:rPr>
            </w:pPr>
          </w:p>
        </w:tc>
        <w:tc>
          <w:tcPr>
            <w:tcW w:w="736" w:type="dxa"/>
            <w:tcBorders>
              <w:left w:val="single" w:sz="6" w:space="0" w:color="000000"/>
              <w:bottom w:val="single" w:sz="6" w:space="0" w:color="000000"/>
            </w:tcBorders>
          </w:tcPr>
          <w:p w:rsidR="00A729BF" w:rsidRDefault="00A729BF">
            <w:pPr>
              <w:jc w:val="center"/>
              <w:rPr>
                <w:color w:val="000000"/>
                <w:sz w:val="24"/>
              </w:rPr>
            </w:pPr>
          </w:p>
        </w:tc>
        <w:tc>
          <w:tcPr>
            <w:tcW w:w="978" w:type="dxa"/>
            <w:gridSpan w:val="2"/>
            <w:tcBorders>
              <w:left w:val="single" w:sz="6" w:space="0" w:color="000000"/>
              <w:bottom w:val="single" w:sz="6" w:space="0" w:color="000000"/>
            </w:tcBorders>
          </w:tcPr>
          <w:p w:rsidR="00A729BF" w:rsidRDefault="00A729BF">
            <w:pPr>
              <w:jc w:val="center"/>
              <w:rPr>
                <w:color w:val="000000"/>
                <w:sz w:val="24"/>
              </w:rPr>
            </w:pPr>
          </w:p>
        </w:tc>
        <w:tc>
          <w:tcPr>
            <w:tcW w:w="964" w:type="dxa"/>
            <w:tcBorders>
              <w:left w:val="single" w:sz="6" w:space="0" w:color="000000"/>
              <w:bottom w:val="single" w:sz="6" w:space="0" w:color="000000"/>
            </w:tcBorders>
          </w:tcPr>
          <w:p w:rsidR="00A729BF" w:rsidRDefault="00A729BF">
            <w:pPr>
              <w:jc w:val="center"/>
              <w:rPr>
                <w:color w:val="000000"/>
                <w:sz w:val="24"/>
              </w:rPr>
            </w:pPr>
          </w:p>
        </w:tc>
        <w:tc>
          <w:tcPr>
            <w:tcW w:w="1034" w:type="dxa"/>
            <w:gridSpan w:val="2"/>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2.1. Запасы</w:t>
            </w:r>
          </w:p>
        </w:tc>
        <w:tc>
          <w:tcPr>
            <w:tcW w:w="737" w:type="dxa"/>
            <w:tcBorders>
              <w:left w:val="single" w:sz="6" w:space="0" w:color="000000"/>
            </w:tcBorders>
          </w:tcPr>
          <w:p w:rsidR="00A729BF" w:rsidRDefault="00A729BF">
            <w:pPr>
              <w:jc w:val="center"/>
              <w:rPr>
                <w:color w:val="000000"/>
                <w:sz w:val="24"/>
              </w:rPr>
            </w:pPr>
            <w:r>
              <w:rPr>
                <w:color w:val="000000"/>
                <w:sz w:val="24"/>
              </w:rPr>
              <w:t>226,00</w:t>
            </w:r>
          </w:p>
        </w:tc>
        <w:tc>
          <w:tcPr>
            <w:tcW w:w="729" w:type="dxa"/>
            <w:tcBorders>
              <w:left w:val="single" w:sz="6" w:space="0" w:color="000000"/>
            </w:tcBorders>
          </w:tcPr>
          <w:p w:rsidR="00A729BF" w:rsidRDefault="00A729BF">
            <w:pPr>
              <w:jc w:val="center"/>
              <w:rPr>
                <w:color w:val="000000"/>
                <w:sz w:val="24"/>
              </w:rPr>
            </w:pPr>
            <w:r>
              <w:rPr>
                <w:color w:val="000000"/>
                <w:sz w:val="24"/>
              </w:rPr>
              <w:t>439,80</w:t>
            </w:r>
          </w:p>
        </w:tc>
        <w:tc>
          <w:tcPr>
            <w:tcW w:w="682" w:type="dxa"/>
            <w:tcBorders>
              <w:left w:val="single" w:sz="6" w:space="0" w:color="000000"/>
            </w:tcBorders>
          </w:tcPr>
          <w:p w:rsidR="00A729BF" w:rsidRDefault="00A729BF">
            <w:pPr>
              <w:jc w:val="center"/>
              <w:rPr>
                <w:color w:val="000000"/>
                <w:sz w:val="24"/>
              </w:rPr>
            </w:pPr>
            <w:r>
              <w:rPr>
                <w:color w:val="000000"/>
                <w:sz w:val="24"/>
              </w:rPr>
              <w:t>28,68</w:t>
            </w:r>
          </w:p>
        </w:tc>
        <w:tc>
          <w:tcPr>
            <w:tcW w:w="736" w:type="dxa"/>
            <w:tcBorders>
              <w:left w:val="single" w:sz="6" w:space="0" w:color="000000"/>
            </w:tcBorders>
          </w:tcPr>
          <w:p w:rsidR="00A729BF" w:rsidRDefault="00A729BF">
            <w:pPr>
              <w:jc w:val="center"/>
              <w:rPr>
                <w:color w:val="000000"/>
                <w:sz w:val="24"/>
              </w:rPr>
            </w:pPr>
            <w:r>
              <w:rPr>
                <w:color w:val="000000"/>
                <w:sz w:val="24"/>
              </w:rPr>
              <w:t>51,13</w:t>
            </w:r>
          </w:p>
        </w:tc>
        <w:tc>
          <w:tcPr>
            <w:tcW w:w="978" w:type="dxa"/>
            <w:gridSpan w:val="2"/>
            <w:tcBorders>
              <w:left w:val="single" w:sz="6" w:space="0" w:color="000000"/>
            </w:tcBorders>
          </w:tcPr>
          <w:p w:rsidR="00A729BF" w:rsidRDefault="00A729BF">
            <w:pPr>
              <w:jc w:val="center"/>
              <w:rPr>
                <w:color w:val="000000"/>
                <w:sz w:val="24"/>
              </w:rPr>
            </w:pPr>
            <w:r>
              <w:rPr>
                <w:color w:val="000000"/>
                <w:sz w:val="24"/>
              </w:rPr>
              <w:t>213,80</w:t>
            </w:r>
          </w:p>
        </w:tc>
        <w:tc>
          <w:tcPr>
            <w:tcW w:w="964"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94,6</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27,13</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2.2. Дебит. задолж-ть (платежи через 12 мес.)</w:t>
            </w:r>
          </w:p>
        </w:tc>
        <w:tc>
          <w:tcPr>
            <w:tcW w:w="737" w:type="dxa"/>
            <w:tcBorders>
              <w:left w:val="single" w:sz="6" w:space="0" w:color="000000"/>
            </w:tcBorders>
          </w:tcPr>
          <w:p w:rsidR="00A729BF" w:rsidRDefault="00A729BF">
            <w:pPr>
              <w:jc w:val="center"/>
              <w:rPr>
                <w:color w:val="000000"/>
                <w:sz w:val="24"/>
              </w:rPr>
            </w:pPr>
            <w:r>
              <w:rPr>
                <w:color w:val="000000"/>
                <w:sz w:val="24"/>
              </w:rPr>
              <w:t>0,00</w:t>
            </w:r>
          </w:p>
        </w:tc>
        <w:tc>
          <w:tcPr>
            <w:tcW w:w="729" w:type="dxa"/>
            <w:tcBorders>
              <w:left w:val="single" w:sz="6" w:space="0" w:color="000000"/>
            </w:tcBorders>
          </w:tcPr>
          <w:p w:rsidR="00A729BF" w:rsidRDefault="00A729BF">
            <w:pPr>
              <w:jc w:val="center"/>
              <w:rPr>
                <w:color w:val="000000"/>
                <w:sz w:val="24"/>
              </w:rPr>
            </w:pPr>
            <w:r>
              <w:rPr>
                <w:color w:val="000000"/>
                <w:sz w:val="24"/>
              </w:rPr>
              <w:t>0,00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left w:val="single" w:sz="6" w:space="0" w:color="000000"/>
            </w:tcBorders>
          </w:tcPr>
          <w:p w:rsidR="00A729BF" w:rsidRDefault="00A729BF">
            <w:pPr>
              <w:jc w:val="center"/>
              <w:rPr>
                <w:color w:val="000000"/>
                <w:sz w:val="24"/>
              </w:rPr>
            </w:pPr>
            <w:r>
              <w:rPr>
                <w:color w:val="000000"/>
                <w:sz w:val="24"/>
              </w:rPr>
              <w:t>0,00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2.3. Дебит. задолж-ть (платежи в теч.12 мес.)</w:t>
            </w:r>
          </w:p>
        </w:tc>
        <w:tc>
          <w:tcPr>
            <w:tcW w:w="737" w:type="dxa"/>
            <w:tcBorders>
              <w:left w:val="single" w:sz="6" w:space="0" w:color="000000"/>
            </w:tcBorders>
          </w:tcPr>
          <w:p w:rsidR="00A729BF" w:rsidRDefault="00A729BF">
            <w:pPr>
              <w:jc w:val="center"/>
              <w:rPr>
                <w:color w:val="000000"/>
                <w:sz w:val="24"/>
              </w:rPr>
            </w:pPr>
            <w:r>
              <w:rPr>
                <w:color w:val="000000"/>
                <w:sz w:val="24"/>
              </w:rPr>
              <w:t>515,00</w:t>
            </w:r>
          </w:p>
        </w:tc>
        <w:tc>
          <w:tcPr>
            <w:tcW w:w="729" w:type="dxa"/>
            <w:tcBorders>
              <w:left w:val="single" w:sz="6" w:space="0" w:color="000000"/>
            </w:tcBorders>
          </w:tcPr>
          <w:p w:rsidR="00A729BF" w:rsidRDefault="00A729BF">
            <w:pPr>
              <w:jc w:val="center"/>
              <w:rPr>
                <w:color w:val="000000"/>
                <w:sz w:val="24"/>
              </w:rPr>
            </w:pPr>
            <w:r>
              <w:rPr>
                <w:color w:val="000000"/>
                <w:sz w:val="24"/>
              </w:rPr>
              <w:t>412,70</w:t>
            </w:r>
          </w:p>
        </w:tc>
        <w:tc>
          <w:tcPr>
            <w:tcW w:w="682" w:type="dxa"/>
            <w:tcBorders>
              <w:left w:val="single" w:sz="6" w:space="0" w:color="000000"/>
            </w:tcBorders>
          </w:tcPr>
          <w:p w:rsidR="00A729BF" w:rsidRDefault="00A729BF">
            <w:pPr>
              <w:jc w:val="center"/>
              <w:rPr>
                <w:color w:val="000000"/>
                <w:sz w:val="24"/>
              </w:rPr>
            </w:pPr>
            <w:r>
              <w:rPr>
                <w:color w:val="000000"/>
                <w:sz w:val="24"/>
              </w:rPr>
              <w:t>65,36</w:t>
            </w:r>
          </w:p>
        </w:tc>
        <w:tc>
          <w:tcPr>
            <w:tcW w:w="736" w:type="dxa"/>
            <w:tcBorders>
              <w:left w:val="single" w:sz="6" w:space="0" w:color="000000"/>
            </w:tcBorders>
          </w:tcPr>
          <w:p w:rsidR="00A729BF" w:rsidRDefault="00A729BF">
            <w:pPr>
              <w:jc w:val="center"/>
              <w:rPr>
                <w:color w:val="000000"/>
                <w:sz w:val="24"/>
              </w:rPr>
            </w:pPr>
            <w:r>
              <w:rPr>
                <w:color w:val="000000"/>
                <w:sz w:val="24"/>
              </w:rPr>
              <w:t>47,98</w:t>
            </w:r>
          </w:p>
        </w:tc>
        <w:tc>
          <w:tcPr>
            <w:tcW w:w="978" w:type="dxa"/>
            <w:gridSpan w:val="2"/>
            <w:tcBorders>
              <w:left w:val="single" w:sz="6" w:space="0" w:color="000000"/>
            </w:tcBorders>
          </w:tcPr>
          <w:p w:rsidR="00A729BF" w:rsidRDefault="00A729BF">
            <w:pPr>
              <w:jc w:val="center"/>
              <w:rPr>
                <w:color w:val="000000"/>
                <w:sz w:val="24"/>
              </w:rPr>
            </w:pPr>
            <w:r>
              <w:rPr>
                <w:color w:val="000000"/>
                <w:sz w:val="24"/>
              </w:rPr>
              <w:t>-102,30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-19,9</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-12,98</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2.4. Краткосрочные фин. вложения</w:t>
            </w:r>
          </w:p>
        </w:tc>
        <w:tc>
          <w:tcPr>
            <w:tcW w:w="737" w:type="dxa"/>
            <w:tcBorders>
              <w:left w:val="single" w:sz="6" w:space="0" w:color="000000"/>
            </w:tcBorders>
          </w:tcPr>
          <w:p w:rsidR="00A729BF" w:rsidRDefault="00A729BF">
            <w:pPr>
              <w:jc w:val="center"/>
              <w:rPr>
                <w:color w:val="000000"/>
                <w:sz w:val="24"/>
              </w:rPr>
            </w:pPr>
            <w:r>
              <w:rPr>
                <w:color w:val="000000"/>
                <w:sz w:val="24"/>
              </w:rPr>
              <w:t>0,00</w:t>
            </w:r>
          </w:p>
        </w:tc>
        <w:tc>
          <w:tcPr>
            <w:tcW w:w="729" w:type="dxa"/>
            <w:tcBorders>
              <w:left w:val="single" w:sz="6" w:space="0" w:color="000000"/>
            </w:tcBorders>
          </w:tcPr>
          <w:p w:rsidR="00A729BF" w:rsidRDefault="00A729BF">
            <w:pPr>
              <w:jc w:val="center"/>
              <w:rPr>
                <w:color w:val="000000"/>
                <w:sz w:val="24"/>
              </w:rPr>
            </w:pPr>
            <w:r>
              <w:rPr>
                <w:color w:val="000000"/>
                <w:sz w:val="24"/>
              </w:rPr>
              <w:t>0,00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left w:val="single" w:sz="6" w:space="0" w:color="000000"/>
            </w:tcBorders>
          </w:tcPr>
          <w:p w:rsidR="00A729BF" w:rsidRDefault="00A729BF">
            <w:pPr>
              <w:jc w:val="center"/>
              <w:rPr>
                <w:color w:val="000000"/>
                <w:sz w:val="24"/>
              </w:rPr>
            </w:pPr>
            <w:r>
              <w:rPr>
                <w:color w:val="000000"/>
                <w:sz w:val="24"/>
              </w:rPr>
              <w:t>0,00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2.5. Денежные ср-ва</w:t>
            </w:r>
          </w:p>
        </w:tc>
        <w:tc>
          <w:tcPr>
            <w:tcW w:w="737" w:type="dxa"/>
            <w:tcBorders>
              <w:left w:val="single" w:sz="6" w:space="0" w:color="000000"/>
            </w:tcBorders>
          </w:tcPr>
          <w:p w:rsidR="00A729BF" w:rsidRDefault="00A729BF">
            <w:pPr>
              <w:jc w:val="center"/>
              <w:rPr>
                <w:color w:val="000000"/>
                <w:sz w:val="24"/>
              </w:rPr>
            </w:pPr>
            <w:r>
              <w:rPr>
                <w:color w:val="000000"/>
                <w:sz w:val="24"/>
              </w:rPr>
              <w:t>44,00</w:t>
            </w:r>
          </w:p>
        </w:tc>
        <w:tc>
          <w:tcPr>
            <w:tcW w:w="729" w:type="dxa"/>
            <w:tcBorders>
              <w:left w:val="single" w:sz="6" w:space="0" w:color="000000"/>
            </w:tcBorders>
          </w:tcPr>
          <w:p w:rsidR="00A729BF" w:rsidRDefault="00A729BF">
            <w:pPr>
              <w:jc w:val="center"/>
              <w:rPr>
                <w:color w:val="000000"/>
                <w:sz w:val="24"/>
              </w:rPr>
            </w:pPr>
            <w:r>
              <w:rPr>
                <w:color w:val="000000"/>
                <w:sz w:val="24"/>
              </w:rPr>
              <w:t>5,50</w:t>
            </w:r>
          </w:p>
        </w:tc>
        <w:tc>
          <w:tcPr>
            <w:tcW w:w="682" w:type="dxa"/>
            <w:tcBorders>
              <w:left w:val="single" w:sz="6" w:space="0" w:color="000000"/>
            </w:tcBorders>
          </w:tcPr>
          <w:p w:rsidR="00A729BF" w:rsidRDefault="00A729BF">
            <w:pPr>
              <w:jc w:val="center"/>
              <w:rPr>
                <w:color w:val="000000"/>
                <w:sz w:val="24"/>
              </w:rPr>
            </w:pPr>
            <w:r>
              <w:rPr>
                <w:color w:val="000000"/>
                <w:sz w:val="24"/>
              </w:rPr>
              <w:t>5,58</w:t>
            </w:r>
          </w:p>
        </w:tc>
        <w:tc>
          <w:tcPr>
            <w:tcW w:w="736" w:type="dxa"/>
            <w:tcBorders>
              <w:left w:val="single" w:sz="6" w:space="0" w:color="000000"/>
            </w:tcBorders>
          </w:tcPr>
          <w:p w:rsidR="00A729BF" w:rsidRDefault="00A729BF">
            <w:pPr>
              <w:jc w:val="center"/>
              <w:rPr>
                <w:color w:val="000000"/>
                <w:sz w:val="24"/>
              </w:rPr>
            </w:pPr>
            <w:r>
              <w:rPr>
                <w:color w:val="000000"/>
                <w:sz w:val="24"/>
              </w:rPr>
              <w:t>0,64</w:t>
            </w:r>
          </w:p>
        </w:tc>
        <w:tc>
          <w:tcPr>
            <w:tcW w:w="978" w:type="dxa"/>
            <w:gridSpan w:val="2"/>
            <w:tcBorders>
              <w:left w:val="single" w:sz="6" w:space="0" w:color="000000"/>
            </w:tcBorders>
          </w:tcPr>
          <w:p w:rsidR="00A729BF" w:rsidRDefault="00A729BF">
            <w:pPr>
              <w:jc w:val="center"/>
              <w:rPr>
                <w:color w:val="000000"/>
                <w:sz w:val="24"/>
              </w:rPr>
            </w:pPr>
            <w:r>
              <w:rPr>
                <w:color w:val="000000"/>
                <w:sz w:val="24"/>
              </w:rPr>
              <w:t>-38,50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-87,5</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-4,89</w:t>
            </w:r>
          </w:p>
        </w:tc>
      </w:tr>
      <w:tr w:rsidR="00A729BF">
        <w:trPr>
          <w:trHeight w:val="230"/>
        </w:trPr>
        <w:tc>
          <w:tcPr>
            <w:tcW w:w="3810" w:type="dxa"/>
            <w:tcBorders>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2,6 Прочие оборотные активы</w:t>
            </w:r>
          </w:p>
        </w:tc>
        <w:tc>
          <w:tcPr>
            <w:tcW w:w="737"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3</w:t>
            </w:r>
          </w:p>
        </w:tc>
        <w:tc>
          <w:tcPr>
            <w:tcW w:w="729"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2,2</w:t>
            </w:r>
          </w:p>
        </w:tc>
        <w:tc>
          <w:tcPr>
            <w:tcW w:w="682" w:type="dxa"/>
            <w:tcBorders>
              <w:left w:val="single" w:sz="6" w:space="0" w:color="000000"/>
            </w:tcBorders>
          </w:tcPr>
          <w:p w:rsidR="00A729BF" w:rsidRDefault="00A729BF">
            <w:pPr>
              <w:jc w:val="center"/>
              <w:rPr>
                <w:color w:val="000000"/>
                <w:sz w:val="24"/>
              </w:rPr>
            </w:pPr>
            <w:r>
              <w:rPr>
                <w:color w:val="000000"/>
                <w:sz w:val="24"/>
              </w:rPr>
              <w:t>0,38</w:t>
            </w:r>
          </w:p>
        </w:tc>
        <w:tc>
          <w:tcPr>
            <w:tcW w:w="736" w:type="dxa"/>
            <w:tcBorders>
              <w:left w:val="single" w:sz="6" w:space="0" w:color="000000"/>
            </w:tcBorders>
          </w:tcPr>
          <w:p w:rsidR="00A729BF" w:rsidRDefault="00A729BF">
            <w:pPr>
              <w:jc w:val="center"/>
              <w:rPr>
                <w:color w:val="000000"/>
                <w:sz w:val="24"/>
              </w:rPr>
            </w:pPr>
            <w:r>
              <w:rPr>
                <w:color w:val="000000"/>
                <w:sz w:val="24"/>
              </w:rPr>
              <w:t>0,26</w:t>
            </w:r>
          </w:p>
        </w:tc>
        <w:tc>
          <w:tcPr>
            <w:tcW w:w="978" w:type="dxa"/>
            <w:gridSpan w:val="2"/>
            <w:tcBorders>
              <w:left w:val="single" w:sz="6" w:space="0" w:color="000000"/>
            </w:tcBorders>
          </w:tcPr>
          <w:p w:rsidR="00A729BF" w:rsidRDefault="00A729BF">
            <w:pPr>
              <w:jc w:val="center"/>
              <w:rPr>
                <w:color w:val="000000"/>
                <w:sz w:val="24"/>
              </w:rPr>
            </w:pPr>
            <w:r>
              <w:rPr>
                <w:color w:val="000000"/>
                <w:sz w:val="24"/>
              </w:rPr>
              <w:t>-0,80</w:t>
            </w:r>
          </w:p>
        </w:tc>
        <w:tc>
          <w:tcPr>
            <w:tcW w:w="964"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-26,7</w:t>
            </w:r>
          </w:p>
        </w:tc>
        <w:tc>
          <w:tcPr>
            <w:tcW w:w="1034" w:type="dxa"/>
            <w:gridSpan w:val="2"/>
            <w:tcBorders>
              <w:left w:val="single" w:sz="6" w:space="0" w:color="000000"/>
              <w:right w:val="single" w:sz="6" w:space="0" w:color="000000"/>
            </w:tcBorders>
          </w:tcPr>
          <w:p w:rsidR="00A729BF" w:rsidRDefault="00A729BF">
            <w:pPr>
              <w:jc w:val="center"/>
              <w:rPr>
                <w:color w:val="000000"/>
                <w:sz w:val="24"/>
              </w:rPr>
            </w:pPr>
            <w:r>
              <w:rPr>
                <w:color w:val="000000"/>
                <w:sz w:val="24"/>
              </w:rPr>
              <w:t>-0,10</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2</w:t>
            </w:r>
          </w:p>
        </w:tc>
        <w:tc>
          <w:tcPr>
            <w:tcW w:w="737"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788,00</w:t>
            </w:r>
          </w:p>
        </w:tc>
        <w:tc>
          <w:tcPr>
            <w:tcW w:w="729"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860,20</w:t>
            </w:r>
          </w:p>
        </w:tc>
        <w:tc>
          <w:tcPr>
            <w:tcW w:w="682"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100,00</w:t>
            </w:r>
          </w:p>
        </w:tc>
        <w:tc>
          <w:tcPr>
            <w:tcW w:w="736" w:type="dxa"/>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100,00</w:t>
            </w:r>
          </w:p>
        </w:tc>
        <w:tc>
          <w:tcPr>
            <w:tcW w:w="978" w:type="dxa"/>
            <w:gridSpan w:val="2"/>
            <w:tcBorders>
              <w:top w:val="single" w:sz="6" w:space="0" w:color="000000"/>
              <w:left w:val="single" w:sz="6" w:space="0" w:color="000000"/>
              <w:bottom w:val="single" w:sz="6" w:space="0" w:color="000000"/>
            </w:tcBorders>
          </w:tcPr>
          <w:p w:rsidR="00A729BF" w:rsidRDefault="00A729BF">
            <w:pPr>
              <w:jc w:val="center"/>
              <w:rPr>
                <w:color w:val="000000"/>
                <w:sz w:val="24"/>
              </w:rPr>
            </w:pPr>
            <w:r>
              <w:rPr>
                <w:color w:val="000000"/>
                <w:sz w:val="24"/>
              </w:rPr>
              <w:t>72,20</w:t>
            </w: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9,16</w:t>
            </w:r>
          </w:p>
        </w:tc>
        <w:tc>
          <w:tcPr>
            <w:tcW w:w="1034" w:type="dxa"/>
            <w:gridSpan w:val="2"/>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9,16</w:t>
            </w:r>
          </w:p>
        </w:tc>
      </w:tr>
      <w:tr w:rsidR="00A729BF">
        <w:trPr>
          <w:trHeight w:val="260"/>
        </w:trPr>
        <w:tc>
          <w:tcPr>
            <w:tcW w:w="3810" w:type="dxa"/>
            <w:tcBorders>
              <w:left w:val="single" w:sz="6" w:space="0" w:color="000000"/>
              <w:bottom w:val="single" w:sz="6" w:space="0" w:color="000000"/>
            </w:tcBorders>
          </w:tcPr>
          <w:p w:rsidR="00A729BF" w:rsidRDefault="00A729BF">
            <w:pPr>
              <w:jc w:val="both"/>
              <w:rPr>
                <w:b/>
                <w:color w:val="000000"/>
                <w:sz w:val="24"/>
              </w:rPr>
            </w:pPr>
            <w:r>
              <w:rPr>
                <w:b/>
                <w:color w:val="000000"/>
                <w:sz w:val="24"/>
              </w:rPr>
              <w:t>Баланс</w:t>
            </w: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788,00</w:t>
            </w:r>
          </w:p>
        </w:tc>
        <w:tc>
          <w:tcPr>
            <w:tcW w:w="729" w:type="dxa"/>
            <w:tcBorders>
              <w:left w:val="single" w:sz="6" w:space="0" w:color="000000"/>
              <w:bottom w:val="single" w:sz="6" w:space="0" w:color="000000"/>
            </w:tcBorders>
          </w:tcPr>
          <w:p w:rsidR="00A729BF" w:rsidRDefault="00A729BF">
            <w:pPr>
              <w:jc w:val="center"/>
              <w:rPr>
                <w:b/>
                <w:color w:val="000000"/>
                <w:sz w:val="24"/>
              </w:rPr>
            </w:pPr>
            <w:r>
              <w:rPr>
                <w:b/>
                <w:color w:val="000000"/>
                <w:sz w:val="24"/>
              </w:rPr>
              <w:t>860,20</w:t>
            </w:r>
          </w:p>
        </w:tc>
        <w:tc>
          <w:tcPr>
            <w:tcW w:w="682"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100.0</w:t>
            </w:r>
          </w:p>
        </w:tc>
        <w:tc>
          <w:tcPr>
            <w:tcW w:w="736" w:type="dxa"/>
            <w:tcBorders>
              <w:left w:val="single" w:sz="6" w:space="0" w:color="000000"/>
              <w:bottom w:val="single" w:sz="6" w:space="0" w:color="000000"/>
            </w:tcBorders>
          </w:tcPr>
          <w:p w:rsidR="00A729BF" w:rsidRDefault="00A729BF">
            <w:pPr>
              <w:jc w:val="center"/>
              <w:rPr>
                <w:b/>
                <w:color w:val="000000"/>
                <w:sz w:val="24"/>
              </w:rPr>
            </w:pPr>
            <w:r>
              <w:rPr>
                <w:b/>
                <w:color w:val="000000"/>
                <w:sz w:val="24"/>
              </w:rPr>
              <w:t>100.0</w:t>
            </w:r>
          </w:p>
        </w:tc>
        <w:tc>
          <w:tcPr>
            <w:tcW w:w="978" w:type="dxa"/>
            <w:gridSpan w:val="2"/>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4"/>
              </w:rPr>
            </w:pPr>
            <w:r>
              <w:rPr>
                <w:b/>
                <w:color w:val="000000"/>
                <w:sz w:val="24"/>
              </w:rPr>
              <w:t>72,20</w:t>
            </w:r>
          </w:p>
        </w:tc>
        <w:tc>
          <w:tcPr>
            <w:tcW w:w="964" w:type="dxa"/>
            <w:tcBorders>
              <w:left w:val="single" w:sz="6" w:space="0" w:color="000000"/>
              <w:bottom w:val="single" w:sz="6" w:space="0" w:color="000000"/>
            </w:tcBorders>
          </w:tcPr>
          <w:p w:rsidR="00A729BF" w:rsidRDefault="00A729BF">
            <w:pPr>
              <w:jc w:val="center"/>
              <w:rPr>
                <w:b/>
                <w:color w:val="000000"/>
                <w:sz w:val="24"/>
              </w:rPr>
            </w:pPr>
            <w:r>
              <w:rPr>
                <w:b/>
                <w:color w:val="000000"/>
                <w:sz w:val="24"/>
              </w:rPr>
              <w:t>9,16</w:t>
            </w:r>
          </w:p>
        </w:tc>
        <w:tc>
          <w:tcPr>
            <w:tcW w:w="1034" w:type="dxa"/>
            <w:gridSpan w:val="2"/>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9,16</w:t>
            </w:r>
          </w:p>
        </w:tc>
      </w:tr>
      <w:tr w:rsidR="00A729BF">
        <w:trPr>
          <w:trHeight w:val="260"/>
        </w:trPr>
        <w:tc>
          <w:tcPr>
            <w:tcW w:w="3810" w:type="dxa"/>
            <w:tcBorders>
              <w:top w:val="single" w:sz="6" w:space="0" w:color="000000"/>
              <w:left w:val="single" w:sz="6" w:space="0" w:color="000000"/>
            </w:tcBorders>
          </w:tcPr>
          <w:p w:rsidR="00A729BF" w:rsidRDefault="00A729BF">
            <w:pPr>
              <w:jc w:val="both"/>
              <w:rPr>
                <w:b/>
                <w:color w:val="000000"/>
                <w:sz w:val="24"/>
              </w:rPr>
            </w:pPr>
            <w:r>
              <w:rPr>
                <w:b/>
                <w:color w:val="000000"/>
                <w:sz w:val="24"/>
              </w:rPr>
              <w:t>4. Капитал и резервы</w:t>
            </w:r>
          </w:p>
        </w:tc>
        <w:tc>
          <w:tcPr>
            <w:tcW w:w="737" w:type="dxa"/>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729" w:type="dxa"/>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682" w:type="dxa"/>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736" w:type="dxa"/>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978" w:type="dxa"/>
            <w:gridSpan w:val="2"/>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964" w:type="dxa"/>
            <w:tcBorders>
              <w:top w:val="single" w:sz="6" w:space="0" w:color="000000"/>
              <w:left w:val="single" w:sz="6" w:space="0" w:color="000000"/>
              <w:right w:val="single" w:sz="6" w:space="0" w:color="000000"/>
            </w:tcBorders>
          </w:tcPr>
          <w:p w:rsidR="00A729BF" w:rsidRDefault="00A729BF">
            <w:pPr>
              <w:jc w:val="center"/>
              <w:rPr>
                <w:color w:val="000000"/>
                <w:sz w:val="24"/>
              </w:rPr>
            </w:pPr>
          </w:p>
        </w:tc>
        <w:tc>
          <w:tcPr>
            <w:tcW w:w="1034" w:type="dxa"/>
            <w:gridSpan w:val="2"/>
            <w:tcBorders>
              <w:top w:val="single" w:sz="6" w:space="0" w:color="000000"/>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top w:val="single" w:sz="6" w:space="0" w:color="000000"/>
              <w:left w:val="single" w:sz="6" w:space="0" w:color="000000"/>
            </w:tcBorders>
          </w:tcPr>
          <w:p w:rsidR="00A729BF" w:rsidRDefault="00A729BF">
            <w:pPr>
              <w:jc w:val="both"/>
              <w:rPr>
                <w:color w:val="000000"/>
                <w:sz w:val="24"/>
              </w:rPr>
            </w:pPr>
            <w:r>
              <w:rPr>
                <w:color w:val="000000"/>
                <w:sz w:val="24"/>
              </w:rPr>
              <w:t>4.1. Уставный капитал</w:t>
            </w:r>
          </w:p>
        </w:tc>
        <w:tc>
          <w:tcPr>
            <w:tcW w:w="737"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6,00</w:t>
            </w:r>
          </w:p>
        </w:tc>
        <w:tc>
          <w:tcPr>
            <w:tcW w:w="729"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6,30</w:t>
            </w:r>
          </w:p>
        </w:tc>
        <w:tc>
          <w:tcPr>
            <w:tcW w:w="682"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0,76</w:t>
            </w:r>
          </w:p>
        </w:tc>
        <w:tc>
          <w:tcPr>
            <w:tcW w:w="736"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0,73</w:t>
            </w:r>
          </w:p>
        </w:tc>
        <w:tc>
          <w:tcPr>
            <w:tcW w:w="978" w:type="dxa"/>
            <w:gridSpan w:val="2"/>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0,30</w:t>
            </w:r>
          </w:p>
        </w:tc>
        <w:tc>
          <w:tcPr>
            <w:tcW w:w="964"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5,0</w:t>
            </w:r>
          </w:p>
        </w:tc>
        <w:tc>
          <w:tcPr>
            <w:tcW w:w="1034" w:type="dxa"/>
            <w:gridSpan w:val="2"/>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0,04</w:t>
            </w:r>
          </w:p>
        </w:tc>
      </w:tr>
      <w:tr w:rsidR="00A729BF">
        <w:trPr>
          <w:trHeight w:val="260"/>
        </w:trPr>
        <w:tc>
          <w:tcPr>
            <w:tcW w:w="3810" w:type="dxa"/>
            <w:tcBorders>
              <w:top w:val="single" w:sz="4" w:space="0" w:color="auto"/>
              <w:left w:val="single" w:sz="6" w:space="0" w:color="000000"/>
              <w:bottom w:val="single" w:sz="4" w:space="0" w:color="auto"/>
            </w:tcBorders>
          </w:tcPr>
          <w:p w:rsidR="00A729BF" w:rsidRDefault="00A729BF">
            <w:pPr>
              <w:jc w:val="both"/>
              <w:rPr>
                <w:color w:val="000000"/>
                <w:sz w:val="24"/>
              </w:rPr>
            </w:pPr>
            <w:r>
              <w:rPr>
                <w:color w:val="000000"/>
                <w:sz w:val="24"/>
              </w:rPr>
              <w:t>4.2. Добавочный и резервный капитал</w:t>
            </w:r>
          </w:p>
        </w:tc>
        <w:tc>
          <w:tcPr>
            <w:tcW w:w="737" w:type="dxa"/>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729" w:type="dxa"/>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682" w:type="dxa"/>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736" w:type="dxa"/>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978" w:type="dxa"/>
            <w:gridSpan w:val="2"/>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964" w:type="dxa"/>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c>
          <w:tcPr>
            <w:tcW w:w="1034" w:type="dxa"/>
            <w:gridSpan w:val="2"/>
            <w:tcBorders>
              <w:top w:val="single" w:sz="4" w:space="0" w:color="auto"/>
              <w:left w:val="single" w:sz="6" w:space="0" w:color="000000"/>
              <w:bottom w:val="single" w:sz="4" w:space="0" w:color="auto"/>
              <w:right w:val="single" w:sz="6" w:space="0" w:color="000000"/>
            </w:tcBorders>
          </w:tcPr>
          <w:p w:rsidR="00A729BF" w:rsidRDefault="00A729BF">
            <w:pPr>
              <w:jc w:val="center"/>
              <w:rPr>
                <w:color w:val="000000"/>
                <w:sz w:val="24"/>
              </w:rPr>
            </w:pPr>
            <w:r>
              <w:rPr>
                <w:color w:val="000000"/>
                <w:sz w:val="24"/>
              </w:rPr>
              <w:t>-</w:t>
            </w:r>
          </w:p>
        </w:tc>
      </w:tr>
    </w:tbl>
    <w:p w:rsidR="00A729BF" w:rsidRDefault="00A729BF"/>
    <w:tbl>
      <w:tblPr>
        <w:tblW w:w="0" w:type="auto"/>
        <w:tblInd w:w="-39" w:type="dxa"/>
        <w:tblLayout w:type="fixed"/>
        <w:tblCellMar>
          <w:left w:w="31" w:type="dxa"/>
          <w:right w:w="31" w:type="dxa"/>
        </w:tblCellMar>
        <w:tblLook w:val="0000" w:firstRow="0" w:lastRow="0" w:firstColumn="0" w:lastColumn="0" w:noHBand="0" w:noVBand="0"/>
      </w:tblPr>
      <w:tblGrid>
        <w:gridCol w:w="3810"/>
        <w:gridCol w:w="737"/>
        <w:gridCol w:w="729"/>
        <w:gridCol w:w="682"/>
        <w:gridCol w:w="736"/>
        <w:gridCol w:w="978"/>
        <w:gridCol w:w="964"/>
        <w:gridCol w:w="1034"/>
      </w:tblGrid>
      <w:tr w:rsidR="00A729BF">
        <w:trPr>
          <w:trHeight w:val="260"/>
        </w:trPr>
        <w:tc>
          <w:tcPr>
            <w:tcW w:w="3810" w:type="dxa"/>
            <w:tcBorders>
              <w:top w:val="single" w:sz="4" w:space="0" w:color="auto"/>
              <w:left w:val="single" w:sz="6" w:space="0" w:color="000000"/>
            </w:tcBorders>
          </w:tcPr>
          <w:p w:rsidR="00A729BF" w:rsidRDefault="00A729BF">
            <w:pPr>
              <w:jc w:val="both"/>
              <w:rPr>
                <w:color w:val="000000"/>
                <w:sz w:val="24"/>
              </w:rPr>
            </w:pPr>
            <w:r>
              <w:rPr>
                <w:color w:val="000000"/>
                <w:sz w:val="24"/>
              </w:rPr>
              <w:t>4.3. Спец. фонды и целевое финансирование</w:t>
            </w:r>
          </w:p>
        </w:tc>
        <w:tc>
          <w:tcPr>
            <w:tcW w:w="737"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29"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682"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64"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tcBorders>
              <w:top w:val="single" w:sz="4" w:space="0" w:color="auto"/>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4.4. Нераспределенная прибыль отч. года</w:t>
            </w:r>
          </w:p>
        </w:tc>
        <w:tc>
          <w:tcPr>
            <w:tcW w:w="73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2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3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Итого по разделу 4</w:t>
            </w: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6,00</w:t>
            </w:r>
          </w:p>
        </w:tc>
        <w:tc>
          <w:tcPr>
            <w:tcW w:w="72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6,30</w:t>
            </w:r>
          </w:p>
        </w:tc>
        <w:tc>
          <w:tcPr>
            <w:tcW w:w="68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0,76</w:t>
            </w:r>
          </w:p>
        </w:tc>
        <w:tc>
          <w:tcPr>
            <w:tcW w:w="73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0,73</w:t>
            </w:r>
          </w:p>
        </w:tc>
        <w:tc>
          <w:tcPr>
            <w:tcW w:w="97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0,30</w:t>
            </w: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5,00</w:t>
            </w:r>
          </w:p>
        </w:tc>
        <w:tc>
          <w:tcPr>
            <w:tcW w:w="10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0,04</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color w:val="000000"/>
                <w:sz w:val="24"/>
              </w:rPr>
            </w:pP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2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68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3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7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bottom w:val="single" w:sz="6" w:space="0" w:color="000000"/>
            </w:tcBorders>
          </w:tcPr>
          <w:p w:rsidR="00A729BF" w:rsidRDefault="00A729BF">
            <w:pPr>
              <w:jc w:val="both"/>
              <w:rPr>
                <w:b/>
                <w:color w:val="000000"/>
                <w:sz w:val="24"/>
              </w:rPr>
            </w:pPr>
            <w:r>
              <w:rPr>
                <w:b/>
                <w:color w:val="000000"/>
                <w:sz w:val="24"/>
              </w:rPr>
              <w:t>5. Долгосрочные пассивы</w:t>
            </w: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729" w:type="dxa"/>
            <w:tcBorders>
              <w:top w:val="single" w:sz="6" w:space="0" w:color="000000"/>
              <w:bottom w:val="single" w:sz="6" w:space="0" w:color="000000"/>
            </w:tcBorders>
          </w:tcPr>
          <w:p w:rsidR="00A729BF" w:rsidRDefault="00A729BF">
            <w:pPr>
              <w:jc w:val="center"/>
              <w:rPr>
                <w:color w:val="000000"/>
                <w:sz w:val="24"/>
              </w:rPr>
            </w:pPr>
            <w:r>
              <w:rPr>
                <w:color w:val="000000"/>
                <w:sz w:val="24"/>
              </w:rPr>
              <w:t>0,00</w:t>
            </w:r>
          </w:p>
        </w:tc>
        <w:tc>
          <w:tcPr>
            <w:tcW w:w="682"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964"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p>
        </w:tc>
        <w:tc>
          <w:tcPr>
            <w:tcW w:w="737" w:type="dxa"/>
            <w:tcBorders>
              <w:left w:val="single" w:sz="6" w:space="0" w:color="000000"/>
              <w:right w:val="single" w:sz="6" w:space="0" w:color="000000"/>
            </w:tcBorders>
          </w:tcPr>
          <w:p w:rsidR="00A729BF" w:rsidRDefault="00A729BF">
            <w:pPr>
              <w:jc w:val="center"/>
              <w:rPr>
                <w:color w:val="000000"/>
                <w:sz w:val="24"/>
              </w:rPr>
            </w:pPr>
          </w:p>
        </w:tc>
        <w:tc>
          <w:tcPr>
            <w:tcW w:w="729" w:type="dxa"/>
            <w:tcBorders>
              <w:left w:val="single" w:sz="6" w:space="0" w:color="000000"/>
              <w:right w:val="single" w:sz="6" w:space="0" w:color="000000"/>
            </w:tcBorders>
          </w:tcPr>
          <w:p w:rsidR="00A729BF" w:rsidRDefault="00A729BF">
            <w:pPr>
              <w:jc w:val="center"/>
              <w:rPr>
                <w:color w:val="000000"/>
                <w:sz w:val="24"/>
              </w:rPr>
            </w:pPr>
          </w:p>
        </w:tc>
        <w:tc>
          <w:tcPr>
            <w:tcW w:w="682" w:type="dxa"/>
            <w:tcBorders>
              <w:left w:val="single" w:sz="6" w:space="0" w:color="000000"/>
              <w:right w:val="single" w:sz="6" w:space="0" w:color="000000"/>
            </w:tcBorders>
          </w:tcPr>
          <w:p w:rsidR="00A729BF" w:rsidRDefault="00A729BF">
            <w:pPr>
              <w:jc w:val="center"/>
              <w:rPr>
                <w:color w:val="000000"/>
                <w:sz w:val="24"/>
              </w:rPr>
            </w:pPr>
          </w:p>
        </w:tc>
        <w:tc>
          <w:tcPr>
            <w:tcW w:w="736" w:type="dxa"/>
            <w:tcBorders>
              <w:left w:val="single" w:sz="6" w:space="0" w:color="000000"/>
              <w:right w:val="single" w:sz="6" w:space="0" w:color="000000"/>
            </w:tcBorders>
          </w:tcPr>
          <w:p w:rsidR="00A729BF" w:rsidRDefault="00A729BF">
            <w:pPr>
              <w:jc w:val="center"/>
              <w:rPr>
                <w:color w:val="000000"/>
                <w:sz w:val="24"/>
              </w:rPr>
            </w:pPr>
          </w:p>
        </w:tc>
        <w:tc>
          <w:tcPr>
            <w:tcW w:w="978" w:type="dxa"/>
            <w:tcBorders>
              <w:left w:val="single" w:sz="6" w:space="0" w:color="000000"/>
              <w:right w:val="single" w:sz="6" w:space="0" w:color="000000"/>
            </w:tcBorders>
          </w:tcPr>
          <w:p w:rsidR="00A729BF" w:rsidRDefault="00A729BF">
            <w:pPr>
              <w:jc w:val="center"/>
              <w:rPr>
                <w:color w:val="000000"/>
                <w:sz w:val="24"/>
              </w:rPr>
            </w:pPr>
          </w:p>
        </w:tc>
        <w:tc>
          <w:tcPr>
            <w:tcW w:w="964" w:type="dxa"/>
            <w:tcBorders>
              <w:left w:val="single" w:sz="6" w:space="0" w:color="000000"/>
              <w:right w:val="single" w:sz="6" w:space="0" w:color="000000"/>
            </w:tcBorders>
          </w:tcPr>
          <w:p w:rsidR="00A729BF" w:rsidRDefault="00A729BF">
            <w:pPr>
              <w:jc w:val="center"/>
              <w:rPr>
                <w:color w:val="000000"/>
                <w:sz w:val="24"/>
              </w:rPr>
            </w:pPr>
          </w:p>
        </w:tc>
        <w:tc>
          <w:tcPr>
            <w:tcW w:w="1034"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6. Краткосрочные пассивы</w:t>
            </w: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2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68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3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7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6.1. Заемные средства</w:t>
            </w:r>
          </w:p>
        </w:tc>
        <w:tc>
          <w:tcPr>
            <w:tcW w:w="73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2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78"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34"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6.2. Кредиторская задолженность</w:t>
            </w:r>
          </w:p>
        </w:tc>
        <w:tc>
          <w:tcPr>
            <w:tcW w:w="737" w:type="dxa"/>
            <w:tcBorders>
              <w:left w:val="single" w:sz="6" w:space="0" w:color="000000"/>
              <w:right w:val="single" w:sz="6" w:space="0" w:color="000000"/>
            </w:tcBorders>
          </w:tcPr>
          <w:p w:rsidR="00A729BF" w:rsidRDefault="00A729BF">
            <w:pPr>
              <w:jc w:val="center"/>
              <w:rPr>
                <w:color w:val="000000"/>
                <w:sz w:val="24"/>
              </w:rPr>
            </w:pPr>
            <w:r>
              <w:rPr>
                <w:color w:val="000000"/>
                <w:sz w:val="24"/>
              </w:rPr>
              <w:t>179,00</w:t>
            </w:r>
          </w:p>
        </w:tc>
        <w:tc>
          <w:tcPr>
            <w:tcW w:w="729" w:type="dxa"/>
            <w:tcBorders>
              <w:left w:val="single" w:sz="6" w:space="0" w:color="000000"/>
              <w:right w:val="single" w:sz="6" w:space="0" w:color="000000"/>
            </w:tcBorders>
          </w:tcPr>
          <w:p w:rsidR="00A729BF" w:rsidRDefault="00A729BF">
            <w:pPr>
              <w:jc w:val="center"/>
              <w:rPr>
                <w:color w:val="000000"/>
                <w:sz w:val="24"/>
              </w:rPr>
            </w:pPr>
            <w:r>
              <w:rPr>
                <w:color w:val="000000"/>
                <w:sz w:val="24"/>
              </w:rPr>
              <w:t>353,10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22,72</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41,05</w:t>
            </w:r>
          </w:p>
        </w:tc>
        <w:tc>
          <w:tcPr>
            <w:tcW w:w="978" w:type="dxa"/>
            <w:tcBorders>
              <w:left w:val="single" w:sz="6" w:space="0" w:color="000000"/>
              <w:right w:val="single" w:sz="6" w:space="0" w:color="000000"/>
            </w:tcBorders>
          </w:tcPr>
          <w:p w:rsidR="00A729BF" w:rsidRDefault="00A729BF">
            <w:pPr>
              <w:jc w:val="center"/>
              <w:rPr>
                <w:color w:val="000000"/>
                <w:sz w:val="24"/>
              </w:rPr>
            </w:pPr>
            <w:r>
              <w:rPr>
                <w:color w:val="000000"/>
                <w:sz w:val="24"/>
              </w:rPr>
              <w:t>174,10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97,3</w:t>
            </w:r>
          </w:p>
        </w:tc>
        <w:tc>
          <w:tcPr>
            <w:tcW w:w="1034" w:type="dxa"/>
            <w:tcBorders>
              <w:left w:val="single" w:sz="6" w:space="0" w:color="000000"/>
              <w:right w:val="single" w:sz="6" w:space="0" w:color="000000"/>
            </w:tcBorders>
          </w:tcPr>
          <w:p w:rsidR="00A729BF" w:rsidRDefault="00A729BF">
            <w:pPr>
              <w:jc w:val="center"/>
              <w:rPr>
                <w:color w:val="000000"/>
                <w:sz w:val="24"/>
              </w:rPr>
            </w:pPr>
            <w:r>
              <w:rPr>
                <w:color w:val="000000"/>
                <w:sz w:val="24"/>
              </w:rPr>
              <w:t>22,09</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6.3. Прочие пассивы</w:t>
            </w:r>
          </w:p>
        </w:tc>
        <w:tc>
          <w:tcPr>
            <w:tcW w:w="737" w:type="dxa"/>
            <w:tcBorders>
              <w:left w:val="single" w:sz="6" w:space="0" w:color="000000"/>
              <w:right w:val="single" w:sz="6" w:space="0" w:color="000000"/>
            </w:tcBorders>
          </w:tcPr>
          <w:p w:rsidR="00A729BF" w:rsidRDefault="00A729BF">
            <w:pPr>
              <w:jc w:val="center"/>
              <w:rPr>
                <w:color w:val="000000"/>
                <w:sz w:val="24"/>
              </w:rPr>
            </w:pPr>
            <w:r>
              <w:rPr>
                <w:color w:val="000000"/>
                <w:sz w:val="24"/>
              </w:rPr>
              <w:t>603,00</w:t>
            </w:r>
          </w:p>
        </w:tc>
        <w:tc>
          <w:tcPr>
            <w:tcW w:w="729" w:type="dxa"/>
          </w:tcPr>
          <w:p w:rsidR="00A729BF" w:rsidRDefault="00A729BF">
            <w:pPr>
              <w:jc w:val="center"/>
              <w:rPr>
                <w:color w:val="000000"/>
                <w:sz w:val="24"/>
              </w:rPr>
            </w:pPr>
            <w:r>
              <w:rPr>
                <w:color w:val="000000"/>
                <w:sz w:val="24"/>
              </w:rPr>
              <w:t>500,80</w:t>
            </w:r>
          </w:p>
        </w:tc>
        <w:tc>
          <w:tcPr>
            <w:tcW w:w="682" w:type="dxa"/>
            <w:tcBorders>
              <w:left w:val="single" w:sz="6" w:space="0" w:color="000000"/>
              <w:right w:val="single" w:sz="6" w:space="0" w:color="000000"/>
            </w:tcBorders>
          </w:tcPr>
          <w:p w:rsidR="00A729BF" w:rsidRDefault="00A729BF">
            <w:pPr>
              <w:jc w:val="center"/>
              <w:rPr>
                <w:color w:val="000000"/>
                <w:sz w:val="24"/>
              </w:rPr>
            </w:pPr>
            <w:r>
              <w:rPr>
                <w:color w:val="000000"/>
                <w:sz w:val="24"/>
              </w:rPr>
              <w:t>76,52</w:t>
            </w:r>
          </w:p>
        </w:tc>
        <w:tc>
          <w:tcPr>
            <w:tcW w:w="736" w:type="dxa"/>
            <w:tcBorders>
              <w:left w:val="single" w:sz="6" w:space="0" w:color="000000"/>
              <w:right w:val="single" w:sz="6" w:space="0" w:color="000000"/>
            </w:tcBorders>
          </w:tcPr>
          <w:p w:rsidR="00A729BF" w:rsidRDefault="00A729BF">
            <w:pPr>
              <w:jc w:val="center"/>
              <w:rPr>
                <w:color w:val="000000"/>
                <w:sz w:val="24"/>
              </w:rPr>
            </w:pPr>
            <w:r>
              <w:rPr>
                <w:color w:val="000000"/>
                <w:sz w:val="24"/>
              </w:rPr>
              <w:t>58,22</w:t>
            </w:r>
          </w:p>
        </w:tc>
        <w:tc>
          <w:tcPr>
            <w:tcW w:w="978" w:type="dxa"/>
            <w:tcBorders>
              <w:left w:val="single" w:sz="6" w:space="0" w:color="000000"/>
              <w:right w:val="single" w:sz="6" w:space="0" w:color="000000"/>
            </w:tcBorders>
          </w:tcPr>
          <w:p w:rsidR="00A729BF" w:rsidRDefault="00A729BF">
            <w:pPr>
              <w:jc w:val="center"/>
              <w:rPr>
                <w:color w:val="000000"/>
                <w:sz w:val="24"/>
              </w:rPr>
            </w:pPr>
            <w:r>
              <w:rPr>
                <w:color w:val="000000"/>
                <w:sz w:val="24"/>
              </w:rPr>
              <w:t>-102,20</w:t>
            </w:r>
          </w:p>
        </w:tc>
        <w:tc>
          <w:tcPr>
            <w:tcW w:w="964" w:type="dxa"/>
            <w:tcBorders>
              <w:left w:val="single" w:sz="6" w:space="0" w:color="000000"/>
              <w:right w:val="single" w:sz="6" w:space="0" w:color="000000"/>
            </w:tcBorders>
          </w:tcPr>
          <w:p w:rsidR="00A729BF" w:rsidRDefault="00A729BF">
            <w:pPr>
              <w:jc w:val="center"/>
              <w:rPr>
                <w:color w:val="000000"/>
                <w:sz w:val="24"/>
              </w:rPr>
            </w:pPr>
            <w:r>
              <w:rPr>
                <w:color w:val="000000"/>
                <w:sz w:val="24"/>
              </w:rPr>
              <w:t>-16,9</w:t>
            </w:r>
          </w:p>
        </w:tc>
        <w:tc>
          <w:tcPr>
            <w:tcW w:w="1034" w:type="dxa"/>
            <w:tcBorders>
              <w:left w:val="single" w:sz="6" w:space="0" w:color="000000"/>
              <w:right w:val="single" w:sz="6" w:space="0" w:color="000000"/>
            </w:tcBorders>
          </w:tcPr>
          <w:p w:rsidR="00A729BF" w:rsidRDefault="00A729BF">
            <w:pPr>
              <w:jc w:val="center"/>
              <w:rPr>
                <w:color w:val="000000"/>
                <w:sz w:val="24"/>
              </w:rPr>
            </w:pPr>
            <w:r>
              <w:rPr>
                <w:color w:val="000000"/>
                <w:sz w:val="24"/>
              </w:rPr>
              <w:t>-12,97</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2"/>
              </w:rPr>
            </w:pPr>
            <w:r>
              <w:rPr>
                <w:b/>
                <w:color w:val="000000"/>
                <w:sz w:val="22"/>
              </w:rPr>
              <w:t>Баланс</w:t>
            </w:r>
          </w:p>
        </w:tc>
        <w:tc>
          <w:tcPr>
            <w:tcW w:w="73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788,00</w:t>
            </w:r>
          </w:p>
        </w:tc>
        <w:tc>
          <w:tcPr>
            <w:tcW w:w="729"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860,20</w:t>
            </w:r>
          </w:p>
        </w:tc>
        <w:tc>
          <w:tcPr>
            <w:tcW w:w="682"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100,00</w:t>
            </w:r>
          </w:p>
        </w:tc>
        <w:tc>
          <w:tcPr>
            <w:tcW w:w="736"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100,00</w:t>
            </w:r>
          </w:p>
        </w:tc>
        <w:tc>
          <w:tcPr>
            <w:tcW w:w="978"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72,20</w:t>
            </w: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9,16</w:t>
            </w:r>
          </w:p>
        </w:tc>
        <w:tc>
          <w:tcPr>
            <w:tcW w:w="10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9,16</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Все показатели сравнительного аналитического баланса можно разбить на три группы:</w:t>
      </w:r>
    </w:p>
    <w:p w:rsidR="00A729BF" w:rsidRDefault="00A729BF">
      <w:pPr>
        <w:spacing w:line="360" w:lineRule="auto"/>
        <w:ind w:firstLine="567"/>
        <w:jc w:val="both"/>
        <w:rPr>
          <w:sz w:val="28"/>
        </w:rPr>
      </w:pPr>
      <w:r>
        <w:rPr>
          <w:sz w:val="28"/>
        </w:rPr>
        <w:t>- статьи баланса в абсолютном выражении на начало и конец года</w:t>
      </w:r>
    </w:p>
    <w:p w:rsidR="00A729BF" w:rsidRDefault="00A729BF">
      <w:pPr>
        <w:spacing w:line="360" w:lineRule="auto"/>
        <w:ind w:firstLine="567"/>
        <w:jc w:val="both"/>
        <w:rPr>
          <w:sz w:val="28"/>
        </w:rPr>
      </w:pPr>
      <w:r>
        <w:rPr>
          <w:sz w:val="28"/>
        </w:rPr>
        <w:t>- показатели структуры баланса на начало и конец года</w:t>
      </w:r>
    </w:p>
    <w:p w:rsidR="00A729BF" w:rsidRDefault="00A729BF">
      <w:pPr>
        <w:spacing w:line="360" w:lineRule="auto"/>
        <w:ind w:firstLine="567"/>
        <w:jc w:val="both"/>
        <w:rPr>
          <w:sz w:val="28"/>
        </w:rPr>
      </w:pPr>
      <w:r>
        <w:rPr>
          <w:sz w:val="28"/>
        </w:rPr>
        <w:t>- динамика статей баланса в абсолютном (стоимостном) выражении</w:t>
      </w:r>
    </w:p>
    <w:p w:rsidR="00A729BF" w:rsidRDefault="00A729BF">
      <w:pPr>
        <w:spacing w:line="360" w:lineRule="auto"/>
        <w:ind w:firstLine="567"/>
        <w:jc w:val="both"/>
        <w:rPr>
          <w:sz w:val="28"/>
        </w:rPr>
      </w:pPr>
      <w:r>
        <w:rPr>
          <w:sz w:val="28"/>
        </w:rPr>
        <w:t>- динамика структуры баланса</w:t>
      </w:r>
    </w:p>
    <w:p w:rsidR="00A729BF" w:rsidRDefault="00A729BF">
      <w:pPr>
        <w:spacing w:line="360" w:lineRule="auto"/>
        <w:ind w:firstLine="567"/>
        <w:jc w:val="both"/>
        <w:rPr>
          <w:sz w:val="28"/>
        </w:rPr>
      </w:pPr>
      <w:r>
        <w:rPr>
          <w:sz w:val="28"/>
        </w:rPr>
        <w:t>- влияние динамики отдельных статей баланса на динамику баланса в целом</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Увеличение запасов на 213,8 тыс. руб. или на 94,6% дало увеличение баланса на 27,13%, что в данных условиях существования предприятия можно считать положительным фактом. Снижение дебиторской задолженности на 102,3 тыс. руб. или 17,38% дало снижение оборотных активов на 12,98%. В пассиве мы наблюдаем увеличение доли кредиторской задолженности на 174,1 тыс. руб. или на 97,3%, что дало увеличение баланса на 22,09%.</w:t>
      </w:r>
    </w:p>
    <w:p w:rsidR="00A729BF" w:rsidRDefault="00A729BF">
      <w:pPr>
        <w:pStyle w:val="2"/>
        <w:jc w:val="center"/>
        <w:rPr>
          <w:sz w:val="28"/>
        </w:rPr>
      </w:pPr>
      <w:bookmarkStart w:id="4" w:name="_Toc450932989"/>
    </w:p>
    <w:p w:rsidR="00A729BF" w:rsidRDefault="00A729BF">
      <w:pPr>
        <w:pStyle w:val="2"/>
        <w:jc w:val="center"/>
        <w:rPr>
          <w:sz w:val="28"/>
        </w:rPr>
      </w:pPr>
    </w:p>
    <w:p w:rsidR="00A729BF" w:rsidRDefault="00A729BF">
      <w:pPr>
        <w:pStyle w:val="2"/>
        <w:jc w:val="center"/>
        <w:rPr>
          <w:sz w:val="28"/>
        </w:rPr>
      </w:pPr>
      <w:r>
        <w:rPr>
          <w:sz w:val="28"/>
        </w:rPr>
        <w:t>2.2. Анализ имущественного положения предприятия</w:t>
      </w:r>
      <w:bookmarkEnd w:id="4"/>
    </w:p>
    <w:p w:rsidR="00A729BF" w:rsidRDefault="00A729BF"/>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 (рис.4).</w:t>
      </w:r>
    </w:p>
    <w:p w:rsidR="00A729BF" w:rsidRDefault="00A729BF">
      <w:pPr>
        <w:ind w:firstLine="567"/>
        <w:jc w:val="both"/>
        <w:rPr>
          <w:sz w:val="28"/>
        </w:rPr>
      </w:pPr>
    </w:p>
    <w:p w:rsidR="00A729BF" w:rsidRDefault="00C50833">
      <w:pPr>
        <w:ind w:firstLine="567"/>
        <w:jc w:val="both"/>
        <w:rPr>
          <w:sz w:val="28"/>
        </w:rPr>
      </w:pPr>
      <w:r>
        <w:rPr>
          <w:noProof/>
          <w:sz w:val="28"/>
        </w:rPr>
        <w:pict>
          <v:group id="_x0000_s1093" style="position:absolute;left:0;text-align:left;margin-left:8.55pt;margin-top:8.1pt;width:390.55pt;height:298.25pt;z-index:251685376" coordsize="20001,20000" o:allowincell="f">
            <v:rect id="_x0000_s1094" style="position:absolute;left:6181;width:8002;height:2860" filled="f">
              <v:textbox style="mso-next-textbox:#_x0000_s1094" inset="1pt,1pt,1pt,1pt">
                <w:txbxContent>
                  <w:p w:rsidR="00A729BF" w:rsidRDefault="00A729BF">
                    <w:pPr>
                      <w:jc w:val="center"/>
                      <w:rPr>
                        <w:sz w:val="24"/>
                      </w:rPr>
                    </w:pPr>
                    <w:r>
                      <w:rPr>
                        <w:sz w:val="24"/>
                      </w:rPr>
                      <w:t>Основные средства и незавершенные капитальные вложения</w:t>
                    </w:r>
                  </w:p>
                </w:txbxContent>
              </v:textbox>
            </v:rect>
            <v:rect id="_x0000_s1095" style="position:absolute;left:6181;top:17140;width:8002;height:2860" filled="f">
              <v:textbox style="mso-next-textbox:#_x0000_s1095" inset="1pt,1pt,1pt,1pt">
                <w:txbxContent>
                  <w:p w:rsidR="00A729BF" w:rsidRDefault="00A729BF">
                    <w:pPr>
                      <w:jc w:val="center"/>
                      <w:rPr>
                        <w:sz w:val="24"/>
                      </w:rPr>
                    </w:pPr>
                  </w:p>
                  <w:p w:rsidR="00A729BF" w:rsidRDefault="00A729BF">
                    <w:pPr>
                      <w:jc w:val="center"/>
                      <w:rPr>
                        <w:sz w:val="24"/>
                      </w:rPr>
                    </w:pPr>
                    <w:r>
                      <w:rPr>
                        <w:sz w:val="24"/>
                      </w:rPr>
                      <w:t>Денежная наличность</w:t>
                    </w:r>
                  </w:p>
                </w:txbxContent>
              </v:textbox>
            </v:rect>
            <v:rect id="_x0000_s1096" style="position:absolute;left:6181;top:14283;width:8002;height:2860" filled="f">
              <v:textbox style="mso-next-textbox:#_x0000_s1096" inset="1pt,1pt,1pt,1pt">
                <w:txbxContent>
                  <w:p w:rsidR="00A729BF" w:rsidRDefault="00A729BF">
                    <w:pPr>
                      <w:jc w:val="center"/>
                      <w:rPr>
                        <w:sz w:val="10"/>
                      </w:rPr>
                    </w:pPr>
                  </w:p>
                  <w:p w:rsidR="00A729BF" w:rsidRDefault="00A729BF">
                    <w:pPr>
                      <w:jc w:val="center"/>
                      <w:rPr>
                        <w:sz w:val="24"/>
                      </w:rPr>
                    </w:pPr>
                    <w:r>
                      <w:rPr>
                        <w:sz w:val="24"/>
                      </w:rPr>
                      <w:t>Краткосрочные финансовые вложения (ценные бумаги)</w:t>
                    </w:r>
                  </w:p>
                </w:txbxContent>
              </v:textbox>
            </v:rect>
            <v:rect id="_x0000_s1097" style="position:absolute;left:6181;top:11427;width:8002;height:2860" filled="f">
              <v:textbox style="mso-next-textbox:#_x0000_s1097" inset="1pt,1pt,1pt,1pt">
                <w:txbxContent>
                  <w:p w:rsidR="00A729BF" w:rsidRDefault="00A729BF">
                    <w:pPr>
                      <w:jc w:val="center"/>
                      <w:rPr>
                        <w:sz w:val="24"/>
                      </w:rPr>
                    </w:pPr>
                  </w:p>
                  <w:p w:rsidR="00A729BF" w:rsidRDefault="00A729BF">
                    <w:pPr>
                      <w:jc w:val="center"/>
                      <w:rPr>
                        <w:sz w:val="24"/>
                      </w:rPr>
                    </w:pPr>
                    <w:r>
                      <w:rPr>
                        <w:sz w:val="24"/>
                      </w:rPr>
                      <w:t>Дебиторская задолженность</w:t>
                    </w:r>
                  </w:p>
                </w:txbxContent>
              </v:textbox>
            </v:rect>
            <v:rect id="_x0000_s1098" style="position:absolute;left:6181;top:5713;width:8002;height:2860" filled="f">
              <v:textbox style="mso-next-textbox:#_x0000_s1098" inset="1pt,1pt,1pt,1pt">
                <w:txbxContent>
                  <w:p w:rsidR="00A729BF" w:rsidRDefault="00A729BF">
                    <w:pPr>
                      <w:jc w:val="center"/>
                      <w:rPr>
                        <w:sz w:val="10"/>
                      </w:rPr>
                    </w:pPr>
                  </w:p>
                  <w:p w:rsidR="00A729BF" w:rsidRDefault="00A729BF">
                    <w:pPr>
                      <w:jc w:val="center"/>
                      <w:rPr>
                        <w:sz w:val="24"/>
                      </w:rPr>
                    </w:pPr>
                    <w:r>
                      <w:rPr>
                        <w:sz w:val="24"/>
                      </w:rPr>
                      <w:t xml:space="preserve">Долгосрочные финансовые вложения </w:t>
                    </w:r>
                  </w:p>
                </w:txbxContent>
              </v:textbox>
            </v:rect>
            <v:rect id="_x0000_s1099" style="position:absolute;left:6181;top:2857;width:8002;height:2860" filled="f">
              <v:textbox style="mso-next-textbox:#_x0000_s1099" inset="1pt,1pt,1pt,1pt">
                <w:txbxContent>
                  <w:p w:rsidR="00A729BF" w:rsidRDefault="00A729BF">
                    <w:pPr>
                      <w:jc w:val="center"/>
                      <w:rPr>
                        <w:sz w:val="24"/>
                      </w:rPr>
                    </w:pPr>
                  </w:p>
                  <w:p w:rsidR="00A729BF" w:rsidRDefault="00A729BF">
                    <w:pPr>
                      <w:jc w:val="center"/>
                      <w:rPr>
                        <w:sz w:val="24"/>
                      </w:rPr>
                    </w:pPr>
                    <w:r>
                      <w:rPr>
                        <w:sz w:val="24"/>
                      </w:rPr>
                      <w:t xml:space="preserve">Нематериальные активы </w:t>
                    </w:r>
                  </w:p>
                </w:txbxContent>
              </v:textbox>
            </v:rect>
            <v:rect id="_x0000_s1100" style="position:absolute;left:6181;top:8570;width:8002;height:2860" filled="f">
              <v:textbox style="mso-next-textbox:#_x0000_s1100" inset="1pt,1pt,1pt,1pt">
                <w:txbxContent>
                  <w:p w:rsidR="00A729BF" w:rsidRDefault="00A729BF">
                    <w:pPr>
                      <w:jc w:val="center"/>
                      <w:rPr>
                        <w:sz w:val="24"/>
                      </w:rPr>
                    </w:pPr>
                    <w:r>
                      <w:rPr>
                        <w:sz w:val="24"/>
                      </w:rPr>
                      <w:t>Запасы товарно-материальных ценностей и затраты</w:t>
                    </w:r>
                  </w:p>
                </w:txbxContent>
              </v:textbox>
            </v:rect>
            <v:rect id="_x0000_s1101" style="position:absolute;width:6184;height:8573" filled="f">
              <v:textbox style="mso-next-textbox:#_x0000_s1101"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Долгосрочный</w:t>
                    </w:r>
                  </w:p>
                  <w:p w:rsidR="00A729BF" w:rsidRDefault="00A729BF">
                    <w:pPr>
                      <w:jc w:val="center"/>
                      <w:rPr>
                        <w:sz w:val="24"/>
                      </w:rPr>
                    </w:pPr>
                    <w:r>
                      <w:rPr>
                        <w:sz w:val="24"/>
                      </w:rPr>
                      <w:t>капитал</w:t>
                    </w:r>
                  </w:p>
                  <w:p w:rsidR="00A729BF" w:rsidRDefault="00A729BF">
                    <w:pPr>
                      <w:jc w:val="center"/>
                      <w:rPr>
                        <w:sz w:val="24"/>
                      </w:rPr>
                    </w:pPr>
                  </w:p>
                  <w:p w:rsidR="00A729BF" w:rsidRDefault="00A729BF">
                    <w:pPr>
                      <w:jc w:val="center"/>
                      <w:rPr>
                        <w:sz w:val="24"/>
                      </w:rPr>
                    </w:pPr>
                    <w:r>
                      <w:rPr>
                        <w:sz w:val="24"/>
                      </w:rPr>
                      <w:t>Иммобилизованные средства</w:t>
                    </w:r>
                  </w:p>
                  <w:p w:rsidR="00A729BF" w:rsidRDefault="00A729BF">
                    <w:pPr>
                      <w:jc w:val="center"/>
                      <w:rPr>
                        <w:sz w:val="24"/>
                      </w:rPr>
                    </w:pPr>
                    <w:r>
                      <w:rPr>
                        <w:sz w:val="24"/>
                      </w:rPr>
                      <w:t>(наименее ликвидные)</w:t>
                    </w:r>
                  </w:p>
                </w:txbxContent>
              </v:textbox>
            </v:rect>
            <v:rect id="_x0000_s1102" style="position:absolute;left:15635;top:5713;width:4366;height:8098" filled="f">
              <v:textbox style="mso-next-textbox:#_x0000_s1102"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Средства, используемые за пределами предприятия</w:t>
                    </w:r>
                  </w:p>
                </w:txbxContent>
              </v:textbox>
            </v:rect>
            <v:rect id="_x0000_s1103" style="position:absolute;top:8570;width:6184;height:11427" filled="f">
              <v:textbox style="mso-next-textbox:#_x0000_s1103"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Текущие</w:t>
                    </w:r>
                  </w:p>
                  <w:p w:rsidR="00A729BF" w:rsidRDefault="00A729BF">
                    <w:pPr>
                      <w:jc w:val="center"/>
                      <w:rPr>
                        <w:sz w:val="24"/>
                      </w:rPr>
                    </w:pPr>
                    <w:r>
                      <w:rPr>
                        <w:sz w:val="24"/>
                      </w:rPr>
                      <w:t>активы</w:t>
                    </w:r>
                  </w:p>
                  <w:p w:rsidR="00A729BF" w:rsidRDefault="00A729BF">
                    <w:pPr>
                      <w:jc w:val="center"/>
                      <w:rPr>
                        <w:sz w:val="24"/>
                      </w:rPr>
                    </w:pPr>
                  </w:p>
                  <w:p w:rsidR="00A729BF" w:rsidRDefault="00A729BF">
                    <w:pPr>
                      <w:jc w:val="center"/>
                      <w:rPr>
                        <w:sz w:val="24"/>
                      </w:rPr>
                    </w:pPr>
                    <w:r>
                      <w:rPr>
                        <w:sz w:val="24"/>
                      </w:rPr>
                      <w:t>Мобильные средства</w:t>
                    </w:r>
                  </w:p>
                  <w:p w:rsidR="00A729BF" w:rsidRDefault="00A729BF">
                    <w:pPr>
                      <w:jc w:val="center"/>
                      <w:rPr>
                        <w:sz w:val="24"/>
                      </w:rPr>
                    </w:pPr>
                    <w:r>
                      <w:rPr>
                        <w:sz w:val="24"/>
                      </w:rPr>
                      <w:t>(наиболее ликвидные)</w:t>
                    </w:r>
                  </w:p>
                </w:txbxContent>
              </v:textbox>
            </v:rect>
            <v:group id="_x0000_s1104" style="position:absolute;left:14181;top:7142;width:1457;height:8573" coordorigin="-1,237" coordsize="20001,19289">
              <v:line id="_x0000_s1105" style="position:absolute;flip:x" from="9979,6663" to="20000,6672">
                <v:stroke startarrowwidth="narrow" endarrowwidth="narrow"/>
              </v:line>
              <v:line id="_x0000_s1106" style="position:absolute;flip:x" from="-1,19520" to="10006,19526">
                <v:stroke startarrowwidth="narrow" endarrow="block" endarrowwidth="narrow"/>
              </v:line>
              <v:line id="_x0000_s1107" style="position:absolute;flip:x" from="-1,13091" to="10006,13098">
                <v:stroke startarrowwidth="narrow" endarrow="block" endarrowwidth="narrow"/>
              </v:line>
              <v:line id="_x0000_s1108" style="position:absolute;flip:x" from="-1,237" to="10006,244">
                <v:stroke startarrowwidth="narrow" endarrow="block" endarrowwidth="narrow"/>
              </v:line>
              <v:line id="_x0000_s1109" style="position:absolute" from="9979,237" to="10006,19526">
                <v:stroke startarrowwidth="narrow" endarrowwidth="narrow"/>
              </v:line>
            </v:group>
          </v:group>
        </w:pict>
      </w: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center"/>
        <w:rPr>
          <w:b/>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center"/>
        <w:rPr>
          <w:i/>
          <w:sz w:val="28"/>
        </w:rPr>
      </w:pPr>
      <w:r>
        <w:rPr>
          <w:sz w:val="28"/>
        </w:rPr>
        <w:t xml:space="preserve">Рис. 4. </w:t>
      </w:r>
      <w:r>
        <w:rPr>
          <w:i/>
          <w:sz w:val="28"/>
        </w:rPr>
        <w:t>Схема структуры актива баланса</w:t>
      </w:r>
    </w:p>
    <w:p w:rsidR="00A729BF" w:rsidRDefault="00A729BF">
      <w:pPr>
        <w:ind w:firstLine="567"/>
        <w:jc w:val="both"/>
        <w:rPr>
          <w:sz w:val="28"/>
        </w:rPr>
      </w:pPr>
    </w:p>
    <w:p w:rsidR="00A729BF" w:rsidRDefault="00A729BF">
      <w:pPr>
        <w:spacing w:line="360" w:lineRule="auto"/>
        <w:ind w:firstLine="567"/>
        <w:jc w:val="both"/>
        <w:rPr>
          <w:sz w:val="28"/>
        </w:rPr>
      </w:pPr>
      <w:r>
        <w:rPr>
          <w:sz w:val="28"/>
        </w:rP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w:t>
      </w:r>
      <w:r>
        <w:rPr>
          <w:sz w:val="28"/>
          <w:lang w:val="en-US"/>
        </w:rPr>
        <w:t>I</w:t>
      </w:r>
      <w:r>
        <w:rPr>
          <w:sz w:val="28"/>
        </w:rPr>
        <w:t xml:space="preserve"> раздел), и текущие (оборотные) активы (</w:t>
      </w:r>
      <w:r>
        <w:rPr>
          <w:sz w:val="28"/>
          <w:lang w:val="en-US"/>
        </w:rPr>
        <w:t>II</w:t>
      </w:r>
      <w:r>
        <w:rPr>
          <w:sz w:val="28"/>
        </w:rPr>
        <w:t xml:space="preserve"> раздел).</w:t>
      </w:r>
    </w:p>
    <w:p w:rsidR="00A729BF" w:rsidRDefault="00A729BF">
      <w:pPr>
        <w:spacing w:line="360" w:lineRule="auto"/>
        <w:ind w:firstLine="567"/>
        <w:jc w:val="both"/>
        <w:rPr>
          <w:sz w:val="28"/>
        </w:rPr>
      </w:pPr>
      <w:r>
        <w:rPr>
          <w:sz w:val="28"/>
        </w:rPr>
        <w:t>У предприятия ООО "Разносол"  долгосрочные активы отсутствуют по этому внимания им уделять не будем.</w:t>
      </w:r>
    </w:p>
    <w:p w:rsidR="00A729BF" w:rsidRDefault="00A729BF">
      <w:pPr>
        <w:spacing w:line="360" w:lineRule="auto"/>
        <w:ind w:firstLine="567"/>
        <w:jc w:val="both"/>
        <w:rPr>
          <w:sz w:val="28"/>
        </w:rPr>
      </w:pPr>
      <w:r>
        <w:rPr>
          <w:sz w:val="28"/>
        </w:rPr>
        <w:t>Рассмотрим и проанализируем оборотные средства предприятия (таб. 5).</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ind w:firstLine="567"/>
        <w:jc w:val="center"/>
        <w:rPr>
          <w:b/>
          <w:sz w:val="28"/>
        </w:rPr>
      </w:pPr>
      <w:r>
        <w:rPr>
          <w:b/>
          <w:sz w:val="28"/>
        </w:rPr>
        <w:t>Анализ структуры оборотных средств предприятия</w:t>
      </w:r>
    </w:p>
    <w:p w:rsidR="00A729BF" w:rsidRDefault="00A729BF">
      <w:pPr>
        <w:ind w:firstLine="567"/>
        <w:jc w:val="right"/>
        <w:rPr>
          <w:sz w:val="28"/>
        </w:rPr>
      </w:pPr>
      <w:r>
        <w:rPr>
          <w:i/>
          <w:sz w:val="28"/>
        </w:rPr>
        <w:t>Таблица 5</w:t>
      </w:r>
    </w:p>
    <w:tbl>
      <w:tblPr>
        <w:tblW w:w="0" w:type="auto"/>
        <w:tblInd w:w="-38" w:type="dxa"/>
        <w:tblLayout w:type="fixed"/>
        <w:tblCellMar>
          <w:left w:w="30" w:type="dxa"/>
          <w:right w:w="30" w:type="dxa"/>
        </w:tblCellMar>
        <w:tblLook w:val="0000" w:firstRow="0" w:lastRow="0" w:firstColumn="0" w:lastColumn="0" w:noHBand="0" w:noVBand="0"/>
      </w:tblPr>
      <w:tblGrid>
        <w:gridCol w:w="3486"/>
        <w:gridCol w:w="655"/>
        <w:gridCol w:w="709"/>
        <w:gridCol w:w="709"/>
        <w:gridCol w:w="737"/>
        <w:gridCol w:w="1031"/>
        <w:gridCol w:w="885"/>
        <w:gridCol w:w="1031"/>
      </w:tblGrid>
      <w:tr w:rsidR="00A729BF">
        <w:trPr>
          <w:cantSplit/>
          <w:trHeight w:val="260"/>
        </w:trPr>
        <w:tc>
          <w:tcPr>
            <w:tcW w:w="3486"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1364"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Абсолютн. величина</w:t>
            </w:r>
          </w:p>
        </w:tc>
        <w:tc>
          <w:tcPr>
            <w:tcW w:w="1446"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Относит. величина</w:t>
            </w:r>
          </w:p>
        </w:tc>
        <w:tc>
          <w:tcPr>
            <w:tcW w:w="1031" w:type="dxa"/>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p>
        </w:tc>
        <w:tc>
          <w:tcPr>
            <w:tcW w:w="1916" w:type="dxa"/>
            <w:gridSpan w:val="2"/>
            <w:tcBorders>
              <w:top w:val="single" w:sz="6" w:space="0" w:color="000000"/>
              <w:bottom w:val="single" w:sz="6" w:space="0" w:color="000000"/>
            </w:tcBorders>
            <w:vAlign w:val="center"/>
          </w:tcPr>
          <w:p w:rsidR="00A729BF" w:rsidRDefault="00A729BF">
            <w:pPr>
              <w:jc w:val="center"/>
              <w:rPr>
                <w:b/>
                <w:color w:val="000000"/>
                <w:sz w:val="24"/>
              </w:rPr>
            </w:pPr>
            <w:r>
              <w:rPr>
                <w:b/>
                <w:color w:val="000000"/>
                <w:sz w:val="24"/>
              </w:rPr>
              <w:t>Изменения</w:t>
            </w:r>
          </w:p>
        </w:tc>
      </w:tr>
      <w:tr w:rsidR="00A729BF">
        <w:trPr>
          <w:cantSplit/>
          <w:trHeight w:val="260"/>
        </w:trPr>
        <w:tc>
          <w:tcPr>
            <w:tcW w:w="3486" w:type="dxa"/>
            <w:vMerge/>
            <w:tcBorders>
              <w:left w:val="single" w:sz="6" w:space="0" w:color="000000"/>
            </w:tcBorders>
            <w:vAlign w:val="center"/>
          </w:tcPr>
          <w:p w:rsidR="00A729BF" w:rsidRDefault="00A729BF">
            <w:pPr>
              <w:jc w:val="center"/>
              <w:rPr>
                <w:b/>
                <w:color w:val="000000"/>
                <w:sz w:val="24"/>
              </w:rPr>
            </w:pPr>
          </w:p>
        </w:tc>
        <w:tc>
          <w:tcPr>
            <w:tcW w:w="655"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09"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709"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37"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1031" w:type="dxa"/>
            <w:tcBorders>
              <w:left w:val="single" w:sz="6" w:space="0" w:color="000000"/>
            </w:tcBorders>
            <w:vAlign w:val="center"/>
          </w:tcPr>
          <w:p w:rsidR="00A729BF" w:rsidRDefault="00A729BF">
            <w:pPr>
              <w:jc w:val="center"/>
              <w:rPr>
                <w:b/>
                <w:color w:val="000000"/>
                <w:sz w:val="24"/>
              </w:rPr>
            </w:pPr>
            <w:r>
              <w:rPr>
                <w:b/>
                <w:color w:val="000000"/>
                <w:sz w:val="24"/>
              </w:rPr>
              <w:t>в абс. вел.</w:t>
            </w:r>
          </w:p>
        </w:tc>
        <w:tc>
          <w:tcPr>
            <w:tcW w:w="885" w:type="dxa"/>
            <w:tcBorders>
              <w:left w:val="single" w:sz="6" w:space="0" w:color="000000"/>
            </w:tcBorders>
            <w:vAlign w:val="center"/>
          </w:tcPr>
          <w:p w:rsidR="00A729BF" w:rsidRDefault="00A729BF">
            <w:pPr>
              <w:jc w:val="center"/>
              <w:rPr>
                <w:b/>
                <w:color w:val="000000"/>
                <w:sz w:val="24"/>
              </w:rPr>
            </w:pPr>
            <w:r>
              <w:rPr>
                <w:b/>
                <w:color w:val="000000"/>
                <w:sz w:val="24"/>
              </w:rPr>
              <w:t>в отн.ед.</w:t>
            </w:r>
          </w:p>
        </w:tc>
        <w:tc>
          <w:tcPr>
            <w:tcW w:w="1031" w:type="dxa"/>
            <w:tcBorders>
              <w:left w:val="single" w:sz="6" w:space="0" w:color="000000"/>
              <w:right w:val="single" w:sz="6" w:space="0" w:color="000000"/>
            </w:tcBorders>
            <w:vAlign w:val="center"/>
          </w:tcPr>
          <w:p w:rsidR="00A729BF" w:rsidRDefault="00A729BF">
            <w:pPr>
              <w:jc w:val="center"/>
              <w:rPr>
                <w:b/>
                <w:color w:val="000000"/>
                <w:sz w:val="24"/>
              </w:rPr>
            </w:pPr>
            <w:r>
              <w:rPr>
                <w:b/>
                <w:color w:val="000000"/>
                <w:sz w:val="24"/>
              </w:rPr>
              <w:t>в % к итого</w:t>
            </w:r>
          </w:p>
        </w:tc>
      </w:tr>
      <w:tr w:rsidR="00A729BF">
        <w:trPr>
          <w:trHeight w:val="260"/>
        </w:trPr>
        <w:tc>
          <w:tcPr>
            <w:tcW w:w="3486"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Оборотные активы</w:t>
            </w:r>
          </w:p>
        </w:tc>
        <w:tc>
          <w:tcPr>
            <w:tcW w:w="655"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737"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031"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885" w:type="dxa"/>
            <w:tcBorders>
              <w:top w:val="single" w:sz="6" w:space="0" w:color="000000"/>
              <w:left w:val="single" w:sz="6" w:space="0" w:color="000000"/>
              <w:bottom w:val="single" w:sz="6" w:space="0" w:color="000000"/>
            </w:tcBorders>
          </w:tcPr>
          <w:p w:rsidR="00A729BF" w:rsidRDefault="00A729BF">
            <w:pPr>
              <w:jc w:val="center"/>
              <w:rPr>
                <w:color w:val="000000"/>
                <w:sz w:val="24"/>
              </w:rPr>
            </w:pPr>
          </w:p>
        </w:tc>
        <w:tc>
          <w:tcPr>
            <w:tcW w:w="103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86" w:type="dxa"/>
            <w:tcBorders>
              <w:left w:val="single" w:sz="6" w:space="0" w:color="000000"/>
            </w:tcBorders>
          </w:tcPr>
          <w:p w:rsidR="00A729BF" w:rsidRDefault="00A729BF">
            <w:pPr>
              <w:jc w:val="both"/>
              <w:rPr>
                <w:color w:val="000000"/>
              </w:rPr>
            </w:pPr>
            <w:r>
              <w:rPr>
                <w:color w:val="000000"/>
              </w:rPr>
              <w:t>Запасы</w:t>
            </w:r>
          </w:p>
        </w:tc>
        <w:tc>
          <w:tcPr>
            <w:tcW w:w="655" w:type="dxa"/>
            <w:tcBorders>
              <w:left w:val="single" w:sz="6" w:space="0" w:color="000000"/>
            </w:tcBorders>
          </w:tcPr>
          <w:p w:rsidR="00A729BF" w:rsidRDefault="00A729BF">
            <w:pPr>
              <w:jc w:val="center"/>
              <w:rPr>
                <w:color w:val="000000"/>
              </w:rPr>
            </w:pPr>
            <w:r>
              <w:rPr>
                <w:color w:val="000000"/>
              </w:rPr>
              <w:t>226,00</w:t>
            </w:r>
          </w:p>
        </w:tc>
        <w:tc>
          <w:tcPr>
            <w:tcW w:w="709" w:type="dxa"/>
            <w:tcBorders>
              <w:left w:val="single" w:sz="6" w:space="0" w:color="000000"/>
            </w:tcBorders>
          </w:tcPr>
          <w:p w:rsidR="00A729BF" w:rsidRDefault="00A729BF">
            <w:pPr>
              <w:jc w:val="center"/>
              <w:rPr>
                <w:color w:val="000000"/>
              </w:rPr>
            </w:pPr>
            <w:r>
              <w:rPr>
                <w:color w:val="000000"/>
              </w:rPr>
              <w:t>439,80</w:t>
            </w:r>
          </w:p>
        </w:tc>
        <w:tc>
          <w:tcPr>
            <w:tcW w:w="709" w:type="dxa"/>
            <w:tcBorders>
              <w:left w:val="single" w:sz="6" w:space="0" w:color="000000"/>
            </w:tcBorders>
          </w:tcPr>
          <w:p w:rsidR="00A729BF" w:rsidRDefault="00A729BF">
            <w:pPr>
              <w:jc w:val="center"/>
              <w:rPr>
                <w:color w:val="000000"/>
              </w:rPr>
            </w:pPr>
            <w:r>
              <w:rPr>
                <w:color w:val="000000"/>
              </w:rPr>
              <w:t>28,68</w:t>
            </w:r>
          </w:p>
        </w:tc>
        <w:tc>
          <w:tcPr>
            <w:tcW w:w="737" w:type="dxa"/>
            <w:tcBorders>
              <w:left w:val="single" w:sz="6" w:space="0" w:color="000000"/>
            </w:tcBorders>
          </w:tcPr>
          <w:p w:rsidR="00A729BF" w:rsidRDefault="00A729BF">
            <w:pPr>
              <w:jc w:val="center"/>
              <w:rPr>
                <w:color w:val="000000"/>
              </w:rPr>
            </w:pPr>
            <w:r>
              <w:rPr>
                <w:color w:val="000000"/>
              </w:rPr>
              <w:t>51,13</w:t>
            </w:r>
          </w:p>
        </w:tc>
        <w:tc>
          <w:tcPr>
            <w:tcW w:w="1031" w:type="dxa"/>
            <w:tcBorders>
              <w:left w:val="single" w:sz="6" w:space="0" w:color="000000"/>
            </w:tcBorders>
          </w:tcPr>
          <w:p w:rsidR="00A729BF" w:rsidRDefault="00A729BF">
            <w:pPr>
              <w:jc w:val="center"/>
              <w:rPr>
                <w:color w:val="000000"/>
              </w:rPr>
            </w:pPr>
            <w:r>
              <w:rPr>
                <w:color w:val="000000"/>
              </w:rPr>
              <w:t>213,80</w:t>
            </w:r>
          </w:p>
        </w:tc>
        <w:tc>
          <w:tcPr>
            <w:tcW w:w="885" w:type="dxa"/>
            <w:tcBorders>
              <w:top w:val="single" w:sz="6" w:space="0" w:color="000000"/>
              <w:left w:val="single" w:sz="6" w:space="0" w:color="000000"/>
              <w:right w:val="single" w:sz="6" w:space="0" w:color="000000"/>
            </w:tcBorders>
          </w:tcPr>
          <w:p w:rsidR="00A729BF" w:rsidRDefault="00A729BF">
            <w:pPr>
              <w:jc w:val="center"/>
              <w:rPr>
                <w:color w:val="000000"/>
              </w:rPr>
            </w:pPr>
            <w:r>
              <w:rPr>
                <w:color w:val="000000"/>
              </w:rPr>
              <w:t>94,6</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27,13</w:t>
            </w:r>
          </w:p>
        </w:tc>
      </w:tr>
      <w:tr w:rsidR="00A729BF">
        <w:trPr>
          <w:trHeight w:val="260"/>
        </w:trPr>
        <w:tc>
          <w:tcPr>
            <w:tcW w:w="3486" w:type="dxa"/>
            <w:tcBorders>
              <w:left w:val="single" w:sz="6" w:space="0" w:color="000000"/>
            </w:tcBorders>
          </w:tcPr>
          <w:p w:rsidR="00A729BF" w:rsidRDefault="00A729BF">
            <w:pPr>
              <w:jc w:val="both"/>
              <w:rPr>
                <w:color w:val="000000"/>
              </w:rPr>
            </w:pPr>
            <w:r>
              <w:rPr>
                <w:color w:val="000000"/>
              </w:rPr>
              <w:t>Дебит. задолж-ть (платежи через 12 мес.)</w:t>
            </w:r>
          </w:p>
        </w:tc>
        <w:tc>
          <w:tcPr>
            <w:tcW w:w="655" w:type="dxa"/>
            <w:tcBorders>
              <w:left w:val="single" w:sz="6" w:space="0" w:color="000000"/>
            </w:tcBorders>
          </w:tcPr>
          <w:p w:rsidR="00A729BF" w:rsidRDefault="00A729BF">
            <w:pPr>
              <w:jc w:val="center"/>
              <w:rPr>
                <w:color w:val="000000"/>
              </w:rPr>
            </w:pPr>
            <w:r>
              <w:rPr>
                <w:color w:val="000000"/>
              </w:rPr>
              <w:t>0,00</w:t>
            </w:r>
          </w:p>
        </w:tc>
        <w:tc>
          <w:tcPr>
            <w:tcW w:w="709" w:type="dxa"/>
            <w:tcBorders>
              <w:left w:val="single" w:sz="6" w:space="0" w:color="000000"/>
            </w:tcBorders>
          </w:tcPr>
          <w:p w:rsidR="00A729BF" w:rsidRDefault="00A729BF">
            <w:pPr>
              <w:jc w:val="center"/>
              <w:rPr>
                <w:color w:val="000000"/>
              </w:rPr>
            </w:pPr>
            <w:r>
              <w:rPr>
                <w:color w:val="000000"/>
              </w:rPr>
              <w:t>0,00</w:t>
            </w:r>
          </w:p>
        </w:tc>
        <w:tc>
          <w:tcPr>
            <w:tcW w:w="709"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737"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1031" w:type="dxa"/>
            <w:tcBorders>
              <w:left w:val="single" w:sz="6" w:space="0" w:color="000000"/>
            </w:tcBorders>
          </w:tcPr>
          <w:p w:rsidR="00A729BF" w:rsidRDefault="00A729BF">
            <w:pPr>
              <w:jc w:val="center"/>
              <w:rPr>
                <w:color w:val="000000"/>
              </w:rPr>
            </w:pPr>
            <w:r>
              <w:rPr>
                <w:color w:val="000000"/>
              </w:rPr>
              <w:t>0,00</w:t>
            </w:r>
          </w:p>
        </w:tc>
        <w:tc>
          <w:tcPr>
            <w:tcW w:w="885"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w:t>
            </w:r>
          </w:p>
        </w:tc>
      </w:tr>
      <w:tr w:rsidR="00A729BF">
        <w:trPr>
          <w:trHeight w:val="260"/>
        </w:trPr>
        <w:tc>
          <w:tcPr>
            <w:tcW w:w="3486" w:type="dxa"/>
            <w:tcBorders>
              <w:left w:val="single" w:sz="6" w:space="0" w:color="000000"/>
            </w:tcBorders>
          </w:tcPr>
          <w:p w:rsidR="00A729BF" w:rsidRDefault="00A729BF">
            <w:pPr>
              <w:jc w:val="both"/>
              <w:rPr>
                <w:color w:val="000000"/>
              </w:rPr>
            </w:pPr>
            <w:r>
              <w:rPr>
                <w:color w:val="000000"/>
              </w:rPr>
              <w:t>Дебит. задолж-ть (платежи в теч.12 мес.)</w:t>
            </w:r>
          </w:p>
        </w:tc>
        <w:tc>
          <w:tcPr>
            <w:tcW w:w="655" w:type="dxa"/>
            <w:tcBorders>
              <w:left w:val="single" w:sz="6" w:space="0" w:color="000000"/>
            </w:tcBorders>
          </w:tcPr>
          <w:p w:rsidR="00A729BF" w:rsidRDefault="00A729BF">
            <w:pPr>
              <w:jc w:val="center"/>
              <w:rPr>
                <w:color w:val="000000"/>
              </w:rPr>
            </w:pPr>
            <w:r>
              <w:rPr>
                <w:color w:val="000000"/>
              </w:rPr>
              <w:t>515,00</w:t>
            </w:r>
          </w:p>
        </w:tc>
        <w:tc>
          <w:tcPr>
            <w:tcW w:w="709" w:type="dxa"/>
            <w:tcBorders>
              <w:left w:val="single" w:sz="6" w:space="0" w:color="000000"/>
            </w:tcBorders>
          </w:tcPr>
          <w:p w:rsidR="00A729BF" w:rsidRDefault="00A729BF">
            <w:pPr>
              <w:jc w:val="center"/>
              <w:rPr>
                <w:color w:val="000000"/>
              </w:rPr>
            </w:pPr>
            <w:r>
              <w:rPr>
                <w:color w:val="000000"/>
              </w:rPr>
              <w:t>412,70</w:t>
            </w:r>
          </w:p>
        </w:tc>
        <w:tc>
          <w:tcPr>
            <w:tcW w:w="709" w:type="dxa"/>
            <w:tcBorders>
              <w:left w:val="single" w:sz="6" w:space="0" w:color="000000"/>
            </w:tcBorders>
          </w:tcPr>
          <w:p w:rsidR="00A729BF" w:rsidRDefault="00A729BF">
            <w:pPr>
              <w:jc w:val="center"/>
              <w:rPr>
                <w:color w:val="000000"/>
              </w:rPr>
            </w:pPr>
            <w:r>
              <w:rPr>
                <w:color w:val="000000"/>
              </w:rPr>
              <w:t>65,36</w:t>
            </w:r>
          </w:p>
        </w:tc>
        <w:tc>
          <w:tcPr>
            <w:tcW w:w="737" w:type="dxa"/>
            <w:tcBorders>
              <w:left w:val="single" w:sz="6" w:space="0" w:color="000000"/>
            </w:tcBorders>
          </w:tcPr>
          <w:p w:rsidR="00A729BF" w:rsidRDefault="00A729BF">
            <w:pPr>
              <w:jc w:val="center"/>
              <w:rPr>
                <w:color w:val="000000"/>
              </w:rPr>
            </w:pPr>
            <w:r>
              <w:rPr>
                <w:color w:val="000000"/>
              </w:rPr>
              <w:t>47,98</w:t>
            </w:r>
          </w:p>
        </w:tc>
        <w:tc>
          <w:tcPr>
            <w:tcW w:w="1031" w:type="dxa"/>
            <w:tcBorders>
              <w:left w:val="single" w:sz="6" w:space="0" w:color="000000"/>
            </w:tcBorders>
          </w:tcPr>
          <w:p w:rsidR="00A729BF" w:rsidRDefault="00A729BF">
            <w:pPr>
              <w:jc w:val="center"/>
              <w:rPr>
                <w:color w:val="000000"/>
              </w:rPr>
            </w:pPr>
            <w:r>
              <w:rPr>
                <w:color w:val="000000"/>
              </w:rPr>
              <w:t>-102,30</w:t>
            </w:r>
          </w:p>
        </w:tc>
        <w:tc>
          <w:tcPr>
            <w:tcW w:w="885" w:type="dxa"/>
            <w:tcBorders>
              <w:left w:val="single" w:sz="6" w:space="0" w:color="000000"/>
              <w:right w:val="single" w:sz="6" w:space="0" w:color="000000"/>
            </w:tcBorders>
          </w:tcPr>
          <w:p w:rsidR="00A729BF" w:rsidRDefault="00A729BF">
            <w:pPr>
              <w:jc w:val="center"/>
              <w:rPr>
                <w:color w:val="000000"/>
              </w:rPr>
            </w:pPr>
            <w:r>
              <w:rPr>
                <w:color w:val="000000"/>
              </w:rPr>
              <w:t>-19,9</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-12,98</w:t>
            </w:r>
          </w:p>
        </w:tc>
      </w:tr>
      <w:tr w:rsidR="00A729BF">
        <w:trPr>
          <w:trHeight w:val="260"/>
        </w:trPr>
        <w:tc>
          <w:tcPr>
            <w:tcW w:w="3486" w:type="dxa"/>
            <w:tcBorders>
              <w:left w:val="single" w:sz="6" w:space="0" w:color="000000"/>
            </w:tcBorders>
          </w:tcPr>
          <w:p w:rsidR="00A729BF" w:rsidRDefault="00A729BF">
            <w:pPr>
              <w:jc w:val="both"/>
              <w:rPr>
                <w:color w:val="000000"/>
              </w:rPr>
            </w:pPr>
            <w:r>
              <w:rPr>
                <w:color w:val="000000"/>
              </w:rPr>
              <w:t>Краткосрочные фин. вложения</w:t>
            </w:r>
          </w:p>
        </w:tc>
        <w:tc>
          <w:tcPr>
            <w:tcW w:w="655" w:type="dxa"/>
            <w:tcBorders>
              <w:left w:val="single" w:sz="6" w:space="0" w:color="000000"/>
            </w:tcBorders>
          </w:tcPr>
          <w:p w:rsidR="00A729BF" w:rsidRDefault="00A729BF">
            <w:pPr>
              <w:jc w:val="center"/>
              <w:rPr>
                <w:color w:val="000000"/>
              </w:rPr>
            </w:pPr>
            <w:r>
              <w:rPr>
                <w:color w:val="000000"/>
              </w:rPr>
              <w:t>0,00</w:t>
            </w:r>
          </w:p>
        </w:tc>
        <w:tc>
          <w:tcPr>
            <w:tcW w:w="709" w:type="dxa"/>
            <w:tcBorders>
              <w:left w:val="single" w:sz="6" w:space="0" w:color="000000"/>
            </w:tcBorders>
          </w:tcPr>
          <w:p w:rsidR="00A729BF" w:rsidRDefault="00A729BF">
            <w:pPr>
              <w:jc w:val="center"/>
              <w:rPr>
                <w:color w:val="000000"/>
              </w:rPr>
            </w:pPr>
            <w:r>
              <w:rPr>
                <w:color w:val="000000"/>
              </w:rPr>
              <w:t>0,00</w:t>
            </w:r>
          </w:p>
        </w:tc>
        <w:tc>
          <w:tcPr>
            <w:tcW w:w="709"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737"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1031" w:type="dxa"/>
            <w:tcBorders>
              <w:left w:val="single" w:sz="6" w:space="0" w:color="000000"/>
            </w:tcBorders>
          </w:tcPr>
          <w:p w:rsidR="00A729BF" w:rsidRDefault="00A729BF">
            <w:pPr>
              <w:jc w:val="center"/>
              <w:rPr>
                <w:color w:val="000000"/>
              </w:rPr>
            </w:pPr>
            <w:r>
              <w:rPr>
                <w:color w:val="000000"/>
              </w:rPr>
              <w:t>0,00</w:t>
            </w:r>
          </w:p>
        </w:tc>
        <w:tc>
          <w:tcPr>
            <w:tcW w:w="885" w:type="dxa"/>
            <w:tcBorders>
              <w:left w:val="single" w:sz="6" w:space="0" w:color="000000"/>
              <w:right w:val="single" w:sz="6" w:space="0" w:color="000000"/>
            </w:tcBorders>
          </w:tcPr>
          <w:p w:rsidR="00A729BF" w:rsidRDefault="00A729BF">
            <w:pPr>
              <w:jc w:val="center"/>
              <w:rPr>
                <w:color w:val="000000"/>
              </w:rPr>
            </w:pPr>
            <w:r>
              <w:rPr>
                <w:color w:val="000000"/>
              </w:rPr>
              <w:t>-</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w:t>
            </w:r>
          </w:p>
        </w:tc>
      </w:tr>
      <w:tr w:rsidR="00A729BF">
        <w:trPr>
          <w:trHeight w:val="260"/>
        </w:trPr>
        <w:tc>
          <w:tcPr>
            <w:tcW w:w="3486" w:type="dxa"/>
            <w:tcBorders>
              <w:left w:val="single" w:sz="6" w:space="0" w:color="000000"/>
            </w:tcBorders>
          </w:tcPr>
          <w:p w:rsidR="00A729BF" w:rsidRDefault="00A729BF">
            <w:pPr>
              <w:jc w:val="both"/>
              <w:rPr>
                <w:color w:val="000000"/>
              </w:rPr>
            </w:pPr>
            <w:r>
              <w:rPr>
                <w:color w:val="000000"/>
              </w:rPr>
              <w:t>Денежные ср-ва</w:t>
            </w:r>
          </w:p>
        </w:tc>
        <w:tc>
          <w:tcPr>
            <w:tcW w:w="655" w:type="dxa"/>
            <w:tcBorders>
              <w:left w:val="single" w:sz="6" w:space="0" w:color="000000"/>
            </w:tcBorders>
          </w:tcPr>
          <w:p w:rsidR="00A729BF" w:rsidRDefault="00A729BF">
            <w:pPr>
              <w:jc w:val="center"/>
              <w:rPr>
                <w:color w:val="000000"/>
              </w:rPr>
            </w:pPr>
            <w:r>
              <w:rPr>
                <w:color w:val="000000"/>
              </w:rPr>
              <w:t>44,00</w:t>
            </w:r>
          </w:p>
        </w:tc>
        <w:tc>
          <w:tcPr>
            <w:tcW w:w="709" w:type="dxa"/>
            <w:tcBorders>
              <w:left w:val="single" w:sz="6" w:space="0" w:color="000000"/>
            </w:tcBorders>
          </w:tcPr>
          <w:p w:rsidR="00A729BF" w:rsidRDefault="00A729BF">
            <w:pPr>
              <w:jc w:val="center"/>
              <w:rPr>
                <w:color w:val="000000"/>
              </w:rPr>
            </w:pPr>
            <w:r>
              <w:rPr>
                <w:color w:val="000000"/>
              </w:rPr>
              <w:t>5,50</w:t>
            </w:r>
          </w:p>
        </w:tc>
        <w:tc>
          <w:tcPr>
            <w:tcW w:w="709" w:type="dxa"/>
            <w:tcBorders>
              <w:left w:val="single" w:sz="6" w:space="0" w:color="000000"/>
            </w:tcBorders>
          </w:tcPr>
          <w:p w:rsidR="00A729BF" w:rsidRDefault="00A729BF">
            <w:pPr>
              <w:jc w:val="center"/>
              <w:rPr>
                <w:color w:val="000000"/>
              </w:rPr>
            </w:pPr>
            <w:r>
              <w:rPr>
                <w:color w:val="000000"/>
              </w:rPr>
              <w:t>5,58</w:t>
            </w:r>
          </w:p>
        </w:tc>
        <w:tc>
          <w:tcPr>
            <w:tcW w:w="737" w:type="dxa"/>
            <w:tcBorders>
              <w:left w:val="single" w:sz="6" w:space="0" w:color="000000"/>
            </w:tcBorders>
          </w:tcPr>
          <w:p w:rsidR="00A729BF" w:rsidRDefault="00A729BF">
            <w:pPr>
              <w:jc w:val="center"/>
              <w:rPr>
                <w:color w:val="000000"/>
              </w:rPr>
            </w:pPr>
            <w:r>
              <w:rPr>
                <w:color w:val="000000"/>
              </w:rPr>
              <w:t>0,64</w:t>
            </w:r>
          </w:p>
        </w:tc>
        <w:tc>
          <w:tcPr>
            <w:tcW w:w="1031" w:type="dxa"/>
            <w:tcBorders>
              <w:left w:val="single" w:sz="6" w:space="0" w:color="000000"/>
            </w:tcBorders>
          </w:tcPr>
          <w:p w:rsidR="00A729BF" w:rsidRDefault="00A729BF">
            <w:pPr>
              <w:jc w:val="center"/>
              <w:rPr>
                <w:color w:val="000000"/>
              </w:rPr>
            </w:pPr>
            <w:r>
              <w:rPr>
                <w:color w:val="000000"/>
              </w:rPr>
              <w:t>-38,50</w:t>
            </w:r>
          </w:p>
        </w:tc>
        <w:tc>
          <w:tcPr>
            <w:tcW w:w="885" w:type="dxa"/>
            <w:tcBorders>
              <w:left w:val="single" w:sz="6" w:space="0" w:color="000000"/>
              <w:right w:val="single" w:sz="6" w:space="0" w:color="000000"/>
            </w:tcBorders>
          </w:tcPr>
          <w:p w:rsidR="00A729BF" w:rsidRDefault="00A729BF">
            <w:pPr>
              <w:jc w:val="center"/>
              <w:rPr>
                <w:color w:val="000000"/>
              </w:rPr>
            </w:pPr>
            <w:r>
              <w:rPr>
                <w:color w:val="000000"/>
              </w:rPr>
              <w:t>-87,5</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-4,89</w:t>
            </w:r>
          </w:p>
        </w:tc>
      </w:tr>
      <w:tr w:rsidR="00A729BF">
        <w:trPr>
          <w:trHeight w:val="230"/>
        </w:trPr>
        <w:tc>
          <w:tcPr>
            <w:tcW w:w="3486" w:type="dxa"/>
            <w:tcBorders>
              <w:left w:val="single" w:sz="6" w:space="0" w:color="000000"/>
              <w:bottom w:val="single" w:sz="6" w:space="0" w:color="000000"/>
              <w:right w:val="single" w:sz="6" w:space="0" w:color="000000"/>
            </w:tcBorders>
          </w:tcPr>
          <w:p w:rsidR="00A729BF" w:rsidRDefault="00A729BF">
            <w:pPr>
              <w:jc w:val="both"/>
              <w:rPr>
                <w:color w:val="000000"/>
              </w:rPr>
            </w:pPr>
            <w:r>
              <w:rPr>
                <w:color w:val="000000"/>
              </w:rPr>
              <w:t>Прочие оборотные активы</w:t>
            </w:r>
          </w:p>
        </w:tc>
        <w:tc>
          <w:tcPr>
            <w:tcW w:w="655" w:type="dxa"/>
            <w:tcBorders>
              <w:left w:val="single" w:sz="6" w:space="0" w:color="000000"/>
              <w:bottom w:val="single" w:sz="6" w:space="0" w:color="000000"/>
              <w:right w:val="single" w:sz="6" w:space="0" w:color="000000"/>
            </w:tcBorders>
          </w:tcPr>
          <w:p w:rsidR="00A729BF" w:rsidRDefault="00A729BF">
            <w:pPr>
              <w:jc w:val="center"/>
              <w:rPr>
                <w:color w:val="000000"/>
              </w:rPr>
            </w:pPr>
            <w:r>
              <w:rPr>
                <w:color w:val="000000"/>
              </w:rPr>
              <w:t>3</w:t>
            </w:r>
          </w:p>
        </w:tc>
        <w:tc>
          <w:tcPr>
            <w:tcW w:w="709" w:type="dxa"/>
            <w:tcBorders>
              <w:left w:val="single" w:sz="6" w:space="0" w:color="000000"/>
              <w:bottom w:val="single" w:sz="6" w:space="0" w:color="000000"/>
              <w:right w:val="single" w:sz="6" w:space="0" w:color="000000"/>
            </w:tcBorders>
          </w:tcPr>
          <w:p w:rsidR="00A729BF" w:rsidRDefault="00A729BF">
            <w:pPr>
              <w:jc w:val="center"/>
              <w:rPr>
                <w:color w:val="000000"/>
              </w:rPr>
            </w:pPr>
            <w:r>
              <w:rPr>
                <w:color w:val="000000"/>
              </w:rPr>
              <w:t>2,2</w:t>
            </w:r>
          </w:p>
        </w:tc>
        <w:tc>
          <w:tcPr>
            <w:tcW w:w="709" w:type="dxa"/>
            <w:tcBorders>
              <w:left w:val="single" w:sz="6" w:space="0" w:color="000000"/>
            </w:tcBorders>
          </w:tcPr>
          <w:p w:rsidR="00A729BF" w:rsidRDefault="00A729BF">
            <w:pPr>
              <w:jc w:val="center"/>
              <w:rPr>
                <w:color w:val="000000"/>
              </w:rPr>
            </w:pPr>
            <w:r>
              <w:rPr>
                <w:color w:val="000000"/>
              </w:rPr>
              <w:t>0,38</w:t>
            </w:r>
          </w:p>
        </w:tc>
        <w:tc>
          <w:tcPr>
            <w:tcW w:w="737" w:type="dxa"/>
            <w:tcBorders>
              <w:left w:val="single" w:sz="6" w:space="0" w:color="000000"/>
            </w:tcBorders>
          </w:tcPr>
          <w:p w:rsidR="00A729BF" w:rsidRDefault="00A729BF">
            <w:pPr>
              <w:jc w:val="center"/>
              <w:rPr>
                <w:color w:val="000000"/>
              </w:rPr>
            </w:pPr>
            <w:r>
              <w:rPr>
                <w:color w:val="000000"/>
              </w:rPr>
              <w:t>0,26</w:t>
            </w:r>
          </w:p>
        </w:tc>
        <w:tc>
          <w:tcPr>
            <w:tcW w:w="1031" w:type="dxa"/>
            <w:tcBorders>
              <w:left w:val="single" w:sz="6" w:space="0" w:color="000000"/>
            </w:tcBorders>
          </w:tcPr>
          <w:p w:rsidR="00A729BF" w:rsidRDefault="00A729BF">
            <w:pPr>
              <w:jc w:val="center"/>
              <w:rPr>
                <w:color w:val="000000"/>
              </w:rPr>
            </w:pPr>
            <w:r>
              <w:rPr>
                <w:color w:val="000000"/>
              </w:rPr>
              <w:t>-0,80</w:t>
            </w:r>
          </w:p>
        </w:tc>
        <w:tc>
          <w:tcPr>
            <w:tcW w:w="885" w:type="dxa"/>
            <w:tcBorders>
              <w:left w:val="single" w:sz="6" w:space="0" w:color="000000"/>
              <w:bottom w:val="single" w:sz="6" w:space="0" w:color="000000"/>
              <w:right w:val="single" w:sz="6" w:space="0" w:color="000000"/>
            </w:tcBorders>
          </w:tcPr>
          <w:p w:rsidR="00A729BF" w:rsidRDefault="00A729BF">
            <w:pPr>
              <w:jc w:val="center"/>
              <w:rPr>
                <w:color w:val="000000"/>
              </w:rPr>
            </w:pPr>
            <w:r>
              <w:rPr>
                <w:color w:val="000000"/>
              </w:rPr>
              <w:t>-26,7</w:t>
            </w:r>
          </w:p>
        </w:tc>
        <w:tc>
          <w:tcPr>
            <w:tcW w:w="1031" w:type="dxa"/>
            <w:tcBorders>
              <w:left w:val="single" w:sz="6" w:space="0" w:color="000000"/>
              <w:right w:val="single" w:sz="6" w:space="0" w:color="000000"/>
            </w:tcBorders>
          </w:tcPr>
          <w:p w:rsidR="00A729BF" w:rsidRDefault="00A729BF">
            <w:pPr>
              <w:jc w:val="center"/>
              <w:rPr>
                <w:color w:val="000000"/>
              </w:rPr>
            </w:pPr>
            <w:r>
              <w:rPr>
                <w:color w:val="000000"/>
              </w:rPr>
              <w:t>-0,10</w:t>
            </w:r>
          </w:p>
        </w:tc>
      </w:tr>
      <w:tr w:rsidR="00A729BF">
        <w:trPr>
          <w:trHeight w:val="260"/>
        </w:trPr>
        <w:tc>
          <w:tcPr>
            <w:tcW w:w="3486" w:type="dxa"/>
            <w:tcBorders>
              <w:top w:val="single" w:sz="6" w:space="0" w:color="000000"/>
              <w:left w:val="single" w:sz="6" w:space="0" w:color="000000"/>
              <w:bottom w:val="single" w:sz="6" w:space="0" w:color="000000"/>
            </w:tcBorders>
          </w:tcPr>
          <w:p w:rsidR="00A729BF" w:rsidRDefault="00A729BF">
            <w:pPr>
              <w:jc w:val="both"/>
              <w:rPr>
                <w:b/>
                <w:color w:val="000000"/>
              </w:rPr>
            </w:pPr>
            <w:r>
              <w:rPr>
                <w:b/>
                <w:color w:val="000000"/>
              </w:rPr>
              <w:t>Итого по разделу 2</w:t>
            </w:r>
          </w:p>
        </w:tc>
        <w:tc>
          <w:tcPr>
            <w:tcW w:w="655" w:type="dxa"/>
            <w:tcBorders>
              <w:top w:val="single" w:sz="6" w:space="0" w:color="000000"/>
              <w:left w:val="single" w:sz="6" w:space="0" w:color="000000"/>
              <w:bottom w:val="single" w:sz="6" w:space="0" w:color="000000"/>
            </w:tcBorders>
          </w:tcPr>
          <w:p w:rsidR="00A729BF" w:rsidRDefault="00A729BF">
            <w:pPr>
              <w:jc w:val="center"/>
              <w:rPr>
                <w:color w:val="000000"/>
              </w:rPr>
            </w:pPr>
            <w:r>
              <w:rPr>
                <w:color w:val="000000"/>
              </w:rPr>
              <w:t>788,00</w:t>
            </w:r>
          </w:p>
        </w:tc>
        <w:tc>
          <w:tcPr>
            <w:tcW w:w="709" w:type="dxa"/>
            <w:tcBorders>
              <w:top w:val="single" w:sz="6" w:space="0" w:color="000000"/>
              <w:left w:val="single" w:sz="6" w:space="0" w:color="000000"/>
              <w:bottom w:val="single" w:sz="6" w:space="0" w:color="000000"/>
            </w:tcBorders>
          </w:tcPr>
          <w:p w:rsidR="00A729BF" w:rsidRDefault="00A729BF">
            <w:pPr>
              <w:jc w:val="center"/>
              <w:rPr>
                <w:color w:val="000000"/>
              </w:rPr>
            </w:pPr>
            <w:r>
              <w:rPr>
                <w:color w:val="000000"/>
              </w:rPr>
              <w:t>860,20</w:t>
            </w:r>
          </w:p>
        </w:tc>
        <w:tc>
          <w:tcPr>
            <w:tcW w:w="709" w:type="dxa"/>
            <w:tcBorders>
              <w:top w:val="single" w:sz="6" w:space="0" w:color="000000"/>
              <w:left w:val="single" w:sz="6" w:space="0" w:color="000000"/>
              <w:bottom w:val="single" w:sz="6" w:space="0" w:color="000000"/>
            </w:tcBorders>
          </w:tcPr>
          <w:p w:rsidR="00A729BF" w:rsidRDefault="00A729BF">
            <w:pPr>
              <w:jc w:val="center"/>
              <w:rPr>
                <w:color w:val="000000"/>
              </w:rPr>
            </w:pPr>
            <w:r>
              <w:rPr>
                <w:color w:val="000000"/>
              </w:rPr>
              <w:t>100,00</w:t>
            </w:r>
          </w:p>
        </w:tc>
        <w:tc>
          <w:tcPr>
            <w:tcW w:w="737" w:type="dxa"/>
            <w:tcBorders>
              <w:top w:val="single" w:sz="6" w:space="0" w:color="000000"/>
              <w:left w:val="single" w:sz="6" w:space="0" w:color="000000"/>
              <w:bottom w:val="single" w:sz="6" w:space="0" w:color="000000"/>
            </w:tcBorders>
          </w:tcPr>
          <w:p w:rsidR="00A729BF" w:rsidRDefault="00A729BF">
            <w:pPr>
              <w:jc w:val="center"/>
              <w:rPr>
                <w:color w:val="000000"/>
              </w:rPr>
            </w:pPr>
            <w:r>
              <w:rPr>
                <w:color w:val="000000"/>
              </w:rPr>
              <w:t>100,00</w:t>
            </w:r>
          </w:p>
        </w:tc>
        <w:tc>
          <w:tcPr>
            <w:tcW w:w="1031" w:type="dxa"/>
            <w:tcBorders>
              <w:top w:val="single" w:sz="6" w:space="0" w:color="000000"/>
              <w:left w:val="single" w:sz="6" w:space="0" w:color="000000"/>
              <w:bottom w:val="single" w:sz="6" w:space="0" w:color="000000"/>
            </w:tcBorders>
          </w:tcPr>
          <w:p w:rsidR="00A729BF" w:rsidRDefault="00A729BF">
            <w:pPr>
              <w:jc w:val="center"/>
              <w:rPr>
                <w:color w:val="000000"/>
              </w:rPr>
            </w:pPr>
            <w:r>
              <w:rPr>
                <w:color w:val="000000"/>
              </w:rPr>
              <w:t>72,20</w:t>
            </w:r>
          </w:p>
        </w:tc>
        <w:tc>
          <w:tcPr>
            <w:tcW w:w="88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rPr>
            </w:pPr>
            <w:r>
              <w:rPr>
                <w:color w:val="000000"/>
              </w:rPr>
              <w:t>9,16</w:t>
            </w:r>
          </w:p>
        </w:tc>
        <w:tc>
          <w:tcPr>
            <w:tcW w:w="103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rPr>
            </w:pPr>
            <w:r>
              <w:rPr>
                <w:color w:val="000000"/>
              </w:rPr>
              <w:t>9,16</w:t>
            </w:r>
          </w:p>
        </w:tc>
      </w:tr>
      <w:tr w:rsidR="00A729BF">
        <w:trPr>
          <w:trHeight w:val="270"/>
        </w:trPr>
        <w:tc>
          <w:tcPr>
            <w:tcW w:w="3486" w:type="dxa"/>
            <w:tcBorders>
              <w:left w:val="single" w:sz="6" w:space="0" w:color="000000"/>
              <w:bottom w:val="single" w:sz="6" w:space="0" w:color="000000"/>
            </w:tcBorders>
          </w:tcPr>
          <w:p w:rsidR="00A729BF" w:rsidRDefault="00A729BF">
            <w:pPr>
              <w:jc w:val="both"/>
              <w:rPr>
                <w:b/>
                <w:color w:val="000000"/>
              </w:rPr>
            </w:pPr>
            <w:r>
              <w:rPr>
                <w:b/>
                <w:color w:val="000000"/>
              </w:rPr>
              <w:t>Баланс</w:t>
            </w:r>
          </w:p>
        </w:tc>
        <w:tc>
          <w:tcPr>
            <w:tcW w:w="655"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rPr>
            </w:pPr>
            <w:r>
              <w:rPr>
                <w:b/>
                <w:color w:val="000000"/>
              </w:rPr>
              <w:t>788,00</w:t>
            </w:r>
          </w:p>
        </w:tc>
        <w:tc>
          <w:tcPr>
            <w:tcW w:w="709" w:type="dxa"/>
            <w:tcBorders>
              <w:left w:val="single" w:sz="6" w:space="0" w:color="000000"/>
              <w:bottom w:val="single" w:sz="6" w:space="0" w:color="000000"/>
            </w:tcBorders>
          </w:tcPr>
          <w:p w:rsidR="00A729BF" w:rsidRDefault="00A729BF">
            <w:pPr>
              <w:jc w:val="center"/>
              <w:rPr>
                <w:b/>
                <w:color w:val="000000"/>
              </w:rPr>
            </w:pPr>
            <w:r>
              <w:rPr>
                <w:b/>
                <w:color w:val="000000"/>
              </w:rPr>
              <w:t>860,20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rPr>
            </w:pPr>
            <w:r>
              <w:rPr>
                <w:b/>
                <w:color w:val="000000"/>
              </w:rPr>
              <w:t>100.0</w:t>
            </w:r>
          </w:p>
        </w:tc>
        <w:tc>
          <w:tcPr>
            <w:tcW w:w="737" w:type="dxa"/>
            <w:tcBorders>
              <w:left w:val="single" w:sz="6" w:space="0" w:color="000000"/>
              <w:bottom w:val="single" w:sz="6" w:space="0" w:color="000000"/>
            </w:tcBorders>
          </w:tcPr>
          <w:p w:rsidR="00A729BF" w:rsidRDefault="00A729BF">
            <w:pPr>
              <w:jc w:val="center"/>
              <w:rPr>
                <w:b/>
                <w:color w:val="000000"/>
              </w:rPr>
            </w:pPr>
            <w:r>
              <w:rPr>
                <w:b/>
                <w:color w:val="000000"/>
              </w:rPr>
              <w:t>100.0</w:t>
            </w:r>
          </w:p>
        </w:tc>
        <w:tc>
          <w:tcPr>
            <w:tcW w:w="1031"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rPr>
            </w:pPr>
            <w:r>
              <w:rPr>
                <w:b/>
                <w:color w:val="000000"/>
              </w:rPr>
              <w:t>72,20</w:t>
            </w:r>
          </w:p>
        </w:tc>
        <w:tc>
          <w:tcPr>
            <w:tcW w:w="885" w:type="dxa"/>
            <w:tcBorders>
              <w:left w:val="single" w:sz="6" w:space="0" w:color="000000"/>
              <w:bottom w:val="single" w:sz="6" w:space="0" w:color="000000"/>
            </w:tcBorders>
          </w:tcPr>
          <w:p w:rsidR="00A729BF" w:rsidRDefault="00A729BF">
            <w:pPr>
              <w:jc w:val="center"/>
              <w:rPr>
                <w:b/>
                <w:color w:val="000000"/>
              </w:rPr>
            </w:pPr>
            <w:r>
              <w:rPr>
                <w:b/>
                <w:color w:val="000000"/>
              </w:rPr>
              <w:t>9,16</w:t>
            </w:r>
          </w:p>
        </w:tc>
        <w:tc>
          <w:tcPr>
            <w:tcW w:w="1031" w:type="dxa"/>
            <w:tcBorders>
              <w:left w:val="single" w:sz="6" w:space="0" w:color="000000"/>
              <w:bottom w:val="single" w:sz="6" w:space="0" w:color="000000"/>
              <w:right w:val="single" w:sz="6" w:space="0" w:color="000000"/>
            </w:tcBorders>
          </w:tcPr>
          <w:p w:rsidR="00A729BF" w:rsidRDefault="00A729BF">
            <w:pPr>
              <w:jc w:val="center"/>
              <w:rPr>
                <w:b/>
                <w:color w:val="000000"/>
              </w:rPr>
            </w:pPr>
            <w:r>
              <w:rPr>
                <w:b/>
                <w:color w:val="000000"/>
              </w:rPr>
              <w:t>9,16</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На конец года наибольший удельный вес имеют запасы 439,8 тыс. руб. или 51,13%, и за 98 год мы наблюдаем увеличение на 213,8% или 94,6%, что приводит к росту оборотных активов на 27,13%. В условиях падения курса рубля это можно расценивать положительно.</w:t>
      </w:r>
    </w:p>
    <w:p w:rsidR="00A729BF" w:rsidRDefault="00A729BF">
      <w:pPr>
        <w:spacing w:line="360" w:lineRule="auto"/>
        <w:ind w:firstLine="567"/>
        <w:jc w:val="both"/>
        <w:rPr>
          <w:sz w:val="28"/>
        </w:rPr>
      </w:pPr>
      <w:r>
        <w:rPr>
          <w:sz w:val="28"/>
        </w:rPr>
        <w:t>На начало 98 года в структуре оборотных средств доминировала дебиторская задолженность 65,36% или 515 тыс. руб., которая к концу года снизилась на 102,3 тыс. руб. или 19,9%, что привело к снижению оборотных активов на 12,98%.. В данном случае мы имеем дело с просроченной задолженностью, по этому ее уменьшение можно рассматривать как положительный результат деятельности предприятия.</w:t>
      </w:r>
    </w:p>
    <w:p w:rsidR="00A729BF" w:rsidRDefault="00A729BF">
      <w:pPr>
        <w:spacing w:line="360" w:lineRule="auto"/>
        <w:ind w:firstLine="567"/>
        <w:jc w:val="both"/>
        <w:rPr>
          <w:sz w:val="28"/>
        </w:rPr>
      </w:pPr>
      <w:r>
        <w:rPr>
          <w:sz w:val="28"/>
        </w:rPr>
        <w:t>Так же в оборотных активах мы наблюдаем уменьшение, в течение 98 года, денежных средств на 38,5 тыс. руб. или 87,5%, что в условиях инфляции и при вложении в запасы можно рассматривать как положительный результат деятельности предприятия.</w:t>
      </w:r>
    </w:p>
    <w:p w:rsidR="00A729BF" w:rsidRDefault="00A729BF">
      <w:pPr>
        <w:spacing w:line="360" w:lineRule="auto"/>
        <w:ind w:firstLine="567"/>
        <w:jc w:val="both"/>
        <w:rPr>
          <w:sz w:val="28"/>
        </w:rPr>
      </w:pPr>
    </w:p>
    <w:p w:rsidR="00A729BF" w:rsidRDefault="00A729BF">
      <w:pPr>
        <w:pStyle w:val="2"/>
        <w:jc w:val="center"/>
        <w:rPr>
          <w:sz w:val="28"/>
        </w:rPr>
      </w:pPr>
      <w:bookmarkStart w:id="5" w:name="_Toc450932990"/>
      <w:r>
        <w:rPr>
          <w:sz w:val="28"/>
        </w:rPr>
        <w:t>2.3. Анализ источников формирования имущества</w:t>
      </w:r>
      <w:bookmarkEnd w:id="5"/>
    </w:p>
    <w:p w:rsidR="00A729BF" w:rsidRDefault="00A729BF"/>
    <w:p w:rsidR="00A729BF" w:rsidRDefault="00A729BF">
      <w:pPr>
        <w:ind w:firstLine="567"/>
        <w:jc w:val="both"/>
        <w:rPr>
          <w:sz w:val="28"/>
        </w:rPr>
      </w:pPr>
    </w:p>
    <w:p w:rsidR="00A729BF" w:rsidRDefault="00A729BF">
      <w:pPr>
        <w:spacing w:line="360" w:lineRule="auto"/>
        <w:ind w:firstLine="567"/>
        <w:jc w:val="both"/>
        <w:rPr>
          <w:sz w:val="28"/>
        </w:rPr>
      </w:pPr>
      <w:r>
        <w:rPr>
          <w:sz w:val="28"/>
        </w:rPr>
        <w:t>Причины увеличения или уменьшения имущества предприятий устанавливают, изучая изменения в составе источников его образования. Поступление, приобретение, создание имущества может осуществляться за счет собственных и заемных средств (капитала), характеристика соотношения которых раскрывает существо финансового положения предприятия. Так, увеличение доли заемных средств, с одной стороны, свидетельствует об усилении финансовой неустойчивости предприятия и повышения степени его финансовых рисков, а с другой -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A729BF" w:rsidRDefault="00A729BF">
      <w:pPr>
        <w:pStyle w:val="31"/>
      </w:pPr>
      <w:r>
        <w:t xml:space="preserve">Если структуру пассива баланса представить в виде схемы, то она с учетом двух вариантов аналитических группировок может быть представлена так </w:t>
      </w:r>
    </w:p>
    <w:p w:rsidR="00A729BF" w:rsidRDefault="00A729BF">
      <w:pPr>
        <w:spacing w:line="360" w:lineRule="auto"/>
        <w:jc w:val="both"/>
        <w:rPr>
          <w:sz w:val="28"/>
        </w:rPr>
      </w:pPr>
      <w:r>
        <w:rPr>
          <w:sz w:val="28"/>
        </w:rPr>
        <w:t>(рис5).</w:t>
      </w:r>
    </w:p>
    <w:p w:rsidR="00A729BF" w:rsidRDefault="00C50833">
      <w:pPr>
        <w:ind w:firstLine="567"/>
        <w:jc w:val="both"/>
        <w:rPr>
          <w:sz w:val="28"/>
        </w:rPr>
      </w:pPr>
      <w:r>
        <w:rPr>
          <w:noProof/>
          <w:sz w:val="28"/>
        </w:rPr>
        <w:pict>
          <v:group id="_x0000_s1110" style="position:absolute;left:0;text-align:left;margin-left:37.35pt;margin-top:2.9pt;width:397.65pt;height:298.25pt;z-index:251686400" coordorigin="1" coordsize="19998,20000" o:allowincell="f">
            <v:rect id="_x0000_s1111" style="position:absolute;left:6071;width:7858;height:2860" filled="f">
              <v:textbox inset="1pt,1pt,1pt,1pt">
                <w:txbxContent>
                  <w:p w:rsidR="00A729BF" w:rsidRDefault="00A729BF">
                    <w:pPr>
                      <w:jc w:val="center"/>
                      <w:rPr>
                        <w:sz w:val="10"/>
                      </w:rPr>
                    </w:pPr>
                  </w:p>
                  <w:p w:rsidR="00A729BF" w:rsidRDefault="00A729BF">
                    <w:pPr>
                      <w:jc w:val="center"/>
                      <w:rPr>
                        <w:sz w:val="24"/>
                      </w:rPr>
                    </w:pPr>
                    <w:r>
                      <w:rPr>
                        <w:sz w:val="24"/>
                      </w:rPr>
                      <w:t>Уставный, добавочный и резервный капитал</w:t>
                    </w:r>
                  </w:p>
                </w:txbxContent>
              </v:textbox>
            </v:rect>
            <v:rect id="_x0000_s1112" style="position:absolute;left:6071;top:17140;width:7858;height:2860" filled="f">
              <v:textbox inset="1pt,1pt,1pt,1pt">
                <w:txbxContent>
                  <w:p w:rsidR="00A729BF" w:rsidRDefault="00A729BF">
                    <w:pPr>
                      <w:jc w:val="center"/>
                      <w:rPr>
                        <w:sz w:val="24"/>
                      </w:rPr>
                    </w:pPr>
                  </w:p>
                  <w:p w:rsidR="00A729BF" w:rsidRDefault="00A729BF">
                    <w:pPr>
                      <w:jc w:val="center"/>
                      <w:rPr>
                        <w:sz w:val="24"/>
                      </w:rPr>
                    </w:pPr>
                    <w:r>
                      <w:rPr>
                        <w:sz w:val="24"/>
                      </w:rPr>
                      <w:t>Кредиторская задолженность</w:t>
                    </w:r>
                  </w:p>
                </w:txbxContent>
              </v:textbox>
            </v:rect>
            <v:rect id="_x0000_s1113" style="position:absolute;left:6071;top:14283;width:7858;height:2860" filled="f">
              <v:textbox inset="1pt,1pt,1pt,1pt">
                <w:txbxContent>
                  <w:p w:rsidR="00A729BF" w:rsidRDefault="00A729BF">
                    <w:pPr>
                      <w:jc w:val="center"/>
                      <w:rPr>
                        <w:sz w:val="10"/>
                      </w:rPr>
                    </w:pPr>
                  </w:p>
                  <w:p w:rsidR="00A729BF" w:rsidRDefault="00A729BF">
                    <w:pPr>
                      <w:jc w:val="center"/>
                      <w:rPr>
                        <w:sz w:val="24"/>
                      </w:rPr>
                    </w:pPr>
                    <w:r>
                      <w:rPr>
                        <w:sz w:val="24"/>
                      </w:rPr>
                      <w:t>Краткосрочные кредиты и займы</w:t>
                    </w:r>
                  </w:p>
                </w:txbxContent>
              </v:textbox>
            </v:rect>
            <v:rect id="_x0000_s1114" style="position:absolute;left:6071;top:11427;width:7858;height:2860" filled="f">
              <v:textbox inset="1pt,1pt,1pt,1pt">
                <w:txbxContent>
                  <w:p w:rsidR="00A729BF" w:rsidRDefault="00A729BF">
                    <w:pPr>
                      <w:jc w:val="center"/>
                      <w:rPr>
                        <w:sz w:val="10"/>
                      </w:rPr>
                    </w:pPr>
                  </w:p>
                  <w:p w:rsidR="00A729BF" w:rsidRDefault="00A729BF">
                    <w:pPr>
                      <w:jc w:val="center"/>
                      <w:rPr>
                        <w:sz w:val="24"/>
                      </w:rPr>
                    </w:pPr>
                    <w:r>
                      <w:rPr>
                        <w:sz w:val="24"/>
                      </w:rPr>
                      <w:t>Долгосрочные кредиты и займы</w:t>
                    </w:r>
                  </w:p>
                </w:txbxContent>
              </v:textbox>
            </v:rect>
            <v:rect id="_x0000_s1115" style="position:absolute;left:6071;top:5713;width:7858;height:2860" filled="f">
              <v:textbox inset="1pt,1pt,1pt,1pt">
                <w:txbxContent>
                  <w:p w:rsidR="00A729BF" w:rsidRDefault="00A729BF">
                    <w:pPr>
                      <w:jc w:val="center"/>
                      <w:rPr>
                        <w:sz w:val="10"/>
                      </w:rPr>
                    </w:pPr>
                  </w:p>
                  <w:p w:rsidR="00A729BF" w:rsidRDefault="00A729BF">
                    <w:pPr>
                      <w:jc w:val="center"/>
                      <w:rPr>
                        <w:sz w:val="24"/>
                      </w:rPr>
                    </w:pPr>
                    <w:r>
                      <w:rPr>
                        <w:sz w:val="24"/>
                      </w:rPr>
                      <w:t xml:space="preserve">Целевое финансирование и поступления </w:t>
                    </w:r>
                  </w:p>
                </w:txbxContent>
              </v:textbox>
            </v:rect>
            <v:rect id="_x0000_s1116" style="position:absolute;left:6071;top:2857;width:7858;height:2860" filled="f">
              <v:textbox inset="1pt,1pt,1pt,1pt">
                <w:txbxContent>
                  <w:p w:rsidR="00A729BF" w:rsidRDefault="00A729BF">
                    <w:pPr>
                      <w:jc w:val="center"/>
                      <w:rPr>
                        <w:sz w:val="10"/>
                      </w:rPr>
                    </w:pPr>
                  </w:p>
                  <w:p w:rsidR="00A729BF" w:rsidRDefault="00A729BF">
                    <w:pPr>
                      <w:jc w:val="center"/>
                      <w:rPr>
                        <w:sz w:val="24"/>
                      </w:rPr>
                    </w:pPr>
                    <w:r>
                      <w:rPr>
                        <w:sz w:val="24"/>
                      </w:rPr>
                      <w:t>Фонды накопления и социальной сферы</w:t>
                    </w:r>
                  </w:p>
                </w:txbxContent>
              </v:textbox>
            </v:rect>
            <v:rect id="_x0000_s1117" style="position:absolute;left:6071;top:8570;width:7858;height:2860" filled="f">
              <v:textbox inset="1pt,1pt,1pt,1pt">
                <w:txbxContent>
                  <w:p w:rsidR="00A729BF" w:rsidRDefault="00A729BF">
                    <w:pPr>
                      <w:jc w:val="center"/>
                      <w:rPr>
                        <w:sz w:val="24"/>
                      </w:rPr>
                    </w:pPr>
                  </w:p>
                  <w:p w:rsidR="00A729BF" w:rsidRDefault="00A729BF">
                    <w:pPr>
                      <w:jc w:val="center"/>
                      <w:rPr>
                        <w:sz w:val="24"/>
                      </w:rPr>
                    </w:pPr>
                    <w:r>
                      <w:rPr>
                        <w:sz w:val="24"/>
                      </w:rPr>
                      <w:t>Нераспределенная прибыль</w:t>
                    </w:r>
                  </w:p>
                </w:txbxContent>
              </v:textbox>
            </v:rect>
            <v:rect id="_x0000_s1118" style="position:absolute;left:1;top:3;width:6073;height:11427" filled="f">
              <v:textbox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Источники собственных средств</w:t>
                    </w:r>
                  </w:p>
                </w:txbxContent>
              </v:textbox>
            </v:rect>
            <v:rect id="_x0000_s1119" style="position:absolute;left:13926;top:3;width:6073;height:14280" filled="f">
              <v:textbox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 xml:space="preserve">Средства длительного использования </w:t>
                    </w:r>
                  </w:p>
                </w:txbxContent>
              </v:textbox>
            </v:rect>
            <v:rect id="_x0000_s1120" style="position:absolute;left:13926;top:14280;width:6073;height:5720" filled="f">
              <v:textbox inset="1pt,1pt,1pt,1pt">
                <w:txbxContent>
                  <w:p w:rsidR="00A729BF" w:rsidRDefault="00A729BF">
                    <w:pPr>
                      <w:jc w:val="center"/>
                      <w:rPr>
                        <w:sz w:val="24"/>
                      </w:rPr>
                    </w:pPr>
                  </w:p>
                  <w:p w:rsidR="00A729BF" w:rsidRDefault="00A729BF">
                    <w:pPr>
                      <w:jc w:val="center"/>
                      <w:rPr>
                        <w:sz w:val="24"/>
                      </w:rPr>
                    </w:pPr>
                    <w:r>
                      <w:rPr>
                        <w:sz w:val="24"/>
                      </w:rPr>
                      <w:t>Средства краткосрочного использования</w:t>
                    </w:r>
                  </w:p>
                </w:txbxContent>
              </v:textbox>
            </v:rect>
            <v:rect id="_x0000_s1121" style="position:absolute;left:1;top:11427;width:6073;height:8573" filled="f">
              <v:textbox inset="1pt,1pt,1pt,1pt">
                <w:txbxContent>
                  <w:p w:rsidR="00A729BF" w:rsidRDefault="00A729BF">
                    <w:pPr>
                      <w:jc w:val="center"/>
                      <w:rPr>
                        <w:sz w:val="24"/>
                      </w:rPr>
                    </w:pPr>
                  </w:p>
                  <w:p w:rsidR="00A729BF" w:rsidRDefault="00A729BF">
                    <w:pPr>
                      <w:jc w:val="center"/>
                      <w:rPr>
                        <w:sz w:val="24"/>
                      </w:rPr>
                    </w:pPr>
                  </w:p>
                  <w:p w:rsidR="00A729BF" w:rsidRDefault="00A729BF">
                    <w:pPr>
                      <w:jc w:val="center"/>
                      <w:rPr>
                        <w:sz w:val="24"/>
                      </w:rPr>
                    </w:pPr>
                  </w:p>
                  <w:p w:rsidR="00A729BF" w:rsidRDefault="00A729BF">
                    <w:pPr>
                      <w:jc w:val="center"/>
                      <w:rPr>
                        <w:sz w:val="24"/>
                      </w:rPr>
                    </w:pPr>
                    <w:r>
                      <w:rPr>
                        <w:sz w:val="24"/>
                      </w:rPr>
                      <w:t>Источники заемных средств</w:t>
                    </w:r>
                  </w:p>
                </w:txbxContent>
              </v:textbox>
            </v:rect>
          </v:group>
        </w:pict>
      </w:r>
    </w:p>
    <w:p w:rsidR="00A729BF" w:rsidRDefault="00A729BF">
      <w:pPr>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ind w:firstLine="567"/>
        <w:jc w:val="center"/>
        <w:rPr>
          <w:sz w:val="28"/>
        </w:rPr>
      </w:pPr>
    </w:p>
    <w:p w:rsidR="00A729BF" w:rsidRDefault="00A729BF">
      <w:pPr>
        <w:ind w:firstLine="567"/>
        <w:jc w:val="center"/>
        <w:rPr>
          <w:sz w:val="28"/>
        </w:rPr>
      </w:pPr>
      <w:r>
        <w:rPr>
          <w:sz w:val="28"/>
        </w:rPr>
        <w:t xml:space="preserve">Рис. 5. </w:t>
      </w:r>
      <w:r>
        <w:rPr>
          <w:i/>
          <w:sz w:val="28"/>
        </w:rPr>
        <w:t>Схема структуры пассива баланса</w:t>
      </w:r>
    </w:p>
    <w:p w:rsidR="00A729BF" w:rsidRDefault="00A729BF">
      <w:pPr>
        <w:spacing w:line="360" w:lineRule="auto"/>
        <w:ind w:firstLine="567"/>
        <w:jc w:val="both"/>
        <w:rPr>
          <w:sz w:val="28"/>
        </w:rPr>
      </w:pPr>
    </w:p>
    <w:p w:rsidR="00A729BF" w:rsidRDefault="00A729BF">
      <w:pPr>
        <w:pStyle w:val="31"/>
      </w:pPr>
      <w:r>
        <w:t>Оценка динамики состава и структуры источников собственных и заемных средств производится по данным формы №1  «Бухгалтерский баланс»  в таблице 6.</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ind w:firstLine="567"/>
        <w:jc w:val="center"/>
        <w:rPr>
          <w:b/>
          <w:sz w:val="28"/>
        </w:rPr>
      </w:pPr>
      <w:r>
        <w:rPr>
          <w:b/>
          <w:sz w:val="28"/>
        </w:rPr>
        <w:t>Анализ состава и структуры источников средств предприятия</w:t>
      </w:r>
    </w:p>
    <w:p w:rsidR="00A729BF" w:rsidRDefault="00A729BF">
      <w:pPr>
        <w:ind w:firstLine="567"/>
        <w:jc w:val="right"/>
        <w:rPr>
          <w:i/>
          <w:sz w:val="28"/>
        </w:rPr>
      </w:pPr>
      <w:r>
        <w:rPr>
          <w:i/>
          <w:sz w:val="28"/>
        </w:rPr>
        <w:t>Таблица 6</w:t>
      </w:r>
    </w:p>
    <w:tbl>
      <w:tblPr>
        <w:tblW w:w="0" w:type="auto"/>
        <w:tblInd w:w="-38" w:type="dxa"/>
        <w:tblLayout w:type="fixed"/>
        <w:tblCellMar>
          <w:left w:w="30" w:type="dxa"/>
          <w:right w:w="30" w:type="dxa"/>
        </w:tblCellMar>
        <w:tblLook w:val="0000" w:firstRow="0" w:lastRow="0" w:firstColumn="0" w:lastColumn="0" w:noHBand="0" w:noVBand="0"/>
      </w:tblPr>
      <w:tblGrid>
        <w:gridCol w:w="3810"/>
        <w:gridCol w:w="756"/>
        <w:gridCol w:w="709"/>
        <w:gridCol w:w="709"/>
        <w:gridCol w:w="709"/>
        <w:gridCol w:w="992"/>
        <w:gridCol w:w="767"/>
        <w:gridCol w:w="1077"/>
      </w:tblGrid>
      <w:tr w:rsidR="00A729BF">
        <w:trPr>
          <w:trHeight w:val="260"/>
        </w:trPr>
        <w:tc>
          <w:tcPr>
            <w:tcW w:w="3810" w:type="dxa"/>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Наименование статей</w:t>
            </w:r>
          </w:p>
        </w:tc>
        <w:tc>
          <w:tcPr>
            <w:tcW w:w="1465" w:type="dxa"/>
            <w:hMerge w:val="restart"/>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Абсолютн. величина</w:t>
            </w:r>
          </w:p>
        </w:tc>
        <w:tc>
          <w:tcPr>
            <w:tcW w:w="0" w:type="auto"/>
            <w:hMerge/>
            <w:tcBorders>
              <w:top w:val="single" w:sz="6" w:space="0" w:color="000000"/>
              <w:bottom w:val="single" w:sz="6" w:space="0" w:color="000000"/>
            </w:tcBorders>
            <w:vAlign w:val="center"/>
          </w:tcPr>
          <w:p w:rsidR="00A729BF" w:rsidRDefault="00A729BF">
            <w:pPr>
              <w:jc w:val="center"/>
              <w:rPr>
                <w:b/>
                <w:color w:val="000000"/>
                <w:sz w:val="24"/>
              </w:rPr>
            </w:pPr>
          </w:p>
        </w:tc>
        <w:tc>
          <w:tcPr>
            <w:tcW w:w="1418" w:type="dxa"/>
            <w:hMerge w:val="restart"/>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Относ. величина</w:t>
            </w:r>
          </w:p>
        </w:tc>
        <w:tc>
          <w:tcPr>
            <w:tcW w:w="0" w:type="auto"/>
            <w:hMerge/>
            <w:tcBorders>
              <w:top w:val="single" w:sz="6" w:space="0" w:color="000000"/>
              <w:bottom w:val="single" w:sz="6" w:space="0" w:color="000000"/>
              <w:right w:val="single" w:sz="6" w:space="0" w:color="000000"/>
            </w:tcBorders>
            <w:vAlign w:val="center"/>
          </w:tcPr>
          <w:p w:rsidR="00A729BF" w:rsidRDefault="00A729BF">
            <w:pPr>
              <w:jc w:val="center"/>
              <w:rPr>
                <w:color w:val="000000"/>
                <w:sz w:val="24"/>
              </w:rPr>
            </w:pPr>
          </w:p>
        </w:tc>
        <w:tc>
          <w:tcPr>
            <w:tcW w:w="992" w:type="dxa"/>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p>
        </w:tc>
        <w:tc>
          <w:tcPr>
            <w:tcW w:w="1844" w:type="dxa"/>
            <w:hMerge w:val="restart"/>
            <w:tcBorders>
              <w:top w:val="single" w:sz="6" w:space="0" w:color="000000"/>
              <w:bottom w:val="single" w:sz="6" w:space="0" w:color="000000"/>
            </w:tcBorders>
            <w:vAlign w:val="center"/>
          </w:tcPr>
          <w:p w:rsidR="00A729BF" w:rsidRDefault="00A729BF">
            <w:pPr>
              <w:jc w:val="center"/>
              <w:rPr>
                <w:b/>
                <w:color w:val="000000"/>
                <w:sz w:val="24"/>
              </w:rPr>
            </w:pPr>
            <w:r>
              <w:rPr>
                <w:b/>
                <w:color w:val="000000"/>
                <w:sz w:val="24"/>
              </w:rPr>
              <w:t>Изменения</w:t>
            </w:r>
          </w:p>
        </w:tc>
        <w:tc>
          <w:tcPr>
            <w:tcW w:w="0" w:type="auto"/>
            <w:hMerge/>
            <w:tcBorders>
              <w:top w:val="single" w:sz="6" w:space="0" w:color="000000"/>
              <w:bottom w:val="single" w:sz="6" w:space="0" w:color="000000"/>
              <w:right w:val="single" w:sz="6" w:space="0" w:color="000000"/>
            </w:tcBorders>
            <w:vAlign w:val="center"/>
          </w:tcPr>
          <w:p w:rsidR="00A729BF" w:rsidRDefault="00A729BF">
            <w:pPr>
              <w:jc w:val="center"/>
              <w:rPr>
                <w:b/>
                <w:color w:val="000000"/>
                <w:sz w:val="24"/>
              </w:rPr>
            </w:pPr>
          </w:p>
        </w:tc>
      </w:tr>
      <w:tr w:rsidR="00A729BF">
        <w:trPr>
          <w:trHeight w:val="260"/>
        </w:trPr>
        <w:tc>
          <w:tcPr>
            <w:tcW w:w="3810" w:type="dxa"/>
            <w:tcBorders>
              <w:left w:val="single" w:sz="6" w:space="0" w:color="000000"/>
            </w:tcBorders>
            <w:vAlign w:val="center"/>
          </w:tcPr>
          <w:p w:rsidR="00A729BF" w:rsidRDefault="00A729BF">
            <w:pPr>
              <w:jc w:val="center"/>
              <w:rPr>
                <w:b/>
                <w:color w:val="000000"/>
                <w:sz w:val="24"/>
              </w:rPr>
            </w:pPr>
            <w:r>
              <w:rPr>
                <w:b/>
                <w:color w:val="000000"/>
                <w:sz w:val="24"/>
              </w:rPr>
              <w:t>пассива</w:t>
            </w:r>
          </w:p>
        </w:tc>
        <w:tc>
          <w:tcPr>
            <w:tcW w:w="756"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09"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709" w:type="dxa"/>
            <w:tcBorders>
              <w:left w:val="single" w:sz="6" w:space="0" w:color="000000"/>
            </w:tcBorders>
            <w:vAlign w:val="center"/>
          </w:tcPr>
          <w:p w:rsidR="00A729BF" w:rsidRDefault="00A729BF">
            <w:pPr>
              <w:jc w:val="center"/>
              <w:rPr>
                <w:b/>
                <w:color w:val="000000"/>
                <w:sz w:val="24"/>
              </w:rPr>
            </w:pPr>
            <w:r>
              <w:rPr>
                <w:b/>
                <w:color w:val="000000"/>
                <w:sz w:val="24"/>
              </w:rPr>
              <w:t>на н. г.</w:t>
            </w:r>
          </w:p>
        </w:tc>
        <w:tc>
          <w:tcPr>
            <w:tcW w:w="709" w:type="dxa"/>
            <w:tcBorders>
              <w:left w:val="single" w:sz="6" w:space="0" w:color="000000"/>
            </w:tcBorders>
            <w:vAlign w:val="center"/>
          </w:tcPr>
          <w:p w:rsidR="00A729BF" w:rsidRDefault="00A729BF">
            <w:pPr>
              <w:jc w:val="center"/>
              <w:rPr>
                <w:b/>
                <w:color w:val="000000"/>
                <w:sz w:val="24"/>
              </w:rPr>
            </w:pPr>
            <w:r>
              <w:rPr>
                <w:b/>
                <w:color w:val="000000"/>
                <w:sz w:val="24"/>
              </w:rPr>
              <w:t>на к. г.</w:t>
            </w:r>
          </w:p>
        </w:tc>
        <w:tc>
          <w:tcPr>
            <w:tcW w:w="992" w:type="dxa"/>
            <w:tcBorders>
              <w:left w:val="single" w:sz="6" w:space="0" w:color="000000"/>
            </w:tcBorders>
            <w:vAlign w:val="center"/>
          </w:tcPr>
          <w:p w:rsidR="00A729BF" w:rsidRDefault="00A729BF">
            <w:pPr>
              <w:jc w:val="center"/>
              <w:rPr>
                <w:b/>
                <w:color w:val="000000"/>
                <w:sz w:val="24"/>
              </w:rPr>
            </w:pPr>
            <w:r>
              <w:rPr>
                <w:b/>
                <w:color w:val="000000"/>
                <w:sz w:val="24"/>
              </w:rPr>
              <w:t>в абс. вел.</w:t>
            </w:r>
          </w:p>
        </w:tc>
        <w:tc>
          <w:tcPr>
            <w:tcW w:w="767" w:type="dxa"/>
            <w:tcBorders>
              <w:left w:val="single" w:sz="6" w:space="0" w:color="000000"/>
            </w:tcBorders>
            <w:vAlign w:val="center"/>
          </w:tcPr>
          <w:p w:rsidR="00A729BF" w:rsidRDefault="00A729BF">
            <w:pPr>
              <w:jc w:val="center"/>
              <w:rPr>
                <w:b/>
                <w:color w:val="000000"/>
                <w:sz w:val="24"/>
              </w:rPr>
            </w:pPr>
            <w:r>
              <w:rPr>
                <w:b/>
                <w:color w:val="000000"/>
                <w:sz w:val="24"/>
              </w:rPr>
              <w:t>в отн. ед.</w:t>
            </w:r>
          </w:p>
        </w:tc>
        <w:tc>
          <w:tcPr>
            <w:tcW w:w="1077" w:type="dxa"/>
            <w:tcBorders>
              <w:left w:val="single" w:sz="6" w:space="0" w:color="000000"/>
              <w:right w:val="single" w:sz="6" w:space="0" w:color="000000"/>
            </w:tcBorders>
            <w:vAlign w:val="center"/>
          </w:tcPr>
          <w:p w:rsidR="00A729BF" w:rsidRDefault="00A729BF">
            <w:pPr>
              <w:jc w:val="center"/>
              <w:rPr>
                <w:b/>
                <w:color w:val="000000"/>
                <w:sz w:val="24"/>
              </w:rPr>
            </w:pPr>
            <w:r>
              <w:rPr>
                <w:b/>
                <w:color w:val="000000"/>
                <w:sz w:val="24"/>
              </w:rPr>
              <w:t>в % к итого</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 xml:space="preserve"> Капитал и резервы</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Уставный капитал</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6,00</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6,30</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0,76</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0,73</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0,30</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5,0</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0,04</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Добавочный и резервный капитал</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Спец фонды и целевое финансирование</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Нераспределенная прибыль отчетного года</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3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 xml:space="preserve">Итого по разделу </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6,00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0,76</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0,73</w:t>
            </w: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0,30</w:t>
            </w: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5,00</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0,04</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color w:val="000000"/>
                <w:sz w:val="24"/>
              </w:rPr>
            </w:pP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bottom w:val="single" w:sz="6" w:space="0" w:color="000000"/>
            </w:tcBorders>
          </w:tcPr>
          <w:p w:rsidR="00A729BF" w:rsidRDefault="00A729BF">
            <w:pPr>
              <w:jc w:val="both"/>
              <w:rPr>
                <w:b/>
                <w:color w:val="000000"/>
                <w:sz w:val="24"/>
              </w:rPr>
            </w:pPr>
            <w:r>
              <w:rPr>
                <w:b/>
                <w:color w:val="000000"/>
                <w:sz w:val="24"/>
              </w:rPr>
              <w:t xml:space="preserve"> Долгосрочные пассивы</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709" w:type="dxa"/>
            <w:tcBorders>
              <w:top w:val="single" w:sz="6" w:space="0" w:color="000000"/>
              <w:bottom w:val="single" w:sz="6" w:space="0" w:color="000000"/>
            </w:tcBorders>
          </w:tcPr>
          <w:p w:rsidR="00A729BF" w:rsidRDefault="00A729BF">
            <w:pPr>
              <w:jc w:val="center"/>
              <w:rPr>
                <w:color w:val="000000"/>
                <w:sz w:val="24"/>
              </w:rPr>
            </w:pPr>
            <w:r>
              <w:rPr>
                <w:color w:val="000000"/>
                <w:sz w:val="24"/>
              </w:rPr>
              <w:t>0,00</w:t>
            </w:r>
          </w:p>
        </w:tc>
        <w:tc>
          <w:tcPr>
            <w:tcW w:w="709"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992"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767"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p>
        </w:tc>
        <w:tc>
          <w:tcPr>
            <w:tcW w:w="756" w:type="dxa"/>
            <w:tcBorders>
              <w:left w:val="single" w:sz="6" w:space="0" w:color="000000"/>
              <w:right w:val="single" w:sz="6" w:space="0" w:color="000000"/>
            </w:tcBorders>
          </w:tcPr>
          <w:p w:rsidR="00A729BF" w:rsidRDefault="00A729BF">
            <w:pPr>
              <w:jc w:val="center"/>
              <w:rPr>
                <w:color w:val="000000"/>
                <w:sz w:val="24"/>
              </w:rPr>
            </w:pPr>
          </w:p>
        </w:tc>
        <w:tc>
          <w:tcPr>
            <w:tcW w:w="709" w:type="dxa"/>
            <w:tcBorders>
              <w:left w:val="single" w:sz="6" w:space="0" w:color="000000"/>
              <w:right w:val="single" w:sz="6" w:space="0" w:color="000000"/>
            </w:tcBorders>
          </w:tcPr>
          <w:p w:rsidR="00A729BF" w:rsidRDefault="00A729BF">
            <w:pPr>
              <w:jc w:val="center"/>
              <w:rPr>
                <w:color w:val="000000"/>
                <w:sz w:val="24"/>
              </w:rPr>
            </w:pPr>
          </w:p>
        </w:tc>
        <w:tc>
          <w:tcPr>
            <w:tcW w:w="709" w:type="dxa"/>
            <w:tcBorders>
              <w:left w:val="single" w:sz="6" w:space="0" w:color="000000"/>
              <w:right w:val="single" w:sz="6" w:space="0" w:color="000000"/>
            </w:tcBorders>
          </w:tcPr>
          <w:p w:rsidR="00A729BF" w:rsidRDefault="00A729BF">
            <w:pPr>
              <w:jc w:val="center"/>
              <w:rPr>
                <w:color w:val="000000"/>
                <w:sz w:val="24"/>
              </w:rPr>
            </w:pPr>
          </w:p>
        </w:tc>
        <w:tc>
          <w:tcPr>
            <w:tcW w:w="709" w:type="dxa"/>
            <w:tcBorders>
              <w:left w:val="single" w:sz="6" w:space="0" w:color="000000"/>
              <w:right w:val="single" w:sz="6" w:space="0" w:color="000000"/>
            </w:tcBorders>
          </w:tcPr>
          <w:p w:rsidR="00A729BF" w:rsidRDefault="00A729BF">
            <w:pPr>
              <w:jc w:val="center"/>
              <w:rPr>
                <w:color w:val="000000"/>
                <w:sz w:val="24"/>
              </w:rPr>
            </w:pPr>
          </w:p>
        </w:tc>
        <w:tc>
          <w:tcPr>
            <w:tcW w:w="992" w:type="dxa"/>
            <w:tcBorders>
              <w:left w:val="single" w:sz="6" w:space="0" w:color="000000"/>
              <w:right w:val="single" w:sz="6" w:space="0" w:color="000000"/>
            </w:tcBorders>
          </w:tcPr>
          <w:p w:rsidR="00A729BF" w:rsidRDefault="00A729BF">
            <w:pPr>
              <w:jc w:val="center"/>
              <w:rPr>
                <w:color w:val="000000"/>
                <w:sz w:val="24"/>
              </w:rPr>
            </w:pPr>
          </w:p>
        </w:tc>
        <w:tc>
          <w:tcPr>
            <w:tcW w:w="767" w:type="dxa"/>
            <w:tcBorders>
              <w:left w:val="single" w:sz="6" w:space="0" w:color="000000"/>
              <w:right w:val="single" w:sz="6" w:space="0" w:color="000000"/>
            </w:tcBorders>
          </w:tcPr>
          <w:p w:rsidR="00A729BF" w:rsidRDefault="00A729BF">
            <w:pPr>
              <w:jc w:val="center"/>
              <w:rPr>
                <w:color w:val="000000"/>
                <w:sz w:val="24"/>
              </w:rPr>
            </w:pPr>
          </w:p>
        </w:tc>
        <w:tc>
          <w:tcPr>
            <w:tcW w:w="1077"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 xml:space="preserve"> Краткосрочные пассивы</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Заемные средства</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Кредиторская задолженность</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179,00</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353,1</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22,72</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41,05</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174,10</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97,3</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22,09</w:t>
            </w:r>
          </w:p>
        </w:tc>
      </w:tr>
      <w:tr w:rsidR="00A729BF">
        <w:trPr>
          <w:trHeight w:val="260"/>
        </w:trPr>
        <w:tc>
          <w:tcPr>
            <w:tcW w:w="3810" w:type="dxa"/>
            <w:tcBorders>
              <w:left w:val="single" w:sz="6" w:space="0" w:color="000000"/>
            </w:tcBorders>
          </w:tcPr>
          <w:p w:rsidR="00A729BF" w:rsidRDefault="00A729BF">
            <w:pPr>
              <w:jc w:val="both"/>
              <w:rPr>
                <w:color w:val="000000"/>
                <w:sz w:val="24"/>
              </w:rPr>
            </w:pPr>
            <w:r>
              <w:rPr>
                <w:color w:val="000000"/>
                <w:sz w:val="24"/>
              </w:rPr>
              <w:t xml:space="preserve"> Прочие пассивы</w:t>
            </w:r>
          </w:p>
        </w:tc>
        <w:tc>
          <w:tcPr>
            <w:tcW w:w="756" w:type="dxa"/>
            <w:tcBorders>
              <w:left w:val="single" w:sz="6" w:space="0" w:color="000000"/>
              <w:right w:val="single" w:sz="6" w:space="0" w:color="000000"/>
            </w:tcBorders>
          </w:tcPr>
          <w:p w:rsidR="00A729BF" w:rsidRDefault="00A729BF">
            <w:pPr>
              <w:jc w:val="center"/>
              <w:rPr>
                <w:color w:val="000000"/>
                <w:sz w:val="24"/>
              </w:rPr>
            </w:pPr>
            <w:r>
              <w:rPr>
                <w:color w:val="000000"/>
                <w:sz w:val="24"/>
              </w:rPr>
              <w:t>603,00</w:t>
            </w:r>
          </w:p>
        </w:tc>
        <w:tc>
          <w:tcPr>
            <w:tcW w:w="709" w:type="dxa"/>
          </w:tcPr>
          <w:p w:rsidR="00A729BF" w:rsidRDefault="00A729BF">
            <w:pPr>
              <w:jc w:val="center"/>
              <w:rPr>
                <w:color w:val="000000"/>
                <w:sz w:val="24"/>
              </w:rPr>
            </w:pPr>
            <w:r>
              <w:rPr>
                <w:color w:val="000000"/>
                <w:sz w:val="24"/>
              </w:rPr>
              <w:t>500,8</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76,52</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58,22</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-102,20</w:t>
            </w:r>
          </w:p>
        </w:tc>
        <w:tc>
          <w:tcPr>
            <w:tcW w:w="767" w:type="dxa"/>
            <w:tcBorders>
              <w:left w:val="single" w:sz="6" w:space="0" w:color="000000"/>
              <w:right w:val="single" w:sz="6" w:space="0" w:color="000000"/>
            </w:tcBorders>
          </w:tcPr>
          <w:p w:rsidR="00A729BF" w:rsidRDefault="00A729BF">
            <w:pPr>
              <w:jc w:val="center"/>
              <w:rPr>
                <w:color w:val="000000"/>
                <w:sz w:val="24"/>
              </w:rPr>
            </w:pPr>
            <w:r>
              <w:rPr>
                <w:color w:val="000000"/>
                <w:sz w:val="24"/>
              </w:rPr>
              <w:t>-16,9</w:t>
            </w:r>
          </w:p>
        </w:tc>
        <w:tc>
          <w:tcPr>
            <w:tcW w:w="1077" w:type="dxa"/>
            <w:tcBorders>
              <w:left w:val="single" w:sz="6" w:space="0" w:color="000000"/>
              <w:right w:val="single" w:sz="6" w:space="0" w:color="000000"/>
            </w:tcBorders>
          </w:tcPr>
          <w:p w:rsidR="00A729BF" w:rsidRDefault="00A729BF">
            <w:pPr>
              <w:jc w:val="center"/>
              <w:rPr>
                <w:color w:val="000000"/>
                <w:sz w:val="24"/>
              </w:rPr>
            </w:pPr>
            <w:r>
              <w:rPr>
                <w:color w:val="000000"/>
                <w:sz w:val="24"/>
              </w:rPr>
              <w:t>-12,97</w:t>
            </w:r>
          </w:p>
        </w:tc>
      </w:tr>
      <w:tr w:rsidR="00A729BF">
        <w:trPr>
          <w:trHeight w:val="260"/>
        </w:trPr>
        <w:tc>
          <w:tcPr>
            <w:tcW w:w="3810" w:type="dxa"/>
            <w:tcBorders>
              <w:top w:val="single" w:sz="6" w:space="0" w:color="000000"/>
              <w:left w:val="single" w:sz="6" w:space="0" w:color="000000"/>
              <w:bottom w:val="single" w:sz="6" w:space="0" w:color="000000"/>
            </w:tcBorders>
          </w:tcPr>
          <w:p w:rsidR="00A729BF" w:rsidRDefault="00A729BF">
            <w:pPr>
              <w:jc w:val="both"/>
              <w:rPr>
                <w:b/>
                <w:color w:val="000000"/>
                <w:sz w:val="24"/>
              </w:rPr>
            </w:pPr>
            <w:r>
              <w:rPr>
                <w:b/>
                <w:color w:val="000000"/>
                <w:sz w:val="24"/>
              </w:rPr>
              <w:t xml:space="preserve">Итого по разделу </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782,00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853,9</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99,24</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99,27</w:t>
            </w: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71,90</w:t>
            </w: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9,19</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9,12</w:t>
            </w:r>
          </w:p>
        </w:tc>
      </w:tr>
      <w:tr w:rsidR="00A729BF">
        <w:trPr>
          <w:trHeight w:val="260"/>
        </w:trPr>
        <w:tc>
          <w:tcPr>
            <w:tcW w:w="3810" w:type="dxa"/>
            <w:tcBorders>
              <w:left w:val="single" w:sz="6" w:space="0" w:color="000000"/>
              <w:bottom w:val="single" w:sz="6" w:space="0" w:color="000000"/>
            </w:tcBorders>
          </w:tcPr>
          <w:p w:rsidR="00A729BF" w:rsidRDefault="00A729BF">
            <w:pPr>
              <w:jc w:val="both"/>
              <w:rPr>
                <w:b/>
                <w:color w:val="000000"/>
                <w:sz w:val="22"/>
              </w:rPr>
            </w:pPr>
            <w:r>
              <w:rPr>
                <w:b/>
                <w:color w:val="000000"/>
                <w:sz w:val="22"/>
              </w:rPr>
              <w:t>Баланс</w:t>
            </w:r>
          </w:p>
        </w:tc>
        <w:tc>
          <w:tcPr>
            <w:tcW w:w="756"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788,00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860,20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100,00</w:t>
            </w:r>
          </w:p>
        </w:tc>
        <w:tc>
          <w:tcPr>
            <w:tcW w:w="709"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100,00</w:t>
            </w:r>
          </w:p>
        </w:tc>
        <w:tc>
          <w:tcPr>
            <w:tcW w:w="992"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72,20</w:t>
            </w:r>
          </w:p>
        </w:tc>
        <w:tc>
          <w:tcPr>
            <w:tcW w:w="76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9,16</w:t>
            </w:r>
          </w:p>
        </w:tc>
        <w:tc>
          <w:tcPr>
            <w:tcW w:w="1077" w:type="dxa"/>
            <w:tcBorders>
              <w:top w:val="single" w:sz="6" w:space="0" w:color="000000"/>
              <w:left w:val="single" w:sz="6" w:space="0" w:color="000000"/>
              <w:bottom w:val="single" w:sz="6" w:space="0" w:color="000000"/>
              <w:right w:val="single" w:sz="6" w:space="0" w:color="000000"/>
            </w:tcBorders>
          </w:tcPr>
          <w:p w:rsidR="00A729BF" w:rsidRDefault="00A729BF">
            <w:pPr>
              <w:jc w:val="center"/>
              <w:rPr>
                <w:b/>
                <w:color w:val="000000"/>
                <w:sz w:val="22"/>
              </w:rPr>
            </w:pPr>
            <w:r>
              <w:rPr>
                <w:b/>
                <w:color w:val="000000"/>
                <w:sz w:val="22"/>
              </w:rPr>
              <w:t>9,16</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 xml:space="preserve">Как видно из таблицы, возрастание стоимости имущества предприятия за отчетный период на 72,2 тыс. руб. или на 9,16% обусловлено главным образом увеличением заемных средств на 71,9 тыс. руб. или 9,19%. Рост заемных средств произошел в основном за счет роста кредиторской задолженности на 174,1 или 97,3% что привело к росту баланса на 22,09%. </w:t>
      </w:r>
    </w:p>
    <w:p w:rsidR="00A729BF" w:rsidRDefault="00A729BF">
      <w:pPr>
        <w:spacing w:line="360" w:lineRule="auto"/>
        <w:ind w:firstLine="567"/>
        <w:jc w:val="both"/>
        <w:rPr>
          <w:sz w:val="28"/>
        </w:rPr>
      </w:pPr>
      <w:r>
        <w:rPr>
          <w:sz w:val="28"/>
        </w:rPr>
        <w:t>Собственные средства предприятия возросли не значительно, их рост на 300 рублей произошел из-за увеличения источников средств предприятия на 0,04%.</w:t>
      </w:r>
    </w:p>
    <w:p w:rsidR="00A729BF" w:rsidRDefault="00A729BF">
      <w:pPr>
        <w:spacing w:line="360" w:lineRule="auto"/>
        <w:ind w:firstLine="567"/>
        <w:jc w:val="both"/>
        <w:rPr>
          <w:sz w:val="28"/>
        </w:rPr>
      </w:pPr>
      <w:r>
        <w:rPr>
          <w:sz w:val="28"/>
        </w:rPr>
        <w:t>Собственные оборотные средства за 1998 года увеличились на 300 рублей, что вызвано увеличением уставного капитала на 300 рублей.</w:t>
      </w:r>
    </w:p>
    <w:p w:rsidR="00A729BF" w:rsidRDefault="00A729BF">
      <w:pPr>
        <w:spacing w:line="360" w:lineRule="auto"/>
        <w:ind w:firstLine="567"/>
        <w:jc w:val="both"/>
        <w:rPr>
          <w:sz w:val="28"/>
        </w:rPr>
      </w:pPr>
      <w:r>
        <w:rPr>
          <w:sz w:val="28"/>
        </w:rPr>
        <w:t>Увеличение кредиторской задолженности можно рассматривать как положительно так и отрицательно. кредиторов. К сожалению у предприятия обороты снизились. По этому, увеличение кредиторской задолженности можно рассматривать как отрицательный результат деятельности, но в условиях инфляции рублевые долги лучше отдавать как можно позже, и кредиторскую задолженность можно воспринимать как бесплатный кредит.</w:t>
      </w:r>
    </w:p>
    <w:p w:rsidR="00A729BF" w:rsidRDefault="00A729BF">
      <w:pPr>
        <w:pStyle w:val="2"/>
        <w:jc w:val="center"/>
        <w:rPr>
          <w:sz w:val="28"/>
        </w:rPr>
      </w:pPr>
      <w:bookmarkStart w:id="6" w:name="_Toc450932991"/>
      <w:r>
        <w:rPr>
          <w:sz w:val="28"/>
          <w:lang w:val="en-US"/>
        </w:rPr>
        <w:t>2.</w:t>
      </w:r>
      <w:r>
        <w:rPr>
          <w:sz w:val="28"/>
        </w:rPr>
        <w:t>4 Анализ финансовой устойчивости предприятия</w:t>
      </w:r>
      <w:bookmarkEnd w:id="6"/>
    </w:p>
    <w:p w:rsidR="00A729BF" w:rsidRDefault="00A729BF">
      <w:pPr>
        <w:ind w:firstLine="567"/>
        <w:jc w:val="both"/>
        <w:rPr>
          <w:sz w:val="28"/>
        </w:rPr>
      </w:pPr>
    </w:p>
    <w:p w:rsidR="00A729BF" w:rsidRDefault="00A729BF">
      <w:pPr>
        <w:ind w:firstLine="567"/>
        <w:jc w:val="both"/>
        <w:rPr>
          <w:sz w:val="28"/>
        </w:rPr>
      </w:pPr>
    </w:p>
    <w:p w:rsidR="00A729BF" w:rsidRDefault="00A729BF">
      <w:pPr>
        <w:spacing w:line="360" w:lineRule="auto"/>
        <w:ind w:firstLine="567"/>
        <w:jc w:val="both"/>
        <w:rPr>
          <w:sz w:val="28"/>
        </w:rPr>
      </w:pPr>
      <w:r>
        <w:rPr>
          <w:sz w:val="28"/>
        </w:rPr>
        <w:t>Финансовая устойчивость предприятия характеризуется системой абсолютных и относительных показателей. Она определяется соотношением стоимости материальных оборотных средств (запасов и затрат) и величин собственных и заемных источников средств для их формирования. Обеспечение запасов и затрат источниками средств для их формирования является сущностью финансовой устойчивости предприятия.</w:t>
      </w:r>
    </w:p>
    <w:p w:rsidR="00A729BF" w:rsidRDefault="00A729BF">
      <w:pPr>
        <w:spacing w:line="360" w:lineRule="auto"/>
        <w:ind w:firstLine="567"/>
        <w:jc w:val="both"/>
        <w:rPr>
          <w:sz w:val="28"/>
        </w:rPr>
      </w:pPr>
      <w:r>
        <w:rPr>
          <w:sz w:val="28"/>
        </w:rPr>
        <w:t>Наиболее обобщающим абсолютным показателем финансовой устойчивости является соответствие либо несоответствие (излишек или недостаток) источников средств для формирования запасов и затрат, то есть разницы между величиной источников средств и величиной запасов и затрат. При этом имеется в виду обеспеченность источниками собственных и заемных средств, за исключением кредиторской задолженности и прочих пассивов.</w:t>
      </w:r>
    </w:p>
    <w:p w:rsidR="00A729BF" w:rsidRDefault="00A729BF">
      <w:pPr>
        <w:spacing w:line="360" w:lineRule="auto"/>
        <w:ind w:firstLine="567"/>
        <w:jc w:val="both"/>
        <w:rPr>
          <w:sz w:val="28"/>
        </w:rPr>
      </w:pPr>
      <w:r>
        <w:rPr>
          <w:sz w:val="28"/>
        </w:rPr>
        <w:t>Для характеристики источников формирования запасов и затрат</w:t>
      </w:r>
      <w:r>
        <w:rPr>
          <w:sz w:val="28"/>
          <w:lang w:val="en-US"/>
        </w:rPr>
        <w:t xml:space="preserve"> </w:t>
      </w:r>
      <w:r>
        <w:rPr>
          <w:sz w:val="28"/>
        </w:rPr>
        <w:t>используются несколько показателей, отражающих различную степень охвата разных видов источников:</w:t>
      </w:r>
    </w:p>
    <w:p w:rsidR="00A729BF" w:rsidRDefault="00A729BF">
      <w:pPr>
        <w:spacing w:line="360" w:lineRule="auto"/>
        <w:ind w:firstLine="567"/>
        <w:jc w:val="both"/>
        <w:rPr>
          <w:sz w:val="28"/>
        </w:rPr>
      </w:pPr>
      <w:r>
        <w:rPr>
          <w:sz w:val="28"/>
        </w:rPr>
        <w:t>1). Наличие собственных оборотных средств, которое определяется как разница между суммой источников собственных средств и стоимостью основных средств и внеоборотных активов. (СОС)</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Ес = Ис - </w:t>
      </w:r>
      <w:r>
        <w:rPr>
          <w:sz w:val="28"/>
          <w:lang w:val="en-US"/>
        </w:rPr>
        <w:t>F</w:t>
      </w:r>
      <w:r>
        <w:rPr>
          <w:sz w:val="28"/>
        </w:rPr>
        <w:t>,</w:t>
      </w:r>
      <w:r>
        <w:rPr>
          <w:sz w:val="28"/>
        </w:rPr>
        <w:tab/>
      </w:r>
      <w:r>
        <w:rPr>
          <w:sz w:val="28"/>
        </w:rPr>
        <w:tab/>
      </w:r>
      <w:r>
        <w:rPr>
          <w:sz w:val="28"/>
        </w:rPr>
        <w:tab/>
      </w:r>
      <w:r>
        <w:rPr>
          <w:sz w:val="28"/>
        </w:rPr>
        <w:tab/>
        <w:t>СОС = стр.490 - стр.190,</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где Ес </w:t>
      </w:r>
      <w:r>
        <w:rPr>
          <w:sz w:val="28"/>
        </w:rPr>
        <w:tab/>
        <w:t>- наличие собственных оборотных средств;</w:t>
      </w:r>
    </w:p>
    <w:p w:rsidR="00A729BF" w:rsidRDefault="00A729BF">
      <w:pPr>
        <w:spacing w:line="360" w:lineRule="auto"/>
        <w:ind w:firstLine="567"/>
        <w:jc w:val="both"/>
        <w:rPr>
          <w:sz w:val="28"/>
        </w:rPr>
      </w:pPr>
      <w:r>
        <w:rPr>
          <w:sz w:val="28"/>
        </w:rPr>
        <w:tab/>
        <w:t xml:space="preserve">Ис </w:t>
      </w:r>
      <w:r>
        <w:rPr>
          <w:sz w:val="28"/>
        </w:rPr>
        <w:tab/>
        <w:t xml:space="preserve">- источники собственных средств (итог </w:t>
      </w:r>
      <w:r>
        <w:rPr>
          <w:sz w:val="28"/>
          <w:lang w:val="en-US"/>
        </w:rPr>
        <w:t>VI</w:t>
      </w:r>
      <w:r>
        <w:rPr>
          <w:sz w:val="28"/>
        </w:rPr>
        <w:t xml:space="preserve"> раздела пассива баланса);</w:t>
      </w:r>
    </w:p>
    <w:p w:rsidR="00A729BF" w:rsidRDefault="00A729BF">
      <w:pPr>
        <w:spacing w:line="360" w:lineRule="auto"/>
        <w:ind w:firstLine="567"/>
        <w:jc w:val="both"/>
        <w:rPr>
          <w:sz w:val="28"/>
        </w:rPr>
      </w:pPr>
      <w:r>
        <w:rPr>
          <w:sz w:val="28"/>
        </w:rPr>
        <w:tab/>
      </w:r>
      <w:r>
        <w:rPr>
          <w:sz w:val="28"/>
          <w:lang w:val="en-US"/>
        </w:rPr>
        <w:t>F</w:t>
      </w:r>
      <w:r>
        <w:rPr>
          <w:sz w:val="28"/>
        </w:rPr>
        <w:t xml:space="preserve"> </w:t>
      </w:r>
      <w:r>
        <w:rPr>
          <w:sz w:val="28"/>
        </w:rPr>
        <w:tab/>
        <w:t xml:space="preserve">- основные средства и иные внеоборотные активы ( итог </w:t>
      </w:r>
      <w:r>
        <w:rPr>
          <w:sz w:val="28"/>
          <w:lang w:val="en-US"/>
        </w:rPr>
        <w:t>I</w:t>
      </w:r>
      <w:r>
        <w:rPr>
          <w:sz w:val="28"/>
        </w:rPr>
        <w:t xml:space="preserve"> раздала актива баланса). </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2). Наличие собственных оборотных и долгосрочных заемных источников средств для формирования запасов и затрат, определяемое путем суммирования собственных оборотных средств и долгосрочных кредитов и займов. (КФ)</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Ет = ( Ис + КТ ) - </w:t>
      </w:r>
      <w:r>
        <w:rPr>
          <w:sz w:val="28"/>
          <w:lang w:val="en-US"/>
        </w:rPr>
        <w:t>F</w:t>
      </w:r>
      <w:r>
        <w:rPr>
          <w:sz w:val="28"/>
        </w:rPr>
        <w:t>,</w:t>
      </w:r>
      <w:r>
        <w:rPr>
          <w:sz w:val="28"/>
        </w:rPr>
        <w:tab/>
      </w:r>
      <w:r>
        <w:rPr>
          <w:sz w:val="28"/>
        </w:rPr>
        <w:tab/>
        <w:t>КФ = стр.490 + стр.590 - стр.190,</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где Ет - наличие собственных оборотных и долгосрочных заемных источников средств;</w:t>
      </w:r>
    </w:p>
    <w:p w:rsidR="00A729BF" w:rsidRDefault="00A729BF">
      <w:pPr>
        <w:spacing w:line="360" w:lineRule="auto"/>
        <w:ind w:firstLine="567"/>
        <w:jc w:val="both"/>
        <w:rPr>
          <w:sz w:val="28"/>
        </w:rPr>
      </w:pPr>
      <w:r>
        <w:rPr>
          <w:sz w:val="28"/>
        </w:rPr>
        <w:t>Кт - долгосрочные кредиты и заемные средства (</w:t>
      </w:r>
      <w:r>
        <w:rPr>
          <w:sz w:val="28"/>
          <w:lang w:val="en-US"/>
        </w:rPr>
        <w:t>V</w:t>
      </w:r>
      <w:r>
        <w:rPr>
          <w:sz w:val="28"/>
        </w:rPr>
        <w:t xml:space="preserve"> раздел баланса).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3). Общая величина основных источников средств для формирования запасов и затрат, равная сумме собственных оборотных средств, долгосрочных и краткосрочных кредитов и займов. (ВИ)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Е</w:t>
      </w:r>
      <w:r>
        <w:rPr>
          <w:sz w:val="28"/>
          <w:vertAlign w:val="superscript"/>
        </w:rPr>
        <w:sym w:font="Symbol" w:char="F053"/>
      </w:r>
      <w:r>
        <w:rPr>
          <w:sz w:val="28"/>
        </w:rPr>
        <w:t xml:space="preserve"> = (Ис + Кт + К</w:t>
      </w:r>
      <w:r>
        <w:rPr>
          <w:sz w:val="28"/>
          <w:lang w:val="en-US"/>
        </w:rPr>
        <w:t>t</w:t>
      </w:r>
      <w:r>
        <w:rPr>
          <w:sz w:val="28"/>
        </w:rPr>
        <w:t xml:space="preserve">) - </w:t>
      </w:r>
      <w:r>
        <w:rPr>
          <w:sz w:val="28"/>
          <w:lang w:val="en-US"/>
        </w:rPr>
        <w:t>F</w:t>
      </w:r>
      <w:r>
        <w:rPr>
          <w:sz w:val="28"/>
        </w:rPr>
        <w:t>,</w:t>
      </w:r>
      <w:r>
        <w:rPr>
          <w:sz w:val="28"/>
        </w:rPr>
        <w:tab/>
      </w:r>
      <w:r>
        <w:rPr>
          <w:sz w:val="28"/>
        </w:rPr>
        <w:tab/>
      </w:r>
      <w:r>
        <w:rPr>
          <w:sz w:val="28"/>
        </w:rPr>
        <w:tab/>
        <w:t>ВИ = (с.490 + с.590 + с.610) - с.190</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где Е</w:t>
      </w:r>
      <w:r>
        <w:rPr>
          <w:sz w:val="28"/>
          <w:vertAlign w:val="superscript"/>
        </w:rPr>
        <w:sym w:font="Symbol" w:char="F053"/>
      </w:r>
      <w:r>
        <w:rPr>
          <w:sz w:val="28"/>
        </w:rPr>
        <w:t xml:space="preserve"> - Общая сумма основных источников средств для формирования запасов и затрат;</w:t>
      </w:r>
    </w:p>
    <w:p w:rsidR="00A729BF" w:rsidRDefault="00A729BF">
      <w:pPr>
        <w:spacing w:line="360" w:lineRule="auto"/>
        <w:ind w:firstLine="567"/>
        <w:jc w:val="both"/>
        <w:rPr>
          <w:sz w:val="28"/>
        </w:rPr>
      </w:pPr>
      <w:r>
        <w:rPr>
          <w:sz w:val="28"/>
        </w:rPr>
        <w:t>К</w:t>
      </w:r>
      <w:r>
        <w:rPr>
          <w:sz w:val="28"/>
          <w:lang w:val="en-US"/>
        </w:rPr>
        <w:t>t</w:t>
      </w:r>
      <w:r>
        <w:rPr>
          <w:sz w:val="28"/>
        </w:rPr>
        <w:t xml:space="preserve"> - долгосрочные кредиты и заемные средства без просроченных ссуд (</w:t>
      </w:r>
      <w:r>
        <w:rPr>
          <w:sz w:val="28"/>
          <w:lang w:val="en-US"/>
        </w:rPr>
        <w:t xml:space="preserve">VI </w:t>
      </w:r>
      <w:r>
        <w:rPr>
          <w:sz w:val="28"/>
        </w:rPr>
        <w:t>раздел баланса).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Трем показателям наличия источников средств для формирования запасов затрат соответствует три показателя обеспеченности или запасов и затрат.</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1). Излишек (+), недостаток (-) собственных оборотных средств. </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sym w:font="Symbol" w:char="F0B1"/>
      </w:r>
      <w:r>
        <w:rPr>
          <w:sz w:val="28"/>
        </w:rPr>
        <w:t xml:space="preserve">Ес = Ес - </w:t>
      </w:r>
      <w:r>
        <w:rPr>
          <w:sz w:val="28"/>
          <w:lang w:val="en-US"/>
        </w:rPr>
        <w:t>Z</w:t>
      </w:r>
      <w:r>
        <w:rPr>
          <w:sz w:val="28"/>
        </w:rPr>
        <w:tab/>
      </w:r>
      <w:r>
        <w:rPr>
          <w:sz w:val="28"/>
        </w:rPr>
        <w:tab/>
      </w:r>
      <w:r>
        <w:rPr>
          <w:sz w:val="28"/>
        </w:rPr>
        <w:tab/>
      </w:r>
      <w:r>
        <w:rPr>
          <w:sz w:val="28"/>
        </w:rPr>
        <w:tab/>
      </w:r>
      <w:r>
        <w:rPr>
          <w:sz w:val="28"/>
        </w:rPr>
        <w:sym w:font="Symbol" w:char="F0B1"/>
      </w:r>
      <w:r>
        <w:rPr>
          <w:sz w:val="28"/>
        </w:rPr>
        <w:t>ФС = СОС - ЗЗ</w:t>
      </w:r>
      <w:r>
        <w:rPr>
          <w:sz w:val="28"/>
        </w:rPr>
        <w:tab/>
      </w:r>
      <w:r>
        <w:rPr>
          <w:sz w:val="28"/>
        </w:rPr>
        <w:tab/>
        <w:t>ЗЗ = с.210 + с.220</w:t>
      </w:r>
    </w:p>
    <w:p w:rsidR="00A729BF" w:rsidRDefault="00A729BF">
      <w:pPr>
        <w:spacing w:line="360" w:lineRule="auto"/>
        <w:ind w:firstLine="567"/>
        <w:jc w:val="both"/>
        <w:rPr>
          <w:sz w:val="28"/>
        </w:rPr>
      </w:pPr>
      <w:r>
        <w:rPr>
          <w:sz w:val="28"/>
        </w:rPr>
        <w:tab/>
      </w:r>
      <w:r>
        <w:rPr>
          <w:sz w:val="28"/>
        </w:rPr>
        <w:tab/>
      </w:r>
      <w:r>
        <w:rPr>
          <w:sz w:val="28"/>
        </w:rPr>
        <w:tab/>
      </w:r>
      <w:r>
        <w:rPr>
          <w:sz w:val="28"/>
        </w:rPr>
        <w:tab/>
      </w:r>
      <w:r>
        <w:rPr>
          <w:sz w:val="28"/>
        </w:rPr>
        <w:tab/>
      </w:r>
      <w:r>
        <w:rPr>
          <w:sz w:val="28"/>
        </w:rPr>
        <w:tab/>
      </w:r>
      <w:r>
        <w:rPr>
          <w:sz w:val="28"/>
        </w:rPr>
        <w:sym w:font="Symbol" w:char="F0B1"/>
      </w:r>
      <w:r>
        <w:rPr>
          <w:sz w:val="28"/>
        </w:rPr>
        <w:t>ФС = (с.490 - с.190) - (с.210 + с.220)</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где </w:t>
      </w:r>
      <w:r>
        <w:rPr>
          <w:sz w:val="28"/>
          <w:lang w:val="en-US"/>
        </w:rPr>
        <w:t>Z</w:t>
      </w:r>
      <w:r>
        <w:rPr>
          <w:sz w:val="28"/>
        </w:rPr>
        <w:t xml:space="preserve"> - запасы и затраты (с.211-215, 217 </w:t>
      </w:r>
      <w:r>
        <w:rPr>
          <w:sz w:val="28"/>
          <w:lang w:val="en-US"/>
        </w:rPr>
        <w:t xml:space="preserve">II </w:t>
      </w:r>
      <w:r>
        <w:rPr>
          <w:sz w:val="28"/>
        </w:rPr>
        <w:t>раздела баланса).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2). Излишек (+), недостаток (-) собственных оборотных и долгосрочных заемных средств для формирования запасов и затрат.</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sym w:font="Symbol" w:char="F0B1"/>
      </w:r>
      <w:r>
        <w:rPr>
          <w:sz w:val="28"/>
        </w:rPr>
        <w:t>Ет = Ет -</w:t>
      </w:r>
      <w:r>
        <w:rPr>
          <w:sz w:val="28"/>
          <w:lang w:val="en-US"/>
        </w:rPr>
        <w:t>Z</w:t>
      </w:r>
      <w:r>
        <w:rPr>
          <w:sz w:val="28"/>
        </w:rPr>
        <w:t xml:space="preserve"> = (Ес +Кт) - </w:t>
      </w:r>
      <w:r>
        <w:rPr>
          <w:sz w:val="28"/>
          <w:lang w:val="en-US"/>
        </w:rPr>
        <w:t>Z</w:t>
      </w:r>
      <w:r>
        <w:rPr>
          <w:sz w:val="28"/>
        </w:rPr>
        <w:t xml:space="preserve"> </w:t>
      </w:r>
      <w:r>
        <w:rPr>
          <w:sz w:val="28"/>
        </w:rPr>
        <w:tab/>
      </w:r>
      <w:r>
        <w:rPr>
          <w:sz w:val="28"/>
        </w:rPr>
        <w:sym w:font="Symbol" w:char="F0B1"/>
      </w:r>
      <w:r>
        <w:rPr>
          <w:sz w:val="28"/>
        </w:rPr>
        <w:t>Фт = КФ - ЗЗ</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где ЗЗ - общая величина запасов и затрат.</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3). Излишек (+), недостаток (-) общей величины основных источников средств для формирования запасов и затрат.</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sym w:font="Symbol" w:char="F0B1"/>
      </w:r>
      <w:r>
        <w:rPr>
          <w:sz w:val="28"/>
        </w:rPr>
        <w:t>Е</w:t>
      </w:r>
      <w:r>
        <w:rPr>
          <w:sz w:val="28"/>
          <w:vertAlign w:val="superscript"/>
        </w:rPr>
        <w:sym w:font="Symbol" w:char="F053"/>
      </w:r>
      <w:r>
        <w:rPr>
          <w:sz w:val="28"/>
        </w:rPr>
        <w:t xml:space="preserve"> = Е</w:t>
      </w:r>
      <w:r>
        <w:rPr>
          <w:sz w:val="28"/>
          <w:vertAlign w:val="superscript"/>
        </w:rPr>
        <w:sym w:font="Symbol" w:char="F053"/>
      </w:r>
      <w:r>
        <w:rPr>
          <w:sz w:val="28"/>
        </w:rPr>
        <w:t xml:space="preserve"> - </w:t>
      </w:r>
      <w:r>
        <w:rPr>
          <w:sz w:val="28"/>
          <w:lang w:val="en-US"/>
        </w:rPr>
        <w:t>Z</w:t>
      </w:r>
      <w:r>
        <w:rPr>
          <w:sz w:val="28"/>
        </w:rPr>
        <w:t xml:space="preserve"> = (Ес + Кт + К</w:t>
      </w:r>
      <w:r>
        <w:rPr>
          <w:sz w:val="28"/>
          <w:lang w:val="en-US"/>
        </w:rPr>
        <w:t>t</w:t>
      </w:r>
      <w:r>
        <w:rPr>
          <w:sz w:val="28"/>
        </w:rPr>
        <w:t xml:space="preserve">) - </w:t>
      </w:r>
      <w:r>
        <w:rPr>
          <w:sz w:val="28"/>
          <w:lang w:val="en-US"/>
        </w:rPr>
        <w:t>Z</w:t>
      </w:r>
      <w:r>
        <w:rPr>
          <w:sz w:val="28"/>
        </w:rPr>
        <w:t>,</w:t>
      </w:r>
      <w:r>
        <w:rPr>
          <w:sz w:val="28"/>
        </w:rPr>
        <w:tab/>
      </w:r>
      <w:r>
        <w:rPr>
          <w:sz w:val="28"/>
        </w:rPr>
        <w:tab/>
      </w:r>
      <w:r>
        <w:rPr>
          <w:sz w:val="28"/>
        </w:rPr>
        <w:sym w:font="Symbol" w:char="F0B1"/>
      </w:r>
      <w:r>
        <w:rPr>
          <w:sz w:val="28"/>
        </w:rPr>
        <w:t>Фо = ВИ - ЗЗ</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Вычисление трех показателей обеспеченности запасов и затрат источниками средств для их формирования позволяет классифицировать финансовые ситуации по степени их устойчивости. При определении типа финансовой ситуации используется трехмерный (трехкомпонентный) показатель, рекомендованный в экономической литературе:</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S</w:t>
      </w:r>
      <w:r>
        <w:rPr>
          <w:sz w:val="28"/>
          <w:vertAlign w:val="subscript"/>
        </w:rPr>
        <w:t xml:space="preserve">вектор </w:t>
      </w:r>
      <w:r>
        <w:rPr>
          <w:sz w:val="28"/>
        </w:rPr>
        <w:t xml:space="preserve">= </w:t>
      </w:r>
      <w:r>
        <w:rPr>
          <w:sz w:val="28"/>
          <w:lang w:val="en-US"/>
        </w:rPr>
        <w:t>{S</w:t>
      </w:r>
      <w:r>
        <w:rPr>
          <w:sz w:val="28"/>
          <w:vertAlign w:val="subscript"/>
          <w:lang w:val="en-US"/>
        </w:rPr>
        <w:t>1</w:t>
      </w:r>
      <w:r>
        <w:rPr>
          <w:sz w:val="28"/>
          <w:lang w:val="en-US"/>
        </w:rPr>
        <w:t>(</w:t>
      </w:r>
      <w:r>
        <w:rPr>
          <w:sz w:val="28"/>
        </w:rPr>
        <w:sym w:font="Symbol" w:char="F0B1"/>
      </w:r>
      <w:r>
        <w:rPr>
          <w:sz w:val="28"/>
        </w:rPr>
        <w:t>Ес</w:t>
      </w:r>
      <w:r>
        <w:rPr>
          <w:sz w:val="28"/>
          <w:lang w:val="en-US"/>
        </w:rPr>
        <w:t>)</w:t>
      </w:r>
      <w:r>
        <w:rPr>
          <w:sz w:val="28"/>
        </w:rPr>
        <w:t>,</w:t>
      </w:r>
      <w:r>
        <w:rPr>
          <w:sz w:val="28"/>
          <w:lang w:val="en-US"/>
        </w:rPr>
        <w:t xml:space="preserve"> S</w:t>
      </w:r>
      <w:r>
        <w:rPr>
          <w:sz w:val="28"/>
          <w:vertAlign w:val="subscript"/>
          <w:lang w:val="en-US"/>
        </w:rPr>
        <w:t>2</w:t>
      </w:r>
      <w:r>
        <w:rPr>
          <w:sz w:val="28"/>
          <w:lang w:val="en-US"/>
        </w:rPr>
        <w:t>(</w:t>
      </w:r>
      <w:r>
        <w:rPr>
          <w:sz w:val="28"/>
        </w:rPr>
        <w:sym w:font="Symbol" w:char="F0B1"/>
      </w:r>
      <w:r>
        <w:rPr>
          <w:sz w:val="28"/>
        </w:rPr>
        <w:t>Ет</w:t>
      </w:r>
      <w:r>
        <w:rPr>
          <w:sz w:val="28"/>
          <w:lang w:val="en-US"/>
        </w:rPr>
        <w:t>)</w:t>
      </w:r>
      <w:r>
        <w:rPr>
          <w:sz w:val="28"/>
        </w:rPr>
        <w:t>,</w:t>
      </w:r>
      <w:r>
        <w:rPr>
          <w:sz w:val="28"/>
          <w:lang w:val="en-US"/>
        </w:rPr>
        <w:t xml:space="preserve"> S</w:t>
      </w:r>
      <w:r>
        <w:rPr>
          <w:sz w:val="28"/>
          <w:vertAlign w:val="subscript"/>
        </w:rPr>
        <w:t>3</w:t>
      </w:r>
      <w:r>
        <w:rPr>
          <w:sz w:val="28"/>
          <w:lang w:val="en-US"/>
        </w:rPr>
        <w:t>(</w:t>
      </w:r>
      <w:r>
        <w:rPr>
          <w:sz w:val="28"/>
        </w:rPr>
        <w:sym w:font="Symbol" w:char="F0B1"/>
      </w:r>
      <w:r>
        <w:rPr>
          <w:sz w:val="28"/>
        </w:rPr>
        <w:t>Е</w:t>
      </w:r>
      <w:r>
        <w:rPr>
          <w:sz w:val="28"/>
          <w:vertAlign w:val="superscript"/>
        </w:rPr>
        <w:sym w:font="Symbol" w:char="F053"/>
      </w:r>
      <w:r>
        <w:rPr>
          <w:sz w:val="28"/>
          <w:lang w:val="en-US"/>
        </w:rPr>
        <w:t>)}</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где функция определяется следующим образом:</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S(x)</w:t>
      </w:r>
      <w:r>
        <w:rPr>
          <w:sz w:val="28"/>
        </w:rPr>
        <w:t xml:space="preserve"> = 1 (если х </w:t>
      </w:r>
      <w:r>
        <w:rPr>
          <w:sz w:val="28"/>
        </w:rPr>
        <w:sym w:font="Symbol" w:char="F0B3"/>
      </w:r>
      <w:r>
        <w:rPr>
          <w:sz w:val="28"/>
        </w:rPr>
        <w:t xml:space="preserve"> 0), </w:t>
      </w:r>
      <w:r>
        <w:rPr>
          <w:sz w:val="28"/>
          <w:lang w:val="en-US"/>
        </w:rPr>
        <w:t>S(x)</w:t>
      </w:r>
      <w:r>
        <w:rPr>
          <w:sz w:val="28"/>
        </w:rPr>
        <w:t xml:space="preserve"> = 0 (если х </w:t>
      </w:r>
      <w:r>
        <w:rPr>
          <w:sz w:val="28"/>
        </w:rPr>
        <w:sym w:font="Symbol" w:char="F0A3"/>
      </w:r>
      <w:r>
        <w:rPr>
          <w:sz w:val="28"/>
        </w:rPr>
        <w:t xml:space="preserve"> 0).</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Результаты расчетов представлены в таблице 7.</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pStyle w:val="9"/>
        <w:jc w:val="center"/>
      </w:pPr>
      <w:r>
        <w:t>Анализ финансовой устойчивости</w:t>
      </w:r>
    </w:p>
    <w:p w:rsidR="00A729BF" w:rsidRDefault="00A729BF">
      <w:pPr>
        <w:ind w:firstLine="567"/>
        <w:jc w:val="right"/>
        <w:rPr>
          <w:i/>
          <w:sz w:val="28"/>
        </w:rPr>
      </w:pPr>
      <w:r>
        <w:rPr>
          <w:i/>
          <w:sz w:val="28"/>
        </w:rPr>
        <w:t>Таблица 7</w:t>
      </w:r>
    </w:p>
    <w:tbl>
      <w:tblPr>
        <w:tblW w:w="0" w:type="auto"/>
        <w:tblInd w:w="-38" w:type="dxa"/>
        <w:tblLayout w:type="fixed"/>
        <w:tblCellMar>
          <w:left w:w="30" w:type="dxa"/>
          <w:right w:w="30" w:type="dxa"/>
        </w:tblCellMar>
        <w:tblLook w:val="0000" w:firstRow="0" w:lastRow="0" w:firstColumn="0" w:lastColumn="0" w:noHBand="0" w:noVBand="0"/>
      </w:tblPr>
      <w:tblGrid>
        <w:gridCol w:w="597"/>
        <w:gridCol w:w="5836"/>
        <w:gridCol w:w="968"/>
        <w:gridCol w:w="851"/>
        <w:gridCol w:w="1134"/>
      </w:tblGrid>
      <w:tr w:rsidR="00A729BF">
        <w:trPr>
          <w:trHeight w:val="520"/>
        </w:trPr>
        <w:tc>
          <w:tcPr>
            <w:tcW w:w="597"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w:t>
            </w:r>
          </w:p>
          <w:p w:rsidR="00A729BF" w:rsidRDefault="00A729BF">
            <w:pPr>
              <w:jc w:val="center"/>
              <w:rPr>
                <w:b/>
                <w:color w:val="000000"/>
                <w:sz w:val="24"/>
              </w:rPr>
            </w:pPr>
            <w:r>
              <w:rPr>
                <w:b/>
                <w:color w:val="000000"/>
                <w:sz w:val="24"/>
              </w:rPr>
              <w:t>п/п</w:t>
            </w:r>
          </w:p>
        </w:tc>
        <w:tc>
          <w:tcPr>
            <w:tcW w:w="5836"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Показатели</w:t>
            </w:r>
          </w:p>
        </w:tc>
        <w:tc>
          <w:tcPr>
            <w:tcW w:w="968"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 н.г., тыс.руб.</w:t>
            </w:r>
          </w:p>
        </w:tc>
        <w:tc>
          <w:tcPr>
            <w:tcW w:w="851"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На к.г., тыс.руб.</w:t>
            </w:r>
          </w:p>
        </w:tc>
        <w:tc>
          <w:tcPr>
            <w:tcW w:w="1134"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Изменение за год</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Источники собственных средств</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 xml:space="preserve">Внеоборотные активы </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3</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Наличие собственных оборотных средств (1-2)</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4</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Долгосрочные кредиты и заемные средства</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r>
      <w:tr w:rsidR="00A729BF">
        <w:trPr>
          <w:trHeight w:val="4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5</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Наличие собственных и долгосрочных заемных источников средств для формирования запасов и затрат (3+4)</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Краткосрочные кредиты и заемные средства</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w:t>
            </w:r>
          </w:p>
        </w:tc>
      </w:tr>
      <w:tr w:rsidR="00A729BF">
        <w:trPr>
          <w:trHeight w:val="4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7</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Общая величина основных источников средств для формирования запасов и затрат (5+6)</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6,3</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0,3</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8</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Общая величина запасов и затрат</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226</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439,8</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213,8</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9</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Излишек (+), недостаток (-) собственных оборотных средств (3-8)</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-220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-433,5</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-213,5</w:t>
            </w:r>
          </w:p>
        </w:tc>
      </w:tr>
      <w:tr w:rsidR="00A729BF">
        <w:trPr>
          <w:trHeight w:val="4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10</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Излишек (+), недостаток (-) собственных оборотных и долгосрочных заемных средств для формирования запасов и затрат (5-8)</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-220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-433,5</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-213,5</w:t>
            </w:r>
          </w:p>
        </w:tc>
      </w:tr>
      <w:tr w:rsidR="00A729BF">
        <w:trPr>
          <w:trHeight w:val="4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11</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Излишек (+), недостаток (-) общей величины основных источников средств для формирования запасов и затрат (7-8)</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-220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-433,5</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-213,5</w:t>
            </w:r>
          </w:p>
        </w:tc>
      </w:tr>
      <w:tr w:rsidR="00A729BF">
        <w:trPr>
          <w:trHeight w:val="260"/>
        </w:trPr>
        <w:tc>
          <w:tcPr>
            <w:tcW w:w="597"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12</w:t>
            </w:r>
          </w:p>
        </w:tc>
        <w:tc>
          <w:tcPr>
            <w:tcW w:w="5836" w:type="dxa"/>
            <w:tcBorders>
              <w:top w:val="single" w:sz="6" w:space="0" w:color="000000"/>
              <w:left w:val="single" w:sz="6" w:space="0" w:color="000000"/>
              <w:bottom w:val="single" w:sz="6" w:space="0" w:color="000000"/>
              <w:right w:val="single" w:sz="6" w:space="0" w:color="000000"/>
            </w:tcBorders>
          </w:tcPr>
          <w:p w:rsidR="00A729BF" w:rsidRDefault="00A729BF">
            <w:pPr>
              <w:jc w:val="both"/>
              <w:rPr>
                <w:color w:val="000000"/>
                <w:sz w:val="24"/>
              </w:rPr>
            </w:pPr>
            <w:r>
              <w:rPr>
                <w:color w:val="000000"/>
                <w:sz w:val="24"/>
              </w:rPr>
              <w:t>Трехкомпонентный показатель типа финансовой устойчивости</w:t>
            </w:r>
          </w:p>
        </w:tc>
        <w:tc>
          <w:tcPr>
            <w:tcW w:w="96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c>
          <w:tcPr>
            <w:tcW w:w="1134"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(0,0,0)</w:t>
            </w:r>
          </w:p>
        </w:tc>
      </w:tr>
    </w:tbl>
    <w:p w:rsidR="00A729BF" w:rsidRDefault="00A729BF">
      <w:pPr>
        <w:ind w:firstLine="567"/>
        <w:jc w:val="both"/>
        <w:rPr>
          <w:sz w:val="28"/>
        </w:rPr>
      </w:pPr>
    </w:p>
    <w:p w:rsidR="00A729BF" w:rsidRDefault="00A729BF">
      <w:pPr>
        <w:ind w:firstLine="567"/>
        <w:jc w:val="both"/>
        <w:rPr>
          <w:sz w:val="28"/>
        </w:rPr>
      </w:pPr>
    </w:p>
    <w:p w:rsidR="00A729BF" w:rsidRDefault="00A729BF">
      <w:pPr>
        <w:ind w:firstLine="567"/>
        <w:jc w:val="both"/>
        <w:rPr>
          <w:sz w:val="28"/>
        </w:rPr>
      </w:pPr>
    </w:p>
    <w:p w:rsidR="00A729BF" w:rsidRDefault="00A729BF">
      <w:pPr>
        <w:jc w:val="center"/>
        <w:rPr>
          <w:b/>
          <w:sz w:val="28"/>
        </w:rPr>
      </w:pPr>
      <w:r>
        <w:rPr>
          <w:b/>
          <w:color w:val="000000"/>
          <w:sz w:val="28"/>
        </w:rPr>
        <w:t>Сводная таблица показателей по типам финансовой ситуации</w:t>
      </w:r>
    </w:p>
    <w:p w:rsidR="00A729BF" w:rsidRDefault="00A729BF">
      <w:pPr>
        <w:ind w:firstLine="567"/>
        <w:jc w:val="right"/>
        <w:rPr>
          <w:i/>
          <w:sz w:val="28"/>
        </w:rPr>
      </w:pPr>
      <w:r>
        <w:rPr>
          <w:i/>
          <w:sz w:val="28"/>
        </w:rPr>
        <w:t>Таблица 8</w:t>
      </w:r>
    </w:p>
    <w:tbl>
      <w:tblPr>
        <w:tblW w:w="0" w:type="auto"/>
        <w:tblInd w:w="276" w:type="dxa"/>
        <w:tblLayout w:type="fixed"/>
        <w:tblCellMar>
          <w:left w:w="31" w:type="dxa"/>
          <w:right w:w="31" w:type="dxa"/>
        </w:tblCellMar>
        <w:tblLook w:val="0000" w:firstRow="0" w:lastRow="0" w:firstColumn="0" w:lastColumn="0" w:noHBand="0" w:noVBand="0"/>
      </w:tblPr>
      <w:tblGrid>
        <w:gridCol w:w="425"/>
        <w:gridCol w:w="2268"/>
        <w:gridCol w:w="1588"/>
        <w:gridCol w:w="1588"/>
        <w:gridCol w:w="1588"/>
        <w:gridCol w:w="1588"/>
      </w:tblGrid>
      <w:tr w:rsidR="00A729BF">
        <w:trPr>
          <w:cantSplit/>
          <w:trHeight w:val="260"/>
        </w:trPr>
        <w:tc>
          <w:tcPr>
            <w:tcW w:w="425" w:type="dxa"/>
            <w:vMerge w:val="restart"/>
            <w:tcBorders>
              <w:top w:val="single" w:sz="6" w:space="0" w:color="000000"/>
              <w:left w:val="single" w:sz="6" w:space="0" w:color="000000"/>
              <w:right w:val="single" w:sz="6" w:space="0" w:color="000000"/>
            </w:tcBorders>
          </w:tcPr>
          <w:p w:rsidR="00A729BF" w:rsidRDefault="00A729BF">
            <w:pPr>
              <w:jc w:val="center"/>
              <w:rPr>
                <w:b/>
                <w:color w:val="000000"/>
                <w:sz w:val="28"/>
              </w:rPr>
            </w:pPr>
          </w:p>
        </w:tc>
        <w:tc>
          <w:tcPr>
            <w:tcW w:w="2268" w:type="dxa"/>
            <w:vMerge w:val="restart"/>
            <w:tcBorders>
              <w:top w:val="single" w:sz="6" w:space="0" w:color="000000"/>
              <w:left w:val="single" w:sz="6" w:space="0" w:color="000000"/>
              <w:right w:val="single" w:sz="6" w:space="0" w:color="000000"/>
            </w:tcBorders>
            <w:vAlign w:val="center"/>
          </w:tcPr>
          <w:p w:rsidR="00A729BF" w:rsidRDefault="00A729BF">
            <w:pPr>
              <w:jc w:val="center"/>
              <w:rPr>
                <w:b/>
                <w:color w:val="000000"/>
                <w:sz w:val="28"/>
              </w:rPr>
            </w:pPr>
            <w:r>
              <w:rPr>
                <w:b/>
                <w:color w:val="000000"/>
                <w:sz w:val="28"/>
              </w:rPr>
              <w:t>Показатели</w:t>
            </w:r>
          </w:p>
        </w:tc>
        <w:tc>
          <w:tcPr>
            <w:tcW w:w="1588" w:type="dxa"/>
            <w:vMerge w:val="restart"/>
            <w:tcBorders>
              <w:top w:val="single" w:sz="6" w:space="0" w:color="000000"/>
              <w:left w:val="single" w:sz="6" w:space="0" w:color="000000"/>
              <w:bottom w:val="single" w:sz="6" w:space="0" w:color="000000"/>
              <w:right w:val="single" w:sz="4" w:space="0" w:color="auto"/>
            </w:tcBorders>
            <w:vAlign w:val="center"/>
          </w:tcPr>
          <w:p w:rsidR="00A729BF" w:rsidRDefault="00A729BF">
            <w:pPr>
              <w:jc w:val="center"/>
              <w:rPr>
                <w:b/>
                <w:color w:val="000000"/>
                <w:sz w:val="28"/>
              </w:rPr>
            </w:pPr>
            <w:r>
              <w:rPr>
                <w:b/>
                <w:color w:val="000000"/>
                <w:sz w:val="28"/>
              </w:rPr>
              <w:t>абсолют.</w:t>
            </w:r>
          </w:p>
          <w:p w:rsidR="00A729BF" w:rsidRDefault="00A729BF">
            <w:pPr>
              <w:jc w:val="center"/>
              <w:rPr>
                <w:b/>
                <w:color w:val="000000"/>
                <w:sz w:val="28"/>
              </w:rPr>
            </w:pPr>
            <w:r>
              <w:rPr>
                <w:b/>
                <w:color w:val="000000"/>
                <w:sz w:val="28"/>
              </w:rPr>
              <w:t>устойчив.</w:t>
            </w:r>
          </w:p>
        </w:tc>
        <w:tc>
          <w:tcPr>
            <w:tcW w:w="4764" w:type="dxa"/>
            <w:gridSpan w:val="3"/>
            <w:tcBorders>
              <w:top w:val="single" w:sz="6" w:space="0" w:color="000000"/>
              <w:left w:val="nil"/>
              <w:bottom w:val="single" w:sz="6" w:space="0" w:color="000000"/>
              <w:right w:val="single" w:sz="6" w:space="0" w:color="000000"/>
            </w:tcBorders>
          </w:tcPr>
          <w:p w:rsidR="00A729BF" w:rsidRDefault="00A729BF">
            <w:pPr>
              <w:jc w:val="center"/>
              <w:rPr>
                <w:b/>
                <w:color w:val="000000"/>
                <w:sz w:val="28"/>
              </w:rPr>
            </w:pPr>
            <w:r>
              <w:rPr>
                <w:b/>
                <w:color w:val="000000"/>
                <w:sz w:val="28"/>
              </w:rPr>
              <w:t>Тип финансов. ситуации</w:t>
            </w:r>
          </w:p>
        </w:tc>
      </w:tr>
      <w:tr w:rsidR="00A729BF">
        <w:trPr>
          <w:cantSplit/>
          <w:trHeight w:val="260"/>
        </w:trPr>
        <w:tc>
          <w:tcPr>
            <w:tcW w:w="425" w:type="dxa"/>
            <w:vMerge/>
            <w:tcBorders>
              <w:left w:val="single" w:sz="6" w:space="0" w:color="000000"/>
              <w:right w:val="single" w:sz="6" w:space="0" w:color="000000"/>
            </w:tcBorders>
          </w:tcPr>
          <w:p w:rsidR="00A729BF" w:rsidRDefault="00A729BF">
            <w:pPr>
              <w:jc w:val="center"/>
              <w:rPr>
                <w:b/>
                <w:color w:val="000000"/>
                <w:sz w:val="28"/>
              </w:rPr>
            </w:pPr>
          </w:p>
        </w:tc>
        <w:tc>
          <w:tcPr>
            <w:tcW w:w="2268" w:type="dxa"/>
            <w:vMerge/>
            <w:tcBorders>
              <w:left w:val="single" w:sz="6" w:space="0" w:color="000000"/>
              <w:right w:val="single" w:sz="6" w:space="0" w:color="000000"/>
            </w:tcBorders>
          </w:tcPr>
          <w:p w:rsidR="00A729BF" w:rsidRDefault="00A729BF">
            <w:pPr>
              <w:jc w:val="both"/>
              <w:rPr>
                <w:b/>
                <w:color w:val="000000"/>
                <w:sz w:val="28"/>
              </w:rPr>
            </w:pPr>
          </w:p>
        </w:tc>
        <w:tc>
          <w:tcPr>
            <w:tcW w:w="1588" w:type="dxa"/>
            <w:vMerge/>
            <w:tcBorders>
              <w:top w:val="nil"/>
              <w:left w:val="single" w:sz="6" w:space="0" w:color="000000"/>
              <w:bottom w:val="single" w:sz="6" w:space="0" w:color="000000"/>
              <w:right w:val="single" w:sz="4" w:space="0" w:color="auto"/>
            </w:tcBorders>
          </w:tcPr>
          <w:p w:rsidR="00A729BF" w:rsidRDefault="00A729BF">
            <w:pPr>
              <w:jc w:val="center"/>
              <w:rPr>
                <w:b/>
                <w:color w:val="000000"/>
                <w:sz w:val="28"/>
              </w:rPr>
            </w:pPr>
          </w:p>
        </w:tc>
        <w:tc>
          <w:tcPr>
            <w:tcW w:w="1588" w:type="dxa"/>
            <w:vMerge w:val="restart"/>
            <w:tcBorders>
              <w:top w:val="single" w:sz="6" w:space="0" w:color="000000"/>
              <w:left w:val="nil"/>
            </w:tcBorders>
            <w:vAlign w:val="center"/>
          </w:tcPr>
          <w:p w:rsidR="00A729BF" w:rsidRDefault="00A729BF">
            <w:pPr>
              <w:jc w:val="center"/>
              <w:rPr>
                <w:b/>
                <w:color w:val="000000"/>
                <w:sz w:val="28"/>
              </w:rPr>
            </w:pPr>
            <w:r>
              <w:rPr>
                <w:b/>
                <w:color w:val="000000"/>
                <w:sz w:val="28"/>
              </w:rPr>
              <w:t>нормал.</w:t>
            </w:r>
          </w:p>
          <w:p w:rsidR="00A729BF" w:rsidRDefault="00A729BF">
            <w:pPr>
              <w:jc w:val="center"/>
              <w:rPr>
                <w:b/>
                <w:color w:val="000000"/>
                <w:sz w:val="28"/>
              </w:rPr>
            </w:pPr>
            <w:r>
              <w:rPr>
                <w:b/>
                <w:color w:val="000000"/>
                <w:sz w:val="28"/>
              </w:rPr>
              <w:t>устойчив.</w:t>
            </w:r>
          </w:p>
        </w:tc>
        <w:tc>
          <w:tcPr>
            <w:tcW w:w="1588" w:type="dxa"/>
            <w:vMerge w:val="restart"/>
            <w:tcBorders>
              <w:top w:val="single" w:sz="6" w:space="0" w:color="000000"/>
              <w:left w:val="single" w:sz="6" w:space="0" w:color="000000"/>
              <w:right w:val="single" w:sz="6" w:space="0" w:color="000000"/>
            </w:tcBorders>
            <w:vAlign w:val="center"/>
          </w:tcPr>
          <w:p w:rsidR="00A729BF" w:rsidRDefault="00A729BF">
            <w:pPr>
              <w:jc w:val="center"/>
              <w:rPr>
                <w:b/>
                <w:color w:val="000000"/>
                <w:sz w:val="28"/>
              </w:rPr>
            </w:pPr>
            <w:r>
              <w:rPr>
                <w:b/>
                <w:color w:val="000000"/>
                <w:sz w:val="28"/>
              </w:rPr>
              <w:t>неустойч.</w:t>
            </w:r>
          </w:p>
          <w:p w:rsidR="00A729BF" w:rsidRDefault="00A729BF">
            <w:pPr>
              <w:jc w:val="center"/>
              <w:rPr>
                <w:b/>
                <w:color w:val="000000"/>
                <w:sz w:val="28"/>
              </w:rPr>
            </w:pPr>
            <w:r>
              <w:rPr>
                <w:b/>
                <w:color w:val="000000"/>
                <w:sz w:val="28"/>
              </w:rPr>
              <w:t>состояние</w:t>
            </w:r>
          </w:p>
        </w:tc>
        <w:tc>
          <w:tcPr>
            <w:tcW w:w="1588" w:type="dxa"/>
            <w:vMerge w:val="restart"/>
            <w:tcBorders>
              <w:top w:val="single" w:sz="6" w:space="0" w:color="000000"/>
              <w:right w:val="single" w:sz="6" w:space="0" w:color="000000"/>
            </w:tcBorders>
            <w:vAlign w:val="center"/>
          </w:tcPr>
          <w:p w:rsidR="00A729BF" w:rsidRDefault="00A729BF">
            <w:pPr>
              <w:jc w:val="center"/>
              <w:rPr>
                <w:b/>
                <w:color w:val="000000"/>
                <w:sz w:val="28"/>
              </w:rPr>
            </w:pPr>
            <w:r>
              <w:rPr>
                <w:b/>
                <w:color w:val="000000"/>
                <w:sz w:val="28"/>
              </w:rPr>
              <w:t>кризис.</w:t>
            </w:r>
          </w:p>
          <w:p w:rsidR="00A729BF" w:rsidRDefault="00A729BF">
            <w:pPr>
              <w:jc w:val="center"/>
              <w:rPr>
                <w:b/>
                <w:color w:val="000000"/>
                <w:sz w:val="28"/>
              </w:rPr>
            </w:pPr>
            <w:r>
              <w:rPr>
                <w:b/>
                <w:color w:val="000000"/>
                <w:sz w:val="28"/>
              </w:rPr>
              <w:t>состояние</w:t>
            </w:r>
          </w:p>
        </w:tc>
      </w:tr>
      <w:tr w:rsidR="00A729BF">
        <w:trPr>
          <w:cantSplit/>
          <w:trHeight w:val="260"/>
        </w:trPr>
        <w:tc>
          <w:tcPr>
            <w:tcW w:w="425" w:type="dxa"/>
            <w:vMerge/>
            <w:tcBorders>
              <w:left w:val="single" w:sz="6" w:space="0" w:color="000000"/>
              <w:bottom w:val="single" w:sz="6" w:space="0" w:color="000000"/>
              <w:right w:val="single" w:sz="6" w:space="0" w:color="000000"/>
            </w:tcBorders>
          </w:tcPr>
          <w:p w:rsidR="00A729BF" w:rsidRDefault="00A729BF">
            <w:pPr>
              <w:jc w:val="center"/>
              <w:rPr>
                <w:b/>
                <w:color w:val="000000"/>
                <w:sz w:val="28"/>
              </w:rPr>
            </w:pPr>
          </w:p>
        </w:tc>
        <w:tc>
          <w:tcPr>
            <w:tcW w:w="2268" w:type="dxa"/>
            <w:vMerge/>
            <w:tcBorders>
              <w:left w:val="single" w:sz="6" w:space="0" w:color="000000"/>
              <w:bottom w:val="single" w:sz="6" w:space="0" w:color="000000"/>
              <w:right w:val="single" w:sz="6" w:space="0" w:color="000000"/>
            </w:tcBorders>
          </w:tcPr>
          <w:p w:rsidR="00A729BF" w:rsidRDefault="00A729BF">
            <w:pPr>
              <w:jc w:val="both"/>
              <w:rPr>
                <w:b/>
                <w:color w:val="000000"/>
                <w:sz w:val="28"/>
              </w:rPr>
            </w:pPr>
          </w:p>
        </w:tc>
        <w:tc>
          <w:tcPr>
            <w:tcW w:w="1588" w:type="dxa"/>
            <w:vMerge/>
            <w:tcBorders>
              <w:left w:val="single" w:sz="6" w:space="0" w:color="000000"/>
              <w:bottom w:val="single" w:sz="6" w:space="0" w:color="000000"/>
              <w:right w:val="single" w:sz="4" w:space="0" w:color="auto"/>
            </w:tcBorders>
          </w:tcPr>
          <w:p w:rsidR="00A729BF" w:rsidRDefault="00A729BF">
            <w:pPr>
              <w:jc w:val="center"/>
              <w:rPr>
                <w:b/>
                <w:color w:val="000000"/>
                <w:sz w:val="28"/>
              </w:rPr>
            </w:pPr>
          </w:p>
        </w:tc>
        <w:tc>
          <w:tcPr>
            <w:tcW w:w="1588" w:type="dxa"/>
            <w:vMerge/>
            <w:tcBorders>
              <w:left w:val="nil"/>
              <w:bottom w:val="single" w:sz="6" w:space="0" w:color="000000"/>
            </w:tcBorders>
          </w:tcPr>
          <w:p w:rsidR="00A729BF" w:rsidRDefault="00A729BF">
            <w:pPr>
              <w:jc w:val="center"/>
              <w:rPr>
                <w:b/>
                <w:color w:val="000000"/>
                <w:sz w:val="28"/>
              </w:rPr>
            </w:pPr>
          </w:p>
        </w:tc>
        <w:tc>
          <w:tcPr>
            <w:tcW w:w="1588" w:type="dxa"/>
            <w:vMerge/>
            <w:tcBorders>
              <w:left w:val="single" w:sz="6" w:space="0" w:color="000000"/>
              <w:bottom w:val="single" w:sz="6" w:space="0" w:color="000000"/>
              <w:right w:val="single" w:sz="6" w:space="0" w:color="000000"/>
            </w:tcBorders>
          </w:tcPr>
          <w:p w:rsidR="00A729BF" w:rsidRDefault="00A729BF">
            <w:pPr>
              <w:jc w:val="center"/>
              <w:rPr>
                <w:b/>
                <w:color w:val="000000"/>
                <w:sz w:val="28"/>
              </w:rPr>
            </w:pPr>
          </w:p>
        </w:tc>
        <w:tc>
          <w:tcPr>
            <w:tcW w:w="1588" w:type="dxa"/>
            <w:vMerge/>
            <w:tcBorders>
              <w:bottom w:val="single" w:sz="6" w:space="0" w:color="000000"/>
              <w:right w:val="single" w:sz="6" w:space="0" w:color="000000"/>
            </w:tcBorders>
          </w:tcPr>
          <w:p w:rsidR="00A729BF" w:rsidRDefault="00A729BF">
            <w:pPr>
              <w:jc w:val="center"/>
              <w:rPr>
                <w:b/>
                <w:color w:val="000000"/>
                <w:sz w:val="28"/>
              </w:rPr>
            </w:pPr>
          </w:p>
        </w:tc>
      </w:tr>
      <w:tr w:rsidR="00A729BF">
        <w:trPr>
          <w:trHeight w:val="260"/>
        </w:trPr>
        <w:tc>
          <w:tcPr>
            <w:tcW w:w="42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1.</w:t>
            </w:r>
          </w:p>
        </w:tc>
        <w:tc>
          <w:tcPr>
            <w:tcW w:w="2268" w:type="dxa"/>
            <w:tcBorders>
              <w:top w:val="single" w:sz="6" w:space="0" w:color="000000"/>
              <w:bottom w:val="single" w:sz="6" w:space="0" w:color="000000"/>
            </w:tcBorders>
          </w:tcPr>
          <w:p w:rsidR="00A729BF" w:rsidRDefault="00A729BF">
            <w:pPr>
              <w:jc w:val="both"/>
              <w:rPr>
                <w:color w:val="000000"/>
                <w:sz w:val="28"/>
              </w:rPr>
            </w:pPr>
            <w:r>
              <w:rPr>
                <w:color w:val="000000"/>
                <w:sz w:val="28"/>
              </w:rPr>
              <w:t>Фс=СОС-ЗЗ</w:t>
            </w:r>
          </w:p>
        </w:tc>
        <w:tc>
          <w:tcPr>
            <w:tcW w:w="158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Фс&gt;=0</w:t>
            </w:r>
          </w:p>
        </w:tc>
        <w:tc>
          <w:tcPr>
            <w:tcW w:w="1588" w:type="dxa"/>
            <w:tcBorders>
              <w:top w:val="single" w:sz="6" w:space="0" w:color="000000"/>
              <w:bottom w:val="single" w:sz="6" w:space="0" w:color="000000"/>
            </w:tcBorders>
          </w:tcPr>
          <w:p w:rsidR="00A729BF" w:rsidRDefault="00A729BF">
            <w:pPr>
              <w:jc w:val="center"/>
              <w:rPr>
                <w:color w:val="000000"/>
                <w:sz w:val="28"/>
              </w:rPr>
            </w:pPr>
            <w:r>
              <w:rPr>
                <w:color w:val="000000"/>
                <w:sz w:val="28"/>
              </w:rPr>
              <w:t>Фс&lt;0</w:t>
            </w:r>
          </w:p>
        </w:tc>
        <w:tc>
          <w:tcPr>
            <w:tcW w:w="158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Фс&lt;0</w:t>
            </w:r>
          </w:p>
        </w:tc>
        <w:tc>
          <w:tcPr>
            <w:tcW w:w="1588" w:type="dxa"/>
            <w:tcBorders>
              <w:top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Фс&lt;0</w:t>
            </w:r>
          </w:p>
        </w:tc>
      </w:tr>
      <w:tr w:rsidR="00A729BF">
        <w:trPr>
          <w:trHeight w:val="260"/>
        </w:trPr>
        <w:tc>
          <w:tcPr>
            <w:tcW w:w="425"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2.</w:t>
            </w:r>
          </w:p>
        </w:tc>
        <w:tc>
          <w:tcPr>
            <w:tcW w:w="2268" w:type="dxa"/>
            <w:tcBorders>
              <w:top w:val="single" w:sz="6" w:space="0" w:color="000000"/>
              <w:bottom w:val="single" w:sz="6" w:space="0" w:color="000000"/>
            </w:tcBorders>
          </w:tcPr>
          <w:p w:rsidR="00A729BF" w:rsidRDefault="00A729BF">
            <w:pPr>
              <w:jc w:val="both"/>
              <w:rPr>
                <w:color w:val="000000"/>
                <w:sz w:val="28"/>
              </w:rPr>
            </w:pPr>
            <w:r>
              <w:rPr>
                <w:color w:val="000000"/>
                <w:sz w:val="28"/>
              </w:rPr>
              <w:t>Фт=КФ-ЗЗ</w:t>
            </w:r>
          </w:p>
        </w:tc>
        <w:tc>
          <w:tcPr>
            <w:tcW w:w="158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Фт&gt;=0</w:t>
            </w:r>
          </w:p>
        </w:tc>
        <w:tc>
          <w:tcPr>
            <w:tcW w:w="1588" w:type="dxa"/>
            <w:tcBorders>
              <w:top w:val="single" w:sz="6" w:space="0" w:color="000000"/>
              <w:bottom w:val="single" w:sz="6" w:space="0" w:color="000000"/>
            </w:tcBorders>
          </w:tcPr>
          <w:p w:rsidR="00A729BF" w:rsidRDefault="00A729BF">
            <w:pPr>
              <w:jc w:val="center"/>
              <w:rPr>
                <w:color w:val="000000"/>
                <w:sz w:val="28"/>
              </w:rPr>
            </w:pPr>
            <w:r>
              <w:rPr>
                <w:color w:val="000000"/>
                <w:sz w:val="28"/>
              </w:rPr>
              <w:t>Фт&gt;=0</w:t>
            </w:r>
          </w:p>
        </w:tc>
        <w:tc>
          <w:tcPr>
            <w:tcW w:w="1588" w:type="dxa"/>
            <w:tcBorders>
              <w:top w:val="single" w:sz="6" w:space="0" w:color="000000"/>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Фт&lt;0</w:t>
            </w:r>
          </w:p>
        </w:tc>
        <w:tc>
          <w:tcPr>
            <w:tcW w:w="1588" w:type="dxa"/>
            <w:tcBorders>
              <w:top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Фт&lt;0</w:t>
            </w:r>
          </w:p>
        </w:tc>
      </w:tr>
      <w:tr w:rsidR="00A729BF">
        <w:trPr>
          <w:trHeight w:val="260"/>
        </w:trPr>
        <w:tc>
          <w:tcPr>
            <w:tcW w:w="425" w:type="dxa"/>
            <w:tcBorders>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3.</w:t>
            </w:r>
          </w:p>
        </w:tc>
        <w:tc>
          <w:tcPr>
            <w:tcW w:w="2268" w:type="dxa"/>
            <w:tcBorders>
              <w:bottom w:val="single" w:sz="6" w:space="0" w:color="000000"/>
            </w:tcBorders>
          </w:tcPr>
          <w:p w:rsidR="00A729BF" w:rsidRDefault="00A729BF">
            <w:pPr>
              <w:jc w:val="both"/>
              <w:rPr>
                <w:color w:val="000000"/>
                <w:sz w:val="28"/>
              </w:rPr>
            </w:pPr>
            <w:r>
              <w:rPr>
                <w:color w:val="000000"/>
                <w:sz w:val="28"/>
              </w:rPr>
              <w:t>Фо&gt;=ВИ-ЗЗ</w:t>
            </w:r>
          </w:p>
        </w:tc>
        <w:tc>
          <w:tcPr>
            <w:tcW w:w="1588" w:type="dxa"/>
            <w:tcBorders>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Фо&gt;=0</w:t>
            </w:r>
          </w:p>
        </w:tc>
        <w:tc>
          <w:tcPr>
            <w:tcW w:w="1588" w:type="dxa"/>
            <w:tcBorders>
              <w:bottom w:val="single" w:sz="6" w:space="0" w:color="000000"/>
            </w:tcBorders>
          </w:tcPr>
          <w:p w:rsidR="00A729BF" w:rsidRDefault="00A729BF">
            <w:pPr>
              <w:jc w:val="center"/>
              <w:rPr>
                <w:color w:val="000000"/>
                <w:sz w:val="28"/>
              </w:rPr>
            </w:pPr>
            <w:r>
              <w:rPr>
                <w:color w:val="000000"/>
                <w:sz w:val="28"/>
              </w:rPr>
              <w:t>Фо&gt;=0</w:t>
            </w:r>
          </w:p>
        </w:tc>
        <w:tc>
          <w:tcPr>
            <w:tcW w:w="1588" w:type="dxa"/>
            <w:tcBorders>
              <w:left w:val="single" w:sz="6" w:space="0" w:color="000000"/>
              <w:bottom w:val="single" w:sz="6" w:space="0" w:color="000000"/>
              <w:right w:val="single" w:sz="6" w:space="0" w:color="000000"/>
            </w:tcBorders>
          </w:tcPr>
          <w:p w:rsidR="00A729BF" w:rsidRDefault="00A729BF">
            <w:pPr>
              <w:jc w:val="center"/>
              <w:rPr>
                <w:color w:val="000000"/>
                <w:sz w:val="28"/>
              </w:rPr>
            </w:pPr>
            <w:r>
              <w:rPr>
                <w:color w:val="000000"/>
                <w:sz w:val="28"/>
              </w:rPr>
              <w:t>Фо&gt;=0</w:t>
            </w:r>
          </w:p>
        </w:tc>
        <w:tc>
          <w:tcPr>
            <w:tcW w:w="1588" w:type="dxa"/>
            <w:tcBorders>
              <w:bottom w:val="single" w:sz="6" w:space="0" w:color="000000"/>
              <w:right w:val="single" w:sz="6" w:space="0" w:color="000000"/>
            </w:tcBorders>
          </w:tcPr>
          <w:p w:rsidR="00A729BF" w:rsidRDefault="00A729BF">
            <w:pPr>
              <w:jc w:val="center"/>
              <w:rPr>
                <w:color w:val="000000"/>
                <w:sz w:val="28"/>
              </w:rPr>
            </w:pPr>
            <w:r>
              <w:rPr>
                <w:color w:val="000000"/>
                <w:sz w:val="28"/>
              </w:rPr>
              <w:t>Фо&lt;0</w:t>
            </w:r>
          </w:p>
        </w:tc>
      </w:tr>
    </w:tbl>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Анализ </w:t>
      </w:r>
      <w:r>
        <w:rPr>
          <w:color w:val="000000"/>
          <w:sz w:val="28"/>
        </w:rPr>
        <w:t xml:space="preserve">трехкомпонентного показателя типа финансовой устойчивости показывает, что у предприятия кризисное финансовое состояние, при котором предприятие на грани банкротства. Так как у предприятия большой недостаток собственных оборотных средств. И в случае потери запасов трудно будет их восстановить. </w:t>
      </w:r>
    </w:p>
    <w:p w:rsidR="00A729BF" w:rsidRDefault="00A729BF">
      <w:pPr>
        <w:spacing w:line="360" w:lineRule="auto"/>
        <w:ind w:firstLine="567"/>
        <w:jc w:val="both"/>
        <w:rPr>
          <w:sz w:val="28"/>
        </w:rPr>
      </w:pPr>
    </w:p>
    <w:p w:rsidR="00A729BF" w:rsidRDefault="00A729BF">
      <w:pPr>
        <w:ind w:firstLine="567"/>
        <w:jc w:val="both"/>
        <w:rPr>
          <w:b/>
          <w:sz w:val="28"/>
        </w:rPr>
      </w:pPr>
      <w:r>
        <w:rPr>
          <w:b/>
          <w:sz w:val="28"/>
        </w:rPr>
        <w:t>Анализ коэффициентов финансовой устойчивости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Финансовые коэффициенты представляют собой относительные коэффициенты финансового состояния предприятия. Они рассчитываются в виде отношения абсолютного показателя финансового состояния или их линейных комбинаций. </w:t>
      </w:r>
    </w:p>
    <w:p w:rsidR="00A729BF" w:rsidRDefault="00A729BF">
      <w:pPr>
        <w:spacing w:line="360" w:lineRule="auto"/>
        <w:ind w:firstLine="567"/>
        <w:jc w:val="both"/>
        <w:rPr>
          <w:sz w:val="28"/>
        </w:rPr>
      </w:pPr>
      <w:r>
        <w:rPr>
          <w:sz w:val="28"/>
        </w:rPr>
        <w:t>Финансовые коэффициенты разделяются на:</w:t>
      </w:r>
    </w:p>
    <w:p w:rsidR="00A729BF" w:rsidRDefault="00A729BF">
      <w:pPr>
        <w:spacing w:line="360" w:lineRule="auto"/>
        <w:ind w:firstLine="567"/>
        <w:jc w:val="both"/>
        <w:rPr>
          <w:sz w:val="28"/>
        </w:rPr>
      </w:pPr>
      <w:r>
        <w:rPr>
          <w:sz w:val="28"/>
        </w:rPr>
        <w:t>1. Коэффициенты распределения - применяются в тех случаях,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w:t>
      </w:r>
    </w:p>
    <w:p w:rsidR="00A729BF" w:rsidRDefault="00A729BF">
      <w:pPr>
        <w:spacing w:line="360" w:lineRule="auto"/>
        <w:ind w:firstLine="567"/>
        <w:jc w:val="both"/>
        <w:rPr>
          <w:sz w:val="28"/>
        </w:rPr>
      </w:pPr>
      <w:r>
        <w:rPr>
          <w:sz w:val="28"/>
        </w:rPr>
        <w:t>2. Коэффициенты координации - для выражения отношения разных по существу абсолютных показателей финансового состояния или их линейных комбинации, имеющих различный экономический смысл.</w:t>
      </w:r>
    </w:p>
    <w:p w:rsidR="00A729BF" w:rsidRDefault="00A729BF">
      <w:pPr>
        <w:spacing w:line="360" w:lineRule="auto"/>
        <w:ind w:firstLine="567"/>
        <w:jc w:val="both"/>
        <w:rPr>
          <w:sz w:val="28"/>
        </w:rPr>
      </w:pPr>
      <w:r>
        <w:rPr>
          <w:sz w:val="28"/>
        </w:rPr>
        <w:t>Анализ финансовых коэффициентов заключается в сравнении их значений с базисными величинами, в изучении их динамики за отчетный период и за ряд лет. В нашем случае мы можем располагать только базисными величинами.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b/>
          <w:sz w:val="28"/>
        </w:rPr>
        <w:t>Коэффициент автономии</w:t>
      </w:r>
      <w:r>
        <w:rPr>
          <w:sz w:val="28"/>
        </w:rPr>
        <w:t xml:space="preserve"> (коэффициент финансовой независимости) является одной из важных характеристик устойчивости финансового состояния, его независимости от заемных источников средств. Равен доле источников собственных средств в общем итоге баланса.</w:t>
      </w:r>
    </w:p>
    <w:p w:rsidR="00A729BF" w:rsidRDefault="00A729BF">
      <w:pPr>
        <w:spacing w:line="360" w:lineRule="auto"/>
        <w:ind w:firstLine="567"/>
        <w:jc w:val="both"/>
        <w:rPr>
          <w:sz w:val="28"/>
        </w:rPr>
      </w:pPr>
    </w:p>
    <w:p w:rsidR="00A729BF" w:rsidRDefault="00A729BF">
      <w:pPr>
        <w:ind w:firstLine="567"/>
        <w:jc w:val="both"/>
        <w:rPr>
          <w:sz w:val="28"/>
        </w:rPr>
      </w:pPr>
      <w:r>
        <w:rPr>
          <w:sz w:val="28"/>
        </w:rPr>
        <w:t>Ка = с.490 / с.699 = 6,3 / 860,2 = 0,007323878167868</w:t>
      </w:r>
    </w:p>
    <w:p w:rsidR="00A729BF" w:rsidRDefault="00A729BF">
      <w:pPr>
        <w:ind w:firstLine="567"/>
        <w:jc w:val="both"/>
        <w:rPr>
          <w:sz w:val="28"/>
        </w:rPr>
      </w:pPr>
    </w:p>
    <w:p w:rsidR="00A729BF" w:rsidRDefault="00A729BF">
      <w:pPr>
        <w:spacing w:line="360" w:lineRule="auto"/>
        <w:ind w:firstLine="567"/>
        <w:jc w:val="both"/>
        <w:rPr>
          <w:sz w:val="28"/>
        </w:rPr>
      </w:pPr>
      <w:r>
        <w:rPr>
          <w:sz w:val="28"/>
        </w:rPr>
        <w:t>Нормативное минимальное значение коэффициента оценивается на уровне 0,5. У нас до этого уровня далеко. С точки зрения теории это говорит о низкой степени независимости, низкой гарантированности предприятием своих обязательств.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b/>
          <w:sz w:val="28"/>
        </w:rPr>
        <w:t>Коэффициент соотношения заемных и собственных средств.</w:t>
      </w:r>
    </w:p>
    <w:p w:rsidR="00A729BF" w:rsidRDefault="00A729BF">
      <w:pPr>
        <w:spacing w:line="360" w:lineRule="auto"/>
        <w:ind w:firstLine="567"/>
        <w:jc w:val="both"/>
        <w:rPr>
          <w:sz w:val="28"/>
        </w:rPr>
      </w:pPr>
    </w:p>
    <w:p w:rsidR="00A729BF" w:rsidRDefault="00A729BF">
      <w:pPr>
        <w:ind w:firstLine="567"/>
        <w:jc w:val="both"/>
        <w:rPr>
          <w:sz w:val="28"/>
        </w:rPr>
      </w:pPr>
      <w:r>
        <w:rPr>
          <w:sz w:val="28"/>
        </w:rPr>
        <w:t>= заемные ср-ва / собственные ср-ва = (5 раздел + 6 раздел) / 4 раздел</w:t>
      </w:r>
    </w:p>
    <w:p w:rsidR="00A729BF" w:rsidRDefault="00A729BF">
      <w:pPr>
        <w:ind w:firstLine="567"/>
        <w:jc w:val="both"/>
        <w:rPr>
          <w:sz w:val="28"/>
        </w:rPr>
      </w:pPr>
      <w:r>
        <w:rPr>
          <w:sz w:val="28"/>
        </w:rPr>
        <w:t>Кз/с  =  (с.590+с.690) / с.490  =  (0+853,9)/6,3 =  135,5396825397</w:t>
      </w:r>
    </w:p>
    <w:p w:rsidR="00A729BF" w:rsidRDefault="00A729BF">
      <w:pPr>
        <w:ind w:firstLine="567"/>
        <w:jc w:val="both"/>
        <w:rPr>
          <w:sz w:val="28"/>
        </w:rPr>
      </w:pPr>
    </w:p>
    <w:p w:rsidR="00A729BF" w:rsidRDefault="00A729BF">
      <w:pPr>
        <w:spacing w:line="360" w:lineRule="auto"/>
        <w:ind w:firstLine="567"/>
        <w:jc w:val="both"/>
        <w:rPr>
          <w:sz w:val="28"/>
        </w:rPr>
      </w:pPr>
      <w:r>
        <w:rPr>
          <w:sz w:val="28"/>
        </w:rPr>
        <w:t>Этот коэффициент показывает каких средств у предприятия больше. В нашем случае заемных средств больше чем собственных в 135,5 раза.</w:t>
      </w:r>
    </w:p>
    <w:p w:rsidR="00A729BF" w:rsidRDefault="00A729BF">
      <w:pPr>
        <w:ind w:firstLine="567"/>
        <w:jc w:val="both"/>
        <w:rPr>
          <w:sz w:val="28"/>
        </w:rPr>
      </w:pPr>
    </w:p>
    <w:p w:rsidR="00A729BF" w:rsidRDefault="00A729BF">
      <w:pPr>
        <w:ind w:firstLine="567"/>
        <w:jc w:val="both"/>
        <w:rPr>
          <w:sz w:val="28"/>
        </w:rPr>
      </w:pPr>
      <w:r>
        <w:rPr>
          <w:sz w:val="28"/>
        </w:rPr>
        <w:t>Взаимосвязь Кз/с и Ка выражается:</w:t>
      </w:r>
    </w:p>
    <w:p w:rsidR="00A729BF" w:rsidRDefault="00A729BF">
      <w:pPr>
        <w:ind w:firstLine="567"/>
        <w:jc w:val="both"/>
        <w:rPr>
          <w:sz w:val="28"/>
        </w:rPr>
      </w:pPr>
      <w:r>
        <w:rPr>
          <w:sz w:val="28"/>
        </w:rPr>
        <w:t>Кз/с = 1/Ка - 1 = 1/0,007323878167868-1 = 135,5396825397</w:t>
      </w:r>
    </w:p>
    <w:p w:rsidR="00A729BF" w:rsidRDefault="00A729BF">
      <w:pPr>
        <w:ind w:firstLine="567"/>
        <w:jc w:val="both"/>
        <w:rPr>
          <w:sz w:val="28"/>
        </w:rPr>
      </w:pPr>
    </w:p>
    <w:p w:rsidR="00A729BF" w:rsidRDefault="00A729BF">
      <w:pPr>
        <w:spacing w:line="360" w:lineRule="auto"/>
        <w:ind w:firstLine="567"/>
        <w:jc w:val="both"/>
        <w:rPr>
          <w:sz w:val="28"/>
        </w:rPr>
      </w:pPr>
      <w:r>
        <w:rPr>
          <w:sz w:val="28"/>
        </w:rPr>
        <w:t>Чем больше Кз/с превышает единицу тем больше зависимость предприятия от заемных средств. То есть у нашего предприятия высокая зависимость от заемных средств. Большая величина Кз/с вызвана высоким объемом оборота материальных оборотных средств и дебиторской задолженности за анализируемый период.</w:t>
      </w:r>
    </w:p>
    <w:p w:rsidR="00A729BF" w:rsidRDefault="00A729BF">
      <w:pPr>
        <w:spacing w:line="360" w:lineRule="auto"/>
        <w:ind w:firstLine="567"/>
        <w:jc w:val="both"/>
        <w:rPr>
          <w:sz w:val="28"/>
        </w:rPr>
      </w:pPr>
      <w:r>
        <w:rPr>
          <w:sz w:val="28"/>
        </w:rPr>
        <w:t>Ка и Кз/с отражают степень финансовой независимости предприятия в целом.</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Далее рассмотрим коэффициенты, отражающие состояние оборотных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b/>
          <w:sz w:val="28"/>
        </w:rPr>
      </w:pPr>
      <w:r>
        <w:rPr>
          <w:b/>
          <w:sz w:val="28"/>
        </w:rPr>
        <w:t>Коэффициент маневренности собственных средств.</w:t>
      </w:r>
    </w:p>
    <w:p w:rsidR="00A729BF" w:rsidRDefault="00A729BF">
      <w:pPr>
        <w:spacing w:line="360" w:lineRule="auto"/>
        <w:ind w:firstLine="567"/>
        <w:jc w:val="both"/>
        <w:rPr>
          <w:sz w:val="28"/>
        </w:rPr>
      </w:pPr>
    </w:p>
    <w:p w:rsidR="00A729BF" w:rsidRDefault="00A729BF">
      <w:pPr>
        <w:ind w:firstLine="567"/>
        <w:jc w:val="both"/>
        <w:rPr>
          <w:sz w:val="28"/>
        </w:rPr>
      </w:pPr>
      <w:r>
        <w:rPr>
          <w:sz w:val="28"/>
        </w:rPr>
        <w:t>Км = Собств. обор. ср-ва пр-я / Общая вел-на ист-ков собст. ср-в (4 раздел).</w:t>
      </w:r>
    </w:p>
    <w:p w:rsidR="00A729BF" w:rsidRDefault="00A729BF">
      <w:pPr>
        <w:ind w:firstLine="567"/>
        <w:jc w:val="both"/>
        <w:rPr>
          <w:sz w:val="28"/>
        </w:rPr>
      </w:pPr>
      <w:r>
        <w:rPr>
          <w:sz w:val="28"/>
        </w:rPr>
        <w:t>Км = 6,3/6,3 = 1</w:t>
      </w:r>
    </w:p>
    <w:p w:rsidR="00A729BF" w:rsidRDefault="00A729BF">
      <w:pPr>
        <w:ind w:firstLine="567"/>
        <w:jc w:val="both"/>
        <w:rPr>
          <w:sz w:val="28"/>
        </w:rPr>
      </w:pPr>
    </w:p>
    <w:p w:rsidR="00A729BF" w:rsidRDefault="00A729BF">
      <w:pPr>
        <w:spacing w:line="360" w:lineRule="auto"/>
        <w:ind w:firstLine="567"/>
        <w:jc w:val="both"/>
        <w:rPr>
          <w:b/>
          <w:sz w:val="28"/>
        </w:rPr>
      </w:pPr>
      <w:r>
        <w:rPr>
          <w:b/>
          <w:sz w:val="28"/>
        </w:rPr>
        <w:t>Коэффициент обеспеченности материальных запасов собственными оборотными средствами.</w:t>
      </w:r>
    </w:p>
    <w:p w:rsidR="00A729BF" w:rsidRDefault="00A729BF">
      <w:pPr>
        <w:ind w:firstLine="567"/>
        <w:jc w:val="both"/>
        <w:rPr>
          <w:sz w:val="28"/>
        </w:rPr>
      </w:pPr>
    </w:p>
    <w:p w:rsidR="00A729BF" w:rsidRDefault="00A729BF">
      <w:pPr>
        <w:ind w:firstLine="567"/>
        <w:jc w:val="both"/>
        <w:rPr>
          <w:sz w:val="28"/>
        </w:rPr>
      </w:pPr>
      <w:r>
        <w:rPr>
          <w:sz w:val="28"/>
        </w:rPr>
        <w:t>Кобосп = Собств. обор. ср-ва пр-я / Материальные запасы</w:t>
      </w:r>
    </w:p>
    <w:p w:rsidR="00A729BF" w:rsidRDefault="00A729BF">
      <w:pPr>
        <w:ind w:firstLine="567"/>
        <w:jc w:val="both"/>
        <w:rPr>
          <w:sz w:val="28"/>
        </w:rPr>
      </w:pPr>
      <w:r>
        <w:rPr>
          <w:sz w:val="28"/>
        </w:rPr>
        <w:t>Км = 6,3/379,3 = 0,01660954389665</w:t>
      </w:r>
    </w:p>
    <w:p w:rsidR="00A729BF" w:rsidRDefault="00A729BF">
      <w:pPr>
        <w:spacing w:line="360" w:lineRule="auto"/>
        <w:ind w:firstLine="567"/>
        <w:jc w:val="both"/>
        <w:rPr>
          <w:sz w:val="28"/>
        </w:rPr>
      </w:pPr>
      <w:r>
        <w:rPr>
          <w:sz w:val="28"/>
        </w:rPr>
        <w:t>Материальные запасы в низкой степени покрыты собственными источниками и нуждаются в привлечении заемных.</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Далее рассмотрим частный показатель:</w:t>
      </w:r>
    </w:p>
    <w:p w:rsidR="00A729BF" w:rsidRDefault="00A729BF">
      <w:pPr>
        <w:spacing w:line="360" w:lineRule="auto"/>
        <w:ind w:firstLine="567"/>
        <w:jc w:val="both"/>
        <w:rPr>
          <w:b/>
          <w:sz w:val="28"/>
        </w:rPr>
      </w:pPr>
      <w:r>
        <w:rPr>
          <w:b/>
          <w:sz w:val="28"/>
        </w:rPr>
        <w:t>Коэффициент финансовой устойчивости.</w:t>
      </w:r>
    </w:p>
    <w:p w:rsidR="00A729BF" w:rsidRDefault="00A729BF">
      <w:pPr>
        <w:ind w:firstLine="567"/>
        <w:jc w:val="both"/>
        <w:rPr>
          <w:sz w:val="28"/>
        </w:rPr>
      </w:pPr>
      <w:r>
        <w:rPr>
          <w:sz w:val="28"/>
        </w:rPr>
        <w:t>Кф.ус. = (с.490+с.590) / (с.399-с.390) = 6,3 / 860,2 = 0,007323878167868</w:t>
      </w:r>
    </w:p>
    <w:p w:rsidR="00A729BF" w:rsidRDefault="00A729BF">
      <w:pPr>
        <w:ind w:firstLine="567"/>
        <w:jc w:val="both"/>
        <w:rPr>
          <w:sz w:val="28"/>
        </w:rPr>
      </w:pPr>
    </w:p>
    <w:p w:rsidR="00A729BF" w:rsidRDefault="00A729BF">
      <w:pPr>
        <w:ind w:firstLine="567"/>
        <w:jc w:val="both"/>
        <w:rPr>
          <w:sz w:val="28"/>
        </w:rPr>
      </w:pPr>
    </w:p>
    <w:p w:rsidR="00A729BF" w:rsidRDefault="00A729BF">
      <w:pPr>
        <w:pStyle w:val="2"/>
        <w:jc w:val="center"/>
        <w:rPr>
          <w:sz w:val="28"/>
        </w:rPr>
      </w:pPr>
      <w:bookmarkStart w:id="7" w:name="_Toc450932992"/>
      <w:r>
        <w:rPr>
          <w:sz w:val="28"/>
        </w:rPr>
        <w:t>2.5. Анализ ликвидности предприятия</w:t>
      </w:r>
      <w:bookmarkEnd w:id="7"/>
    </w:p>
    <w:p w:rsidR="00A729BF" w:rsidRDefault="00A729BF">
      <w:pPr>
        <w:ind w:firstLine="567"/>
        <w:jc w:val="both"/>
        <w:rPr>
          <w:sz w:val="28"/>
        </w:rPr>
      </w:pPr>
    </w:p>
    <w:p w:rsidR="00A729BF" w:rsidRDefault="00A729BF">
      <w:pPr>
        <w:ind w:firstLine="567"/>
        <w:jc w:val="both"/>
        <w:rPr>
          <w:sz w:val="28"/>
        </w:rPr>
      </w:pPr>
    </w:p>
    <w:p w:rsidR="00A729BF" w:rsidRDefault="00A729BF">
      <w:pPr>
        <w:spacing w:line="360" w:lineRule="auto"/>
        <w:ind w:firstLine="567"/>
        <w:jc w:val="both"/>
        <w:rPr>
          <w:sz w:val="28"/>
        </w:rPr>
      </w:pPr>
      <w:r>
        <w:rPr>
          <w:sz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A729BF" w:rsidRDefault="00A729BF">
      <w:pPr>
        <w:spacing w:line="360" w:lineRule="auto"/>
        <w:ind w:firstLine="567"/>
        <w:jc w:val="both"/>
        <w:rPr>
          <w:sz w:val="28"/>
          <w:lang w:val="en-US"/>
        </w:rPr>
      </w:pPr>
      <w:r>
        <w:rPr>
          <w:sz w:val="28"/>
        </w:rPr>
        <w:t>Анализ ликвидности баланса заключается в сравнении средств по активу, сгруппированных по степени их ликвидности и расположенные в порядке снижения ликвидности, с обязательствами по пассиву, сгруппированными по срокам их погашения и расположенными в порядке возрастания сроков.</w:t>
      </w:r>
    </w:p>
    <w:p w:rsidR="00A729BF" w:rsidRDefault="00A729BF">
      <w:pPr>
        <w:numPr>
          <w:ilvl w:val="12"/>
          <w:numId w:val="0"/>
        </w:numPr>
        <w:spacing w:line="360" w:lineRule="auto"/>
        <w:ind w:right="-91" w:firstLine="567"/>
        <w:jc w:val="both"/>
        <w:rPr>
          <w:sz w:val="28"/>
        </w:rPr>
      </w:pPr>
      <w:r>
        <w:rPr>
          <w:sz w:val="28"/>
        </w:rPr>
        <w:t>В зависимости от степени ликвидности активы предприятия делятся на следующие группы:</w:t>
      </w:r>
    </w:p>
    <w:p w:rsidR="00A729BF" w:rsidRDefault="00A729BF">
      <w:pPr>
        <w:numPr>
          <w:ilvl w:val="0"/>
          <w:numId w:val="3"/>
        </w:numPr>
        <w:spacing w:line="360" w:lineRule="auto"/>
        <w:ind w:right="-91"/>
        <w:jc w:val="both"/>
        <w:rPr>
          <w:sz w:val="28"/>
        </w:rPr>
      </w:pPr>
      <w:r>
        <w:rPr>
          <w:b/>
          <w:sz w:val="28"/>
        </w:rPr>
        <w:t>наиболее ликвидные активы</w:t>
      </w:r>
      <w:r>
        <w:rPr>
          <w:sz w:val="28"/>
        </w:rPr>
        <w:t xml:space="preserve"> (А1) - к ним относятся денежные средства предприятия и краткосрочные финансовые вложения (ценные бумаги);</w:t>
      </w:r>
    </w:p>
    <w:p w:rsidR="00A729BF" w:rsidRDefault="00A729BF">
      <w:pPr>
        <w:numPr>
          <w:ilvl w:val="0"/>
          <w:numId w:val="3"/>
        </w:numPr>
        <w:spacing w:line="360" w:lineRule="auto"/>
        <w:ind w:right="-91"/>
        <w:jc w:val="both"/>
        <w:rPr>
          <w:sz w:val="28"/>
        </w:rPr>
      </w:pPr>
      <w:r>
        <w:rPr>
          <w:b/>
          <w:sz w:val="28"/>
        </w:rPr>
        <w:t>быстро реализуемые активы</w:t>
      </w:r>
      <w:r>
        <w:rPr>
          <w:sz w:val="28"/>
        </w:rPr>
        <w:t xml:space="preserve"> (А2) - дебиторская задолженность, платежи по которой ожидаются в течение 12 месяцев после отчетной даты;</w:t>
      </w:r>
    </w:p>
    <w:p w:rsidR="00A729BF" w:rsidRDefault="00A729BF">
      <w:pPr>
        <w:numPr>
          <w:ilvl w:val="0"/>
          <w:numId w:val="3"/>
        </w:numPr>
        <w:spacing w:line="360" w:lineRule="auto"/>
        <w:ind w:right="-91"/>
        <w:jc w:val="both"/>
        <w:rPr>
          <w:sz w:val="28"/>
        </w:rPr>
      </w:pPr>
      <w:r>
        <w:rPr>
          <w:b/>
          <w:sz w:val="28"/>
        </w:rPr>
        <w:t>медленно реализуемые активы</w:t>
      </w:r>
      <w:r>
        <w:rPr>
          <w:sz w:val="28"/>
        </w:rPr>
        <w:t xml:space="preserve"> (А3) - запасы, НДС, дебиторская задолженность, платежи по которой ожидаются более чем через 12 месяцев после отчетной даты и прочие оборотные активы;</w:t>
      </w:r>
    </w:p>
    <w:p w:rsidR="00A729BF" w:rsidRDefault="00A729BF">
      <w:pPr>
        <w:numPr>
          <w:ilvl w:val="0"/>
          <w:numId w:val="3"/>
        </w:numPr>
        <w:spacing w:line="360" w:lineRule="auto"/>
        <w:ind w:right="-91"/>
        <w:jc w:val="both"/>
        <w:rPr>
          <w:sz w:val="28"/>
        </w:rPr>
      </w:pPr>
      <w:r>
        <w:rPr>
          <w:b/>
          <w:sz w:val="28"/>
        </w:rPr>
        <w:t>трудно реализуемые активы</w:t>
      </w:r>
      <w:r>
        <w:rPr>
          <w:sz w:val="28"/>
        </w:rPr>
        <w:t xml:space="preserve"> (А4) - внеоборотные активы.</w:t>
      </w:r>
    </w:p>
    <w:p w:rsidR="00A729BF" w:rsidRDefault="00A729BF">
      <w:pPr>
        <w:numPr>
          <w:ilvl w:val="12"/>
          <w:numId w:val="0"/>
        </w:numPr>
        <w:spacing w:line="360" w:lineRule="auto"/>
        <w:ind w:right="-91" w:firstLine="567"/>
        <w:jc w:val="both"/>
        <w:rPr>
          <w:sz w:val="28"/>
        </w:rPr>
      </w:pPr>
      <w:r>
        <w:rPr>
          <w:sz w:val="28"/>
        </w:rPr>
        <w:t>Пассив баланса группируется по степени срочности оплаты:</w:t>
      </w:r>
    </w:p>
    <w:p w:rsidR="00A729BF" w:rsidRDefault="00A729BF">
      <w:pPr>
        <w:numPr>
          <w:ilvl w:val="0"/>
          <w:numId w:val="3"/>
        </w:numPr>
        <w:spacing w:line="360" w:lineRule="auto"/>
        <w:ind w:right="-91"/>
        <w:jc w:val="both"/>
        <w:rPr>
          <w:sz w:val="28"/>
        </w:rPr>
      </w:pPr>
      <w:r>
        <w:rPr>
          <w:b/>
          <w:sz w:val="28"/>
        </w:rPr>
        <w:t>наиболее срочные обязательства</w:t>
      </w:r>
      <w:r>
        <w:rPr>
          <w:sz w:val="28"/>
        </w:rPr>
        <w:t xml:space="preserve"> (П1) - к ним относится кредиторская задолженность;</w:t>
      </w:r>
    </w:p>
    <w:p w:rsidR="00A729BF" w:rsidRDefault="00A729BF">
      <w:pPr>
        <w:numPr>
          <w:ilvl w:val="0"/>
          <w:numId w:val="3"/>
        </w:numPr>
        <w:spacing w:line="360" w:lineRule="auto"/>
        <w:ind w:right="-91"/>
        <w:jc w:val="both"/>
        <w:rPr>
          <w:sz w:val="28"/>
        </w:rPr>
      </w:pPr>
      <w:r>
        <w:rPr>
          <w:b/>
          <w:sz w:val="28"/>
        </w:rPr>
        <w:t>краткосрочные пассивы</w:t>
      </w:r>
      <w:r>
        <w:rPr>
          <w:sz w:val="28"/>
        </w:rPr>
        <w:t xml:space="preserve"> (П2) - это краткосрочные заемные средства и прочие краткосрочные пассивы;</w:t>
      </w:r>
    </w:p>
    <w:p w:rsidR="00A729BF" w:rsidRDefault="00A729BF">
      <w:pPr>
        <w:numPr>
          <w:ilvl w:val="0"/>
          <w:numId w:val="3"/>
        </w:numPr>
        <w:spacing w:line="360" w:lineRule="auto"/>
        <w:ind w:right="-91"/>
        <w:jc w:val="both"/>
        <w:rPr>
          <w:sz w:val="28"/>
        </w:rPr>
      </w:pPr>
      <w:r>
        <w:rPr>
          <w:b/>
          <w:sz w:val="28"/>
        </w:rPr>
        <w:t>долгосрочные пассивы</w:t>
      </w:r>
      <w:r>
        <w:rPr>
          <w:sz w:val="28"/>
        </w:rPr>
        <w:t xml:space="preserve"> (П3) - долгосрочные кредиты и заемные средства, а также доходы будущих периодов, фонды потребления, резервы предстоящих платежей;</w:t>
      </w:r>
    </w:p>
    <w:p w:rsidR="00A729BF" w:rsidRDefault="00A729BF">
      <w:pPr>
        <w:numPr>
          <w:ilvl w:val="0"/>
          <w:numId w:val="3"/>
        </w:numPr>
        <w:spacing w:line="360" w:lineRule="auto"/>
        <w:ind w:right="-91"/>
        <w:jc w:val="both"/>
        <w:rPr>
          <w:sz w:val="28"/>
        </w:rPr>
      </w:pPr>
      <w:r>
        <w:rPr>
          <w:b/>
          <w:sz w:val="28"/>
        </w:rPr>
        <w:t>постоянные пассивы</w:t>
      </w:r>
      <w:r>
        <w:rPr>
          <w:sz w:val="28"/>
        </w:rPr>
        <w:t xml:space="preserve"> (П4) - это статьи 4 раздела баланса «Капитал и резервы». Если у предприятия есть убытки, то они вычитаются.</w:t>
      </w:r>
    </w:p>
    <w:p w:rsidR="00A729BF" w:rsidRDefault="00A729BF">
      <w:pPr>
        <w:spacing w:line="360" w:lineRule="auto"/>
        <w:ind w:right="-91"/>
        <w:jc w:val="both"/>
        <w:rPr>
          <w:sz w:val="28"/>
        </w:rPr>
      </w:pPr>
    </w:p>
    <w:p w:rsidR="00A729BF" w:rsidRDefault="00A729BF">
      <w:pPr>
        <w:ind w:right="-91"/>
        <w:jc w:val="center"/>
        <w:rPr>
          <w:b/>
          <w:sz w:val="28"/>
        </w:rPr>
      </w:pPr>
      <w:r>
        <w:rPr>
          <w:b/>
          <w:sz w:val="28"/>
        </w:rPr>
        <w:t>Анализ ликвидности баланса</w:t>
      </w:r>
    </w:p>
    <w:p w:rsidR="00A729BF" w:rsidRDefault="00A729BF">
      <w:pPr>
        <w:pStyle w:val="7"/>
        <w:spacing w:line="240" w:lineRule="auto"/>
        <w:jc w:val="right"/>
        <w:rPr>
          <w:i/>
        </w:rPr>
      </w:pPr>
      <w:r>
        <w:rPr>
          <w:i/>
        </w:rPr>
        <w:t>Таблица 9</w:t>
      </w:r>
    </w:p>
    <w:tbl>
      <w:tblPr>
        <w:tblW w:w="0" w:type="auto"/>
        <w:tblInd w:w="-39" w:type="dxa"/>
        <w:tblLayout w:type="fixed"/>
        <w:tblCellMar>
          <w:left w:w="31" w:type="dxa"/>
          <w:right w:w="31" w:type="dxa"/>
        </w:tblCellMar>
        <w:tblLook w:val="0000" w:firstRow="0" w:lastRow="0" w:firstColumn="0" w:lastColumn="0" w:noHBand="0" w:noVBand="0"/>
      </w:tblPr>
      <w:tblGrid>
        <w:gridCol w:w="2495"/>
        <w:gridCol w:w="851"/>
        <w:gridCol w:w="851"/>
        <w:gridCol w:w="2098"/>
        <w:gridCol w:w="851"/>
        <w:gridCol w:w="851"/>
        <w:gridCol w:w="851"/>
        <w:gridCol w:w="964"/>
      </w:tblGrid>
      <w:tr w:rsidR="00A729BF">
        <w:trPr>
          <w:cantSplit/>
          <w:trHeight w:val="252"/>
        </w:trPr>
        <w:tc>
          <w:tcPr>
            <w:tcW w:w="2495"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Актив</w:t>
            </w:r>
          </w:p>
        </w:tc>
        <w:tc>
          <w:tcPr>
            <w:tcW w:w="851"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На нач.</w:t>
            </w:r>
          </w:p>
          <w:p w:rsidR="00A729BF" w:rsidRDefault="00A729BF">
            <w:pPr>
              <w:ind w:left="142" w:hanging="142"/>
              <w:jc w:val="center"/>
              <w:rPr>
                <w:b/>
                <w:color w:val="000000"/>
                <w:sz w:val="24"/>
              </w:rPr>
            </w:pPr>
            <w:r>
              <w:rPr>
                <w:b/>
                <w:color w:val="000000"/>
                <w:sz w:val="24"/>
              </w:rPr>
              <w:t>пер-да</w:t>
            </w:r>
          </w:p>
        </w:tc>
        <w:tc>
          <w:tcPr>
            <w:tcW w:w="851"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На кон.</w:t>
            </w:r>
          </w:p>
          <w:p w:rsidR="00A729BF" w:rsidRDefault="00A729BF">
            <w:pPr>
              <w:ind w:left="142" w:hanging="142"/>
              <w:jc w:val="center"/>
              <w:rPr>
                <w:b/>
                <w:color w:val="000000"/>
                <w:sz w:val="24"/>
              </w:rPr>
            </w:pPr>
            <w:r>
              <w:rPr>
                <w:b/>
                <w:color w:val="000000"/>
                <w:sz w:val="24"/>
              </w:rPr>
              <w:t>пер-да</w:t>
            </w:r>
          </w:p>
        </w:tc>
        <w:tc>
          <w:tcPr>
            <w:tcW w:w="2098"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Пассив</w:t>
            </w:r>
          </w:p>
        </w:tc>
        <w:tc>
          <w:tcPr>
            <w:tcW w:w="851"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На нач.</w:t>
            </w:r>
          </w:p>
          <w:p w:rsidR="00A729BF" w:rsidRDefault="00A729BF">
            <w:pPr>
              <w:ind w:left="142" w:hanging="142"/>
              <w:jc w:val="center"/>
              <w:rPr>
                <w:b/>
                <w:color w:val="000000"/>
                <w:sz w:val="24"/>
              </w:rPr>
            </w:pPr>
            <w:r>
              <w:rPr>
                <w:b/>
                <w:color w:val="000000"/>
                <w:sz w:val="24"/>
              </w:rPr>
              <w:t>пер-да</w:t>
            </w:r>
          </w:p>
        </w:tc>
        <w:tc>
          <w:tcPr>
            <w:tcW w:w="851" w:type="dxa"/>
            <w:vMerge w:val="restart"/>
            <w:tcBorders>
              <w:top w:val="single" w:sz="6" w:space="0" w:color="000000"/>
              <w:left w:val="single" w:sz="6" w:space="0" w:color="000000"/>
            </w:tcBorders>
            <w:vAlign w:val="center"/>
          </w:tcPr>
          <w:p w:rsidR="00A729BF" w:rsidRDefault="00A729BF">
            <w:pPr>
              <w:ind w:left="142" w:hanging="142"/>
              <w:jc w:val="center"/>
              <w:rPr>
                <w:b/>
                <w:color w:val="000000"/>
                <w:sz w:val="24"/>
              </w:rPr>
            </w:pPr>
            <w:r>
              <w:rPr>
                <w:b/>
                <w:color w:val="000000"/>
                <w:sz w:val="24"/>
              </w:rPr>
              <w:t>На кон.</w:t>
            </w:r>
          </w:p>
          <w:p w:rsidR="00A729BF" w:rsidRDefault="00A729BF">
            <w:pPr>
              <w:ind w:left="142" w:hanging="142"/>
              <w:jc w:val="center"/>
              <w:rPr>
                <w:b/>
                <w:color w:val="000000"/>
                <w:sz w:val="24"/>
              </w:rPr>
            </w:pPr>
            <w:r>
              <w:rPr>
                <w:b/>
                <w:color w:val="000000"/>
                <w:sz w:val="24"/>
              </w:rPr>
              <w:t>пер-да</w:t>
            </w:r>
          </w:p>
        </w:tc>
        <w:tc>
          <w:tcPr>
            <w:tcW w:w="1815" w:type="dxa"/>
            <w:gridSpan w:val="2"/>
            <w:tcBorders>
              <w:top w:val="single" w:sz="6" w:space="0" w:color="000000"/>
              <w:left w:val="single" w:sz="6" w:space="0" w:color="000000"/>
              <w:bottom w:val="single" w:sz="6" w:space="0" w:color="000000"/>
              <w:right w:val="single" w:sz="6" w:space="0" w:color="000000"/>
            </w:tcBorders>
            <w:vAlign w:val="center"/>
          </w:tcPr>
          <w:p w:rsidR="00A729BF" w:rsidRDefault="00A729BF">
            <w:pPr>
              <w:ind w:left="142" w:hanging="142"/>
              <w:jc w:val="center"/>
              <w:rPr>
                <w:b/>
                <w:color w:val="000000"/>
                <w:sz w:val="24"/>
              </w:rPr>
            </w:pPr>
            <w:r>
              <w:rPr>
                <w:b/>
                <w:color w:val="000000"/>
                <w:sz w:val="24"/>
              </w:rPr>
              <w:t>Плат.</w:t>
            </w:r>
          </w:p>
          <w:p w:rsidR="00A729BF" w:rsidRDefault="00A729BF">
            <w:pPr>
              <w:jc w:val="center"/>
              <w:rPr>
                <w:b/>
                <w:color w:val="000000"/>
                <w:sz w:val="24"/>
              </w:rPr>
            </w:pPr>
            <w:r>
              <w:rPr>
                <w:b/>
                <w:color w:val="000000"/>
                <w:sz w:val="24"/>
              </w:rPr>
              <w:t xml:space="preserve">излишек </w:t>
            </w:r>
            <w:r>
              <w:rPr>
                <w:color w:val="000000"/>
                <w:sz w:val="24"/>
              </w:rPr>
              <w:t>(</w:t>
            </w:r>
            <w:r>
              <w:rPr>
                <w:b/>
                <w:color w:val="000000"/>
                <w:sz w:val="24"/>
              </w:rPr>
              <w:t>недост.</w:t>
            </w:r>
            <w:r>
              <w:rPr>
                <w:color w:val="000000"/>
                <w:sz w:val="24"/>
              </w:rPr>
              <w:t>)</w:t>
            </w:r>
          </w:p>
        </w:tc>
      </w:tr>
      <w:tr w:rsidR="00A729BF">
        <w:trPr>
          <w:cantSplit/>
          <w:trHeight w:val="252"/>
        </w:trPr>
        <w:tc>
          <w:tcPr>
            <w:tcW w:w="2495"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851"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851"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2098"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851"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851" w:type="dxa"/>
            <w:vMerge/>
            <w:tcBorders>
              <w:left w:val="single" w:sz="6" w:space="0" w:color="000000"/>
              <w:bottom w:val="single" w:sz="6" w:space="0" w:color="000000"/>
            </w:tcBorders>
          </w:tcPr>
          <w:p w:rsidR="00A729BF" w:rsidRDefault="00A729BF">
            <w:pPr>
              <w:ind w:left="142" w:hanging="142"/>
              <w:jc w:val="center"/>
              <w:rPr>
                <w:b/>
                <w:color w:val="000000"/>
                <w:sz w:val="24"/>
              </w:rPr>
            </w:pPr>
          </w:p>
        </w:tc>
        <w:tc>
          <w:tcPr>
            <w:tcW w:w="851" w:type="dxa"/>
            <w:tcBorders>
              <w:left w:val="single" w:sz="6" w:space="0" w:color="000000"/>
              <w:bottom w:val="single" w:sz="6" w:space="0" w:color="000000"/>
            </w:tcBorders>
          </w:tcPr>
          <w:p w:rsidR="00A729BF" w:rsidRDefault="00A729BF">
            <w:pPr>
              <w:ind w:left="142" w:hanging="142"/>
              <w:jc w:val="center"/>
              <w:rPr>
                <w:b/>
                <w:color w:val="000000"/>
                <w:sz w:val="24"/>
              </w:rPr>
            </w:pPr>
            <w:r>
              <w:rPr>
                <w:b/>
                <w:color w:val="000000"/>
                <w:sz w:val="24"/>
              </w:rPr>
              <w:t>на нач.</w:t>
            </w:r>
          </w:p>
        </w:tc>
        <w:tc>
          <w:tcPr>
            <w:tcW w:w="964" w:type="dxa"/>
            <w:tcBorders>
              <w:left w:val="single" w:sz="6" w:space="0" w:color="000000"/>
              <w:bottom w:val="single" w:sz="6" w:space="0" w:color="000000"/>
              <w:right w:val="single" w:sz="6" w:space="0" w:color="000000"/>
            </w:tcBorders>
          </w:tcPr>
          <w:p w:rsidR="00A729BF" w:rsidRDefault="00A729BF">
            <w:pPr>
              <w:ind w:left="142" w:hanging="142"/>
              <w:jc w:val="center"/>
              <w:rPr>
                <w:b/>
                <w:color w:val="000000"/>
                <w:sz w:val="24"/>
              </w:rPr>
            </w:pPr>
            <w:r>
              <w:rPr>
                <w:b/>
                <w:color w:val="000000"/>
                <w:sz w:val="24"/>
              </w:rPr>
              <w:t>на кон.</w:t>
            </w:r>
          </w:p>
        </w:tc>
      </w:tr>
      <w:tr w:rsidR="00A729BF">
        <w:trPr>
          <w:trHeight w:val="252"/>
        </w:trPr>
        <w:tc>
          <w:tcPr>
            <w:tcW w:w="2495" w:type="dxa"/>
            <w:tcBorders>
              <w:left w:val="single" w:sz="6" w:space="0" w:color="000000"/>
            </w:tcBorders>
          </w:tcPr>
          <w:p w:rsidR="00A729BF" w:rsidRDefault="00A729BF">
            <w:pPr>
              <w:ind w:left="142" w:hanging="142"/>
              <w:jc w:val="both"/>
              <w:rPr>
                <w:color w:val="000000"/>
                <w:sz w:val="24"/>
              </w:rPr>
            </w:pPr>
            <w:r>
              <w:rPr>
                <w:color w:val="000000"/>
                <w:sz w:val="24"/>
              </w:rPr>
              <w:t>1. Наиболее ликвидные активы (А1)</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44</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5,5</w:t>
            </w:r>
          </w:p>
        </w:tc>
        <w:tc>
          <w:tcPr>
            <w:tcW w:w="2098" w:type="dxa"/>
            <w:tcBorders>
              <w:left w:val="single" w:sz="6" w:space="0" w:color="000000"/>
            </w:tcBorders>
          </w:tcPr>
          <w:p w:rsidR="00A729BF" w:rsidRDefault="00A729BF">
            <w:pPr>
              <w:ind w:left="142" w:hanging="142"/>
              <w:jc w:val="both"/>
              <w:rPr>
                <w:color w:val="000000"/>
                <w:sz w:val="24"/>
              </w:rPr>
            </w:pPr>
            <w:r>
              <w:rPr>
                <w:color w:val="000000"/>
                <w:sz w:val="24"/>
              </w:rPr>
              <w:t>1. Наиболее срочные обязательства (П1)</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179</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353,1</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-135</w:t>
            </w:r>
          </w:p>
        </w:tc>
        <w:tc>
          <w:tcPr>
            <w:tcW w:w="964" w:type="dxa"/>
            <w:tcBorders>
              <w:top w:val="single" w:sz="6" w:space="0" w:color="000000"/>
              <w:left w:val="single" w:sz="6" w:space="0" w:color="000000"/>
              <w:right w:val="single" w:sz="6" w:space="0" w:color="000000"/>
            </w:tcBorders>
          </w:tcPr>
          <w:p w:rsidR="00A729BF" w:rsidRDefault="00A729BF">
            <w:pPr>
              <w:ind w:left="142" w:hanging="142"/>
              <w:jc w:val="center"/>
              <w:rPr>
                <w:color w:val="000000"/>
                <w:sz w:val="24"/>
              </w:rPr>
            </w:pPr>
            <w:r>
              <w:rPr>
                <w:color w:val="000000"/>
                <w:sz w:val="24"/>
              </w:rPr>
              <w:t>-347,6</w:t>
            </w:r>
          </w:p>
        </w:tc>
      </w:tr>
      <w:tr w:rsidR="00A729BF">
        <w:trPr>
          <w:trHeight w:val="252"/>
        </w:trPr>
        <w:tc>
          <w:tcPr>
            <w:tcW w:w="2495" w:type="dxa"/>
            <w:tcBorders>
              <w:left w:val="single" w:sz="6" w:space="0" w:color="000000"/>
            </w:tcBorders>
          </w:tcPr>
          <w:p w:rsidR="00A729BF" w:rsidRDefault="00A729BF">
            <w:pPr>
              <w:ind w:left="142" w:hanging="142"/>
              <w:jc w:val="both"/>
              <w:rPr>
                <w:color w:val="000000"/>
                <w:sz w:val="24"/>
              </w:rPr>
            </w:pPr>
            <w:r>
              <w:rPr>
                <w:color w:val="000000"/>
                <w:sz w:val="24"/>
              </w:rPr>
              <w:t>2. Быстро реализуемые активы (А2)</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515</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412,7</w:t>
            </w:r>
          </w:p>
        </w:tc>
        <w:tc>
          <w:tcPr>
            <w:tcW w:w="2098" w:type="dxa"/>
            <w:tcBorders>
              <w:left w:val="single" w:sz="6" w:space="0" w:color="000000"/>
            </w:tcBorders>
          </w:tcPr>
          <w:p w:rsidR="00A729BF" w:rsidRDefault="00A729BF">
            <w:pPr>
              <w:ind w:left="142" w:hanging="142"/>
              <w:jc w:val="both"/>
              <w:rPr>
                <w:color w:val="000000"/>
                <w:sz w:val="24"/>
              </w:rPr>
            </w:pPr>
            <w:r>
              <w:rPr>
                <w:color w:val="000000"/>
                <w:sz w:val="24"/>
              </w:rPr>
              <w:t>2. Краткосрочные пассивы (П2)</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0</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0</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515</w:t>
            </w:r>
          </w:p>
        </w:tc>
        <w:tc>
          <w:tcPr>
            <w:tcW w:w="964" w:type="dxa"/>
            <w:tcBorders>
              <w:left w:val="single" w:sz="6" w:space="0" w:color="000000"/>
              <w:right w:val="single" w:sz="6" w:space="0" w:color="000000"/>
            </w:tcBorders>
          </w:tcPr>
          <w:p w:rsidR="00A729BF" w:rsidRDefault="00A729BF">
            <w:pPr>
              <w:ind w:left="142" w:hanging="142"/>
              <w:jc w:val="center"/>
              <w:rPr>
                <w:color w:val="000000"/>
                <w:sz w:val="24"/>
              </w:rPr>
            </w:pPr>
            <w:r>
              <w:rPr>
                <w:color w:val="000000"/>
                <w:sz w:val="24"/>
              </w:rPr>
              <w:t>412,7</w:t>
            </w:r>
          </w:p>
        </w:tc>
      </w:tr>
      <w:tr w:rsidR="00A729BF">
        <w:trPr>
          <w:trHeight w:val="252"/>
        </w:trPr>
        <w:tc>
          <w:tcPr>
            <w:tcW w:w="2495" w:type="dxa"/>
            <w:tcBorders>
              <w:left w:val="single" w:sz="6" w:space="0" w:color="000000"/>
            </w:tcBorders>
          </w:tcPr>
          <w:p w:rsidR="00A729BF" w:rsidRDefault="00A729BF">
            <w:pPr>
              <w:ind w:left="142" w:hanging="142"/>
              <w:jc w:val="both"/>
              <w:rPr>
                <w:color w:val="000000"/>
                <w:sz w:val="24"/>
              </w:rPr>
            </w:pPr>
            <w:r>
              <w:rPr>
                <w:color w:val="000000"/>
                <w:sz w:val="24"/>
              </w:rPr>
              <w:t>3. Медленно реализуемые активы (А3)</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229</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442</w:t>
            </w:r>
          </w:p>
        </w:tc>
        <w:tc>
          <w:tcPr>
            <w:tcW w:w="2098" w:type="dxa"/>
            <w:tcBorders>
              <w:left w:val="single" w:sz="6" w:space="0" w:color="000000"/>
            </w:tcBorders>
          </w:tcPr>
          <w:p w:rsidR="00A729BF" w:rsidRDefault="00A729BF">
            <w:pPr>
              <w:ind w:left="142" w:hanging="142"/>
              <w:jc w:val="both"/>
              <w:rPr>
                <w:color w:val="000000"/>
                <w:sz w:val="24"/>
              </w:rPr>
            </w:pPr>
            <w:r>
              <w:rPr>
                <w:color w:val="000000"/>
                <w:sz w:val="24"/>
              </w:rPr>
              <w:t>3. Долгосрочные пассивы (П3)</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603</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500,8</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-374</w:t>
            </w:r>
          </w:p>
        </w:tc>
        <w:tc>
          <w:tcPr>
            <w:tcW w:w="964" w:type="dxa"/>
            <w:tcBorders>
              <w:left w:val="single" w:sz="6" w:space="0" w:color="000000"/>
              <w:right w:val="single" w:sz="6" w:space="0" w:color="000000"/>
            </w:tcBorders>
          </w:tcPr>
          <w:p w:rsidR="00A729BF" w:rsidRDefault="00A729BF">
            <w:pPr>
              <w:ind w:left="142" w:hanging="142"/>
              <w:jc w:val="center"/>
              <w:rPr>
                <w:color w:val="000000"/>
                <w:sz w:val="24"/>
              </w:rPr>
            </w:pPr>
            <w:r>
              <w:rPr>
                <w:color w:val="000000"/>
                <w:sz w:val="24"/>
              </w:rPr>
              <w:t>-58,8</w:t>
            </w:r>
          </w:p>
        </w:tc>
      </w:tr>
      <w:tr w:rsidR="00A729BF">
        <w:trPr>
          <w:trHeight w:val="252"/>
        </w:trPr>
        <w:tc>
          <w:tcPr>
            <w:tcW w:w="2495" w:type="dxa"/>
            <w:tcBorders>
              <w:left w:val="single" w:sz="6" w:space="0" w:color="000000"/>
            </w:tcBorders>
          </w:tcPr>
          <w:p w:rsidR="00A729BF" w:rsidRDefault="00A729BF">
            <w:pPr>
              <w:ind w:left="142" w:hanging="142"/>
              <w:jc w:val="both"/>
              <w:rPr>
                <w:color w:val="000000"/>
                <w:sz w:val="24"/>
              </w:rPr>
            </w:pPr>
            <w:r>
              <w:rPr>
                <w:color w:val="000000"/>
                <w:sz w:val="24"/>
              </w:rPr>
              <w:t>4. Трудно реализуемые активы (А4)</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0</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0</w:t>
            </w:r>
          </w:p>
        </w:tc>
        <w:tc>
          <w:tcPr>
            <w:tcW w:w="2098" w:type="dxa"/>
            <w:tcBorders>
              <w:left w:val="single" w:sz="6" w:space="0" w:color="000000"/>
            </w:tcBorders>
          </w:tcPr>
          <w:p w:rsidR="00A729BF" w:rsidRDefault="00A729BF">
            <w:pPr>
              <w:ind w:left="142" w:hanging="142"/>
              <w:jc w:val="both"/>
              <w:rPr>
                <w:color w:val="000000"/>
                <w:sz w:val="24"/>
              </w:rPr>
            </w:pPr>
            <w:r>
              <w:rPr>
                <w:color w:val="000000"/>
                <w:sz w:val="24"/>
              </w:rPr>
              <w:t>4. Постоянные пассивы (П4)</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6</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6,3</w:t>
            </w:r>
          </w:p>
        </w:tc>
        <w:tc>
          <w:tcPr>
            <w:tcW w:w="851" w:type="dxa"/>
            <w:tcBorders>
              <w:left w:val="single" w:sz="6" w:space="0" w:color="000000"/>
            </w:tcBorders>
          </w:tcPr>
          <w:p w:rsidR="00A729BF" w:rsidRDefault="00A729BF">
            <w:pPr>
              <w:ind w:left="142" w:hanging="142"/>
              <w:jc w:val="center"/>
              <w:rPr>
                <w:color w:val="000000"/>
                <w:sz w:val="24"/>
              </w:rPr>
            </w:pPr>
            <w:r>
              <w:rPr>
                <w:color w:val="000000"/>
                <w:sz w:val="24"/>
              </w:rPr>
              <w:t>-6</w:t>
            </w:r>
          </w:p>
        </w:tc>
        <w:tc>
          <w:tcPr>
            <w:tcW w:w="964" w:type="dxa"/>
            <w:tcBorders>
              <w:left w:val="single" w:sz="6" w:space="0" w:color="000000"/>
              <w:right w:val="single" w:sz="6" w:space="0" w:color="000000"/>
            </w:tcBorders>
          </w:tcPr>
          <w:p w:rsidR="00A729BF" w:rsidRDefault="00A729BF">
            <w:pPr>
              <w:ind w:left="142" w:hanging="142"/>
              <w:jc w:val="center"/>
              <w:rPr>
                <w:color w:val="000000"/>
                <w:sz w:val="24"/>
              </w:rPr>
            </w:pPr>
            <w:r>
              <w:rPr>
                <w:color w:val="000000"/>
                <w:sz w:val="24"/>
              </w:rPr>
              <w:t>-6,3</w:t>
            </w:r>
          </w:p>
        </w:tc>
      </w:tr>
      <w:tr w:rsidR="00A729BF">
        <w:trPr>
          <w:trHeight w:val="252"/>
        </w:trPr>
        <w:tc>
          <w:tcPr>
            <w:tcW w:w="2495" w:type="dxa"/>
            <w:tcBorders>
              <w:top w:val="single" w:sz="6" w:space="0" w:color="000000"/>
              <w:left w:val="single" w:sz="6" w:space="0" w:color="000000"/>
              <w:bottom w:val="single" w:sz="6" w:space="0" w:color="000000"/>
            </w:tcBorders>
          </w:tcPr>
          <w:p w:rsidR="00A729BF" w:rsidRDefault="00A729BF">
            <w:pPr>
              <w:ind w:left="142" w:hanging="142"/>
              <w:jc w:val="both"/>
              <w:rPr>
                <w:b/>
                <w:color w:val="000000"/>
                <w:sz w:val="24"/>
              </w:rPr>
            </w:pPr>
            <w:r>
              <w:rPr>
                <w:b/>
                <w:color w:val="000000"/>
                <w:sz w:val="24"/>
              </w:rPr>
              <w:t>Баланс</w:t>
            </w:r>
          </w:p>
        </w:tc>
        <w:tc>
          <w:tcPr>
            <w:tcW w:w="851" w:type="dxa"/>
            <w:tcBorders>
              <w:top w:val="single" w:sz="6" w:space="0" w:color="000000"/>
              <w:left w:val="single" w:sz="6" w:space="0" w:color="000000"/>
              <w:bottom w:val="single" w:sz="6" w:space="0" w:color="000000"/>
            </w:tcBorders>
          </w:tcPr>
          <w:p w:rsidR="00A729BF" w:rsidRDefault="00A729BF">
            <w:pPr>
              <w:ind w:left="142" w:hanging="142"/>
              <w:jc w:val="center"/>
              <w:rPr>
                <w:b/>
                <w:color w:val="000000"/>
                <w:sz w:val="24"/>
              </w:rPr>
            </w:pPr>
            <w:r>
              <w:rPr>
                <w:b/>
                <w:color w:val="000000"/>
                <w:sz w:val="24"/>
              </w:rPr>
              <w:t>788</w:t>
            </w:r>
          </w:p>
        </w:tc>
        <w:tc>
          <w:tcPr>
            <w:tcW w:w="851" w:type="dxa"/>
            <w:tcBorders>
              <w:top w:val="single" w:sz="6" w:space="0" w:color="000000"/>
              <w:left w:val="single" w:sz="6" w:space="0" w:color="000000"/>
              <w:bottom w:val="single" w:sz="6" w:space="0" w:color="000000"/>
            </w:tcBorders>
          </w:tcPr>
          <w:p w:rsidR="00A729BF" w:rsidRDefault="00A729BF">
            <w:pPr>
              <w:ind w:left="142" w:hanging="142"/>
              <w:jc w:val="center"/>
              <w:rPr>
                <w:b/>
                <w:color w:val="000000"/>
                <w:sz w:val="24"/>
              </w:rPr>
            </w:pPr>
            <w:r>
              <w:rPr>
                <w:b/>
                <w:color w:val="000000"/>
                <w:sz w:val="24"/>
              </w:rPr>
              <w:t>860,2</w:t>
            </w:r>
          </w:p>
        </w:tc>
        <w:tc>
          <w:tcPr>
            <w:tcW w:w="2098" w:type="dxa"/>
            <w:tcBorders>
              <w:top w:val="single" w:sz="6" w:space="0" w:color="000000"/>
              <w:left w:val="single" w:sz="6" w:space="0" w:color="000000"/>
              <w:bottom w:val="single" w:sz="6" w:space="0" w:color="000000"/>
            </w:tcBorders>
          </w:tcPr>
          <w:p w:rsidR="00A729BF" w:rsidRDefault="00A729BF">
            <w:pPr>
              <w:ind w:left="142" w:hanging="142"/>
              <w:jc w:val="both"/>
              <w:rPr>
                <w:b/>
                <w:color w:val="000000"/>
                <w:sz w:val="24"/>
              </w:rPr>
            </w:pPr>
            <w:r>
              <w:rPr>
                <w:b/>
                <w:color w:val="000000"/>
                <w:sz w:val="24"/>
              </w:rPr>
              <w:t>Баланс</w:t>
            </w:r>
          </w:p>
        </w:tc>
        <w:tc>
          <w:tcPr>
            <w:tcW w:w="851" w:type="dxa"/>
            <w:tcBorders>
              <w:top w:val="single" w:sz="6" w:space="0" w:color="000000"/>
              <w:left w:val="single" w:sz="6" w:space="0" w:color="000000"/>
              <w:bottom w:val="single" w:sz="6" w:space="0" w:color="000000"/>
            </w:tcBorders>
          </w:tcPr>
          <w:p w:rsidR="00A729BF" w:rsidRDefault="00A729BF">
            <w:pPr>
              <w:ind w:left="142" w:hanging="142"/>
              <w:jc w:val="center"/>
              <w:rPr>
                <w:b/>
                <w:color w:val="000000"/>
                <w:sz w:val="24"/>
              </w:rPr>
            </w:pPr>
            <w:r>
              <w:rPr>
                <w:b/>
                <w:color w:val="000000"/>
                <w:sz w:val="24"/>
              </w:rPr>
              <w:t>788</w:t>
            </w:r>
          </w:p>
        </w:tc>
        <w:tc>
          <w:tcPr>
            <w:tcW w:w="851" w:type="dxa"/>
            <w:tcBorders>
              <w:top w:val="single" w:sz="6" w:space="0" w:color="000000"/>
              <w:left w:val="single" w:sz="6" w:space="0" w:color="000000"/>
              <w:bottom w:val="single" w:sz="6" w:space="0" w:color="000000"/>
            </w:tcBorders>
          </w:tcPr>
          <w:p w:rsidR="00A729BF" w:rsidRDefault="00A729BF">
            <w:pPr>
              <w:ind w:left="142" w:hanging="142"/>
              <w:jc w:val="center"/>
              <w:rPr>
                <w:b/>
                <w:color w:val="000000"/>
                <w:sz w:val="24"/>
              </w:rPr>
            </w:pPr>
            <w:r>
              <w:rPr>
                <w:b/>
                <w:color w:val="000000"/>
                <w:sz w:val="24"/>
              </w:rPr>
              <w:t>860,2</w:t>
            </w:r>
          </w:p>
        </w:tc>
        <w:tc>
          <w:tcPr>
            <w:tcW w:w="851" w:type="dxa"/>
            <w:tcBorders>
              <w:top w:val="single" w:sz="6" w:space="0" w:color="000000"/>
              <w:left w:val="single" w:sz="6" w:space="0" w:color="000000"/>
              <w:bottom w:val="single" w:sz="6" w:space="0" w:color="000000"/>
              <w:right w:val="single" w:sz="6" w:space="0" w:color="000000"/>
            </w:tcBorders>
          </w:tcPr>
          <w:p w:rsidR="00A729BF" w:rsidRDefault="00A729BF">
            <w:pPr>
              <w:ind w:left="142" w:hanging="142"/>
              <w:jc w:val="center"/>
              <w:rPr>
                <w:color w:val="000000"/>
                <w:sz w:val="24"/>
              </w:rPr>
            </w:pPr>
            <w:r>
              <w:rPr>
                <w:color w:val="000000"/>
                <w:sz w:val="24"/>
              </w:rPr>
              <w:t>п2-п5</w:t>
            </w:r>
          </w:p>
        </w:tc>
        <w:tc>
          <w:tcPr>
            <w:tcW w:w="964" w:type="dxa"/>
            <w:tcBorders>
              <w:top w:val="single" w:sz="6" w:space="0" w:color="000000"/>
              <w:left w:val="single" w:sz="6" w:space="0" w:color="000000"/>
              <w:bottom w:val="single" w:sz="6" w:space="0" w:color="000000"/>
              <w:right w:val="single" w:sz="6" w:space="0" w:color="000000"/>
            </w:tcBorders>
          </w:tcPr>
          <w:p w:rsidR="00A729BF" w:rsidRDefault="00A729BF">
            <w:pPr>
              <w:ind w:left="142" w:hanging="142"/>
              <w:jc w:val="center"/>
              <w:rPr>
                <w:color w:val="000000"/>
                <w:sz w:val="24"/>
              </w:rPr>
            </w:pPr>
            <w:r>
              <w:rPr>
                <w:color w:val="000000"/>
                <w:sz w:val="24"/>
              </w:rPr>
              <w:t>п3-п6</w:t>
            </w:r>
          </w:p>
        </w:tc>
      </w:tr>
    </w:tbl>
    <w:p w:rsidR="00A729BF" w:rsidRDefault="00A729BF">
      <w:pPr>
        <w:ind w:firstLine="567"/>
        <w:jc w:val="both"/>
        <w:rPr>
          <w:sz w:val="28"/>
          <w:lang w:val="en-US"/>
        </w:rPr>
      </w:pPr>
    </w:p>
    <w:p w:rsidR="00A729BF" w:rsidRDefault="00A729BF">
      <w:pPr>
        <w:numPr>
          <w:ilvl w:val="12"/>
          <w:numId w:val="0"/>
        </w:numPr>
        <w:spacing w:line="360" w:lineRule="auto"/>
        <w:ind w:right="-91" w:firstLine="567"/>
        <w:jc w:val="both"/>
        <w:rPr>
          <w:sz w:val="28"/>
        </w:rPr>
      </w:pPr>
      <w:r>
        <w:rPr>
          <w:sz w:val="28"/>
        </w:rPr>
        <w:t>Баланс считается абсолютно ликвидным, если соблюдается следующее соотношение:</w:t>
      </w:r>
    </w:p>
    <w:p w:rsidR="00A729BF" w:rsidRDefault="00A729BF">
      <w:pPr>
        <w:numPr>
          <w:ilvl w:val="12"/>
          <w:numId w:val="0"/>
        </w:numPr>
        <w:ind w:right="-91" w:firstLine="567"/>
        <w:jc w:val="both"/>
        <w:rPr>
          <w:sz w:val="28"/>
        </w:rPr>
      </w:pPr>
      <w:r>
        <w:rPr>
          <w:sz w:val="28"/>
        </w:rPr>
        <w:t>А1</w:t>
      </w:r>
      <w:r>
        <w:rPr>
          <w:sz w:val="28"/>
          <w:lang w:val="en-US"/>
        </w:rPr>
        <w:t xml:space="preserve"> </w:t>
      </w:r>
      <w:r>
        <w:rPr>
          <w:sz w:val="28"/>
          <w:lang w:val="en-US"/>
        </w:rPr>
        <w:sym w:font="Symbol" w:char="F0B3"/>
      </w:r>
      <w:r>
        <w:rPr>
          <w:sz w:val="28"/>
          <w:lang w:val="en-US"/>
        </w:rPr>
        <w:t xml:space="preserve"> </w:t>
      </w:r>
      <w:r>
        <w:rPr>
          <w:sz w:val="28"/>
        </w:rPr>
        <w:t>П1</w:t>
      </w:r>
    </w:p>
    <w:p w:rsidR="00A729BF" w:rsidRDefault="00A729BF">
      <w:pPr>
        <w:numPr>
          <w:ilvl w:val="12"/>
          <w:numId w:val="0"/>
        </w:numPr>
        <w:ind w:right="-91" w:firstLine="567"/>
        <w:jc w:val="both"/>
        <w:rPr>
          <w:sz w:val="28"/>
        </w:rPr>
      </w:pPr>
      <w:r>
        <w:rPr>
          <w:sz w:val="28"/>
        </w:rPr>
        <w:t>А2</w:t>
      </w:r>
      <w:r>
        <w:rPr>
          <w:sz w:val="28"/>
          <w:lang w:val="en-US"/>
        </w:rPr>
        <w:t xml:space="preserve"> </w:t>
      </w:r>
      <w:r>
        <w:rPr>
          <w:sz w:val="28"/>
          <w:lang w:val="en-US"/>
        </w:rPr>
        <w:sym w:font="Symbol" w:char="F0B3"/>
      </w:r>
      <w:r>
        <w:rPr>
          <w:sz w:val="28"/>
          <w:lang w:val="en-US"/>
        </w:rPr>
        <w:t xml:space="preserve"> </w:t>
      </w:r>
      <w:r>
        <w:rPr>
          <w:sz w:val="28"/>
        </w:rPr>
        <w:t>П2</w:t>
      </w:r>
    </w:p>
    <w:p w:rsidR="00A729BF" w:rsidRDefault="00A729BF">
      <w:pPr>
        <w:numPr>
          <w:ilvl w:val="12"/>
          <w:numId w:val="0"/>
        </w:numPr>
        <w:ind w:right="-91" w:firstLine="567"/>
        <w:jc w:val="both"/>
        <w:rPr>
          <w:sz w:val="28"/>
        </w:rPr>
      </w:pPr>
      <w:r>
        <w:rPr>
          <w:sz w:val="28"/>
        </w:rPr>
        <w:t>А3</w:t>
      </w:r>
      <w:r>
        <w:rPr>
          <w:sz w:val="28"/>
          <w:lang w:val="en-US"/>
        </w:rPr>
        <w:t xml:space="preserve"> </w:t>
      </w:r>
      <w:r>
        <w:rPr>
          <w:sz w:val="28"/>
          <w:lang w:val="en-US"/>
        </w:rPr>
        <w:sym w:font="Symbol" w:char="F0B3"/>
      </w:r>
      <w:r>
        <w:rPr>
          <w:sz w:val="28"/>
          <w:lang w:val="en-US"/>
        </w:rPr>
        <w:t xml:space="preserve"> </w:t>
      </w:r>
      <w:r>
        <w:rPr>
          <w:sz w:val="28"/>
        </w:rPr>
        <w:t>П3</w:t>
      </w:r>
    </w:p>
    <w:p w:rsidR="00A729BF" w:rsidRDefault="00A729BF">
      <w:pPr>
        <w:numPr>
          <w:ilvl w:val="12"/>
          <w:numId w:val="0"/>
        </w:numPr>
        <w:ind w:right="-91" w:firstLine="567"/>
        <w:jc w:val="both"/>
        <w:rPr>
          <w:sz w:val="28"/>
        </w:rPr>
      </w:pPr>
      <w:r>
        <w:rPr>
          <w:sz w:val="28"/>
        </w:rPr>
        <w:t>А4</w:t>
      </w:r>
      <w:r>
        <w:rPr>
          <w:sz w:val="28"/>
          <w:lang w:val="en-US"/>
        </w:rPr>
        <w:t xml:space="preserve"> </w:t>
      </w:r>
      <w:r>
        <w:rPr>
          <w:sz w:val="28"/>
          <w:lang w:val="en-US"/>
        </w:rPr>
        <w:sym w:font="Symbol" w:char="F0A3"/>
      </w:r>
      <w:r>
        <w:rPr>
          <w:sz w:val="28"/>
          <w:lang w:val="en-US"/>
        </w:rPr>
        <w:t xml:space="preserve"> </w:t>
      </w:r>
      <w:r>
        <w:rPr>
          <w:sz w:val="28"/>
        </w:rPr>
        <w:t>П4</w:t>
      </w:r>
    </w:p>
    <w:p w:rsidR="00A729BF" w:rsidRDefault="00A729BF">
      <w:pPr>
        <w:numPr>
          <w:ilvl w:val="12"/>
          <w:numId w:val="0"/>
        </w:numPr>
        <w:ind w:right="-91" w:firstLine="567"/>
        <w:jc w:val="both"/>
        <w:rPr>
          <w:sz w:val="28"/>
        </w:rPr>
      </w:pPr>
    </w:p>
    <w:p w:rsidR="00A729BF" w:rsidRDefault="00A729BF">
      <w:pPr>
        <w:numPr>
          <w:ilvl w:val="12"/>
          <w:numId w:val="0"/>
        </w:numPr>
        <w:spacing w:line="360" w:lineRule="auto"/>
        <w:ind w:right="-91" w:firstLine="567"/>
        <w:jc w:val="both"/>
        <w:rPr>
          <w:sz w:val="28"/>
        </w:rPr>
      </w:pPr>
      <w:r>
        <w:rPr>
          <w:sz w:val="28"/>
        </w:rPr>
        <w:t>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w:t>
      </w:r>
    </w:p>
    <w:p w:rsidR="00A729BF" w:rsidRDefault="00A729BF">
      <w:pPr>
        <w:numPr>
          <w:ilvl w:val="12"/>
          <w:numId w:val="0"/>
        </w:numPr>
        <w:spacing w:line="360" w:lineRule="auto"/>
        <w:ind w:right="-91" w:firstLine="567"/>
        <w:jc w:val="both"/>
        <w:rPr>
          <w:sz w:val="28"/>
        </w:rPr>
      </w:pPr>
      <w:r>
        <w:rPr>
          <w:sz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Сопоставление ликвидных средств и обязательств позволяет вычислить следующие показатели:</w:t>
      </w:r>
    </w:p>
    <w:p w:rsidR="00A729BF" w:rsidRDefault="00A729BF">
      <w:pPr>
        <w:numPr>
          <w:ilvl w:val="0"/>
          <w:numId w:val="4"/>
        </w:numPr>
        <w:spacing w:line="360" w:lineRule="auto"/>
        <w:ind w:right="-91"/>
        <w:jc w:val="both"/>
        <w:rPr>
          <w:sz w:val="28"/>
        </w:rPr>
      </w:pPr>
      <w:r>
        <w:rPr>
          <w:b/>
          <w:sz w:val="28"/>
        </w:rPr>
        <w:t>текущая ликвидность</w:t>
      </w:r>
      <w:r>
        <w:rPr>
          <w:sz w:val="28"/>
        </w:rPr>
        <w:t>, которая свидетельствует о платежеспособности (+) или неплатежеспособности (-) предприятия на ближайший к рассматриваемому промежуток времени (сопоставляем наиболее ликвидные средства и быстро реализуемые активы с наиболее срочными обязательствами и краткосрочными пассивами):</w:t>
      </w:r>
    </w:p>
    <w:p w:rsidR="00A729BF" w:rsidRDefault="00A729BF">
      <w:pPr>
        <w:numPr>
          <w:ilvl w:val="12"/>
          <w:numId w:val="0"/>
        </w:numPr>
        <w:ind w:left="850" w:right="-91" w:hanging="283"/>
        <w:jc w:val="both"/>
        <w:rPr>
          <w:b/>
          <w:sz w:val="28"/>
        </w:rPr>
      </w:pPr>
      <w:r>
        <w:rPr>
          <w:b/>
          <w:sz w:val="28"/>
        </w:rPr>
        <w:t>ТЛ = (А1+А2)-(П1+П2);</w:t>
      </w:r>
    </w:p>
    <w:p w:rsidR="00A729BF" w:rsidRDefault="00A729BF">
      <w:pPr>
        <w:numPr>
          <w:ilvl w:val="12"/>
          <w:numId w:val="0"/>
        </w:numPr>
        <w:ind w:left="850" w:right="-91" w:hanging="283"/>
        <w:jc w:val="both"/>
        <w:rPr>
          <w:sz w:val="28"/>
        </w:rPr>
      </w:pPr>
      <w:r>
        <w:rPr>
          <w:sz w:val="28"/>
        </w:rPr>
        <w:t>ТЛ = (5,5+412,7)-(353,1+0) = 65,1</w:t>
      </w:r>
    </w:p>
    <w:p w:rsidR="00A729BF" w:rsidRDefault="00A729BF">
      <w:pPr>
        <w:numPr>
          <w:ilvl w:val="12"/>
          <w:numId w:val="0"/>
        </w:numPr>
        <w:ind w:left="850" w:right="-91" w:hanging="283"/>
        <w:jc w:val="both"/>
        <w:rPr>
          <w:sz w:val="28"/>
        </w:rPr>
      </w:pPr>
    </w:p>
    <w:p w:rsidR="00A729BF" w:rsidRDefault="00A729BF">
      <w:pPr>
        <w:numPr>
          <w:ilvl w:val="0"/>
          <w:numId w:val="4"/>
        </w:numPr>
        <w:spacing w:line="360" w:lineRule="auto"/>
        <w:ind w:right="-91"/>
        <w:jc w:val="both"/>
        <w:rPr>
          <w:sz w:val="28"/>
        </w:rPr>
      </w:pPr>
      <w:r>
        <w:rPr>
          <w:b/>
          <w:sz w:val="28"/>
        </w:rPr>
        <w:t>перспективная ликвидность</w:t>
      </w:r>
      <w:r>
        <w:rPr>
          <w:sz w:val="28"/>
        </w:rPr>
        <w:t xml:space="preserve"> - это прогноз платежеспособности на основе сравнения будущих поступлений и платежей (сравниваем медленно реализуемые активы с долгосрочными и среднесрочными пассивами):</w:t>
      </w:r>
    </w:p>
    <w:p w:rsidR="00A729BF" w:rsidRDefault="00A729BF">
      <w:pPr>
        <w:ind w:right="-91"/>
        <w:jc w:val="both"/>
        <w:rPr>
          <w:b/>
          <w:sz w:val="28"/>
        </w:rPr>
      </w:pPr>
      <w:r>
        <w:rPr>
          <w:b/>
          <w:sz w:val="28"/>
        </w:rPr>
        <w:t>ПЛ = А3-П3;</w:t>
      </w:r>
    </w:p>
    <w:p w:rsidR="00A729BF" w:rsidRDefault="00A729BF">
      <w:pPr>
        <w:ind w:right="-91"/>
        <w:jc w:val="both"/>
        <w:rPr>
          <w:sz w:val="28"/>
        </w:rPr>
      </w:pPr>
      <w:r>
        <w:rPr>
          <w:sz w:val="28"/>
        </w:rPr>
        <w:t>ПЛ = 442-500,8 = -58,8.</w:t>
      </w:r>
    </w:p>
    <w:p w:rsidR="00A729BF" w:rsidRDefault="00A729BF">
      <w:pPr>
        <w:ind w:firstLine="567"/>
        <w:jc w:val="both"/>
        <w:rPr>
          <w:sz w:val="28"/>
        </w:rPr>
      </w:pPr>
    </w:p>
    <w:p w:rsidR="00A729BF" w:rsidRDefault="00A729BF">
      <w:pPr>
        <w:spacing w:line="360" w:lineRule="auto"/>
        <w:ind w:right="-91" w:firstLine="567"/>
        <w:jc w:val="both"/>
        <w:rPr>
          <w:sz w:val="28"/>
          <w:lang w:val="en-US"/>
        </w:rPr>
      </w:pPr>
      <w:r>
        <w:rPr>
          <w:sz w:val="28"/>
        </w:rPr>
        <w:t>Сопоставление итогов 1 группы по активу и пассиву, т. е. А1 и П1 (сроки до 3-х месяцев), отражает соотношение текущих платежей и поступлений. Из данных таблицы 9 видно, что присутствует платежный недостаток, причем он к концу периода он увеличился. Это означает, что предприятие не в состоянии покрыть свои наиболее срочные обязательства. Сравнение итогов 2 группы по активу и пассиву, т. е. А2 и П2 (сроки погашения 3-6 месяцев), показывает тенденцию снижения текущей ликвидности в недалеком будущем, что определяется снижением величины быстро реализуемых активов (краткосрочные пассивы у нас не изменились (=0) по этому их влияния отсутствует). Сопоставление итогов по активу и пассиву для 3 и 4 групп отражает соотношение платежей и поступлений в относительно отдаленном будущем. Ситуация с перспективной ликвидностью пессимистична, в таблице мы наблюдаем недостаток по обоим группам, т.е. предприятие не в состоянии покрыть свои долгосрочные пассивы и заемные средства, продав</w:t>
      </w:r>
      <w:r>
        <w:rPr>
          <w:sz w:val="28"/>
          <w:lang w:val="en-US"/>
        </w:rPr>
        <w:t xml:space="preserve"> </w:t>
      </w:r>
      <w:r>
        <w:rPr>
          <w:sz w:val="28"/>
        </w:rPr>
        <w:t>медленно реализуемые и трудно реализуемые активы..</w:t>
      </w:r>
    </w:p>
    <w:p w:rsidR="00A729BF" w:rsidRDefault="00A729BF">
      <w:pPr>
        <w:spacing w:line="360" w:lineRule="auto"/>
        <w:ind w:right="-91" w:firstLine="567"/>
        <w:jc w:val="both"/>
        <w:rPr>
          <w:sz w:val="28"/>
        </w:rPr>
      </w:pPr>
      <w:r>
        <w:rPr>
          <w:sz w:val="28"/>
        </w:rPr>
        <w:t>Результаты расчетов по данным предприятия (таблица 9) показывают, что сопоставление итогов групп по активу и пассиву в конце анализируемого периода имеет вид:</w:t>
      </w:r>
    </w:p>
    <w:p w:rsidR="00A729BF" w:rsidRDefault="00A729BF">
      <w:pPr>
        <w:ind w:right="-91" w:firstLine="567"/>
        <w:jc w:val="both"/>
        <w:rPr>
          <w:sz w:val="28"/>
        </w:rPr>
      </w:pPr>
      <w:r>
        <w:rPr>
          <w:sz w:val="28"/>
          <w:lang w:val="en-US"/>
        </w:rPr>
        <w:t>{</w:t>
      </w:r>
      <w:r>
        <w:rPr>
          <w:sz w:val="28"/>
        </w:rPr>
        <w:t>А1</w:t>
      </w:r>
      <w:r>
        <w:rPr>
          <w:sz w:val="28"/>
          <w:lang w:val="en-US"/>
        </w:rPr>
        <w:t>&lt;</w:t>
      </w:r>
      <w:r>
        <w:rPr>
          <w:sz w:val="28"/>
        </w:rPr>
        <w:t xml:space="preserve"> П1; А2</w:t>
      </w:r>
      <w:r>
        <w:rPr>
          <w:sz w:val="28"/>
          <w:lang w:val="en-US"/>
        </w:rPr>
        <w:t xml:space="preserve"> &gt;</w:t>
      </w:r>
      <w:r>
        <w:rPr>
          <w:sz w:val="28"/>
        </w:rPr>
        <w:t xml:space="preserve">П2; А3 </w:t>
      </w:r>
      <w:r>
        <w:rPr>
          <w:sz w:val="28"/>
          <w:lang w:val="en-US"/>
        </w:rPr>
        <w:t>&lt;</w:t>
      </w:r>
      <w:r>
        <w:rPr>
          <w:sz w:val="28"/>
        </w:rPr>
        <w:t xml:space="preserve"> П3; А4 </w:t>
      </w:r>
      <w:r>
        <w:rPr>
          <w:sz w:val="28"/>
          <w:lang w:val="en-US"/>
        </w:rPr>
        <w:t>&lt;</w:t>
      </w:r>
      <w:r>
        <w:rPr>
          <w:sz w:val="28"/>
        </w:rPr>
        <w:t xml:space="preserve"> П4</w:t>
      </w:r>
      <w:r>
        <w:rPr>
          <w:sz w:val="28"/>
          <w:lang w:val="en-US"/>
        </w:rPr>
        <w:t>}</w:t>
      </w:r>
    </w:p>
    <w:p w:rsidR="00A729BF" w:rsidRDefault="00A729BF">
      <w:pPr>
        <w:ind w:right="-91" w:firstLine="567"/>
        <w:jc w:val="both"/>
        <w:rPr>
          <w:sz w:val="28"/>
        </w:rPr>
      </w:pPr>
    </w:p>
    <w:p w:rsidR="00A729BF" w:rsidRDefault="00A729BF">
      <w:pPr>
        <w:spacing w:line="360" w:lineRule="auto"/>
        <w:ind w:right="-91" w:firstLine="567"/>
        <w:jc w:val="both"/>
        <w:rPr>
          <w:sz w:val="28"/>
          <w:lang w:val="en-US"/>
        </w:rPr>
      </w:pPr>
      <w:r>
        <w:rPr>
          <w:sz w:val="28"/>
        </w:rPr>
        <w:t>Исходя из этого, можно охарактеризовать текущую ликвидность баланса как</w:t>
      </w:r>
      <w:r>
        <w:rPr>
          <w:sz w:val="28"/>
          <w:lang w:val="en-US"/>
        </w:rPr>
        <w:t xml:space="preserve"> </w:t>
      </w:r>
      <w:r>
        <w:rPr>
          <w:sz w:val="28"/>
        </w:rPr>
        <w:t xml:space="preserve">достаточную. Анализ первого неравенства свидетельствует о том, что в ближайшее временя предприятию не удастся поправить свою платежеспособность. Причем, за анализируемый период недостача увеличилась на 482,6 тыс. руб. Хотя стоит отметить, что быстро реализуемые активы покрывают краткосрочные пассивы на 412,7 тыс. руб. и покрывают платежный недостаток по наиболее ликвидным активам. Текущая ликвидность составляет 65,1 тыс. руб. </w:t>
      </w:r>
    </w:p>
    <w:p w:rsidR="00A729BF" w:rsidRDefault="00A729BF">
      <w:pPr>
        <w:spacing w:line="360" w:lineRule="auto"/>
        <w:ind w:right="-91" w:firstLine="567"/>
        <w:jc w:val="both"/>
        <w:rPr>
          <w:sz w:val="28"/>
        </w:rPr>
      </w:pPr>
      <w:r>
        <w:rPr>
          <w:sz w:val="28"/>
        </w:rPr>
        <w:t>Перспективная ликвидность, которую показывает третье неравенство, отражает некоторый платежный недостаток в 58,8 тыс. руб.</w:t>
      </w:r>
    </w:p>
    <w:p w:rsidR="00A729BF" w:rsidRDefault="00A729BF">
      <w:pPr>
        <w:spacing w:line="360" w:lineRule="auto"/>
        <w:ind w:right="-91" w:firstLine="567"/>
        <w:jc w:val="both"/>
        <w:rPr>
          <w:sz w:val="28"/>
        </w:rPr>
      </w:pPr>
      <w:r>
        <w:rPr>
          <w:sz w:val="28"/>
        </w:rPr>
        <w:t xml:space="preserve">Проводимый по данной схеме анализ ликвидности баланса является приближенным. Более точным и детальным является анализ платежеспособности при помощи финансовых коэффициентов (таблица10). </w:t>
      </w:r>
    </w:p>
    <w:p w:rsidR="00A729BF" w:rsidRDefault="00A729BF">
      <w:pPr>
        <w:spacing w:line="360" w:lineRule="auto"/>
        <w:ind w:right="-91" w:firstLine="567"/>
        <w:jc w:val="both"/>
        <w:rPr>
          <w:sz w:val="28"/>
        </w:rPr>
      </w:pPr>
      <w:r>
        <w:rPr>
          <w:sz w:val="28"/>
        </w:rPr>
        <w:t>Исходя из данных баланса на предприятии коэффициенты, характеризующие платежеспособность, имеют следующие значения:</w:t>
      </w:r>
    </w:p>
    <w:p w:rsidR="00A729BF" w:rsidRDefault="00A729BF">
      <w:pPr>
        <w:spacing w:line="360" w:lineRule="auto"/>
        <w:ind w:right="-91" w:firstLine="567"/>
        <w:jc w:val="both"/>
        <w:rPr>
          <w:sz w:val="28"/>
        </w:rPr>
      </w:pPr>
    </w:p>
    <w:p w:rsidR="00A729BF" w:rsidRDefault="00A729BF">
      <w:pPr>
        <w:ind w:right="-91" w:firstLine="567"/>
        <w:jc w:val="center"/>
        <w:rPr>
          <w:b/>
          <w:sz w:val="28"/>
        </w:rPr>
      </w:pPr>
      <w:r>
        <w:rPr>
          <w:b/>
          <w:sz w:val="28"/>
        </w:rPr>
        <w:t>Коэффициенты, характеризующие платежеспособность</w:t>
      </w:r>
    </w:p>
    <w:p w:rsidR="00A729BF" w:rsidRDefault="00A729BF">
      <w:pPr>
        <w:ind w:right="141" w:firstLine="567"/>
        <w:jc w:val="right"/>
        <w:rPr>
          <w:i/>
          <w:sz w:val="28"/>
        </w:rPr>
      </w:pPr>
      <w:r>
        <w:rPr>
          <w:i/>
          <w:sz w:val="28"/>
        </w:rPr>
        <w:t>Таблица 10</w:t>
      </w:r>
    </w:p>
    <w:tbl>
      <w:tblPr>
        <w:tblW w:w="0" w:type="auto"/>
        <w:tblInd w:w="276" w:type="dxa"/>
        <w:tblLayout w:type="fixed"/>
        <w:tblCellMar>
          <w:left w:w="31" w:type="dxa"/>
          <w:right w:w="31" w:type="dxa"/>
        </w:tblCellMar>
        <w:tblLook w:val="0000" w:firstRow="0" w:lastRow="0" w:firstColumn="0" w:lastColumn="0" w:noHBand="0" w:noVBand="0"/>
      </w:tblPr>
      <w:tblGrid>
        <w:gridCol w:w="331"/>
        <w:gridCol w:w="3071"/>
        <w:gridCol w:w="850"/>
        <w:gridCol w:w="1985"/>
        <w:gridCol w:w="1134"/>
        <w:gridCol w:w="992"/>
        <w:gridCol w:w="709"/>
      </w:tblGrid>
      <w:tr w:rsidR="00A729BF">
        <w:trPr>
          <w:cantSplit/>
          <w:trHeight w:val="840"/>
        </w:trPr>
        <w:tc>
          <w:tcPr>
            <w:tcW w:w="331" w:type="dxa"/>
            <w:tcBorders>
              <w:top w:val="single" w:sz="6" w:space="0" w:color="000000"/>
              <w:left w:val="single" w:sz="6" w:space="0" w:color="000000"/>
              <w:bottom w:val="single" w:sz="6" w:space="0" w:color="000000"/>
              <w:right w:val="single" w:sz="6" w:space="0" w:color="000000"/>
            </w:tcBorders>
            <w:vAlign w:val="center"/>
          </w:tcPr>
          <w:p w:rsidR="00A729BF" w:rsidRDefault="00A729BF">
            <w:pPr>
              <w:jc w:val="center"/>
              <w:rPr>
                <w:b/>
                <w:color w:val="000000"/>
                <w:sz w:val="24"/>
              </w:rPr>
            </w:pPr>
            <w:r>
              <w:rPr>
                <w:b/>
                <w:color w:val="000000"/>
                <w:sz w:val="24"/>
              </w:rPr>
              <w:t>№</w:t>
            </w:r>
          </w:p>
        </w:tc>
        <w:tc>
          <w:tcPr>
            <w:tcW w:w="3071" w:type="dxa"/>
            <w:tcBorders>
              <w:top w:val="single" w:sz="6" w:space="0" w:color="000000"/>
            </w:tcBorders>
            <w:vAlign w:val="center"/>
          </w:tcPr>
          <w:p w:rsidR="00A729BF" w:rsidRDefault="00A729BF">
            <w:pPr>
              <w:jc w:val="center"/>
              <w:rPr>
                <w:b/>
                <w:color w:val="000000"/>
                <w:sz w:val="24"/>
              </w:rPr>
            </w:pPr>
            <w:r>
              <w:rPr>
                <w:b/>
                <w:color w:val="000000"/>
                <w:sz w:val="24"/>
              </w:rPr>
              <w:t>Наименование</w:t>
            </w:r>
          </w:p>
          <w:p w:rsidR="00A729BF" w:rsidRDefault="00A729BF">
            <w:pPr>
              <w:jc w:val="center"/>
              <w:rPr>
                <w:b/>
                <w:color w:val="000000"/>
                <w:sz w:val="24"/>
              </w:rPr>
            </w:pPr>
            <w:r>
              <w:rPr>
                <w:b/>
                <w:color w:val="000000"/>
                <w:sz w:val="24"/>
              </w:rPr>
              <w:t>показателя</w:t>
            </w:r>
          </w:p>
        </w:tc>
        <w:tc>
          <w:tcPr>
            <w:tcW w:w="850" w:type="dxa"/>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Обозначение</w:t>
            </w:r>
          </w:p>
        </w:tc>
        <w:tc>
          <w:tcPr>
            <w:tcW w:w="1985" w:type="dxa"/>
            <w:tcBorders>
              <w:top w:val="single" w:sz="6" w:space="0" w:color="000000"/>
            </w:tcBorders>
            <w:vAlign w:val="center"/>
          </w:tcPr>
          <w:p w:rsidR="00A729BF" w:rsidRDefault="00A729BF">
            <w:pPr>
              <w:jc w:val="center"/>
              <w:rPr>
                <w:b/>
                <w:color w:val="000000"/>
                <w:sz w:val="24"/>
              </w:rPr>
            </w:pPr>
            <w:r>
              <w:rPr>
                <w:b/>
                <w:color w:val="000000"/>
                <w:sz w:val="24"/>
              </w:rPr>
              <w:t>Нормальное</w:t>
            </w:r>
          </w:p>
          <w:p w:rsidR="00A729BF" w:rsidRDefault="00A729BF">
            <w:pPr>
              <w:jc w:val="center"/>
              <w:rPr>
                <w:b/>
                <w:color w:val="000000"/>
                <w:sz w:val="24"/>
              </w:rPr>
            </w:pPr>
            <w:r>
              <w:rPr>
                <w:b/>
                <w:color w:val="000000"/>
                <w:sz w:val="24"/>
              </w:rPr>
              <w:t>ограничение</w:t>
            </w:r>
          </w:p>
        </w:tc>
        <w:tc>
          <w:tcPr>
            <w:tcW w:w="1134" w:type="dxa"/>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На начало</w:t>
            </w:r>
          </w:p>
          <w:p w:rsidR="00A729BF" w:rsidRDefault="00A729BF">
            <w:pPr>
              <w:jc w:val="center"/>
              <w:rPr>
                <w:b/>
                <w:color w:val="000000"/>
                <w:sz w:val="24"/>
              </w:rPr>
            </w:pPr>
            <w:r>
              <w:rPr>
                <w:b/>
                <w:color w:val="000000"/>
                <w:sz w:val="24"/>
              </w:rPr>
              <w:t>периода</w:t>
            </w:r>
          </w:p>
        </w:tc>
        <w:tc>
          <w:tcPr>
            <w:tcW w:w="992" w:type="dxa"/>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На конец</w:t>
            </w:r>
          </w:p>
          <w:p w:rsidR="00A729BF" w:rsidRDefault="00A729BF">
            <w:pPr>
              <w:jc w:val="center"/>
              <w:rPr>
                <w:b/>
                <w:color w:val="000000"/>
                <w:sz w:val="24"/>
              </w:rPr>
            </w:pPr>
            <w:r>
              <w:rPr>
                <w:b/>
                <w:color w:val="000000"/>
                <w:sz w:val="24"/>
              </w:rPr>
              <w:t>периода</w:t>
            </w:r>
          </w:p>
        </w:tc>
        <w:tc>
          <w:tcPr>
            <w:tcW w:w="709" w:type="dxa"/>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Откл.</w:t>
            </w:r>
          </w:p>
        </w:tc>
      </w:tr>
      <w:tr w:rsidR="00A729BF">
        <w:trPr>
          <w:trHeight w:val="260"/>
        </w:trPr>
        <w:tc>
          <w:tcPr>
            <w:tcW w:w="331" w:type="dxa"/>
            <w:tcBorders>
              <w:top w:val="single" w:sz="6" w:space="0" w:color="000000"/>
              <w:left w:val="single" w:sz="6" w:space="0" w:color="000000"/>
              <w:right w:val="single" w:sz="6" w:space="0" w:color="000000"/>
            </w:tcBorders>
          </w:tcPr>
          <w:p w:rsidR="00A729BF" w:rsidRDefault="00A729BF">
            <w:pPr>
              <w:jc w:val="both"/>
              <w:rPr>
                <w:color w:val="000000"/>
                <w:sz w:val="24"/>
              </w:rPr>
            </w:pPr>
            <w:r>
              <w:rPr>
                <w:color w:val="000000"/>
                <w:sz w:val="24"/>
              </w:rPr>
              <w:t>1.</w:t>
            </w:r>
          </w:p>
        </w:tc>
        <w:tc>
          <w:tcPr>
            <w:tcW w:w="3071" w:type="dxa"/>
          </w:tcPr>
          <w:p w:rsidR="00A729BF" w:rsidRDefault="00A729BF">
            <w:pPr>
              <w:jc w:val="both"/>
              <w:rPr>
                <w:color w:val="000000"/>
                <w:sz w:val="24"/>
              </w:rPr>
            </w:pPr>
            <w:r>
              <w:rPr>
                <w:color w:val="000000"/>
                <w:sz w:val="24"/>
              </w:rPr>
              <w:t>Общий показатель ликвидности</w:t>
            </w:r>
          </w:p>
        </w:tc>
        <w:tc>
          <w:tcPr>
            <w:tcW w:w="850" w:type="dxa"/>
            <w:tcBorders>
              <w:left w:val="single" w:sz="6" w:space="0" w:color="000000"/>
              <w:right w:val="single" w:sz="6" w:space="0" w:color="000000"/>
            </w:tcBorders>
          </w:tcPr>
          <w:p w:rsidR="00A729BF" w:rsidRDefault="00A729BF">
            <w:pPr>
              <w:jc w:val="center"/>
              <w:rPr>
                <w:color w:val="000000"/>
                <w:sz w:val="24"/>
              </w:rPr>
            </w:pPr>
            <w:r>
              <w:rPr>
                <w:color w:val="000000"/>
                <w:sz w:val="24"/>
              </w:rPr>
              <w:t>L1</w:t>
            </w:r>
          </w:p>
        </w:tc>
        <w:tc>
          <w:tcPr>
            <w:tcW w:w="1985" w:type="dxa"/>
          </w:tcPr>
          <w:p w:rsidR="00A729BF" w:rsidRDefault="00A729BF">
            <w:pPr>
              <w:jc w:val="both"/>
              <w:rPr>
                <w:color w:val="000000"/>
                <w:sz w:val="24"/>
              </w:rPr>
            </w:pPr>
            <w:r>
              <w:rPr>
                <w:color w:val="000000"/>
                <w:sz w:val="24"/>
              </w:rPr>
              <w:t>&gt;1</w:t>
            </w:r>
          </w:p>
        </w:tc>
        <w:tc>
          <w:tcPr>
            <w:tcW w:w="1134" w:type="dxa"/>
            <w:tcBorders>
              <w:left w:val="single" w:sz="6" w:space="0" w:color="000000"/>
              <w:right w:val="single" w:sz="6" w:space="0" w:color="000000"/>
            </w:tcBorders>
          </w:tcPr>
          <w:p w:rsidR="00A729BF" w:rsidRDefault="00A729BF">
            <w:pPr>
              <w:jc w:val="center"/>
              <w:rPr>
                <w:color w:val="000000"/>
                <w:sz w:val="24"/>
              </w:rPr>
            </w:pPr>
            <w:r>
              <w:rPr>
                <w:color w:val="000000"/>
                <w:sz w:val="24"/>
              </w:rPr>
              <w:t>1,03</w:t>
            </w:r>
          </w:p>
        </w:tc>
        <w:tc>
          <w:tcPr>
            <w:tcW w:w="992" w:type="dxa"/>
            <w:tcBorders>
              <w:left w:val="single" w:sz="6" w:space="0" w:color="000000"/>
              <w:right w:val="single" w:sz="6" w:space="0" w:color="000000"/>
            </w:tcBorders>
          </w:tcPr>
          <w:p w:rsidR="00A729BF" w:rsidRDefault="00A729BF">
            <w:pPr>
              <w:jc w:val="center"/>
              <w:rPr>
                <w:color w:val="000000"/>
                <w:sz w:val="24"/>
              </w:rPr>
            </w:pPr>
            <w:r>
              <w:rPr>
                <w:color w:val="000000"/>
                <w:sz w:val="24"/>
              </w:rPr>
              <w:t>0,68</w:t>
            </w:r>
          </w:p>
        </w:tc>
        <w:tc>
          <w:tcPr>
            <w:tcW w:w="709" w:type="dxa"/>
            <w:tcBorders>
              <w:left w:val="single" w:sz="6" w:space="0" w:color="000000"/>
              <w:right w:val="single" w:sz="6" w:space="0" w:color="000000"/>
            </w:tcBorders>
          </w:tcPr>
          <w:p w:rsidR="00A729BF" w:rsidRDefault="00A729BF">
            <w:pPr>
              <w:jc w:val="center"/>
              <w:rPr>
                <w:color w:val="000000"/>
                <w:sz w:val="24"/>
              </w:rPr>
            </w:pPr>
            <w:r>
              <w:rPr>
                <w:color w:val="000000"/>
                <w:sz w:val="24"/>
              </w:rPr>
              <w:t>-0,34</w:t>
            </w:r>
          </w:p>
        </w:tc>
      </w:tr>
      <w:tr w:rsidR="00A729BF">
        <w:trPr>
          <w:trHeight w:val="260"/>
        </w:trPr>
        <w:tc>
          <w:tcPr>
            <w:tcW w:w="331" w:type="dxa"/>
            <w:tcBorders>
              <w:top w:val="single" w:sz="6" w:space="0" w:color="auto"/>
              <w:left w:val="single" w:sz="6" w:space="0" w:color="000000"/>
              <w:right w:val="single" w:sz="6" w:space="0" w:color="000000"/>
            </w:tcBorders>
          </w:tcPr>
          <w:p w:rsidR="00A729BF" w:rsidRDefault="00A729BF">
            <w:pPr>
              <w:jc w:val="both"/>
              <w:rPr>
                <w:color w:val="000000"/>
                <w:sz w:val="24"/>
              </w:rPr>
            </w:pPr>
            <w:r>
              <w:rPr>
                <w:color w:val="000000"/>
                <w:sz w:val="24"/>
              </w:rPr>
              <w:t>2.</w:t>
            </w:r>
          </w:p>
        </w:tc>
        <w:tc>
          <w:tcPr>
            <w:tcW w:w="3071" w:type="dxa"/>
            <w:tcBorders>
              <w:top w:val="single" w:sz="6" w:space="0" w:color="auto"/>
            </w:tcBorders>
          </w:tcPr>
          <w:p w:rsidR="00A729BF" w:rsidRDefault="00A729BF">
            <w:pPr>
              <w:jc w:val="both"/>
              <w:rPr>
                <w:color w:val="000000"/>
                <w:sz w:val="24"/>
              </w:rPr>
            </w:pPr>
            <w:r>
              <w:rPr>
                <w:color w:val="000000"/>
                <w:sz w:val="24"/>
              </w:rPr>
              <w:t>Коэффициент абсолютной ликвидности</w:t>
            </w:r>
          </w:p>
        </w:tc>
        <w:tc>
          <w:tcPr>
            <w:tcW w:w="850" w:type="dxa"/>
            <w:tcBorders>
              <w:top w:val="single" w:sz="6" w:space="0" w:color="auto"/>
              <w:left w:val="single" w:sz="6" w:space="0" w:color="000000"/>
              <w:right w:val="single" w:sz="6" w:space="0" w:color="000000"/>
            </w:tcBorders>
          </w:tcPr>
          <w:p w:rsidR="00A729BF" w:rsidRDefault="00A729BF">
            <w:pPr>
              <w:jc w:val="center"/>
              <w:rPr>
                <w:color w:val="000000"/>
                <w:sz w:val="24"/>
              </w:rPr>
            </w:pPr>
            <w:r>
              <w:rPr>
                <w:color w:val="000000"/>
                <w:sz w:val="24"/>
              </w:rPr>
              <w:t>L2</w:t>
            </w:r>
          </w:p>
        </w:tc>
        <w:tc>
          <w:tcPr>
            <w:tcW w:w="1985" w:type="dxa"/>
            <w:tcBorders>
              <w:top w:val="single" w:sz="6" w:space="0" w:color="auto"/>
            </w:tcBorders>
          </w:tcPr>
          <w:p w:rsidR="00A729BF" w:rsidRDefault="00A729BF">
            <w:pPr>
              <w:jc w:val="both"/>
              <w:rPr>
                <w:color w:val="000000"/>
                <w:sz w:val="24"/>
              </w:rPr>
            </w:pPr>
            <w:r>
              <w:rPr>
                <w:color w:val="000000"/>
                <w:sz w:val="24"/>
              </w:rPr>
              <w:t>&gt;0,2 - 0,25</w:t>
            </w:r>
          </w:p>
        </w:tc>
        <w:tc>
          <w:tcPr>
            <w:tcW w:w="1134" w:type="dxa"/>
            <w:tcBorders>
              <w:top w:val="single" w:sz="6" w:space="0" w:color="auto"/>
              <w:left w:val="single" w:sz="6" w:space="0" w:color="000000"/>
              <w:right w:val="single" w:sz="6" w:space="0" w:color="000000"/>
            </w:tcBorders>
          </w:tcPr>
          <w:p w:rsidR="00A729BF" w:rsidRDefault="00A729BF">
            <w:pPr>
              <w:jc w:val="center"/>
              <w:rPr>
                <w:color w:val="000000"/>
                <w:sz w:val="24"/>
              </w:rPr>
            </w:pPr>
            <w:r>
              <w:rPr>
                <w:color w:val="000000"/>
                <w:sz w:val="24"/>
              </w:rPr>
              <w:t>0,25</w:t>
            </w:r>
          </w:p>
        </w:tc>
        <w:tc>
          <w:tcPr>
            <w:tcW w:w="992" w:type="dxa"/>
            <w:tcBorders>
              <w:top w:val="single" w:sz="6" w:space="0" w:color="auto"/>
              <w:left w:val="single" w:sz="6" w:space="0" w:color="000000"/>
              <w:right w:val="single" w:sz="6" w:space="0" w:color="000000"/>
            </w:tcBorders>
          </w:tcPr>
          <w:p w:rsidR="00A729BF" w:rsidRDefault="00A729BF">
            <w:pPr>
              <w:jc w:val="center"/>
              <w:rPr>
                <w:color w:val="000000"/>
                <w:sz w:val="24"/>
              </w:rPr>
            </w:pPr>
            <w:r>
              <w:rPr>
                <w:color w:val="000000"/>
                <w:sz w:val="24"/>
              </w:rPr>
              <w:t>0,02</w:t>
            </w:r>
          </w:p>
        </w:tc>
        <w:tc>
          <w:tcPr>
            <w:tcW w:w="709" w:type="dxa"/>
            <w:tcBorders>
              <w:top w:val="single" w:sz="6" w:space="0" w:color="auto"/>
              <w:left w:val="single" w:sz="6" w:space="0" w:color="000000"/>
              <w:right w:val="single" w:sz="6" w:space="0" w:color="000000"/>
            </w:tcBorders>
          </w:tcPr>
          <w:p w:rsidR="00A729BF" w:rsidRDefault="00A729BF">
            <w:pPr>
              <w:jc w:val="center"/>
              <w:rPr>
                <w:color w:val="000000"/>
                <w:sz w:val="24"/>
              </w:rPr>
            </w:pPr>
            <w:r>
              <w:rPr>
                <w:color w:val="000000"/>
                <w:sz w:val="24"/>
              </w:rPr>
              <w:t>-0,23</w:t>
            </w:r>
          </w:p>
        </w:tc>
      </w:tr>
      <w:tr w:rsidR="00A729BF">
        <w:trPr>
          <w:trHeight w:val="260"/>
        </w:trPr>
        <w:tc>
          <w:tcPr>
            <w:tcW w:w="331"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3.</w:t>
            </w:r>
          </w:p>
        </w:tc>
        <w:tc>
          <w:tcPr>
            <w:tcW w:w="3071"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Коэффициент критической ликвидности</w:t>
            </w:r>
          </w:p>
        </w:tc>
        <w:tc>
          <w:tcPr>
            <w:tcW w:w="850"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L3</w:t>
            </w:r>
          </w:p>
        </w:tc>
        <w:tc>
          <w:tcPr>
            <w:tcW w:w="1985"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допустимое: 0,7 - 0,8</w:t>
            </w:r>
          </w:p>
          <w:p w:rsidR="00A729BF" w:rsidRDefault="00A729BF">
            <w:pPr>
              <w:jc w:val="both"/>
              <w:rPr>
                <w:color w:val="000000"/>
                <w:sz w:val="24"/>
              </w:rPr>
            </w:pPr>
            <w:r>
              <w:rPr>
                <w:color w:val="000000"/>
                <w:sz w:val="24"/>
              </w:rPr>
              <w:t>желательно: &gt;1,5</w:t>
            </w:r>
          </w:p>
        </w:tc>
        <w:tc>
          <w:tcPr>
            <w:tcW w:w="1134"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3,12</w:t>
            </w:r>
          </w:p>
        </w:tc>
        <w:tc>
          <w:tcPr>
            <w:tcW w:w="992"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1,18</w:t>
            </w:r>
          </w:p>
        </w:tc>
        <w:tc>
          <w:tcPr>
            <w:tcW w:w="709"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-1,94</w:t>
            </w:r>
          </w:p>
        </w:tc>
      </w:tr>
      <w:tr w:rsidR="00A729BF">
        <w:trPr>
          <w:trHeight w:val="260"/>
        </w:trPr>
        <w:tc>
          <w:tcPr>
            <w:tcW w:w="331"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4.</w:t>
            </w:r>
          </w:p>
        </w:tc>
        <w:tc>
          <w:tcPr>
            <w:tcW w:w="3071"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Коэффициент текущей ликвидности</w:t>
            </w:r>
          </w:p>
        </w:tc>
        <w:tc>
          <w:tcPr>
            <w:tcW w:w="850"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L4</w:t>
            </w:r>
          </w:p>
        </w:tc>
        <w:tc>
          <w:tcPr>
            <w:tcW w:w="1985" w:type="dxa"/>
            <w:tcBorders>
              <w:top w:val="single" w:sz="6" w:space="0" w:color="auto"/>
              <w:left w:val="single" w:sz="6" w:space="0" w:color="000000"/>
              <w:bottom w:val="single" w:sz="6" w:space="0" w:color="auto"/>
              <w:right w:val="single" w:sz="6" w:space="0" w:color="000000"/>
            </w:tcBorders>
          </w:tcPr>
          <w:p w:rsidR="00A729BF" w:rsidRDefault="00A729BF">
            <w:pPr>
              <w:jc w:val="both"/>
              <w:rPr>
                <w:color w:val="000000"/>
                <w:sz w:val="24"/>
              </w:rPr>
            </w:pPr>
            <w:r>
              <w:rPr>
                <w:color w:val="000000"/>
                <w:sz w:val="24"/>
              </w:rPr>
              <w:t>необходимое 1,0 оптим. не менее 2,0</w:t>
            </w:r>
          </w:p>
        </w:tc>
        <w:tc>
          <w:tcPr>
            <w:tcW w:w="1134"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4,40</w:t>
            </w:r>
          </w:p>
        </w:tc>
        <w:tc>
          <w:tcPr>
            <w:tcW w:w="992"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2,44</w:t>
            </w:r>
          </w:p>
        </w:tc>
        <w:tc>
          <w:tcPr>
            <w:tcW w:w="709" w:type="dxa"/>
            <w:tcBorders>
              <w:top w:val="single" w:sz="6" w:space="0" w:color="auto"/>
              <w:left w:val="single" w:sz="6" w:space="0" w:color="000000"/>
              <w:bottom w:val="single" w:sz="6" w:space="0" w:color="auto"/>
              <w:right w:val="single" w:sz="6" w:space="0" w:color="000000"/>
            </w:tcBorders>
          </w:tcPr>
          <w:p w:rsidR="00A729BF" w:rsidRDefault="00A729BF">
            <w:pPr>
              <w:jc w:val="center"/>
              <w:rPr>
                <w:color w:val="000000"/>
                <w:sz w:val="24"/>
              </w:rPr>
            </w:pPr>
            <w:r>
              <w:rPr>
                <w:color w:val="000000"/>
                <w:sz w:val="24"/>
              </w:rPr>
              <w:t>-1,97</w:t>
            </w:r>
          </w:p>
        </w:tc>
      </w:tr>
    </w:tbl>
    <w:p w:rsidR="00A729BF" w:rsidRDefault="00A729BF">
      <w:pPr>
        <w:ind w:firstLine="567"/>
        <w:jc w:val="both"/>
        <w:rPr>
          <w:sz w:val="28"/>
        </w:rPr>
      </w:pPr>
    </w:p>
    <w:p w:rsidR="00A729BF" w:rsidRDefault="00A729BF">
      <w:pPr>
        <w:spacing w:line="360" w:lineRule="auto"/>
        <w:ind w:firstLine="567"/>
        <w:jc w:val="both"/>
        <w:rPr>
          <w:sz w:val="28"/>
        </w:rPr>
      </w:pPr>
      <w:r>
        <w:rPr>
          <w:sz w:val="28"/>
        </w:rPr>
        <w:t>Общий показатель ликвидности баланса показывает отношение суммы всех ликвидных средств предприятия к сумме всех платежных обязательств (кратко-, средне- и долгосрочных) при условии, что разные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За 1998 года общий показатель ликвидности снизился на 0,34 и составил в конце года 0,68. Исходя из этого можно сказать, что у предприятия низкая ликвидность.</w:t>
      </w:r>
    </w:p>
    <w:p w:rsidR="00A729BF" w:rsidRDefault="00A729BF">
      <w:pPr>
        <w:spacing w:line="360" w:lineRule="auto"/>
        <w:ind w:firstLine="567"/>
        <w:jc w:val="both"/>
        <w:rPr>
          <w:sz w:val="28"/>
        </w:rPr>
      </w:pPr>
      <w:r>
        <w:rPr>
          <w:sz w:val="28"/>
        </w:rPr>
        <w:t>Для оценки платежеспособности предприятия используются 3 относительных показателя ликвидности. которые различаются набором ликвидных средств, рассматриваемых в качестве покрытия краткосрочных обязательств.</w:t>
      </w:r>
    </w:p>
    <w:p w:rsidR="00A729BF" w:rsidRDefault="00A729BF">
      <w:pPr>
        <w:spacing w:line="360" w:lineRule="auto"/>
        <w:ind w:firstLine="567"/>
        <w:jc w:val="both"/>
        <w:rPr>
          <w:sz w:val="28"/>
        </w:rPr>
      </w:pPr>
      <w:r>
        <w:rPr>
          <w:sz w:val="28"/>
        </w:rPr>
        <w:t>Коэффициент абсолютной ликвидности (А1/(П1+П2)) показывает, что наше предприятие на конец 1998 года только 2% краткосрочной задолженности может погасить в ближайшее время.</w:t>
      </w:r>
    </w:p>
    <w:p w:rsidR="00A729BF" w:rsidRDefault="00A729BF">
      <w:pPr>
        <w:spacing w:line="360" w:lineRule="auto"/>
        <w:ind w:firstLine="567"/>
        <w:jc w:val="both"/>
        <w:rPr>
          <w:sz w:val="28"/>
        </w:rPr>
      </w:pPr>
      <w:r>
        <w:rPr>
          <w:sz w:val="28"/>
        </w:rPr>
        <w:t>Коэффициент критической ликвидности ((А1+А2)/(П1+П2)) показывает, что наше предприятие на конец 1998 года при условии своевременного проведения расчетов с дебиторами может погасить краткосрочную задолженность за период времени равный средней продолжительности одного оборота дебиторской задолженности.</w:t>
      </w:r>
    </w:p>
    <w:p w:rsidR="00A729BF" w:rsidRDefault="00A729BF">
      <w:pPr>
        <w:spacing w:line="360" w:lineRule="auto"/>
        <w:ind w:firstLine="567"/>
        <w:jc w:val="both"/>
        <w:rPr>
          <w:sz w:val="28"/>
        </w:rPr>
      </w:pPr>
      <w:r>
        <w:rPr>
          <w:sz w:val="28"/>
        </w:rPr>
        <w:t>Коэффициент текущей ликвидности ((А1+А2+А3)/(П1+П2)) показывает, что наше предприятие на конец 1998 года при условии мобилизации всех оборотных средств (не только своевременные расчеты с дебиторами и благоприятная реализация готовой продукции , но и продажа в случае нужды прочих элементов материальных оборотных средств) может погасить краткосрочную задолженность.</w:t>
      </w:r>
    </w:p>
    <w:p w:rsidR="00A729BF" w:rsidRDefault="00A729BF">
      <w:pPr>
        <w:spacing w:line="360" w:lineRule="auto"/>
        <w:ind w:firstLine="567"/>
        <w:jc w:val="both"/>
        <w:rPr>
          <w:sz w:val="28"/>
        </w:rPr>
      </w:pPr>
      <w:r>
        <w:rPr>
          <w:sz w:val="28"/>
        </w:rPr>
        <w:t>Таким образом, можно сделать вывод, что в случае необходимости быстрого расчета предприятие попадает в затруднительное положение..</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pStyle w:val="1"/>
        <w:jc w:val="center"/>
        <w:rPr>
          <w:b/>
          <w:sz w:val="28"/>
        </w:rPr>
      </w:pPr>
      <w:bookmarkStart w:id="8" w:name="_Toc450932993"/>
      <w:r>
        <w:rPr>
          <w:b/>
          <w:sz w:val="28"/>
        </w:rPr>
        <w:t>3. Анализ экономических результатов</w:t>
      </w:r>
      <w:bookmarkEnd w:id="8"/>
    </w:p>
    <w:p w:rsidR="00A729BF" w:rsidRDefault="00A729BF">
      <w:pPr>
        <w:ind w:firstLine="567"/>
        <w:jc w:val="both"/>
        <w:rPr>
          <w:b/>
          <w:sz w:val="28"/>
        </w:rPr>
      </w:pPr>
    </w:p>
    <w:p w:rsidR="00A729BF" w:rsidRDefault="00A729BF">
      <w:pPr>
        <w:ind w:firstLine="567"/>
        <w:jc w:val="both"/>
        <w:rPr>
          <w:b/>
          <w:sz w:val="28"/>
        </w:rPr>
      </w:pPr>
      <w:r>
        <w:rPr>
          <w:b/>
          <w:sz w:val="28"/>
        </w:rPr>
        <w:t>Анализ балансовой прибыли и выявление резервов ее увеличения. Анализ прибыли от реализации</w:t>
      </w:r>
    </w:p>
    <w:p w:rsidR="00A729BF" w:rsidRDefault="00A729BF">
      <w:pPr>
        <w:ind w:firstLine="567"/>
        <w:jc w:val="both"/>
        <w:rPr>
          <w:sz w:val="28"/>
        </w:rPr>
      </w:pPr>
    </w:p>
    <w:p w:rsidR="00A729BF" w:rsidRDefault="00A729BF">
      <w:pPr>
        <w:pStyle w:val="31"/>
      </w:pPr>
      <w:r>
        <w:t xml:space="preserve">Для анализа балансовой прибыли используем форму №2 по ОКУД «Отчет о финансовых результатах» </w:t>
      </w:r>
    </w:p>
    <w:p w:rsidR="00A729BF" w:rsidRDefault="00A729BF">
      <w:pPr>
        <w:pStyle w:val="9"/>
        <w:jc w:val="center"/>
      </w:pPr>
      <w:r>
        <w:t>Отчет о финансовых результатах</w:t>
      </w:r>
    </w:p>
    <w:p w:rsidR="00A729BF" w:rsidRDefault="00A729BF">
      <w:pPr>
        <w:ind w:right="283" w:firstLine="567"/>
        <w:jc w:val="right"/>
        <w:rPr>
          <w:i/>
          <w:sz w:val="28"/>
        </w:rPr>
      </w:pPr>
      <w:r>
        <w:rPr>
          <w:i/>
          <w:sz w:val="28"/>
        </w:rPr>
        <w:t>Таблица 11</w:t>
      </w:r>
    </w:p>
    <w:tbl>
      <w:tblPr>
        <w:tblW w:w="0" w:type="auto"/>
        <w:tblInd w:w="-39" w:type="dxa"/>
        <w:tblLayout w:type="fixed"/>
        <w:tblCellMar>
          <w:left w:w="31" w:type="dxa"/>
          <w:right w:w="31" w:type="dxa"/>
        </w:tblCellMar>
        <w:tblLook w:val="0000" w:firstRow="0" w:lastRow="0" w:firstColumn="0" w:lastColumn="0" w:noHBand="0" w:noVBand="0"/>
      </w:tblPr>
      <w:tblGrid>
        <w:gridCol w:w="3433"/>
        <w:gridCol w:w="499"/>
        <w:gridCol w:w="777"/>
        <w:gridCol w:w="851"/>
        <w:gridCol w:w="708"/>
        <w:gridCol w:w="1134"/>
        <w:gridCol w:w="1276"/>
        <w:gridCol w:w="851"/>
      </w:tblGrid>
      <w:tr w:rsidR="00A729BF">
        <w:trPr>
          <w:cantSplit/>
          <w:trHeight w:val="260"/>
        </w:trPr>
        <w:tc>
          <w:tcPr>
            <w:tcW w:w="3433"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Наименования показателя</w:t>
            </w:r>
          </w:p>
        </w:tc>
        <w:tc>
          <w:tcPr>
            <w:tcW w:w="499"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Код</w:t>
            </w:r>
          </w:p>
          <w:p w:rsidR="00A729BF" w:rsidRDefault="00A729BF">
            <w:pPr>
              <w:jc w:val="center"/>
              <w:rPr>
                <w:b/>
                <w:color w:val="000000"/>
                <w:sz w:val="24"/>
              </w:rPr>
            </w:pPr>
            <w:r>
              <w:rPr>
                <w:b/>
                <w:color w:val="000000"/>
                <w:sz w:val="24"/>
              </w:rPr>
              <w:t>стр.</w:t>
            </w:r>
          </w:p>
        </w:tc>
        <w:tc>
          <w:tcPr>
            <w:tcW w:w="777"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За отч.</w:t>
            </w:r>
          </w:p>
          <w:p w:rsidR="00A729BF" w:rsidRDefault="00A729BF">
            <w:pPr>
              <w:jc w:val="center"/>
              <w:rPr>
                <w:b/>
                <w:color w:val="000000"/>
                <w:sz w:val="24"/>
              </w:rPr>
            </w:pPr>
            <w:r>
              <w:rPr>
                <w:b/>
                <w:color w:val="000000"/>
                <w:sz w:val="24"/>
              </w:rPr>
              <w:t>период</w:t>
            </w:r>
          </w:p>
        </w:tc>
        <w:tc>
          <w:tcPr>
            <w:tcW w:w="851" w:type="dxa"/>
            <w:vMerge w:val="restart"/>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За анал.</w:t>
            </w:r>
          </w:p>
          <w:p w:rsidR="00A729BF" w:rsidRDefault="00A729BF">
            <w:pPr>
              <w:jc w:val="center"/>
              <w:rPr>
                <w:b/>
                <w:color w:val="000000"/>
                <w:sz w:val="24"/>
              </w:rPr>
            </w:pPr>
            <w:r>
              <w:rPr>
                <w:b/>
                <w:color w:val="000000"/>
                <w:sz w:val="24"/>
              </w:rPr>
              <w:t>период</w:t>
            </w:r>
          </w:p>
        </w:tc>
        <w:tc>
          <w:tcPr>
            <w:tcW w:w="708" w:type="dxa"/>
            <w:vMerge w:val="restart"/>
            <w:tcBorders>
              <w:top w:val="single" w:sz="6" w:space="0" w:color="000000"/>
              <w:left w:val="single" w:sz="6" w:space="0" w:color="000000"/>
            </w:tcBorders>
            <w:vAlign w:val="center"/>
          </w:tcPr>
          <w:p w:rsidR="00A729BF" w:rsidRDefault="00A729BF">
            <w:pPr>
              <w:jc w:val="center"/>
              <w:rPr>
                <w:b/>
                <w:color w:val="000000"/>
                <w:sz w:val="24"/>
              </w:rPr>
            </w:pPr>
            <w:r>
              <w:rPr>
                <w:b/>
                <w:color w:val="000000"/>
                <w:sz w:val="24"/>
              </w:rPr>
              <w:t>Откл.</w:t>
            </w:r>
          </w:p>
          <w:p w:rsidR="00A729BF" w:rsidRDefault="00A729BF">
            <w:pPr>
              <w:jc w:val="center"/>
              <w:rPr>
                <w:b/>
                <w:color w:val="000000"/>
                <w:sz w:val="24"/>
              </w:rPr>
            </w:pPr>
            <w:r>
              <w:rPr>
                <w:b/>
                <w:color w:val="000000"/>
                <w:sz w:val="24"/>
              </w:rPr>
              <w:t>(+,-)</w:t>
            </w:r>
          </w:p>
        </w:tc>
        <w:tc>
          <w:tcPr>
            <w:tcW w:w="2410" w:type="dxa"/>
            <w:gridSpan w:val="2"/>
            <w:tcBorders>
              <w:top w:val="single" w:sz="6" w:space="0" w:color="000000"/>
              <w:left w:val="single" w:sz="6" w:space="0" w:color="000000"/>
              <w:bottom w:val="single" w:sz="6" w:space="0" w:color="000000"/>
            </w:tcBorders>
            <w:vAlign w:val="center"/>
          </w:tcPr>
          <w:p w:rsidR="00A729BF" w:rsidRDefault="00A729BF">
            <w:pPr>
              <w:jc w:val="center"/>
              <w:rPr>
                <w:b/>
                <w:color w:val="000000"/>
                <w:sz w:val="24"/>
              </w:rPr>
            </w:pPr>
            <w:r>
              <w:rPr>
                <w:b/>
                <w:color w:val="000000"/>
                <w:sz w:val="24"/>
              </w:rPr>
              <w:t>Удельный</w:t>
            </w:r>
          </w:p>
          <w:p w:rsidR="00A729BF" w:rsidRDefault="00A729BF">
            <w:pPr>
              <w:jc w:val="center"/>
              <w:rPr>
                <w:b/>
                <w:color w:val="000000"/>
                <w:sz w:val="24"/>
              </w:rPr>
            </w:pPr>
            <w:r>
              <w:rPr>
                <w:b/>
                <w:color w:val="000000"/>
                <w:sz w:val="24"/>
              </w:rPr>
              <w:t>вес</w:t>
            </w:r>
          </w:p>
        </w:tc>
        <w:tc>
          <w:tcPr>
            <w:tcW w:w="851" w:type="dxa"/>
            <w:vMerge w:val="restart"/>
            <w:tcBorders>
              <w:top w:val="single" w:sz="6" w:space="0" w:color="000000"/>
              <w:left w:val="single" w:sz="6" w:space="0" w:color="000000"/>
              <w:right w:val="single" w:sz="6" w:space="0" w:color="000000"/>
            </w:tcBorders>
            <w:vAlign w:val="center"/>
          </w:tcPr>
          <w:p w:rsidR="00A729BF" w:rsidRDefault="00A729BF">
            <w:pPr>
              <w:jc w:val="center"/>
              <w:rPr>
                <w:b/>
                <w:color w:val="000000"/>
                <w:sz w:val="24"/>
              </w:rPr>
            </w:pPr>
            <w:r>
              <w:rPr>
                <w:b/>
                <w:color w:val="000000"/>
                <w:sz w:val="24"/>
              </w:rPr>
              <w:t>Откл.</w:t>
            </w:r>
          </w:p>
          <w:p w:rsidR="00A729BF" w:rsidRDefault="00A729BF">
            <w:pPr>
              <w:jc w:val="center"/>
              <w:rPr>
                <w:b/>
                <w:color w:val="000000"/>
                <w:sz w:val="24"/>
              </w:rPr>
            </w:pPr>
            <w:r>
              <w:rPr>
                <w:b/>
                <w:color w:val="000000"/>
                <w:sz w:val="24"/>
              </w:rPr>
              <w:t>уд. веса</w:t>
            </w:r>
          </w:p>
        </w:tc>
      </w:tr>
      <w:tr w:rsidR="00A729BF">
        <w:trPr>
          <w:cantSplit/>
          <w:trHeight w:val="260"/>
        </w:trPr>
        <w:tc>
          <w:tcPr>
            <w:tcW w:w="3433" w:type="dxa"/>
            <w:vMerge/>
            <w:tcBorders>
              <w:left w:val="single" w:sz="6" w:space="0" w:color="000000"/>
            </w:tcBorders>
            <w:vAlign w:val="center"/>
          </w:tcPr>
          <w:p w:rsidR="00A729BF" w:rsidRDefault="00A729BF">
            <w:pPr>
              <w:jc w:val="center"/>
              <w:rPr>
                <w:b/>
                <w:color w:val="000000"/>
                <w:sz w:val="24"/>
              </w:rPr>
            </w:pPr>
          </w:p>
        </w:tc>
        <w:tc>
          <w:tcPr>
            <w:tcW w:w="499" w:type="dxa"/>
            <w:vMerge/>
            <w:tcBorders>
              <w:left w:val="single" w:sz="6" w:space="0" w:color="000000"/>
            </w:tcBorders>
            <w:vAlign w:val="center"/>
          </w:tcPr>
          <w:p w:rsidR="00A729BF" w:rsidRDefault="00A729BF">
            <w:pPr>
              <w:jc w:val="center"/>
              <w:rPr>
                <w:b/>
                <w:color w:val="000000"/>
                <w:sz w:val="24"/>
              </w:rPr>
            </w:pPr>
          </w:p>
        </w:tc>
        <w:tc>
          <w:tcPr>
            <w:tcW w:w="777" w:type="dxa"/>
            <w:vMerge/>
            <w:tcBorders>
              <w:left w:val="single" w:sz="6" w:space="0" w:color="000000"/>
            </w:tcBorders>
            <w:vAlign w:val="center"/>
          </w:tcPr>
          <w:p w:rsidR="00A729BF" w:rsidRDefault="00A729BF">
            <w:pPr>
              <w:jc w:val="center"/>
              <w:rPr>
                <w:b/>
                <w:color w:val="000000"/>
                <w:sz w:val="24"/>
              </w:rPr>
            </w:pPr>
          </w:p>
        </w:tc>
        <w:tc>
          <w:tcPr>
            <w:tcW w:w="851" w:type="dxa"/>
            <w:vMerge/>
            <w:tcBorders>
              <w:left w:val="single" w:sz="6" w:space="0" w:color="000000"/>
              <w:right w:val="single" w:sz="6" w:space="0" w:color="000000"/>
            </w:tcBorders>
            <w:vAlign w:val="center"/>
          </w:tcPr>
          <w:p w:rsidR="00A729BF" w:rsidRDefault="00A729BF">
            <w:pPr>
              <w:jc w:val="center"/>
              <w:rPr>
                <w:b/>
                <w:color w:val="000000"/>
                <w:sz w:val="24"/>
              </w:rPr>
            </w:pPr>
          </w:p>
        </w:tc>
        <w:tc>
          <w:tcPr>
            <w:tcW w:w="708" w:type="dxa"/>
            <w:vMerge/>
            <w:tcBorders>
              <w:left w:val="single" w:sz="6" w:space="0" w:color="000000"/>
            </w:tcBorders>
            <w:vAlign w:val="center"/>
          </w:tcPr>
          <w:p w:rsidR="00A729BF" w:rsidRDefault="00A729BF">
            <w:pPr>
              <w:jc w:val="center"/>
              <w:rPr>
                <w:b/>
                <w:color w:val="000000"/>
                <w:sz w:val="24"/>
              </w:rPr>
            </w:pPr>
          </w:p>
        </w:tc>
        <w:tc>
          <w:tcPr>
            <w:tcW w:w="1134" w:type="dxa"/>
            <w:tcBorders>
              <w:left w:val="single" w:sz="6" w:space="0" w:color="000000"/>
            </w:tcBorders>
            <w:vAlign w:val="center"/>
          </w:tcPr>
          <w:p w:rsidR="00A729BF" w:rsidRDefault="00A729BF">
            <w:pPr>
              <w:jc w:val="center"/>
              <w:rPr>
                <w:b/>
                <w:color w:val="000000"/>
                <w:sz w:val="24"/>
              </w:rPr>
            </w:pPr>
            <w:r>
              <w:rPr>
                <w:b/>
                <w:color w:val="000000"/>
                <w:sz w:val="24"/>
              </w:rPr>
              <w:t>отчетн. период</w:t>
            </w:r>
          </w:p>
        </w:tc>
        <w:tc>
          <w:tcPr>
            <w:tcW w:w="1276" w:type="dxa"/>
            <w:tcBorders>
              <w:left w:val="single" w:sz="6" w:space="0" w:color="000000"/>
            </w:tcBorders>
            <w:vAlign w:val="center"/>
          </w:tcPr>
          <w:p w:rsidR="00A729BF" w:rsidRDefault="00A729BF">
            <w:pPr>
              <w:jc w:val="center"/>
              <w:rPr>
                <w:b/>
                <w:color w:val="000000"/>
                <w:sz w:val="24"/>
              </w:rPr>
            </w:pPr>
            <w:r>
              <w:rPr>
                <w:b/>
                <w:color w:val="000000"/>
                <w:sz w:val="24"/>
              </w:rPr>
              <w:t>анал. период</w:t>
            </w:r>
          </w:p>
        </w:tc>
        <w:tc>
          <w:tcPr>
            <w:tcW w:w="851" w:type="dxa"/>
            <w:vMerge/>
            <w:tcBorders>
              <w:left w:val="single" w:sz="6" w:space="0" w:color="000000"/>
              <w:right w:val="single" w:sz="6" w:space="0" w:color="000000"/>
            </w:tcBorders>
            <w:vAlign w:val="center"/>
          </w:tcPr>
          <w:p w:rsidR="00A729BF" w:rsidRDefault="00A729BF">
            <w:pPr>
              <w:jc w:val="center"/>
              <w:rPr>
                <w:b/>
                <w:color w:val="000000"/>
                <w:sz w:val="24"/>
              </w:rPr>
            </w:pPr>
          </w:p>
        </w:tc>
      </w:tr>
      <w:tr w:rsidR="00A729BF">
        <w:trPr>
          <w:trHeight w:val="260"/>
        </w:trPr>
        <w:tc>
          <w:tcPr>
            <w:tcW w:w="3433" w:type="dxa"/>
            <w:tcBorders>
              <w:top w:val="single" w:sz="6" w:space="0" w:color="000000"/>
              <w:left w:val="single" w:sz="6" w:space="0" w:color="000000"/>
            </w:tcBorders>
          </w:tcPr>
          <w:p w:rsidR="00A729BF" w:rsidRDefault="00A729BF">
            <w:pPr>
              <w:jc w:val="both"/>
              <w:rPr>
                <w:color w:val="000000"/>
                <w:sz w:val="24"/>
              </w:rPr>
            </w:pPr>
            <w:r>
              <w:rPr>
                <w:color w:val="000000"/>
                <w:sz w:val="24"/>
              </w:rPr>
              <w:t>Выручка (нетто) от реализации товаров, продукции, работ, услуг (- НДС, акцизы, обяз. платежи)</w:t>
            </w:r>
          </w:p>
        </w:tc>
        <w:tc>
          <w:tcPr>
            <w:tcW w:w="499" w:type="dxa"/>
            <w:tcBorders>
              <w:top w:val="single" w:sz="6" w:space="0" w:color="000000"/>
              <w:left w:val="single" w:sz="6" w:space="0" w:color="000000"/>
            </w:tcBorders>
          </w:tcPr>
          <w:p w:rsidR="00A729BF" w:rsidRDefault="00A729BF">
            <w:pPr>
              <w:jc w:val="center"/>
              <w:rPr>
                <w:color w:val="000000"/>
                <w:sz w:val="24"/>
              </w:rPr>
            </w:pPr>
            <w:r>
              <w:rPr>
                <w:color w:val="000000"/>
                <w:sz w:val="24"/>
              </w:rPr>
              <w:t>10</w:t>
            </w:r>
          </w:p>
        </w:tc>
        <w:tc>
          <w:tcPr>
            <w:tcW w:w="777" w:type="dxa"/>
            <w:tcBorders>
              <w:top w:val="single" w:sz="6" w:space="0" w:color="000000"/>
              <w:left w:val="single" w:sz="6" w:space="0" w:color="000000"/>
            </w:tcBorders>
          </w:tcPr>
          <w:p w:rsidR="00A729BF" w:rsidRDefault="00A729BF">
            <w:pPr>
              <w:jc w:val="center"/>
              <w:rPr>
                <w:color w:val="000000"/>
                <w:sz w:val="24"/>
              </w:rPr>
            </w:pPr>
            <w:r>
              <w:rPr>
                <w:color w:val="000000"/>
                <w:sz w:val="24"/>
              </w:rPr>
              <w:t>885,9</w:t>
            </w:r>
          </w:p>
        </w:tc>
        <w:tc>
          <w:tcPr>
            <w:tcW w:w="851"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1919,5</w:t>
            </w:r>
          </w:p>
        </w:tc>
        <w:tc>
          <w:tcPr>
            <w:tcW w:w="708" w:type="dxa"/>
            <w:tcBorders>
              <w:top w:val="single" w:sz="6" w:space="0" w:color="000000"/>
            </w:tcBorders>
          </w:tcPr>
          <w:p w:rsidR="00A729BF" w:rsidRDefault="00A729BF">
            <w:pPr>
              <w:jc w:val="center"/>
              <w:rPr>
                <w:color w:val="000000"/>
                <w:sz w:val="24"/>
              </w:rPr>
            </w:pPr>
            <w:r>
              <w:rPr>
                <w:color w:val="000000"/>
                <w:sz w:val="24"/>
              </w:rPr>
              <w:t>-1033,6</w:t>
            </w:r>
          </w:p>
        </w:tc>
        <w:tc>
          <w:tcPr>
            <w:tcW w:w="1134" w:type="dxa"/>
            <w:tcBorders>
              <w:top w:val="single" w:sz="6" w:space="0" w:color="000000"/>
              <w:left w:val="single" w:sz="6" w:space="0" w:color="000000"/>
            </w:tcBorders>
          </w:tcPr>
          <w:p w:rsidR="00A729BF" w:rsidRDefault="00A729BF">
            <w:pPr>
              <w:jc w:val="center"/>
              <w:rPr>
                <w:color w:val="000000"/>
                <w:sz w:val="24"/>
              </w:rPr>
            </w:pPr>
            <w:r>
              <w:rPr>
                <w:color w:val="000000"/>
                <w:sz w:val="24"/>
              </w:rPr>
              <w:t>100,00</w:t>
            </w:r>
          </w:p>
        </w:tc>
        <w:tc>
          <w:tcPr>
            <w:tcW w:w="1276" w:type="dxa"/>
            <w:tcBorders>
              <w:top w:val="single" w:sz="6" w:space="0" w:color="000000"/>
              <w:left w:val="single" w:sz="6" w:space="0" w:color="000000"/>
            </w:tcBorders>
          </w:tcPr>
          <w:p w:rsidR="00A729BF" w:rsidRDefault="00A729BF">
            <w:pPr>
              <w:jc w:val="center"/>
              <w:rPr>
                <w:color w:val="000000"/>
                <w:sz w:val="24"/>
              </w:rPr>
            </w:pPr>
            <w:r>
              <w:rPr>
                <w:color w:val="000000"/>
                <w:sz w:val="24"/>
              </w:rPr>
              <w:t>100,00</w:t>
            </w:r>
          </w:p>
        </w:tc>
        <w:tc>
          <w:tcPr>
            <w:tcW w:w="851" w:type="dxa"/>
            <w:tcBorders>
              <w:top w:val="single" w:sz="6" w:space="0" w:color="000000"/>
              <w:left w:val="single" w:sz="6" w:space="0" w:color="000000"/>
              <w:right w:val="single" w:sz="6" w:space="0" w:color="000000"/>
            </w:tcBorders>
          </w:tcPr>
          <w:p w:rsidR="00A729BF" w:rsidRDefault="00A729BF">
            <w:pPr>
              <w:jc w:val="center"/>
              <w:rPr>
                <w:color w:val="000000"/>
                <w:sz w:val="24"/>
              </w:rPr>
            </w:pPr>
            <w:r>
              <w:rPr>
                <w:color w:val="000000"/>
                <w:sz w:val="24"/>
              </w:rPr>
              <w:t>0,00</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С/с реализации товаров, продукции, работ, услуг</w:t>
            </w:r>
          </w:p>
        </w:tc>
        <w:tc>
          <w:tcPr>
            <w:tcW w:w="499" w:type="dxa"/>
            <w:tcBorders>
              <w:left w:val="single" w:sz="6" w:space="0" w:color="000000"/>
            </w:tcBorders>
          </w:tcPr>
          <w:p w:rsidR="00A729BF" w:rsidRDefault="00A729BF">
            <w:pPr>
              <w:jc w:val="center"/>
              <w:rPr>
                <w:color w:val="000000"/>
                <w:sz w:val="24"/>
              </w:rPr>
            </w:pPr>
            <w:r>
              <w:rPr>
                <w:color w:val="000000"/>
                <w:sz w:val="24"/>
              </w:rPr>
              <w:t>20</w:t>
            </w:r>
          </w:p>
        </w:tc>
        <w:tc>
          <w:tcPr>
            <w:tcW w:w="777" w:type="dxa"/>
            <w:tcBorders>
              <w:left w:val="single" w:sz="6" w:space="0" w:color="000000"/>
            </w:tcBorders>
          </w:tcPr>
          <w:p w:rsidR="00A729BF" w:rsidRDefault="00A729BF">
            <w:pPr>
              <w:jc w:val="center"/>
              <w:rPr>
                <w:color w:val="000000"/>
                <w:sz w:val="24"/>
              </w:rPr>
            </w:pPr>
            <w:r>
              <w:rPr>
                <w:color w:val="000000"/>
                <w:sz w:val="24"/>
              </w:rPr>
              <w:t>907,5</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1258,8</w:t>
            </w:r>
          </w:p>
        </w:tc>
        <w:tc>
          <w:tcPr>
            <w:tcW w:w="708" w:type="dxa"/>
          </w:tcPr>
          <w:p w:rsidR="00A729BF" w:rsidRDefault="00A729BF">
            <w:pPr>
              <w:jc w:val="center"/>
              <w:rPr>
                <w:color w:val="000000"/>
                <w:sz w:val="24"/>
              </w:rPr>
            </w:pPr>
            <w:r>
              <w:rPr>
                <w:color w:val="000000"/>
                <w:sz w:val="24"/>
              </w:rPr>
              <w:t>-351,3</w:t>
            </w:r>
          </w:p>
        </w:tc>
        <w:tc>
          <w:tcPr>
            <w:tcW w:w="1134" w:type="dxa"/>
            <w:tcBorders>
              <w:left w:val="single" w:sz="6" w:space="0" w:color="000000"/>
            </w:tcBorders>
          </w:tcPr>
          <w:p w:rsidR="00A729BF" w:rsidRDefault="00A729BF">
            <w:pPr>
              <w:jc w:val="center"/>
              <w:rPr>
                <w:color w:val="000000"/>
                <w:sz w:val="24"/>
              </w:rPr>
            </w:pPr>
            <w:r>
              <w:rPr>
                <w:color w:val="000000"/>
                <w:sz w:val="24"/>
              </w:rPr>
              <w:t>102,44</w:t>
            </w:r>
          </w:p>
        </w:tc>
        <w:tc>
          <w:tcPr>
            <w:tcW w:w="1276" w:type="dxa"/>
            <w:tcBorders>
              <w:left w:val="single" w:sz="6" w:space="0" w:color="000000"/>
            </w:tcBorders>
          </w:tcPr>
          <w:p w:rsidR="00A729BF" w:rsidRDefault="00A729BF">
            <w:pPr>
              <w:jc w:val="center"/>
              <w:rPr>
                <w:color w:val="000000"/>
                <w:sz w:val="24"/>
              </w:rPr>
            </w:pPr>
            <w:r>
              <w:rPr>
                <w:color w:val="000000"/>
                <w:sz w:val="24"/>
              </w:rPr>
              <w:t>65,58</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36,86</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Коммерческие расходы</w:t>
            </w:r>
          </w:p>
        </w:tc>
        <w:tc>
          <w:tcPr>
            <w:tcW w:w="499" w:type="dxa"/>
            <w:tcBorders>
              <w:left w:val="single" w:sz="6" w:space="0" w:color="000000"/>
            </w:tcBorders>
          </w:tcPr>
          <w:p w:rsidR="00A729BF" w:rsidRDefault="00A729BF">
            <w:pPr>
              <w:jc w:val="center"/>
              <w:rPr>
                <w:color w:val="000000"/>
                <w:sz w:val="24"/>
              </w:rPr>
            </w:pPr>
            <w:r>
              <w:rPr>
                <w:color w:val="000000"/>
                <w:sz w:val="24"/>
              </w:rPr>
              <w:t>30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Управленческие расходы</w:t>
            </w:r>
          </w:p>
        </w:tc>
        <w:tc>
          <w:tcPr>
            <w:tcW w:w="499" w:type="dxa"/>
            <w:tcBorders>
              <w:left w:val="single" w:sz="6" w:space="0" w:color="000000"/>
            </w:tcBorders>
          </w:tcPr>
          <w:p w:rsidR="00A729BF" w:rsidRDefault="00A729BF">
            <w:pPr>
              <w:jc w:val="center"/>
              <w:rPr>
                <w:color w:val="000000"/>
                <w:sz w:val="24"/>
              </w:rPr>
            </w:pPr>
            <w:r>
              <w:rPr>
                <w:color w:val="000000"/>
                <w:sz w:val="24"/>
              </w:rPr>
              <w:t>40</w:t>
            </w:r>
          </w:p>
        </w:tc>
        <w:tc>
          <w:tcPr>
            <w:tcW w:w="777" w:type="dxa"/>
            <w:tcBorders>
              <w:left w:val="single" w:sz="6" w:space="0" w:color="000000"/>
            </w:tcBorders>
          </w:tcPr>
          <w:p w:rsidR="00A729BF" w:rsidRDefault="00A729BF">
            <w:pPr>
              <w:jc w:val="center"/>
              <w:rPr>
                <w:color w:val="000000"/>
                <w:sz w:val="24"/>
              </w:rPr>
            </w:pPr>
            <w:r>
              <w:rPr>
                <w:color w:val="000000"/>
                <w:sz w:val="24"/>
              </w:rPr>
              <w:t>17</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8,7</w:t>
            </w:r>
          </w:p>
        </w:tc>
        <w:tc>
          <w:tcPr>
            <w:tcW w:w="708" w:type="dxa"/>
          </w:tcPr>
          <w:p w:rsidR="00A729BF" w:rsidRDefault="00A729BF">
            <w:pPr>
              <w:jc w:val="center"/>
              <w:rPr>
                <w:color w:val="000000"/>
                <w:sz w:val="24"/>
              </w:rPr>
            </w:pPr>
            <w:r>
              <w:rPr>
                <w:color w:val="000000"/>
                <w:sz w:val="24"/>
              </w:rPr>
              <w:t>8,3</w:t>
            </w:r>
          </w:p>
        </w:tc>
        <w:tc>
          <w:tcPr>
            <w:tcW w:w="1134" w:type="dxa"/>
            <w:tcBorders>
              <w:left w:val="single" w:sz="6" w:space="0" w:color="000000"/>
            </w:tcBorders>
          </w:tcPr>
          <w:p w:rsidR="00A729BF" w:rsidRDefault="00A729BF">
            <w:pPr>
              <w:jc w:val="center"/>
              <w:rPr>
                <w:color w:val="000000"/>
                <w:sz w:val="24"/>
              </w:rPr>
            </w:pPr>
            <w:r>
              <w:rPr>
                <w:color w:val="000000"/>
                <w:sz w:val="24"/>
              </w:rPr>
              <w:t>1,92</w:t>
            </w:r>
          </w:p>
        </w:tc>
        <w:tc>
          <w:tcPr>
            <w:tcW w:w="1276" w:type="dxa"/>
            <w:tcBorders>
              <w:left w:val="single" w:sz="6" w:space="0" w:color="000000"/>
            </w:tcBorders>
          </w:tcPr>
          <w:p w:rsidR="00A729BF" w:rsidRDefault="00A729BF">
            <w:pPr>
              <w:jc w:val="center"/>
              <w:rPr>
                <w:color w:val="000000"/>
                <w:sz w:val="24"/>
              </w:rPr>
            </w:pPr>
            <w:r>
              <w:rPr>
                <w:color w:val="000000"/>
                <w:sz w:val="24"/>
              </w:rPr>
              <w:t>0,45</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1,47</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Прибыль (убыток) от реализации</w:t>
            </w:r>
          </w:p>
        </w:tc>
        <w:tc>
          <w:tcPr>
            <w:tcW w:w="499" w:type="dxa"/>
            <w:tcBorders>
              <w:left w:val="single" w:sz="6" w:space="0" w:color="000000"/>
            </w:tcBorders>
          </w:tcPr>
          <w:p w:rsidR="00A729BF" w:rsidRDefault="00A729BF">
            <w:pPr>
              <w:jc w:val="center"/>
              <w:rPr>
                <w:color w:val="000000"/>
                <w:sz w:val="24"/>
              </w:rPr>
            </w:pPr>
            <w:r>
              <w:rPr>
                <w:color w:val="000000"/>
                <w:sz w:val="24"/>
              </w:rPr>
              <w:t>50</w:t>
            </w:r>
          </w:p>
        </w:tc>
        <w:tc>
          <w:tcPr>
            <w:tcW w:w="777" w:type="dxa"/>
            <w:tcBorders>
              <w:left w:val="single" w:sz="6" w:space="0" w:color="000000"/>
            </w:tcBorders>
          </w:tcPr>
          <w:p w:rsidR="00A729BF" w:rsidRDefault="00A729BF">
            <w:pPr>
              <w:jc w:val="center"/>
              <w:rPr>
                <w:color w:val="000000"/>
                <w:sz w:val="24"/>
              </w:rPr>
            </w:pPr>
            <w:r>
              <w:rPr>
                <w:color w:val="000000"/>
                <w:sz w:val="24"/>
              </w:rPr>
              <w:t>-38,6</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652</w:t>
            </w:r>
          </w:p>
        </w:tc>
        <w:tc>
          <w:tcPr>
            <w:tcW w:w="708" w:type="dxa"/>
          </w:tcPr>
          <w:p w:rsidR="00A729BF" w:rsidRDefault="00A729BF">
            <w:pPr>
              <w:jc w:val="center"/>
              <w:rPr>
                <w:color w:val="000000"/>
                <w:sz w:val="24"/>
              </w:rPr>
            </w:pPr>
            <w:r>
              <w:rPr>
                <w:color w:val="000000"/>
                <w:sz w:val="24"/>
              </w:rPr>
              <w:t>-690,6</w:t>
            </w:r>
          </w:p>
        </w:tc>
        <w:tc>
          <w:tcPr>
            <w:tcW w:w="1134" w:type="dxa"/>
            <w:tcBorders>
              <w:left w:val="single" w:sz="6" w:space="0" w:color="000000"/>
            </w:tcBorders>
          </w:tcPr>
          <w:p w:rsidR="00A729BF" w:rsidRDefault="00A729BF">
            <w:pPr>
              <w:jc w:val="center"/>
              <w:rPr>
                <w:color w:val="000000"/>
                <w:sz w:val="24"/>
              </w:rPr>
            </w:pPr>
            <w:r>
              <w:rPr>
                <w:color w:val="000000"/>
                <w:sz w:val="24"/>
              </w:rPr>
              <w:t>-4,36</w:t>
            </w:r>
          </w:p>
        </w:tc>
        <w:tc>
          <w:tcPr>
            <w:tcW w:w="1276" w:type="dxa"/>
            <w:tcBorders>
              <w:left w:val="single" w:sz="6" w:space="0" w:color="000000"/>
            </w:tcBorders>
          </w:tcPr>
          <w:p w:rsidR="00A729BF" w:rsidRDefault="00A729BF">
            <w:pPr>
              <w:jc w:val="center"/>
              <w:rPr>
                <w:color w:val="000000"/>
                <w:sz w:val="24"/>
              </w:rPr>
            </w:pPr>
            <w:r>
              <w:rPr>
                <w:color w:val="000000"/>
                <w:sz w:val="24"/>
              </w:rPr>
              <w:t>33,97</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-38,32</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Проценты к получению</w:t>
            </w:r>
          </w:p>
        </w:tc>
        <w:tc>
          <w:tcPr>
            <w:tcW w:w="499" w:type="dxa"/>
            <w:tcBorders>
              <w:left w:val="single" w:sz="6" w:space="0" w:color="000000"/>
            </w:tcBorders>
          </w:tcPr>
          <w:p w:rsidR="00A729BF" w:rsidRDefault="00A729BF">
            <w:pPr>
              <w:jc w:val="center"/>
              <w:rPr>
                <w:color w:val="000000"/>
                <w:sz w:val="24"/>
              </w:rPr>
            </w:pPr>
            <w:r>
              <w:rPr>
                <w:color w:val="000000"/>
                <w:sz w:val="24"/>
              </w:rPr>
              <w:t>60</w:t>
            </w:r>
          </w:p>
        </w:tc>
        <w:tc>
          <w:tcPr>
            <w:tcW w:w="777" w:type="dxa"/>
            <w:tcBorders>
              <w:left w:val="single" w:sz="6" w:space="0" w:color="000000"/>
            </w:tcBorders>
          </w:tcPr>
          <w:p w:rsidR="00A729BF" w:rsidRDefault="00A729BF">
            <w:pPr>
              <w:jc w:val="center"/>
              <w:rPr>
                <w:color w:val="000000"/>
                <w:sz w:val="24"/>
              </w:rPr>
            </w:pPr>
            <w:r>
              <w:rPr>
                <w:color w:val="000000"/>
                <w:sz w:val="24"/>
              </w:rPr>
              <w:t>0,2</w:t>
            </w: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r>
              <w:rPr>
                <w:color w:val="000000"/>
                <w:sz w:val="24"/>
              </w:rPr>
              <w:t>0,2</w:t>
            </w:r>
          </w:p>
        </w:tc>
        <w:tc>
          <w:tcPr>
            <w:tcW w:w="1134" w:type="dxa"/>
            <w:tcBorders>
              <w:left w:val="single" w:sz="6" w:space="0" w:color="000000"/>
            </w:tcBorders>
          </w:tcPr>
          <w:p w:rsidR="00A729BF" w:rsidRDefault="00A729BF">
            <w:pPr>
              <w:jc w:val="center"/>
              <w:rPr>
                <w:color w:val="000000"/>
                <w:sz w:val="24"/>
              </w:rPr>
            </w:pPr>
            <w:r>
              <w:rPr>
                <w:color w:val="000000"/>
                <w:sz w:val="24"/>
              </w:rPr>
              <w:t>0,02</w:t>
            </w:r>
          </w:p>
        </w:tc>
        <w:tc>
          <w:tcPr>
            <w:tcW w:w="1276" w:type="dxa"/>
            <w:tcBorders>
              <w:left w:val="single" w:sz="6" w:space="0" w:color="000000"/>
            </w:tcBorders>
          </w:tcPr>
          <w:p w:rsidR="00A729BF" w:rsidRDefault="00A729BF">
            <w:pPr>
              <w:jc w:val="center"/>
              <w:rPr>
                <w:color w:val="000000"/>
                <w:sz w:val="24"/>
              </w:rPr>
            </w:pPr>
            <w:r>
              <w:rPr>
                <w:color w:val="000000"/>
                <w:sz w:val="24"/>
              </w:rPr>
              <w:t>0,00</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0,02</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Проценты к уплате</w:t>
            </w:r>
          </w:p>
        </w:tc>
        <w:tc>
          <w:tcPr>
            <w:tcW w:w="499" w:type="dxa"/>
            <w:tcBorders>
              <w:left w:val="single" w:sz="6" w:space="0" w:color="000000"/>
            </w:tcBorders>
          </w:tcPr>
          <w:p w:rsidR="00A729BF" w:rsidRDefault="00A729BF">
            <w:pPr>
              <w:jc w:val="center"/>
              <w:rPr>
                <w:color w:val="000000"/>
                <w:sz w:val="24"/>
              </w:rPr>
            </w:pPr>
            <w:r>
              <w:rPr>
                <w:color w:val="000000"/>
                <w:sz w:val="24"/>
              </w:rPr>
              <w:t>70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Доходы от участия в др. организациях</w:t>
            </w:r>
          </w:p>
        </w:tc>
        <w:tc>
          <w:tcPr>
            <w:tcW w:w="499" w:type="dxa"/>
            <w:tcBorders>
              <w:left w:val="single" w:sz="6" w:space="0" w:color="000000"/>
            </w:tcBorders>
          </w:tcPr>
          <w:p w:rsidR="00A729BF" w:rsidRDefault="00A729BF">
            <w:pPr>
              <w:jc w:val="center"/>
              <w:rPr>
                <w:color w:val="000000"/>
                <w:sz w:val="24"/>
              </w:rPr>
            </w:pPr>
            <w:r>
              <w:rPr>
                <w:color w:val="000000"/>
                <w:sz w:val="24"/>
              </w:rPr>
              <w:t>80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Прочие операционные доходы</w:t>
            </w:r>
          </w:p>
        </w:tc>
        <w:tc>
          <w:tcPr>
            <w:tcW w:w="499" w:type="dxa"/>
            <w:tcBorders>
              <w:left w:val="single" w:sz="6" w:space="0" w:color="000000"/>
            </w:tcBorders>
          </w:tcPr>
          <w:p w:rsidR="00A729BF" w:rsidRDefault="00A729BF">
            <w:pPr>
              <w:jc w:val="center"/>
              <w:rPr>
                <w:color w:val="000000"/>
                <w:sz w:val="24"/>
              </w:rPr>
            </w:pPr>
            <w:r>
              <w:rPr>
                <w:color w:val="000000"/>
                <w:sz w:val="24"/>
              </w:rPr>
              <w:t>90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Прочие операционные расходы</w:t>
            </w:r>
          </w:p>
        </w:tc>
        <w:tc>
          <w:tcPr>
            <w:tcW w:w="499" w:type="dxa"/>
            <w:tcBorders>
              <w:left w:val="single" w:sz="6" w:space="0" w:color="000000"/>
            </w:tcBorders>
          </w:tcPr>
          <w:p w:rsidR="00A729BF" w:rsidRDefault="00A729BF">
            <w:pPr>
              <w:jc w:val="center"/>
              <w:rPr>
                <w:color w:val="000000"/>
                <w:sz w:val="24"/>
              </w:rPr>
            </w:pPr>
            <w:r>
              <w:rPr>
                <w:color w:val="000000"/>
                <w:sz w:val="24"/>
              </w:rPr>
              <w:t>100</w:t>
            </w:r>
          </w:p>
        </w:tc>
        <w:tc>
          <w:tcPr>
            <w:tcW w:w="777" w:type="dxa"/>
            <w:tcBorders>
              <w:left w:val="single" w:sz="6" w:space="0" w:color="000000"/>
            </w:tcBorders>
          </w:tcPr>
          <w:p w:rsidR="00A729BF" w:rsidRDefault="00A729BF">
            <w:pPr>
              <w:jc w:val="center"/>
              <w:rPr>
                <w:color w:val="000000"/>
                <w:sz w:val="24"/>
              </w:rPr>
            </w:pPr>
            <w:r>
              <w:rPr>
                <w:color w:val="000000"/>
                <w:sz w:val="24"/>
              </w:rPr>
              <w:t>11,9</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13,9</w:t>
            </w:r>
          </w:p>
        </w:tc>
        <w:tc>
          <w:tcPr>
            <w:tcW w:w="708" w:type="dxa"/>
          </w:tcPr>
          <w:p w:rsidR="00A729BF" w:rsidRDefault="00A729BF">
            <w:pPr>
              <w:jc w:val="center"/>
              <w:rPr>
                <w:color w:val="000000"/>
                <w:sz w:val="24"/>
              </w:rPr>
            </w:pPr>
            <w:r>
              <w:rPr>
                <w:color w:val="000000"/>
                <w:sz w:val="24"/>
              </w:rPr>
              <w:t>-2</w:t>
            </w:r>
          </w:p>
        </w:tc>
        <w:tc>
          <w:tcPr>
            <w:tcW w:w="1134" w:type="dxa"/>
            <w:tcBorders>
              <w:left w:val="single" w:sz="6" w:space="0" w:color="000000"/>
            </w:tcBorders>
          </w:tcPr>
          <w:p w:rsidR="00A729BF" w:rsidRDefault="00A729BF">
            <w:pPr>
              <w:jc w:val="center"/>
              <w:rPr>
                <w:color w:val="000000"/>
                <w:sz w:val="24"/>
              </w:rPr>
            </w:pPr>
            <w:r>
              <w:rPr>
                <w:color w:val="000000"/>
                <w:sz w:val="24"/>
              </w:rPr>
              <w:t>1,34</w:t>
            </w:r>
          </w:p>
        </w:tc>
        <w:tc>
          <w:tcPr>
            <w:tcW w:w="1276" w:type="dxa"/>
            <w:tcBorders>
              <w:left w:val="single" w:sz="6" w:space="0" w:color="000000"/>
            </w:tcBorders>
          </w:tcPr>
          <w:p w:rsidR="00A729BF" w:rsidRDefault="00A729BF">
            <w:pPr>
              <w:jc w:val="center"/>
              <w:rPr>
                <w:color w:val="000000"/>
                <w:sz w:val="24"/>
              </w:rPr>
            </w:pPr>
            <w:r>
              <w:rPr>
                <w:color w:val="000000"/>
                <w:sz w:val="24"/>
              </w:rPr>
              <w:t>0,72</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0,62</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Прибыль (убыток) от ФХД</w:t>
            </w:r>
          </w:p>
        </w:tc>
        <w:tc>
          <w:tcPr>
            <w:tcW w:w="499" w:type="dxa"/>
            <w:tcBorders>
              <w:left w:val="single" w:sz="6" w:space="0" w:color="000000"/>
            </w:tcBorders>
          </w:tcPr>
          <w:p w:rsidR="00A729BF" w:rsidRDefault="00A729BF">
            <w:pPr>
              <w:jc w:val="center"/>
              <w:rPr>
                <w:color w:val="000000"/>
                <w:sz w:val="24"/>
              </w:rPr>
            </w:pPr>
            <w:r>
              <w:rPr>
                <w:color w:val="000000"/>
                <w:sz w:val="24"/>
              </w:rPr>
              <w:t>110</w:t>
            </w:r>
          </w:p>
        </w:tc>
        <w:tc>
          <w:tcPr>
            <w:tcW w:w="777" w:type="dxa"/>
            <w:tcBorders>
              <w:left w:val="single" w:sz="6" w:space="0" w:color="000000"/>
            </w:tcBorders>
          </w:tcPr>
          <w:p w:rsidR="00A729BF" w:rsidRDefault="00A729BF">
            <w:pPr>
              <w:jc w:val="center"/>
              <w:rPr>
                <w:color w:val="000000"/>
                <w:sz w:val="24"/>
              </w:rPr>
            </w:pPr>
            <w:r>
              <w:rPr>
                <w:color w:val="000000"/>
                <w:sz w:val="24"/>
              </w:rPr>
              <w:t>-50,3</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638,1</w:t>
            </w:r>
          </w:p>
        </w:tc>
        <w:tc>
          <w:tcPr>
            <w:tcW w:w="708" w:type="dxa"/>
          </w:tcPr>
          <w:p w:rsidR="00A729BF" w:rsidRDefault="00A729BF">
            <w:pPr>
              <w:jc w:val="center"/>
              <w:rPr>
                <w:color w:val="000000"/>
                <w:sz w:val="24"/>
              </w:rPr>
            </w:pPr>
            <w:r>
              <w:rPr>
                <w:color w:val="000000"/>
                <w:sz w:val="24"/>
              </w:rPr>
              <w:t>-688,4</w:t>
            </w:r>
          </w:p>
        </w:tc>
        <w:tc>
          <w:tcPr>
            <w:tcW w:w="1134" w:type="dxa"/>
            <w:tcBorders>
              <w:left w:val="single" w:sz="6" w:space="0" w:color="000000"/>
            </w:tcBorders>
          </w:tcPr>
          <w:p w:rsidR="00A729BF" w:rsidRDefault="00A729BF">
            <w:pPr>
              <w:jc w:val="center"/>
              <w:rPr>
                <w:color w:val="000000"/>
                <w:sz w:val="24"/>
              </w:rPr>
            </w:pPr>
            <w:r>
              <w:rPr>
                <w:color w:val="000000"/>
                <w:sz w:val="24"/>
              </w:rPr>
              <w:t>-5,68</w:t>
            </w:r>
          </w:p>
        </w:tc>
        <w:tc>
          <w:tcPr>
            <w:tcW w:w="1276" w:type="dxa"/>
            <w:tcBorders>
              <w:left w:val="single" w:sz="6" w:space="0" w:color="000000"/>
            </w:tcBorders>
          </w:tcPr>
          <w:p w:rsidR="00A729BF" w:rsidRDefault="00A729BF">
            <w:pPr>
              <w:jc w:val="center"/>
              <w:rPr>
                <w:color w:val="000000"/>
                <w:sz w:val="24"/>
              </w:rPr>
            </w:pPr>
            <w:r>
              <w:rPr>
                <w:color w:val="000000"/>
                <w:sz w:val="24"/>
              </w:rPr>
              <w:t>33,24</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-38,92</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Прочие внереализационные доходы</w:t>
            </w:r>
          </w:p>
        </w:tc>
        <w:tc>
          <w:tcPr>
            <w:tcW w:w="499" w:type="dxa"/>
            <w:tcBorders>
              <w:left w:val="single" w:sz="6" w:space="0" w:color="000000"/>
            </w:tcBorders>
          </w:tcPr>
          <w:p w:rsidR="00A729BF" w:rsidRDefault="00A729BF">
            <w:pPr>
              <w:jc w:val="center"/>
              <w:rPr>
                <w:color w:val="000000"/>
                <w:sz w:val="24"/>
              </w:rPr>
            </w:pPr>
            <w:r>
              <w:rPr>
                <w:color w:val="000000"/>
                <w:sz w:val="24"/>
              </w:rPr>
              <w:t>120</w:t>
            </w:r>
          </w:p>
        </w:tc>
        <w:tc>
          <w:tcPr>
            <w:tcW w:w="777" w:type="dxa"/>
            <w:tcBorders>
              <w:left w:val="single" w:sz="6" w:space="0" w:color="000000"/>
            </w:tcBorders>
          </w:tcPr>
          <w:p w:rsidR="00A729BF" w:rsidRDefault="00A729BF">
            <w:pPr>
              <w:jc w:val="center"/>
              <w:rPr>
                <w:color w:val="000000"/>
                <w:sz w:val="24"/>
              </w:rPr>
            </w:pPr>
            <w:r>
              <w:rPr>
                <w:color w:val="000000"/>
                <w:sz w:val="24"/>
              </w:rPr>
              <w:t>0,3</w:t>
            </w: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r>
              <w:rPr>
                <w:color w:val="000000"/>
                <w:sz w:val="24"/>
              </w:rPr>
              <w:t>0,3</w:t>
            </w:r>
          </w:p>
        </w:tc>
        <w:tc>
          <w:tcPr>
            <w:tcW w:w="1134" w:type="dxa"/>
            <w:tcBorders>
              <w:left w:val="single" w:sz="6" w:space="0" w:color="000000"/>
            </w:tcBorders>
          </w:tcPr>
          <w:p w:rsidR="00A729BF" w:rsidRDefault="00A729BF">
            <w:pPr>
              <w:jc w:val="center"/>
              <w:rPr>
                <w:color w:val="000000"/>
                <w:sz w:val="24"/>
              </w:rPr>
            </w:pPr>
            <w:r>
              <w:rPr>
                <w:color w:val="000000"/>
                <w:sz w:val="24"/>
              </w:rPr>
              <w:t>0,03</w:t>
            </w:r>
          </w:p>
        </w:tc>
        <w:tc>
          <w:tcPr>
            <w:tcW w:w="1276" w:type="dxa"/>
            <w:tcBorders>
              <w:left w:val="single" w:sz="6" w:space="0" w:color="000000"/>
            </w:tcBorders>
          </w:tcPr>
          <w:p w:rsidR="00A729BF" w:rsidRDefault="00A729BF">
            <w:pPr>
              <w:jc w:val="center"/>
              <w:rPr>
                <w:color w:val="000000"/>
                <w:sz w:val="24"/>
              </w:rPr>
            </w:pPr>
            <w:r>
              <w:rPr>
                <w:color w:val="000000"/>
                <w:sz w:val="24"/>
              </w:rPr>
              <w:t>0,00</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0,03</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Прочие внереализационные расходы</w:t>
            </w:r>
          </w:p>
        </w:tc>
        <w:tc>
          <w:tcPr>
            <w:tcW w:w="499" w:type="dxa"/>
            <w:tcBorders>
              <w:left w:val="single" w:sz="6" w:space="0" w:color="000000"/>
            </w:tcBorders>
          </w:tcPr>
          <w:p w:rsidR="00A729BF" w:rsidRDefault="00A729BF">
            <w:pPr>
              <w:jc w:val="center"/>
              <w:rPr>
                <w:color w:val="000000"/>
                <w:sz w:val="24"/>
              </w:rPr>
            </w:pPr>
            <w:r>
              <w:rPr>
                <w:color w:val="000000"/>
                <w:sz w:val="24"/>
              </w:rPr>
              <w:t>130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Прибыль (убыток) отчетного периода</w:t>
            </w:r>
          </w:p>
        </w:tc>
        <w:tc>
          <w:tcPr>
            <w:tcW w:w="499" w:type="dxa"/>
            <w:tcBorders>
              <w:left w:val="single" w:sz="6" w:space="0" w:color="000000"/>
            </w:tcBorders>
          </w:tcPr>
          <w:p w:rsidR="00A729BF" w:rsidRDefault="00A729BF">
            <w:pPr>
              <w:jc w:val="center"/>
              <w:rPr>
                <w:color w:val="000000"/>
                <w:sz w:val="24"/>
              </w:rPr>
            </w:pPr>
            <w:r>
              <w:rPr>
                <w:color w:val="000000"/>
                <w:sz w:val="24"/>
              </w:rPr>
              <w:t>140</w:t>
            </w:r>
          </w:p>
        </w:tc>
        <w:tc>
          <w:tcPr>
            <w:tcW w:w="777" w:type="dxa"/>
            <w:tcBorders>
              <w:left w:val="single" w:sz="6" w:space="0" w:color="000000"/>
            </w:tcBorders>
          </w:tcPr>
          <w:p w:rsidR="00A729BF" w:rsidRDefault="00A729BF">
            <w:pPr>
              <w:jc w:val="center"/>
              <w:rPr>
                <w:color w:val="000000"/>
                <w:sz w:val="24"/>
              </w:rPr>
            </w:pPr>
            <w:r>
              <w:rPr>
                <w:color w:val="000000"/>
                <w:sz w:val="24"/>
              </w:rPr>
              <w:t>-50</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638,1</w:t>
            </w:r>
          </w:p>
        </w:tc>
        <w:tc>
          <w:tcPr>
            <w:tcW w:w="708" w:type="dxa"/>
          </w:tcPr>
          <w:p w:rsidR="00A729BF" w:rsidRDefault="00A729BF">
            <w:pPr>
              <w:jc w:val="center"/>
              <w:rPr>
                <w:color w:val="000000"/>
                <w:sz w:val="24"/>
              </w:rPr>
            </w:pPr>
            <w:r>
              <w:rPr>
                <w:color w:val="000000"/>
                <w:sz w:val="24"/>
              </w:rPr>
              <w:t>-688,1</w:t>
            </w:r>
          </w:p>
        </w:tc>
        <w:tc>
          <w:tcPr>
            <w:tcW w:w="1134" w:type="dxa"/>
            <w:tcBorders>
              <w:left w:val="single" w:sz="6" w:space="0" w:color="000000"/>
            </w:tcBorders>
          </w:tcPr>
          <w:p w:rsidR="00A729BF" w:rsidRDefault="00A729BF">
            <w:pPr>
              <w:jc w:val="center"/>
              <w:rPr>
                <w:color w:val="000000"/>
                <w:sz w:val="24"/>
              </w:rPr>
            </w:pPr>
            <w:r>
              <w:rPr>
                <w:color w:val="000000"/>
                <w:sz w:val="24"/>
              </w:rPr>
              <w:t>-5,64</w:t>
            </w:r>
          </w:p>
        </w:tc>
        <w:tc>
          <w:tcPr>
            <w:tcW w:w="1276" w:type="dxa"/>
            <w:tcBorders>
              <w:left w:val="single" w:sz="6" w:space="0" w:color="000000"/>
            </w:tcBorders>
          </w:tcPr>
          <w:p w:rsidR="00A729BF" w:rsidRDefault="00A729BF">
            <w:pPr>
              <w:jc w:val="center"/>
              <w:rPr>
                <w:color w:val="000000"/>
                <w:sz w:val="24"/>
              </w:rPr>
            </w:pPr>
            <w:r>
              <w:rPr>
                <w:color w:val="000000"/>
                <w:sz w:val="24"/>
              </w:rPr>
              <w:t>33,24</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-38,89</w:t>
            </w: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Налог на прибыль</w:t>
            </w:r>
          </w:p>
        </w:tc>
        <w:tc>
          <w:tcPr>
            <w:tcW w:w="499" w:type="dxa"/>
            <w:tcBorders>
              <w:left w:val="single" w:sz="6" w:space="0" w:color="000000"/>
            </w:tcBorders>
          </w:tcPr>
          <w:p w:rsidR="00A729BF" w:rsidRDefault="00A729BF">
            <w:pPr>
              <w:jc w:val="center"/>
              <w:rPr>
                <w:color w:val="000000"/>
                <w:sz w:val="24"/>
              </w:rPr>
            </w:pPr>
            <w:r>
              <w:rPr>
                <w:color w:val="000000"/>
                <w:sz w:val="24"/>
              </w:rPr>
              <w:t>150</w:t>
            </w:r>
          </w:p>
        </w:tc>
        <w:tc>
          <w:tcPr>
            <w:tcW w:w="777"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c>
          <w:tcPr>
            <w:tcW w:w="708" w:type="dxa"/>
          </w:tcPr>
          <w:p w:rsidR="00A729BF" w:rsidRDefault="00A729BF">
            <w:pPr>
              <w:jc w:val="center"/>
              <w:rPr>
                <w:color w:val="000000"/>
                <w:sz w:val="24"/>
              </w:rPr>
            </w:pPr>
          </w:p>
        </w:tc>
        <w:tc>
          <w:tcPr>
            <w:tcW w:w="1134" w:type="dxa"/>
            <w:tcBorders>
              <w:left w:val="single" w:sz="6" w:space="0" w:color="000000"/>
            </w:tcBorders>
          </w:tcPr>
          <w:p w:rsidR="00A729BF" w:rsidRDefault="00A729BF">
            <w:pPr>
              <w:jc w:val="center"/>
              <w:rPr>
                <w:color w:val="000000"/>
                <w:sz w:val="24"/>
              </w:rPr>
            </w:pPr>
          </w:p>
        </w:tc>
        <w:tc>
          <w:tcPr>
            <w:tcW w:w="1276" w:type="dxa"/>
            <w:tcBorders>
              <w:left w:val="single" w:sz="6" w:space="0" w:color="000000"/>
            </w:tcBorders>
          </w:tcPr>
          <w:p w:rsidR="00A729BF" w:rsidRDefault="00A729BF">
            <w:pPr>
              <w:jc w:val="center"/>
              <w:rPr>
                <w:color w:val="000000"/>
                <w:sz w:val="24"/>
              </w:rPr>
            </w:pPr>
          </w:p>
        </w:tc>
        <w:tc>
          <w:tcPr>
            <w:tcW w:w="851" w:type="dxa"/>
            <w:tcBorders>
              <w:left w:val="single" w:sz="6" w:space="0" w:color="000000"/>
              <w:right w:val="single" w:sz="6" w:space="0" w:color="000000"/>
            </w:tcBorders>
          </w:tcPr>
          <w:p w:rsidR="00A729BF" w:rsidRDefault="00A729BF">
            <w:pPr>
              <w:jc w:val="center"/>
              <w:rPr>
                <w:color w:val="000000"/>
                <w:sz w:val="24"/>
              </w:rPr>
            </w:pPr>
          </w:p>
        </w:tc>
      </w:tr>
      <w:tr w:rsidR="00A729BF">
        <w:trPr>
          <w:trHeight w:val="260"/>
        </w:trPr>
        <w:tc>
          <w:tcPr>
            <w:tcW w:w="3433" w:type="dxa"/>
            <w:tcBorders>
              <w:left w:val="single" w:sz="6" w:space="0" w:color="000000"/>
            </w:tcBorders>
          </w:tcPr>
          <w:p w:rsidR="00A729BF" w:rsidRDefault="00A729BF">
            <w:pPr>
              <w:jc w:val="both"/>
              <w:rPr>
                <w:color w:val="000000"/>
                <w:sz w:val="24"/>
              </w:rPr>
            </w:pPr>
            <w:r>
              <w:rPr>
                <w:color w:val="000000"/>
                <w:sz w:val="24"/>
              </w:rPr>
              <w:t>Отвлеченные средства</w:t>
            </w:r>
          </w:p>
        </w:tc>
        <w:tc>
          <w:tcPr>
            <w:tcW w:w="499" w:type="dxa"/>
            <w:tcBorders>
              <w:left w:val="single" w:sz="6" w:space="0" w:color="000000"/>
            </w:tcBorders>
          </w:tcPr>
          <w:p w:rsidR="00A729BF" w:rsidRDefault="00A729BF">
            <w:pPr>
              <w:jc w:val="center"/>
              <w:rPr>
                <w:color w:val="000000"/>
                <w:sz w:val="24"/>
              </w:rPr>
            </w:pPr>
            <w:r>
              <w:rPr>
                <w:color w:val="000000"/>
                <w:sz w:val="24"/>
              </w:rPr>
              <w:t>160</w:t>
            </w:r>
          </w:p>
        </w:tc>
        <w:tc>
          <w:tcPr>
            <w:tcW w:w="777" w:type="dxa"/>
            <w:tcBorders>
              <w:left w:val="single" w:sz="6" w:space="0" w:color="000000"/>
            </w:tcBorders>
          </w:tcPr>
          <w:p w:rsidR="00A729BF" w:rsidRDefault="00A729BF">
            <w:pPr>
              <w:jc w:val="center"/>
              <w:rPr>
                <w:color w:val="000000"/>
                <w:sz w:val="24"/>
              </w:rPr>
            </w:pPr>
            <w:r>
              <w:rPr>
                <w:color w:val="000000"/>
                <w:sz w:val="24"/>
              </w:rPr>
              <w:t>0,2</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35,4</w:t>
            </w:r>
          </w:p>
        </w:tc>
        <w:tc>
          <w:tcPr>
            <w:tcW w:w="708" w:type="dxa"/>
          </w:tcPr>
          <w:p w:rsidR="00A729BF" w:rsidRDefault="00A729BF">
            <w:pPr>
              <w:jc w:val="center"/>
              <w:rPr>
                <w:color w:val="000000"/>
                <w:sz w:val="24"/>
              </w:rPr>
            </w:pPr>
            <w:r>
              <w:rPr>
                <w:color w:val="000000"/>
                <w:sz w:val="24"/>
              </w:rPr>
              <w:t>-35,2</w:t>
            </w:r>
          </w:p>
        </w:tc>
        <w:tc>
          <w:tcPr>
            <w:tcW w:w="1134" w:type="dxa"/>
            <w:tcBorders>
              <w:left w:val="single" w:sz="6" w:space="0" w:color="000000"/>
            </w:tcBorders>
          </w:tcPr>
          <w:p w:rsidR="00A729BF" w:rsidRDefault="00A729BF">
            <w:pPr>
              <w:jc w:val="center"/>
              <w:rPr>
                <w:color w:val="000000"/>
                <w:sz w:val="24"/>
              </w:rPr>
            </w:pPr>
            <w:r>
              <w:rPr>
                <w:color w:val="000000"/>
                <w:sz w:val="24"/>
              </w:rPr>
              <w:t>0,02</w:t>
            </w:r>
          </w:p>
        </w:tc>
        <w:tc>
          <w:tcPr>
            <w:tcW w:w="1276" w:type="dxa"/>
            <w:tcBorders>
              <w:left w:val="single" w:sz="6" w:space="0" w:color="000000"/>
            </w:tcBorders>
          </w:tcPr>
          <w:p w:rsidR="00A729BF" w:rsidRDefault="00A729BF">
            <w:pPr>
              <w:jc w:val="center"/>
              <w:rPr>
                <w:color w:val="000000"/>
                <w:sz w:val="24"/>
              </w:rPr>
            </w:pPr>
            <w:r>
              <w:rPr>
                <w:color w:val="000000"/>
                <w:sz w:val="24"/>
              </w:rPr>
              <w:t>1,84</w:t>
            </w:r>
          </w:p>
        </w:tc>
        <w:tc>
          <w:tcPr>
            <w:tcW w:w="851" w:type="dxa"/>
            <w:tcBorders>
              <w:left w:val="single" w:sz="6" w:space="0" w:color="000000"/>
              <w:right w:val="single" w:sz="6" w:space="0" w:color="000000"/>
            </w:tcBorders>
          </w:tcPr>
          <w:p w:rsidR="00A729BF" w:rsidRDefault="00A729BF">
            <w:pPr>
              <w:jc w:val="center"/>
              <w:rPr>
                <w:color w:val="000000"/>
                <w:sz w:val="24"/>
              </w:rPr>
            </w:pPr>
            <w:r>
              <w:rPr>
                <w:color w:val="000000"/>
                <w:sz w:val="24"/>
              </w:rPr>
              <w:t>-1,82</w:t>
            </w:r>
          </w:p>
        </w:tc>
      </w:tr>
      <w:tr w:rsidR="00A729BF">
        <w:trPr>
          <w:trHeight w:val="260"/>
        </w:trPr>
        <w:tc>
          <w:tcPr>
            <w:tcW w:w="3433" w:type="dxa"/>
            <w:tcBorders>
              <w:left w:val="single" w:sz="6" w:space="0" w:color="000000"/>
              <w:bottom w:val="single" w:sz="6" w:space="0" w:color="000000"/>
            </w:tcBorders>
          </w:tcPr>
          <w:p w:rsidR="00A729BF" w:rsidRDefault="00A729BF">
            <w:pPr>
              <w:jc w:val="both"/>
              <w:rPr>
                <w:color w:val="000000"/>
                <w:sz w:val="24"/>
              </w:rPr>
            </w:pPr>
            <w:r>
              <w:rPr>
                <w:color w:val="000000"/>
                <w:sz w:val="24"/>
              </w:rPr>
              <w:t>Нераспределенная прибыль (убыток) отч. периода</w:t>
            </w:r>
          </w:p>
        </w:tc>
        <w:tc>
          <w:tcPr>
            <w:tcW w:w="499" w:type="dxa"/>
            <w:tcBorders>
              <w:left w:val="single" w:sz="6" w:space="0" w:color="000000"/>
              <w:bottom w:val="single" w:sz="6" w:space="0" w:color="000000"/>
            </w:tcBorders>
          </w:tcPr>
          <w:p w:rsidR="00A729BF" w:rsidRDefault="00A729BF">
            <w:pPr>
              <w:jc w:val="center"/>
              <w:rPr>
                <w:color w:val="000000"/>
                <w:sz w:val="24"/>
              </w:rPr>
            </w:pPr>
            <w:r>
              <w:rPr>
                <w:color w:val="000000"/>
                <w:sz w:val="24"/>
              </w:rPr>
              <w:t>170</w:t>
            </w:r>
          </w:p>
        </w:tc>
        <w:tc>
          <w:tcPr>
            <w:tcW w:w="777" w:type="dxa"/>
            <w:tcBorders>
              <w:left w:val="single" w:sz="6" w:space="0" w:color="000000"/>
              <w:bottom w:val="single" w:sz="6" w:space="0" w:color="000000"/>
            </w:tcBorders>
          </w:tcPr>
          <w:p w:rsidR="00A729BF" w:rsidRDefault="00A729BF">
            <w:pPr>
              <w:jc w:val="center"/>
              <w:rPr>
                <w:color w:val="000000"/>
                <w:sz w:val="24"/>
              </w:rPr>
            </w:pPr>
            <w:r>
              <w:rPr>
                <w:color w:val="000000"/>
                <w:sz w:val="24"/>
              </w:rPr>
              <w:t>-50,2</w:t>
            </w:r>
          </w:p>
        </w:tc>
        <w:tc>
          <w:tcPr>
            <w:tcW w:w="851"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602,7</w:t>
            </w:r>
          </w:p>
        </w:tc>
        <w:tc>
          <w:tcPr>
            <w:tcW w:w="708" w:type="dxa"/>
            <w:tcBorders>
              <w:bottom w:val="single" w:sz="6" w:space="0" w:color="000000"/>
            </w:tcBorders>
          </w:tcPr>
          <w:p w:rsidR="00A729BF" w:rsidRDefault="00A729BF">
            <w:pPr>
              <w:jc w:val="center"/>
              <w:rPr>
                <w:color w:val="000000"/>
                <w:sz w:val="24"/>
              </w:rPr>
            </w:pPr>
            <w:r>
              <w:rPr>
                <w:color w:val="000000"/>
                <w:sz w:val="24"/>
              </w:rPr>
              <w:t>-652,9</w:t>
            </w:r>
          </w:p>
        </w:tc>
        <w:tc>
          <w:tcPr>
            <w:tcW w:w="1134" w:type="dxa"/>
            <w:tcBorders>
              <w:left w:val="single" w:sz="6" w:space="0" w:color="000000"/>
              <w:bottom w:val="single" w:sz="6" w:space="0" w:color="000000"/>
            </w:tcBorders>
          </w:tcPr>
          <w:p w:rsidR="00A729BF" w:rsidRDefault="00A729BF">
            <w:pPr>
              <w:jc w:val="center"/>
              <w:rPr>
                <w:color w:val="000000"/>
                <w:sz w:val="24"/>
              </w:rPr>
            </w:pPr>
            <w:r>
              <w:rPr>
                <w:color w:val="000000"/>
                <w:sz w:val="24"/>
              </w:rPr>
              <w:t>-5,67</w:t>
            </w:r>
          </w:p>
        </w:tc>
        <w:tc>
          <w:tcPr>
            <w:tcW w:w="1276" w:type="dxa"/>
            <w:tcBorders>
              <w:left w:val="single" w:sz="6" w:space="0" w:color="000000"/>
              <w:bottom w:val="single" w:sz="6" w:space="0" w:color="000000"/>
            </w:tcBorders>
          </w:tcPr>
          <w:p w:rsidR="00A729BF" w:rsidRDefault="00A729BF">
            <w:pPr>
              <w:jc w:val="center"/>
              <w:rPr>
                <w:color w:val="000000"/>
                <w:sz w:val="24"/>
              </w:rPr>
            </w:pPr>
            <w:r>
              <w:rPr>
                <w:color w:val="000000"/>
                <w:sz w:val="24"/>
              </w:rPr>
              <w:t>31,40</w:t>
            </w:r>
          </w:p>
        </w:tc>
        <w:tc>
          <w:tcPr>
            <w:tcW w:w="851" w:type="dxa"/>
            <w:tcBorders>
              <w:left w:val="single" w:sz="6" w:space="0" w:color="000000"/>
              <w:bottom w:val="single" w:sz="6" w:space="0" w:color="000000"/>
              <w:right w:val="single" w:sz="6" w:space="0" w:color="000000"/>
            </w:tcBorders>
          </w:tcPr>
          <w:p w:rsidR="00A729BF" w:rsidRDefault="00A729BF">
            <w:pPr>
              <w:jc w:val="center"/>
              <w:rPr>
                <w:color w:val="000000"/>
                <w:sz w:val="24"/>
              </w:rPr>
            </w:pPr>
            <w:r>
              <w:rPr>
                <w:color w:val="000000"/>
                <w:sz w:val="24"/>
              </w:rPr>
              <w:t>-37,07</w:t>
            </w:r>
          </w:p>
        </w:tc>
      </w:tr>
    </w:tbl>
    <w:p w:rsidR="00A729BF" w:rsidRDefault="00A729BF">
      <w:pPr>
        <w:spacing w:line="360" w:lineRule="auto"/>
        <w:jc w:val="both"/>
        <w:rPr>
          <w:sz w:val="28"/>
        </w:rPr>
      </w:pPr>
    </w:p>
    <w:p w:rsidR="00A729BF" w:rsidRDefault="00A729BF">
      <w:pPr>
        <w:spacing w:line="360" w:lineRule="auto"/>
        <w:ind w:firstLine="567"/>
        <w:jc w:val="both"/>
        <w:rPr>
          <w:sz w:val="28"/>
        </w:rPr>
      </w:pPr>
      <w:r>
        <w:rPr>
          <w:sz w:val="28"/>
        </w:rPr>
        <w:t xml:space="preserve">Как мы видим в таблице №11 в отчетном году предприятие получило убыток 50,2 тыс. руб. Согласно бухгалтерской справке к годовому балансу в связи с сезонностью ремонтно-строительных работ за </w:t>
      </w:r>
      <w:r>
        <w:rPr>
          <w:sz w:val="28"/>
          <w:lang w:val="en-US"/>
        </w:rPr>
        <w:t xml:space="preserve">I </w:t>
      </w:r>
      <w:r>
        <w:rPr>
          <w:sz w:val="28"/>
        </w:rPr>
        <w:t>и</w:t>
      </w:r>
      <w:r>
        <w:rPr>
          <w:sz w:val="28"/>
          <w:lang w:val="en-US"/>
        </w:rPr>
        <w:t xml:space="preserve"> IV </w:t>
      </w:r>
      <w:r>
        <w:rPr>
          <w:sz w:val="28"/>
        </w:rPr>
        <w:t xml:space="preserve">квартал 1998 года при расчете финансовых результатов был получен убыток. Наиболее сильно на величину убытка повлияло превышение себестоимости над выручкой - 21,6 тыс. руб. или 2,44%, так же еще более увеличили убыток управленческие расходы 17 тыс. руб. или 1,92% и прочие операционные расходы 11,9 тыс. руб. или 1,34%. Не значительно на уменьшение прибыли повлияли проценты к получению и </w:t>
      </w:r>
      <w:r>
        <w:rPr>
          <w:color w:val="000000"/>
          <w:sz w:val="28"/>
        </w:rPr>
        <w:t>прочие внереализационные доходы 0,5 тыс. руб. или 0,05%. За 1998 год возросли управленческие расходы на 8,3 тыс. руб., что вызвано прежде всего кризисом и возросшим курсом доллара. Для покрытия убытка, и тем самым увеличения прибыли предприятию рекомендуется постараться снизить управленческие расходы.</w:t>
      </w:r>
    </w:p>
    <w:p w:rsidR="00A729BF" w:rsidRDefault="00A729BF">
      <w:pPr>
        <w:spacing w:line="360" w:lineRule="auto"/>
        <w:ind w:firstLine="567"/>
        <w:jc w:val="both"/>
        <w:rPr>
          <w:sz w:val="28"/>
        </w:rPr>
      </w:pPr>
      <w:r>
        <w:rPr>
          <w:sz w:val="28"/>
        </w:rPr>
        <w:t>За 1998 года даже без учета инфляции выручка снизилась на 1033,6 тыс. руб., с учетом роста цен абсолютный прирост выручки за 1998 год составил 885,9-(1919,5*1,15) = -1321,525 тыс. руб., т.е. снижение объема выручки на 1321525 руб.</w:t>
      </w:r>
    </w:p>
    <w:p w:rsidR="00A729BF" w:rsidRDefault="00A729BF">
      <w:pPr>
        <w:spacing w:line="360" w:lineRule="auto"/>
        <w:ind w:firstLine="567"/>
        <w:jc w:val="both"/>
        <w:rPr>
          <w:sz w:val="28"/>
          <w:u w:val="single"/>
        </w:rPr>
      </w:pPr>
      <w:r>
        <w:rPr>
          <w:sz w:val="28"/>
          <w:u w:val="single"/>
        </w:rPr>
        <w:t>Увеличение выручки за счет роста цен:</w:t>
      </w:r>
    </w:p>
    <w:p w:rsidR="00A729BF" w:rsidRDefault="00A729BF">
      <w:pPr>
        <w:spacing w:line="360" w:lineRule="auto"/>
        <w:ind w:firstLine="567"/>
        <w:jc w:val="both"/>
        <w:rPr>
          <w:color w:val="000000"/>
          <w:sz w:val="28"/>
        </w:rPr>
      </w:pPr>
      <w:r>
        <w:rPr>
          <w:sz w:val="28"/>
        </w:rPr>
        <w:sym w:font="Symbol" w:char="F044"/>
      </w:r>
      <w:r>
        <w:rPr>
          <w:sz w:val="28"/>
        </w:rPr>
        <w:t xml:space="preserve">Вц = 885,9 - 885,9/1,15 = </w:t>
      </w:r>
      <w:r>
        <w:rPr>
          <w:color w:val="000000"/>
          <w:sz w:val="28"/>
        </w:rPr>
        <w:t xml:space="preserve">115552 руб. </w:t>
      </w:r>
    </w:p>
    <w:p w:rsidR="00A729BF" w:rsidRDefault="00A729BF">
      <w:pPr>
        <w:spacing w:line="360" w:lineRule="auto"/>
        <w:ind w:firstLine="567"/>
        <w:jc w:val="both"/>
        <w:rPr>
          <w:color w:val="000000"/>
          <w:sz w:val="28"/>
        </w:rPr>
      </w:pPr>
      <w:r>
        <w:rPr>
          <w:color w:val="000000"/>
          <w:sz w:val="28"/>
        </w:rPr>
        <w:t xml:space="preserve">Таким образом, выручка за </w:t>
      </w:r>
      <w:r>
        <w:rPr>
          <w:sz w:val="28"/>
        </w:rPr>
        <w:t xml:space="preserve">счет роста цен возросла на </w:t>
      </w:r>
      <w:r>
        <w:rPr>
          <w:color w:val="000000"/>
          <w:sz w:val="28"/>
        </w:rPr>
        <w:t>115552 рублей.</w:t>
      </w:r>
    </w:p>
    <w:p w:rsidR="00A729BF" w:rsidRDefault="00A729BF">
      <w:pPr>
        <w:spacing w:line="360" w:lineRule="auto"/>
        <w:ind w:firstLine="567"/>
        <w:jc w:val="both"/>
        <w:rPr>
          <w:sz w:val="28"/>
        </w:rPr>
      </w:pPr>
      <w:r>
        <w:rPr>
          <w:sz w:val="28"/>
          <w:u w:val="single"/>
        </w:rPr>
        <w:t>Влияние на прибыль от реализации изменения выручки от реализации</w:t>
      </w:r>
      <w:r>
        <w:rPr>
          <w:sz w:val="28"/>
        </w:rPr>
        <w:t xml:space="preserve"> (исключая влияние изменения цен):</w:t>
      </w:r>
    </w:p>
    <w:p w:rsidR="00A729BF" w:rsidRDefault="00A729BF">
      <w:pPr>
        <w:spacing w:line="360" w:lineRule="auto"/>
        <w:ind w:firstLine="567"/>
        <w:jc w:val="both"/>
        <w:rPr>
          <w:sz w:val="28"/>
        </w:rPr>
      </w:pPr>
      <w:r>
        <w:rPr>
          <w:sz w:val="28"/>
        </w:rPr>
        <w:sym w:font="Symbol" w:char="F044"/>
      </w:r>
      <w:r>
        <w:rPr>
          <w:sz w:val="28"/>
        </w:rPr>
        <w:t>П</w:t>
      </w:r>
      <w:r>
        <w:rPr>
          <w:sz w:val="28"/>
          <w:vertAlign w:val="subscript"/>
        </w:rPr>
        <w:t>р(в)</w:t>
      </w:r>
      <w:r>
        <w:rPr>
          <w:sz w:val="28"/>
        </w:rPr>
        <w:t xml:space="preserve"> = </w:t>
      </w:r>
      <w:r>
        <w:rPr>
          <w:sz w:val="28"/>
          <w:lang w:val="en-US"/>
        </w:rPr>
        <w:t>[</w:t>
      </w:r>
      <w:r>
        <w:rPr>
          <w:sz w:val="28"/>
        </w:rPr>
        <w:t>(В</w:t>
      </w:r>
      <w:r>
        <w:rPr>
          <w:sz w:val="28"/>
          <w:vertAlign w:val="subscript"/>
        </w:rPr>
        <w:t>1</w:t>
      </w:r>
      <w:r>
        <w:rPr>
          <w:sz w:val="28"/>
        </w:rPr>
        <w:t>-В</w:t>
      </w:r>
      <w:r>
        <w:rPr>
          <w:sz w:val="28"/>
          <w:vertAlign w:val="subscript"/>
        </w:rPr>
        <w:t>0</w:t>
      </w:r>
      <w:r>
        <w:rPr>
          <w:sz w:val="28"/>
        </w:rPr>
        <w:t>) - (В</w:t>
      </w:r>
      <w:r>
        <w:rPr>
          <w:sz w:val="28"/>
          <w:vertAlign w:val="subscript"/>
        </w:rPr>
        <w:t>1</w:t>
      </w:r>
      <w:r>
        <w:rPr>
          <w:sz w:val="28"/>
        </w:rPr>
        <w:t>-В</w:t>
      </w:r>
      <w:r>
        <w:rPr>
          <w:sz w:val="28"/>
          <w:vertAlign w:val="subscript"/>
        </w:rPr>
        <w:t>1</w:t>
      </w:r>
      <w:r>
        <w:rPr>
          <w:sz w:val="28"/>
        </w:rPr>
        <w:t>/</w:t>
      </w:r>
      <w:r>
        <w:rPr>
          <w:sz w:val="28"/>
          <w:lang w:val="en-US"/>
        </w:rPr>
        <w:t>I</w:t>
      </w:r>
      <w:r>
        <w:rPr>
          <w:sz w:val="28"/>
          <w:vertAlign w:val="subscript"/>
        </w:rPr>
        <w:t>ц</w:t>
      </w:r>
      <w:r>
        <w:rPr>
          <w:sz w:val="28"/>
        </w:rPr>
        <w:t>)</w:t>
      </w:r>
      <w:r>
        <w:rPr>
          <w:sz w:val="28"/>
          <w:lang w:val="en-US"/>
        </w:rPr>
        <w:t>]</w:t>
      </w:r>
      <w:r>
        <w:rPr>
          <w:sz w:val="28"/>
        </w:rPr>
        <w:t xml:space="preserve"> * </w:t>
      </w:r>
      <w:r>
        <w:rPr>
          <w:sz w:val="28"/>
          <w:lang w:val="en-US"/>
        </w:rPr>
        <w:t>R</w:t>
      </w:r>
      <w:r>
        <w:rPr>
          <w:sz w:val="28"/>
          <w:vertAlign w:val="subscript"/>
          <w:lang w:val="en-US"/>
        </w:rPr>
        <w:t>0</w:t>
      </w:r>
      <w:r>
        <w:rPr>
          <w:sz w:val="28"/>
        </w:rPr>
        <w:t xml:space="preserve"> = </w:t>
      </w:r>
      <w:r>
        <w:rPr>
          <w:sz w:val="28"/>
          <w:lang w:val="en-US"/>
        </w:rPr>
        <w:t>[</w:t>
      </w:r>
      <w:r>
        <w:rPr>
          <w:sz w:val="28"/>
        </w:rPr>
        <w:sym w:font="Symbol" w:char="F044"/>
      </w:r>
      <w:r>
        <w:rPr>
          <w:sz w:val="28"/>
        </w:rPr>
        <w:t xml:space="preserve">В - </w:t>
      </w:r>
      <w:r>
        <w:rPr>
          <w:sz w:val="28"/>
        </w:rPr>
        <w:sym w:font="Symbol" w:char="F044"/>
      </w:r>
      <w:r>
        <w:rPr>
          <w:sz w:val="28"/>
        </w:rPr>
        <w:t>Вц</w:t>
      </w:r>
      <w:r>
        <w:rPr>
          <w:sz w:val="28"/>
          <w:lang w:val="en-US"/>
        </w:rPr>
        <w:t>]</w:t>
      </w:r>
      <w:r>
        <w:rPr>
          <w:sz w:val="28"/>
        </w:rPr>
        <w:t xml:space="preserve"> * </w:t>
      </w:r>
      <w:r>
        <w:rPr>
          <w:sz w:val="28"/>
          <w:lang w:val="en-US"/>
        </w:rPr>
        <w:t>R</w:t>
      </w:r>
      <w:r>
        <w:rPr>
          <w:sz w:val="28"/>
          <w:vertAlign w:val="subscript"/>
          <w:lang w:val="en-US"/>
        </w:rPr>
        <w:t>0</w:t>
      </w:r>
      <w:r>
        <w:rPr>
          <w:sz w:val="28"/>
        </w:rPr>
        <w:t xml:space="preserve"> </w:t>
      </w:r>
    </w:p>
    <w:p w:rsidR="00A729BF" w:rsidRDefault="00A729BF">
      <w:pPr>
        <w:spacing w:line="360" w:lineRule="auto"/>
        <w:ind w:firstLine="567"/>
        <w:jc w:val="both"/>
        <w:rPr>
          <w:color w:val="000000"/>
          <w:sz w:val="28"/>
        </w:rPr>
      </w:pPr>
      <w:r>
        <w:rPr>
          <w:sz w:val="28"/>
        </w:rPr>
        <w:sym w:font="Symbol" w:char="F044"/>
      </w:r>
      <w:r>
        <w:rPr>
          <w:sz w:val="28"/>
        </w:rPr>
        <w:t>П</w:t>
      </w:r>
      <w:r>
        <w:rPr>
          <w:sz w:val="28"/>
          <w:vertAlign w:val="subscript"/>
        </w:rPr>
        <w:t xml:space="preserve"> р(в)</w:t>
      </w:r>
      <w:r>
        <w:rPr>
          <w:sz w:val="28"/>
        </w:rPr>
        <w:t xml:space="preserve">  = </w:t>
      </w:r>
      <w:r>
        <w:rPr>
          <w:sz w:val="28"/>
          <w:lang w:val="en-US"/>
        </w:rPr>
        <w:t>[</w:t>
      </w:r>
      <w:r>
        <w:rPr>
          <w:sz w:val="28"/>
        </w:rPr>
        <w:t>-1033,6 -</w:t>
      </w:r>
      <w:r>
        <w:rPr>
          <w:color w:val="000000"/>
          <w:sz w:val="28"/>
        </w:rPr>
        <w:t>115,6</w:t>
      </w:r>
      <w:r>
        <w:rPr>
          <w:sz w:val="28"/>
          <w:lang w:val="en-US"/>
        </w:rPr>
        <w:t>]</w:t>
      </w:r>
      <w:r>
        <w:rPr>
          <w:sz w:val="28"/>
        </w:rPr>
        <w:t xml:space="preserve"> * </w:t>
      </w:r>
      <w:r>
        <w:rPr>
          <w:color w:val="000000"/>
          <w:sz w:val="28"/>
        </w:rPr>
        <w:t>602,7/1919,5 = -360,835 тыс. руб.</w:t>
      </w:r>
    </w:p>
    <w:p w:rsidR="00A729BF" w:rsidRDefault="00A729BF">
      <w:pPr>
        <w:spacing w:line="360" w:lineRule="auto"/>
        <w:ind w:firstLine="567"/>
        <w:jc w:val="both"/>
        <w:rPr>
          <w:color w:val="000000"/>
          <w:sz w:val="28"/>
          <w:u w:val="single"/>
        </w:rPr>
      </w:pPr>
      <w:r>
        <w:rPr>
          <w:color w:val="000000"/>
          <w:sz w:val="28"/>
          <w:u w:val="single"/>
        </w:rPr>
        <w:t>Влияние изменения цен на изменение прибыли:</w:t>
      </w:r>
    </w:p>
    <w:p w:rsidR="00A729BF" w:rsidRDefault="00A729BF">
      <w:pPr>
        <w:spacing w:line="360" w:lineRule="auto"/>
        <w:ind w:firstLine="567"/>
        <w:jc w:val="both"/>
        <w:rPr>
          <w:sz w:val="28"/>
        </w:rPr>
      </w:pPr>
      <w:r>
        <w:rPr>
          <w:sz w:val="28"/>
        </w:rPr>
        <w:sym w:font="Symbol" w:char="F044"/>
      </w:r>
      <w:r>
        <w:rPr>
          <w:sz w:val="28"/>
        </w:rPr>
        <w:t>П</w:t>
      </w:r>
      <w:r>
        <w:rPr>
          <w:sz w:val="28"/>
          <w:vertAlign w:val="subscript"/>
        </w:rPr>
        <w:t>р(ц)</w:t>
      </w:r>
      <w:r>
        <w:rPr>
          <w:sz w:val="28"/>
        </w:rPr>
        <w:t xml:space="preserve"> = (В</w:t>
      </w:r>
      <w:r>
        <w:rPr>
          <w:sz w:val="28"/>
          <w:vertAlign w:val="subscript"/>
        </w:rPr>
        <w:t>1</w:t>
      </w:r>
      <w:r>
        <w:rPr>
          <w:sz w:val="28"/>
        </w:rPr>
        <w:t>-В</w:t>
      </w:r>
      <w:r>
        <w:rPr>
          <w:sz w:val="28"/>
          <w:vertAlign w:val="subscript"/>
        </w:rPr>
        <w:t>1</w:t>
      </w:r>
      <w:r>
        <w:rPr>
          <w:sz w:val="28"/>
        </w:rPr>
        <w:t>/</w:t>
      </w:r>
      <w:r>
        <w:rPr>
          <w:sz w:val="28"/>
          <w:lang w:val="en-US"/>
        </w:rPr>
        <w:t>I</w:t>
      </w:r>
      <w:r>
        <w:rPr>
          <w:sz w:val="28"/>
          <w:vertAlign w:val="subscript"/>
        </w:rPr>
        <w:t>ц</w:t>
      </w:r>
      <w:r>
        <w:rPr>
          <w:sz w:val="28"/>
        </w:rPr>
        <w:t xml:space="preserve">) * </w:t>
      </w:r>
      <w:r>
        <w:rPr>
          <w:sz w:val="28"/>
          <w:lang w:val="en-US"/>
        </w:rPr>
        <w:t>R</w:t>
      </w:r>
      <w:r>
        <w:rPr>
          <w:sz w:val="28"/>
          <w:vertAlign w:val="subscript"/>
          <w:lang w:val="en-US"/>
        </w:rPr>
        <w:t>0</w:t>
      </w:r>
      <w:r>
        <w:rPr>
          <w:sz w:val="28"/>
        </w:rPr>
        <w:t xml:space="preserve"> = </w:t>
      </w:r>
      <w:r>
        <w:rPr>
          <w:sz w:val="28"/>
        </w:rPr>
        <w:sym w:font="Symbol" w:char="F044"/>
      </w:r>
      <w:r>
        <w:rPr>
          <w:sz w:val="28"/>
        </w:rPr>
        <w:t xml:space="preserve">Вц * </w:t>
      </w:r>
      <w:r>
        <w:rPr>
          <w:sz w:val="28"/>
          <w:lang w:val="en-US"/>
        </w:rPr>
        <w:t>R</w:t>
      </w:r>
      <w:r>
        <w:rPr>
          <w:sz w:val="28"/>
          <w:vertAlign w:val="subscript"/>
          <w:lang w:val="en-US"/>
        </w:rPr>
        <w:t>0</w:t>
      </w:r>
      <w:r>
        <w:rPr>
          <w:sz w:val="28"/>
        </w:rPr>
        <w:t xml:space="preserve"> </w:t>
      </w:r>
    </w:p>
    <w:p w:rsidR="00A729BF" w:rsidRDefault="00A729BF">
      <w:pPr>
        <w:spacing w:line="360" w:lineRule="auto"/>
        <w:ind w:firstLine="567"/>
        <w:jc w:val="both"/>
        <w:rPr>
          <w:color w:val="000000"/>
          <w:sz w:val="28"/>
        </w:rPr>
      </w:pPr>
      <w:r>
        <w:rPr>
          <w:sz w:val="28"/>
        </w:rPr>
        <w:sym w:font="Symbol" w:char="F044"/>
      </w:r>
      <w:r>
        <w:rPr>
          <w:sz w:val="28"/>
        </w:rPr>
        <w:t>П</w:t>
      </w:r>
      <w:r>
        <w:rPr>
          <w:sz w:val="28"/>
          <w:vertAlign w:val="subscript"/>
        </w:rPr>
        <w:t xml:space="preserve"> р(ц)</w:t>
      </w:r>
      <w:r>
        <w:rPr>
          <w:sz w:val="28"/>
        </w:rPr>
        <w:t xml:space="preserve">  = </w:t>
      </w:r>
      <w:r>
        <w:rPr>
          <w:color w:val="000000"/>
          <w:sz w:val="28"/>
        </w:rPr>
        <w:t>115,6</w:t>
      </w:r>
      <w:r>
        <w:rPr>
          <w:sz w:val="28"/>
        </w:rPr>
        <w:t xml:space="preserve"> * </w:t>
      </w:r>
      <w:r>
        <w:rPr>
          <w:color w:val="000000"/>
          <w:sz w:val="28"/>
        </w:rPr>
        <w:t>602,7/1919,5 = 36,297 тыс. руб.</w:t>
      </w:r>
    </w:p>
    <w:p w:rsidR="00A729BF" w:rsidRDefault="00A729BF">
      <w:pPr>
        <w:spacing w:line="360" w:lineRule="auto"/>
        <w:ind w:firstLine="567"/>
        <w:jc w:val="both"/>
        <w:rPr>
          <w:color w:val="000000"/>
          <w:sz w:val="28"/>
          <w:u w:val="single"/>
        </w:rPr>
      </w:pPr>
      <w:r>
        <w:rPr>
          <w:color w:val="000000"/>
          <w:sz w:val="28"/>
          <w:u w:val="single"/>
        </w:rPr>
        <w:t>Влияние изменения себестоимости на изменение прибыли:</w:t>
      </w:r>
    </w:p>
    <w:p w:rsidR="00A729BF" w:rsidRDefault="00A729BF">
      <w:pPr>
        <w:spacing w:line="360" w:lineRule="auto"/>
        <w:ind w:firstLine="567"/>
        <w:jc w:val="both"/>
        <w:rPr>
          <w:sz w:val="28"/>
        </w:rPr>
      </w:pPr>
      <w:r>
        <w:rPr>
          <w:sz w:val="28"/>
        </w:rPr>
        <w:sym w:font="Symbol" w:char="F044"/>
      </w:r>
      <w:r>
        <w:rPr>
          <w:sz w:val="28"/>
        </w:rPr>
        <w:t>П</w:t>
      </w:r>
      <w:r>
        <w:rPr>
          <w:sz w:val="28"/>
          <w:vertAlign w:val="subscript"/>
        </w:rPr>
        <w:t>р(с)</w:t>
      </w:r>
      <w:r>
        <w:rPr>
          <w:sz w:val="28"/>
        </w:rPr>
        <w:t xml:space="preserve"> = В</w:t>
      </w:r>
      <w:r>
        <w:rPr>
          <w:sz w:val="28"/>
          <w:vertAlign w:val="subscript"/>
        </w:rPr>
        <w:t>1</w:t>
      </w:r>
      <w:r>
        <w:rPr>
          <w:sz w:val="28"/>
        </w:rPr>
        <w:t xml:space="preserve"> * (</w:t>
      </w:r>
      <w:r>
        <w:rPr>
          <w:sz w:val="28"/>
          <w:lang w:val="en-US"/>
        </w:rPr>
        <w:t>d</w:t>
      </w:r>
      <w:r>
        <w:rPr>
          <w:sz w:val="28"/>
          <w:vertAlign w:val="subscript"/>
          <w:lang w:val="en-US"/>
        </w:rPr>
        <w:t>c0</w:t>
      </w:r>
      <w:r>
        <w:rPr>
          <w:sz w:val="28"/>
          <w:lang w:val="en-US"/>
        </w:rPr>
        <w:t xml:space="preserve"> - d</w:t>
      </w:r>
      <w:r>
        <w:rPr>
          <w:sz w:val="28"/>
          <w:vertAlign w:val="subscript"/>
          <w:lang w:val="en-US"/>
        </w:rPr>
        <w:t>c1</w:t>
      </w:r>
      <w:r>
        <w:rPr>
          <w:sz w:val="28"/>
          <w:lang w:val="en-US"/>
        </w:rPr>
        <w:t>)</w:t>
      </w:r>
    </w:p>
    <w:p w:rsidR="00A729BF" w:rsidRDefault="00A729BF">
      <w:pPr>
        <w:spacing w:line="360" w:lineRule="auto"/>
        <w:ind w:firstLine="567"/>
        <w:jc w:val="both"/>
        <w:rPr>
          <w:color w:val="000000"/>
          <w:sz w:val="28"/>
        </w:rPr>
      </w:pPr>
      <w:r>
        <w:rPr>
          <w:sz w:val="28"/>
        </w:rPr>
        <w:sym w:font="Symbol" w:char="F044"/>
      </w:r>
      <w:r>
        <w:rPr>
          <w:sz w:val="28"/>
        </w:rPr>
        <w:t>П</w:t>
      </w:r>
      <w:r>
        <w:rPr>
          <w:sz w:val="28"/>
          <w:vertAlign w:val="subscript"/>
        </w:rPr>
        <w:t xml:space="preserve"> р(с)</w:t>
      </w:r>
      <w:r>
        <w:rPr>
          <w:sz w:val="28"/>
        </w:rPr>
        <w:t xml:space="preserve"> = 885,9 * (1258,8/1919,5 - 907,5/885,9) </w:t>
      </w:r>
      <w:r>
        <w:rPr>
          <w:color w:val="000000"/>
          <w:sz w:val="28"/>
        </w:rPr>
        <w:t>= -326,531 тыс. руб.</w:t>
      </w:r>
    </w:p>
    <w:p w:rsidR="00A729BF" w:rsidRDefault="00A729BF">
      <w:pPr>
        <w:spacing w:line="360" w:lineRule="auto"/>
        <w:ind w:firstLine="567"/>
        <w:jc w:val="both"/>
        <w:rPr>
          <w:sz w:val="28"/>
        </w:rPr>
      </w:pPr>
      <w:r>
        <w:rPr>
          <w:color w:val="000000"/>
          <w:sz w:val="28"/>
        </w:rPr>
        <w:t xml:space="preserve">где </w:t>
      </w:r>
      <w:r>
        <w:rPr>
          <w:sz w:val="28"/>
        </w:rPr>
        <w:t>В</w:t>
      </w:r>
      <w:r>
        <w:rPr>
          <w:sz w:val="28"/>
          <w:vertAlign w:val="subscript"/>
        </w:rPr>
        <w:t>1</w:t>
      </w:r>
      <w:r>
        <w:rPr>
          <w:sz w:val="28"/>
        </w:rPr>
        <w:t xml:space="preserve"> - выручка отчетного периода,</w:t>
      </w:r>
    </w:p>
    <w:p w:rsidR="00A729BF" w:rsidRDefault="00A729BF">
      <w:pPr>
        <w:spacing w:line="360" w:lineRule="auto"/>
        <w:ind w:firstLine="567"/>
        <w:jc w:val="both"/>
        <w:rPr>
          <w:sz w:val="28"/>
        </w:rPr>
      </w:pPr>
      <w:r>
        <w:rPr>
          <w:sz w:val="28"/>
          <w:lang w:val="en-US"/>
        </w:rPr>
        <w:t>d</w:t>
      </w:r>
      <w:r>
        <w:rPr>
          <w:sz w:val="28"/>
          <w:vertAlign w:val="subscript"/>
          <w:lang w:val="en-US"/>
        </w:rPr>
        <w:t>c0</w:t>
      </w:r>
      <w:r>
        <w:rPr>
          <w:sz w:val="28"/>
        </w:rPr>
        <w:t>,</w:t>
      </w:r>
      <w:r>
        <w:rPr>
          <w:sz w:val="28"/>
          <w:lang w:val="en-US"/>
        </w:rPr>
        <w:t>d</w:t>
      </w:r>
      <w:r>
        <w:rPr>
          <w:sz w:val="28"/>
          <w:vertAlign w:val="subscript"/>
          <w:lang w:val="en-US"/>
        </w:rPr>
        <w:t>c1</w:t>
      </w:r>
      <w:r>
        <w:rPr>
          <w:color w:val="000000"/>
          <w:sz w:val="28"/>
        </w:rPr>
        <w:t xml:space="preserve"> - доля себестоимости в выручке предыдущего и отчетного периодов.</w:t>
      </w:r>
    </w:p>
    <w:p w:rsidR="00A729BF" w:rsidRDefault="00A729BF">
      <w:pPr>
        <w:spacing w:line="360" w:lineRule="auto"/>
        <w:ind w:firstLine="567"/>
        <w:jc w:val="both"/>
        <w:rPr>
          <w:color w:val="000000"/>
          <w:sz w:val="28"/>
        </w:rPr>
      </w:pPr>
      <w:r>
        <w:rPr>
          <w:color w:val="000000"/>
          <w:sz w:val="28"/>
        </w:rPr>
        <w:t xml:space="preserve">Таким образом, прибыль за </w:t>
      </w:r>
      <w:r>
        <w:rPr>
          <w:sz w:val="28"/>
        </w:rPr>
        <w:t xml:space="preserve">счет изменения себестоимости снизилась на </w:t>
      </w:r>
      <w:r>
        <w:rPr>
          <w:color w:val="000000"/>
          <w:sz w:val="28"/>
        </w:rPr>
        <w:t>326,531 тыс. рублей.</w:t>
      </w:r>
    </w:p>
    <w:p w:rsidR="00A729BF" w:rsidRDefault="00A729BF">
      <w:pPr>
        <w:spacing w:line="360" w:lineRule="auto"/>
        <w:ind w:firstLine="567"/>
        <w:jc w:val="both"/>
        <w:rPr>
          <w:color w:val="000000"/>
          <w:sz w:val="28"/>
          <w:u w:val="single"/>
        </w:rPr>
      </w:pPr>
      <w:r>
        <w:rPr>
          <w:color w:val="000000"/>
          <w:sz w:val="28"/>
          <w:u w:val="single"/>
        </w:rPr>
        <w:t>Влияние изменения управленческих расходов на изменение прибыли:</w:t>
      </w:r>
    </w:p>
    <w:p w:rsidR="00A729BF" w:rsidRDefault="00A729BF">
      <w:pPr>
        <w:spacing w:line="360" w:lineRule="auto"/>
        <w:ind w:firstLine="567"/>
        <w:jc w:val="both"/>
        <w:rPr>
          <w:sz w:val="28"/>
        </w:rPr>
      </w:pPr>
      <w:r>
        <w:rPr>
          <w:sz w:val="28"/>
        </w:rPr>
        <w:sym w:font="Symbol" w:char="F044"/>
      </w:r>
      <w:r>
        <w:rPr>
          <w:sz w:val="28"/>
        </w:rPr>
        <w:t>П</w:t>
      </w:r>
      <w:r>
        <w:rPr>
          <w:sz w:val="28"/>
          <w:vertAlign w:val="subscript"/>
        </w:rPr>
        <w:t>р(ур)</w:t>
      </w:r>
      <w:r>
        <w:rPr>
          <w:sz w:val="28"/>
        </w:rPr>
        <w:t xml:space="preserve"> = В</w:t>
      </w:r>
      <w:r>
        <w:rPr>
          <w:sz w:val="28"/>
          <w:vertAlign w:val="subscript"/>
        </w:rPr>
        <w:t>1</w:t>
      </w:r>
      <w:r>
        <w:rPr>
          <w:sz w:val="28"/>
        </w:rPr>
        <w:t xml:space="preserve"> * (</w:t>
      </w:r>
      <w:r>
        <w:rPr>
          <w:sz w:val="28"/>
          <w:lang w:val="en-US"/>
        </w:rPr>
        <w:t>d</w:t>
      </w:r>
      <w:r>
        <w:rPr>
          <w:sz w:val="28"/>
          <w:vertAlign w:val="subscript"/>
        </w:rPr>
        <w:t>ур0</w:t>
      </w:r>
      <w:r>
        <w:rPr>
          <w:sz w:val="28"/>
          <w:lang w:val="en-US"/>
        </w:rPr>
        <w:t xml:space="preserve"> - d</w:t>
      </w:r>
      <w:r>
        <w:rPr>
          <w:sz w:val="28"/>
          <w:vertAlign w:val="subscript"/>
        </w:rPr>
        <w:t>ур</w:t>
      </w:r>
      <w:r>
        <w:rPr>
          <w:sz w:val="28"/>
          <w:vertAlign w:val="subscript"/>
          <w:lang w:val="en-US"/>
        </w:rPr>
        <w:t>1</w:t>
      </w:r>
      <w:r>
        <w:rPr>
          <w:sz w:val="28"/>
          <w:lang w:val="en-US"/>
        </w:rPr>
        <w:t>)</w:t>
      </w:r>
    </w:p>
    <w:p w:rsidR="00A729BF" w:rsidRDefault="00A729BF">
      <w:pPr>
        <w:spacing w:line="360" w:lineRule="auto"/>
        <w:ind w:firstLine="567"/>
        <w:jc w:val="both"/>
        <w:rPr>
          <w:color w:val="000000"/>
          <w:sz w:val="28"/>
        </w:rPr>
      </w:pPr>
      <w:r>
        <w:rPr>
          <w:sz w:val="28"/>
        </w:rPr>
        <w:sym w:font="Symbol" w:char="F044"/>
      </w:r>
      <w:r>
        <w:rPr>
          <w:sz w:val="28"/>
        </w:rPr>
        <w:t>П</w:t>
      </w:r>
      <w:r>
        <w:rPr>
          <w:sz w:val="28"/>
          <w:vertAlign w:val="subscript"/>
        </w:rPr>
        <w:t xml:space="preserve"> р(ур)</w:t>
      </w:r>
      <w:r>
        <w:rPr>
          <w:sz w:val="28"/>
        </w:rPr>
        <w:t xml:space="preserve"> = 885,9 * (8,7/1919,5 - 17/885,9) </w:t>
      </w:r>
      <w:r>
        <w:rPr>
          <w:color w:val="000000"/>
          <w:sz w:val="28"/>
        </w:rPr>
        <w:t>= -12,985 тыс. руб.</w:t>
      </w:r>
    </w:p>
    <w:p w:rsidR="00A729BF" w:rsidRDefault="00A729BF">
      <w:pPr>
        <w:spacing w:line="360" w:lineRule="auto"/>
        <w:ind w:firstLine="567"/>
        <w:jc w:val="both"/>
        <w:rPr>
          <w:sz w:val="28"/>
        </w:rPr>
      </w:pPr>
      <w:r>
        <w:rPr>
          <w:color w:val="000000"/>
          <w:sz w:val="28"/>
        </w:rPr>
        <w:t xml:space="preserve">где </w:t>
      </w:r>
      <w:r>
        <w:rPr>
          <w:sz w:val="28"/>
        </w:rPr>
        <w:t>В</w:t>
      </w:r>
      <w:r>
        <w:rPr>
          <w:sz w:val="28"/>
          <w:vertAlign w:val="subscript"/>
        </w:rPr>
        <w:t>1</w:t>
      </w:r>
      <w:r>
        <w:rPr>
          <w:sz w:val="28"/>
        </w:rPr>
        <w:t xml:space="preserve"> - выручка отчетного периода,</w:t>
      </w:r>
    </w:p>
    <w:p w:rsidR="00A729BF" w:rsidRDefault="00A729BF">
      <w:pPr>
        <w:spacing w:line="360" w:lineRule="auto"/>
        <w:ind w:firstLine="567"/>
        <w:jc w:val="both"/>
        <w:rPr>
          <w:sz w:val="28"/>
        </w:rPr>
      </w:pPr>
      <w:r>
        <w:rPr>
          <w:sz w:val="28"/>
          <w:lang w:val="en-US"/>
        </w:rPr>
        <w:t>d</w:t>
      </w:r>
      <w:r>
        <w:rPr>
          <w:sz w:val="28"/>
          <w:vertAlign w:val="subscript"/>
          <w:lang w:val="en-US"/>
        </w:rPr>
        <w:t>óð0</w:t>
      </w:r>
      <w:r>
        <w:rPr>
          <w:sz w:val="28"/>
        </w:rPr>
        <w:t>,</w:t>
      </w:r>
      <w:r>
        <w:rPr>
          <w:sz w:val="28"/>
          <w:lang w:val="en-US"/>
        </w:rPr>
        <w:t>d</w:t>
      </w:r>
      <w:r>
        <w:rPr>
          <w:sz w:val="28"/>
          <w:vertAlign w:val="subscript"/>
          <w:lang w:val="en-US"/>
        </w:rPr>
        <w:t>óð1</w:t>
      </w:r>
      <w:r>
        <w:rPr>
          <w:color w:val="000000"/>
          <w:sz w:val="28"/>
        </w:rPr>
        <w:t xml:space="preserve"> - доля управленческих расходов в выручке предыдущего и отчетного периодов.</w:t>
      </w:r>
    </w:p>
    <w:p w:rsidR="00A729BF" w:rsidRDefault="00A729BF">
      <w:pPr>
        <w:spacing w:line="360" w:lineRule="auto"/>
        <w:ind w:firstLine="567"/>
        <w:jc w:val="both"/>
        <w:rPr>
          <w:color w:val="000000"/>
          <w:sz w:val="28"/>
        </w:rPr>
      </w:pPr>
      <w:r>
        <w:rPr>
          <w:color w:val="000000"/>
          <w:sz w:val="28"/>
        </w:rPr>
        <w:t xml:space="preserve">Таким образом, прибыль за </w:t>
      </w:r>
      <w:r>
        <w:rPr>
          <w:sz w:val="28"/>
        </w:rPr>
        <w:t xml:space="preserve">счет изменения </w:t>
      </w:r>
      <w:r>
        <w:rPr>
          <w:color w:val="000000"/>
          <w:sz w:val="28"/>
        </w:rPr>
        <w:t xml:space="preserve">управленческих расходов </w:t>
      </w:r>
      <w:r>
        <w:rPr>
          <w:sz w:val="28"/>
        </w:rPr>
        <w:t xml:space="preserve">снизилась на </w:t>
      </w:r>
      <w:r>
        <w:rPr>
          <w:color w:val="000000"/>
          <w:sz w:val="28"/>
        </w:rPr>
        <w:t>12,985 тыс. рублей.</w:t>
      </w:r>
    </w:p>
    <w:p w:rsidR="00A729BF" w:rsidRDefault="00A729BF">
      <w:pPr>
        <w:spacing w:line="360" w:lineRule="auto"/>
        <w:ind w:firstLine="567"/>
        <w:jc w:val="both"/>
        <w:rPr>
          <w:sz w:val="28"/>
        </w:rPr>
      </w:pPr>
      <w:r>
        <w:rPr>
          <w:sz w:val="28"/>
        </w:rPr>
        <w:t>Можно сделать вывод, что наибольшее влияние на получение убытка оказали изменение выручки от реализации и изменение себестоимости.</w:t>
      </w:r>
    </w:p>
    <w:p w:rsidR="00A729BF" w:rsidRDefault="00A729BF">
      <w:pPr>
        <w:ind w:firstLine="567"/>
        <w:jc w:val="both"/>
        <w:rPr>
          <w:sz w:val="28"/>
        </w:rPr>
      </w:pPr>
    </w:p>
    <w:p w:rsidR="00A729BF" w:rsidRDefault="00A729BF">
      <w:pPr>
        <w:ind w:firstLine="567"/>
        <w:jc w:val="both"/>
        <w:rPr>
          <w:sz w:val="28"/>
        </w:rPr>
      </w:pPr>
    </w:p>
    <w:p w:rsidR="00A729BF" w:rsidRDefault="00A729BF">
      <w:pPr>
        <w:pStyle w:val="1"/>
        <w:jc w:val="center"/>
        <w:rPr>
          <w:b/>
          <w:sz w:val="28"/>
        </w:rPr>
      </w:pPr>
      <w:bookmarkStart w:id="9" w:name="_Toc450932994"/>
      <w:r>
        <w:rPr>
          <w:b/>
          <w:sz w:val="28"/>
        </w:rPr>
        <w:t>3.1. Анализ эффективности деятельности предприятия</w:t>
      </w:r>
      <w:bookmarkEnd w:id="9"/>
    </w:p>
    <w:p w:rsidR="00A729BF" w:rsidRDefault="00A729BF">
      <w:pPr>
        <w:ind w:firstLine="567"/>
        <w:jc w:val="both"/>
        <w:rPr>
          <w:sz w:val="28"/>
        </w:rPr>
      </w:pPr>
    </w:p>
    <w:p w:rsidR="00A729BF" w:rsidRDefault="00A729BF">
      <w:pPr>
        <w:pStyle w:val="2"/>
        <w:jc w:val="center"/>
        <w:rPr>
          <w:b w:val="0"/>
          <w:sz w:val="28"/>
        </w:rPr>
      </w:pPr>
      <w:bookmarkStart w:id="10" w:name="_Toc450932995"/>
      <w:r>
        <w:rPr>
          <w:sz w:val="28"/>
        </w:rPr>
        <w:t>3.1.1. Расчет и анализ коэффициентов деловой активности</w:t>
      </w:r>
      <w:bookmarkEnd w:id="10"/>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Деловая активность предприятия в финансовом аспекте  проявляется прежде всего в скорости оборота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общей оборачиваемости капитала (ресурсоотдача).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К1 = (Выручка от реализации) / (средний за период итог баланса - Убыток)</w:t>
      </w:r>
    </w:p>
    <w:p w:rsidR="00A729BF" w:rsidRDefault="00A729BF">
      <w:pPr>
        <w:spacing w:line="360" w:lineRule="auto"/>
        <w:ind w:firstLine="567"/>
        <w:jc w:val="both"/>
        <w:rPr>
          <w:sz w:val="28"/>
        </w:rPr>
      </w:pPr>
      <w:r>
        <w:rPr>
          <w:sz w:val="28"/>
        </w:rPr>
        <w:t>Отражает скорость оборота (в количестве оборотов за период) всего капитала.</w:t>
      </w:r>
    </w:p>
    <w:p w:rsidR="00A729BF" w:rsidRDefault="00A729BF">
      <w:pPr>
        <w:spacing w:line="360" w:lineRule="auto"/>
        <w:ind w:firstLine="567"/>
        <w:jc w:val="both"/>
        <w:rPr>
          <w:sz w:val="28"/>
        </w:rPr>
      </w:pPr>
      <w:r>
        <w:rPr>
          <w:sz w:val="28"/>
        </w:rPr>
        <w:t>К1</w:t>
      </w:r>
      <w:r>
        <w:rPr>
          <w:sz w:val="28"/>
          <w:vertAlign w:val="subscript"/>
        </w:rPr>
        <w:t>97</w:t>
      </w:r>
      <w:r>
        <w:rPr>
          <w:sz w:val="28"/>
        </w:rPr>
        <w:t xml:space="preserve"> = 1919,5 / 788 = </w:t>
      </w:r>
      <w:r>
        <w:rPr>
          <w:color w:val="000000"/>
          <w:sz w:val="28"/>
        </w:rPr>
        <w:t>2,435914</w:t>
      </w:r>
    </w:p>
    <w:p w:rsidR="00A729BF" w:rsidRDefault="00A729BF">
      <w:pPr>
        <w:spacing w:line="360" w:lineRule="auto"/>
        <w:ind w:firstLine="567"/>
        <w:jc w:val="both"/>
        <w:rPr>
          <w:sz w:val="28"/>
        </w:rPr>
      </w:pPr>
      <w:r>
        <w:rPr>
          <w:sz w:val="28"/>
        </w:rPr>
        <w:t>К1</w:t>
      </w:r>
      <w:r>
        <w:rPr>
          <w:sz w:val="28"/>
          <w:vertAlign w:val="subscript"/>
        </w:rPr>
        <w:t>98</w:t>
      </w:r>
      <w:r>
        <w:rPr>
          <w:sz w:val="28"/>
        </w:rPr>
        <w:t xml:space="preserve"> = 885,9 / 860,2 = </w:t>
      </w:r>
      <w:r>
        <w:rPr>
          <w:color w:val="000000"/>
          <w:sz w:val="28"/>
        </w:rPr>
        <w:t>1,029877</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снижение кругооборота средств предприятия. Количество оборотов за 1998 год снизилось с 2,44 до 1,03 оборота в год.</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мобильных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К2 = (Выручка от реализации) / (Оборотные активы (с.290))</w:t>
      </w:r>
    </w:p>
    <w:p w:rsidR="00A729BF" w:rsidRDefault="00A729BF">
      <w:pPr>
        <w:spacing w:line="360" w:lineRule="auto"/>
        <w:ind w:firstLine="567"/>
        <w:jc w:val="both"/>
        <w:rPr>
          <w:sz w:val="28"/>
        </w:rPr>
      </w:pPr>
      <w:r>
        <w:rPr>
          <w:sz w:val="28"/>
        </w:rPr>
        <w:t>Коэффициент показывает скорость оборота всех оборотных средств предприятия.</w:t>
      </w:r>
    </w:p>
    <w:p w:rsidR="00A729BF" w:rsidRDefault="00A729BF">
      <w:pPr>
        <w:spacing w:line="360" w:lineRule="auto"/>
        <w:ind w:firstLine="567"/>
        <w:jc w:val="both"/>
        <w:rPr>
          <w:sz w:val="28"/>
        </w:rPr>
      </w:pPr>
      <w:r>
        <w:rPr>
          <w:sz w:val="28"/>
        </w:rPr>
        <w:t>К2</w:t>
      </w:r>
      <w:r>
        <w:rPr>
          <w:sz w:val="28"/>
          <w:vertAlign w:val="subscript"/>
        </w:rPr>
        <w:t>97</w:t>
      </w:r>
      <w:r>
        <w:rPr>
          <w:sz w:val="28"/>
        </w:rPr>
        <w:t xml:space="preserve"> = 1919,5 / 788 = </w:t>
      </w:r>
      <w:r>
        <w:rPr>
          <w:color w:val="000000"/>
          <w:sz w:val="28"/>
        </w:rPr>
        <w:t>2,435914</w:t>
      </w:r>
    </w:p>
    <w:p w:rsidR="00A729BF" w:rsidRDefault="00A729BF">
      <w:pPr>
        <w:spacing w:line="360" w:lineRule="auto"/>
        <w:ind w:firstLine="567"/>
        <w:jc w:val="both"/>
        <w:rPr>
          <w:sz w:val="28"/>
        </w:rPr>
      </w:pPr>
      <w:r>
        <w:rPr>
          <w:sz w:val="28"/>
        </w:rPr>
        <w:t>К2</w:t>
      </w:r>
      <w:r>
        <w:rPr>
          <w:sz w:val="28"/>
          <w:vertAlign w:val="subscript"/>
        </w:rPr>
        <w:t>98</w:t>
      </w:r>
      <w:r>
        <w:rPr>
          <w:sz w:val="28"/>
        </w:rPr>
        <w:t xml:space="preserve"> = 885,9 / 860,2 = </w:t>
      </w:r>
      <w:r>
        <w:rPr>
          <w:color w:val="000000"/>
          <w:sz w:val="28"/>
        </w:rPr>
        <w:t>1,029877</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снижение кругооборота оборотных средств предприятия. Количество оборотов за 1998 год снизилось с 2,44 до 1,03 оборота в год.</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материальных запасов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К3 = (Выручка от реализации) / (с.210+с.220)</w:t>
      </w:r>
    </w:p>
    <w:p w:rsidR="00A729BF" w:rsidRDefault="00A729BF">
      <w:pPr>
        <w:spacing w:line="360" w:lineRule="auto"/>
        <w:ind w:firstLine="567"/>
        <w:jc w:val="both"/>
        <w:rPr>
          <w:sz w:val="28"/>
        </w:rPr>
      </w:pPr>
      <w:r>
        <w:rPr>
          <w:sz w:val="28"/>
        </w:rPr>
        <w:t>Коэффициент показывает число оборотов запасов и затрат за анализируемый период.</w:t>
      </w:r>
    </w:p>
    <w:p w:rsidR="00A729BF" w:rsidRDefault="00A729BF">
      <w:pPr>
        <w:spacing w:line="360" w:lineRule="auto"/>
        <w:ind w:firstLine="567"/>
        <w:jc w:val="both"/>
        <w:rPr>
          <w:sz w:val="28"/>
        </w:rPr>
      </w:pPr>
      <w:r>
        <w:rPr>
          <w:sz w:val="28"/>
        </w:rPr>
        <w:t>К3</w:t>
      </w:r>
      <w:r>
        <w:rPr>
          <w:sz w:val="28"/>
          <w:vertAlign w:val="subscript"/>
        </w:rPr>
        <w:t>97</w:t>
      </w:r>
      <w:r>
        <w:rPr>
          <w:sz w:val="28"/>
        </w:rPr>
        <w:t xml:space="preserve"> = 1919,5 / 226 = </w:t>
      </w:r>
      <w:r>
        <w:rPr>
          <w:color w:val="000000"/>
          <w:sz w:val="28"/>
        </w:rPr>
        <w:t>8,493363</w:t>
      </w:r>
    </w:p>
    <w:p w:rsidR="00A729BF" w:rsidRDefault="00A729BF">
      <w:pPr>
        <w:spacing w:line="360" w:lineRule="auto"/>
        <w:ind w:firstLine="567"/>
        <w:jc w:val="both"/>
        <w:rPr>
          <w:sz w:val="28"/>
        </w:rPr>
      </w:pPr>
      <w:r>
        <w:rPr>
          <w:sz w:val="28"/>
        </w:rPr>
        <w:t>К3</w:t>
      </w:r>
      <w:r>
        <w:rPr>
          <w:sz w:val="28"/>
          <w:vertAlign w:val="subscript"/>
        </w:rPr>
        <w:t>98</w:t>
      </w:r>
      <w:r>
        <w:rPr>
          <w:sz w:val="28"/>
        </w:rPr>
        <w:t xml:space="preserve"> = 885,9 / 439,8 = </w:t>
      </w:r>
      <w:r>
        <w:rPr>
          <w:color w:val="000000"/>
          <w:sz w:val="28"/>
        </w:rPr>
        <w:t>2,014325</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снижение кругооборота материальных запасов (средств) предприятия. Количество оборотов за 1998 год снизилось с 8,49 до 2,01 оборота в год.</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денежных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К4 = (Выручка от реализации) / (Денежные средства (с.260))</w:t>
      </w:r>
    </w:p>
    <w:p w:rsidR="00A729BF" w:rsidRDefault="00A729BF">
      <w:pPr>
        <w:spacing w:line="360" w:lineRule="auto"/>
        <w:ind w:firstLine="567"/>
        <w:jc w:val="both"/>
        <w:rPr>
          <w:sz w:val="28"/>
        </w:rPr>
      </w:pPr>
      <w:r>
        <w:rPr>
          <w:sz w:val="28"/>
        </w:rPr>
        <w:t>Коэффициент показывает скорость оборачиваемости денежный средств.</w:t>
      </w:r>
    </w:p>
    <w:p w:rsidR="00A729BF" w:rsidRDefault="00A729BF">
      <w:pPr>
        <w:spacing w:line="360" w:lineRule="auto"/>
        <w:ind w:firstLine="567"/>
        <w:jc w:val="both"/>
        <w:rPr>
          <w:sz w:val="28"/>
        </w:rPr>
      </w:pPr>
      <w:r>
        <w:rPr>
          <w:sz w:val="28"/>
        </w:rPr>
        <w:t>К4</w:t>
      </w:r>
      <w:r>
        <w:rPr>
          <w:sz w:val="28"/>
          <w:vertAlign w:val="subscript"/>
        </w:rPr>
        <w:t>97</w:t>
      </w:r>
      <w:r>
        <w:rPr>
          <w:sz w:val="28"/>
        </w:rPr>
        <w:t xml:space="preserve"> = 1919,5 / 44 = </w:t>
      </w:r>
      <w:r>
        <w:rPr>
          <w:color w:val="000000"/>
          <w:sz w:val="28"/>
        </w:rPr>
        <w:t>43,625</w:t>
      </w:r>
    </w:p>
    <w:p w:rsidR="00A729BF" w:rsidRDefault="00A729BF">
      <w:pPr>
        <w:spacing w:line="360" w:lineRule="auto"/>
        <w:ind w:firstLine="567"/>
        <w:jc w:val="both"/>
        <w:rPr>
          <w:sz w:val="28"/>
        </w:rPr>
      </w:pPr>
      <w:r>
        <w:rPr>
          <w:sz w:val="28"/>
        </w:rPr>
        <w:t>К4</w:t>
      </w:r>
      <w:r>
        <w:rPr>
          <w:sz w:val="28"/>
          <w:vertAlign w:val="subscript"/>
        </w:rPr>
        <w:t>98</w:t>
      </w:r>
      <w:r>
        <w:rPr>
          <w:sz w:val="28"/>
        </w:rPr>
        <w:t xml:space="preserve"> = 885,9 / 5,5 = </w:t>
      </w:r>
      <w:r>
        <w:rPr>
          <w:color w:val="000000"/>
          <w:sz w:val="28"/>
        </w:rPr>
        <w:t>161,0727</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увеличение скорости оборота денежных средств предприятия. Количество оборотов за 1998 год увеличилось с 43,63 до 161 оборота в год.</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дебиторской задолженности.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К5 = (Выручка от реализации) / (Средняя за период дебиторская задолженность)</w:t>
      </w:r>
    </w:p>
    <w:p w:rsidR="00A729BF" w:rsidRDefault="00A729BF">
      <w:pPr>
        <w:spacing w:line="360" w:lineRule="auto"/>
        <w:ind w:firstLine="567"/>
        <w:jc w:val="both"/>
        <w:rPr>
          <w:sz w:val="28"/>
        </w:rPr>
      </w:pPr>
      <w:r>
        <w:rPr>
          <w:sz w:val="28"/>
        </w:rPr>
        <w:t>Коэффициент показывает расширение или снижение коммерческого кредита, предоставленного организацией.</w:t>
      </w:r>
    </w:p>
    <w:p w:rsidR="00A729BF" w:rsidRDefault="00A729BF">
      <w:pPr>
        <w:spacing w:line="360" w:lineRule="auto"/>
        <w:ind w:firstLine="567"/>
        <w:jc w:val="both"/>
        <w:rPr>
          <w:sz w:val="28"/>
        </w:rPr>
      </w:pPr>
      <w:r>
        <w:rPr>
          <w:sz w:val="28"/>
        </w:rPr>
        <w:t>К5</w:t>
      </w:r>
      <w:r>
        <w:rPr>
          <w:sz w:val="28"/>
          <w:vertAlign w:val="subscript"/>
        </w:rPr>
        <w:t>97</w:t>
      </w:r>
      <w:r>
        <w:rPr>
          <w:sz w:val="28"/>
        </w:rPr>
        <w:t xml:space="preserve"> = 1919,5 / 515 = </w:t>
      </w:r>
      <w:r>
        <w:rPr>
          <w:color w:val="000000"/>
          <w:sz w:val="28"/>
        </w:rPr>
        <w:t>3,727184</w:t>
      </w:r>
    </w:p>
    <w:p w:rsidR="00A729BF" w:rsidRDefault="00A729BF">
      <w:pPr>
        <w:spacing w:line="360" w:lineRule="auto"/>
        <w:ind w:firstLine="567"/>
        <w:jc w:val="both"/>
        <w:rPr>
          <w:color w:val="000000"/>
          <w:sz w:val="28"/>
        </w:rPr>
      </w:pPr>
      <w:r>
        <w:rPr>
          <w:sz w:val="28"/>
        </w:rPr>
        <w:t>К5</w:t>
      </w:r>
      <w:r>
        <w:rPr>
          <w:sz w:val="28"/>
          <w:vertAlign w:val="subscript"/>
        </w:rPr>
        <w:t>98</w:t>
      </w:r>
      <w:r>
        <w:rPr>
          <w:sz w:val="28"/>
        </w:rPr>
        <w:t xml:space="preserve"> = 885,9 / 412,7 = </w:t>
      </w:r>
      <w:r>
        <w:rPr>
          <w:color w:val="000000"/>
          <w:sz w:val="28"/>
        </w:rPr>
        <w:t>2,146596</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увеличение коммерческого кредита, предоставленного организацией.</w:t>
      </w:r>
    </w:p>
    <w:p w:rsidR="00A729BF" w:rsidRDefault="00A729BF">
      <w:pPr>
        <w:spacing w:line="360" w:lineRule="auto"/>
        <w:ind w:firstLine="567"/>
        <w:jc w:val="both"/>
        <w:rPr>
          <w:sz w:val="28"/>
        </w:rPr>
      </w:pPr>
      <w:r>
        <w:rPr>
          <w:sz w:val="28"/>
        </w:rPr>
        <w:t>За 1998 год мы наблюдаем снижение кругооборота дебиторской задолженности предприятия. Количество оборотов за 1998 год снизилось с 3,73 до 2,15 оборота в год.</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Срок оборачиваемости дебиторской задолженности.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К6 = (360 дней) / (К5)</w:t>
      </w:r>
    </w:p>
    <w:p w:rsidR="00A729BF" w:rsidRDefault="00A729BF">
      <w:pPr>
        <w:spacing w:line="360" w:lineRule="auto"/>
        <w:ind w:firstLine="567"/>
        <w:jc w:val="both"/>
        <w:rPr>
          <w:sz w:val="28"/>
        </w:rPr>
      </w:pPr>
      <w:r>
        <w:rPr>
          <w:sz w:val="28"/>
        </w:rPr>
        <w:t>Коэффициент показывает средний срок погашения дебиторской задолженности.</w:t>
      </w:r>
    </w:p>
    <w:p w:rsidR="00A729BF" w:rsidRDefault="00A729BF">
      <w:pPr>
        <w:spacing w:line="360" w:lineRule="auto"/>
        <w:ind w:firstLine="567"/>
        <w:jc w:val="both"/>
        <w:rPr>
          <w:sz w:val="28"/>
        </w:rPr>
      </w:pPr>
      <w:r>
        <w:rPr>
          <w:sz w:val="28"/>
        </w:rPr>
        <w:t>К6</w:t>
      </w:r>
      <w:r>
        <w:rPr>
          <w:sz w:val="28"/>
          <w:vertAlign w:val="subscript"/>
        </w:rPr>
        <w:t>97</w:t>
      </w:r>
      <w:r>
        <w:rPr>
          <w:sz w:val="28"/>
        </w:rPr>
        <w:t xml:space="preserve"> = 360 / </w:t>
      </w:r>
      <w:r>
        <w:rPr>
          <w:color w:val="000000"/>
          <w:sz w:val="28"/>
        </w:rPr>
        <w:t>3,727184</w:t>
      </w:r>
      <w:r>
        <w:rPr>
          <w:sz w:val="28"/>
        </w:rPr>
        <w:t xml:space="preserve"> = </w:t>
      </w:r>
      <w:r>
        <w:rPr>
          <w:color w:val="000000"/>
          <w:sz w:val="28"/>
        </w:rPr>
        <w:t>96,58767</w:t>
      </w:r>
    </w:p>
    <w:p w:rsidR="00A729BF" w:rsidRDefault="00A729BF">
      <w:pPr>
        <w:spacing w:line="360" w:lineRule="auto"/>
        <w:ind w:firstLine="567"/>
        <w:jc w:val="both"/>
        <w:rPr>
          <w:color w:val="000000"/>
          <w:sz w:val="28"/>
        </w:rPr>
      </w:pPr>
      <w:r>
        <w:rPr>
          <w:sz w:val="28"/>
        </w:rPr>
        <w:t>К6</w:t>
      </w:r>
      <w:r>
        <w:rPr>
          <w:sz w:val="28"/>
          <w:vertAlign w:val="subscript"/>
        </w:rPr>
        <w:t>98</w:t>
      </w:r>
      <w:r>
        <w:rPr>
          <w:sz w:val="28"/>
        </w:rPr>
        <w:t xml:space="preserve"> = 360 / </w:t>
      </w:r>
      <w:r>
        <w:rPr>
          <w:color w:val="000000"/>
          <w:sz w:val="28"/>
        </w:rPr>
        <w:t xml:space="preserve">2,146596 </w:t>
      </w:r>
      <w:r>
        <w:rPr>
          <w:sz w:val="28"/>
        </w:rPr>
        <w:t xml:space="preserve">= </w:t>
      </w:r>
      <w:r>
        <w:rPr>
          <w:color w:val="000000"/>
          <w:sz w:val="28"/>
        </w:rPr>
        <w:t>167,7074</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За 1998 год мы наблюдаем увеличение среднего срока погашения дебиторской задолженности предприятия. </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кредиторской задолженности.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К7 = (Выручка от реализации) / (Кредиторская задолженность)</w:t>
      </w:r>
    </w:p>
    <w:p w:rsidR="00A729BF" w:rsidRDefault="00A729BF">
      <w:pPr>
        <w:spacing w:line="360" w:lineRule="auto"/>
        <w:ind w:firstLine="567"/>
        <w:jc w:val="both"/>
        <w:rPr>
          <w:sz w:val="28"/>
        </w:rPr>
      </w:pPr>
      <w:r>
        <w:rPr>
          <w:sz w:val="28"/>
        </w:rPr>
        <w:t>Коэффициент показывает расширение или снижение коммерческого кредита, предоставленного организации.</w:t>
      </w:r>
    </w:p>
    <w:p w:rsidR="00A729BF" w:rsidRDefault="00A729BF">
      <w:pPr>
        <w:spacing w:line="360" w:lineRule="auto"/>
        <w:ind w:firstLine="567"/>
        <w:jc w:val="both"/>
        <w:rPr>
          <w:sz w:val="28"/>
        </w:rPr>
      </w:pPr>
      <w:r>
        <w:rPr>
          <w:sz w:val="28"/>
        </w:rPr>
        <w:t>К7</w:t>
      </w:r>
      <w:r>
        <w:rPr>
          <w:sz w:val="28"/>
          <w:vertAlign w:val="subscript"/>
        </w:rPr>
        <w:t>97</w:t>
      </w:r>
      <w:r>
        <w:rPr>
          <w:sz w:val="28"/>
        </w:rPr>
        <w:t xml:space="preserve"> = 1919,5 / 179 = </w:t>
      </w:r>
      <w:r>
        <w:rPr>
          <w:color w:val="000000"/>
          <w:sz w:val="28"/>
        </w:rPr>
        <w:t>10,72346</w:t>
      </w:r>
    </w:p>
    <w:p w:rsidR="00A729BF" w:rsidRDefault="00A729BF">
      <w:pPr>
        <w:spacing w:line="360" w:lineRule="auto"/>
        <w:ind w:firstLine="567"/>
        <w:jc w:val="both"/>
        <w:rPr>
          <w:color w:val="000000"/>
          <w:sz w:val="28"/>
        </w:rPr>
      </w:pPr>
      <w:r>
        <w:rPr>
          <w:sz w:val="28"/>
        </w:rPr>
        <w:t>К7</w:t>
      </w:r>
      <w:r>
        <w:rPr>
          <w:sz w:val="28"/>
          <w:vertAlign w:val="subscript"/>
        </w:rPr>
        <w:t>98</w:t>
      </w:r>
      <w:r>
        <w:rPr>
          <w:sz w:val="28"/>
        </w:rPr>
        <w:t xml:space="preserve"> = 885,9 / 353,1 = </w:t>
      </w:r>
      <w:r>
        <w:rPr>
          <w:color w:val="000000"/>
          <w:sz w:val="28"/>
        </w:rPr>
        <w:t>2,509632</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снижение скорости оплаты задолженности.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Срок оборачиваемости кредиторской задолженности.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К8 = (360 дней) / (К7)</w:t>
      </w:r>
    </w:p>
    <w:p w:rsidR="00A729BF" w:rsidRDefault="00A729BF">
      <w:pPr>
        <w:spacing w:line="360" w:lineRule="auto"/>
        <w:ind w:firstLine="567"/>
        <w:jc w:val="both"/>
        <w:rPr>
          <w:sz w:val="28"/>
        </w:rPr>
      </w:pPr>
      <w:r>
        <w:rPr>
          <w:sz w:val="28"/>
        </w:rPr>
        <w:t>Коэффициент показывает средний срок погашения кредиторской задолженности.</w:t>
      </w:r>
    </w:p>
    <w:p w:rsidR="00A729BF" w:rsidRDefault="00A729BF">
      <w:pPr>
        <w:spacing w:line="360" w:lineRule="auto"/>
        <w:ind w:firstLine="567"/>
        <w:jc w:val="both"/>
        <w:rPr>
          <w:sz w:val="28"/>
        </w:rPr>
      </w:pPr>
      <w:r>
        <w:rPr>
          <w:sz w:val="28"/>
        </w:rPr>
        <w:t>К8</w:t>
      </w:r>
      <w:r>
        <w:rPr>
          <w:sz w:val="28"/>
          <w:vertAlign w:val="subscript"/>
        </w:rPr>
        <w:t>97</w:t>
      </w:r>
      <w:r>
        <w:rPr>
          <w:sz w:val="28"/>
        </w:rPr>
        <w:t xml:space="preserve"> = 360 / </w:t>
      </w:r>
      <w:r>
        <w:rPr>
          <w:color w:val="000000"/>
          <w:sz w:val="28"/>
        </w:rPr>
        <w:t xml:space="preserve">10,72346 </w:t>
      </w:r>
      <w:r>
        <w:rPr>
          <w:sz w:val="28"/>
        </w:rPr>
        <w:t xml:space="preserve">= </w:t>
      </w:r>
      <w:r>
        <w:rPr>
          <w:color w:val="000000"/>
          <w:sz w:val="28"/>
        </w:rPr>
        <w:t>33,57125</w:t>
      </w:r>
    </w:p>
    <w:p w:rsidR="00A729BF" w:rsidRDefault="00A729BF">
      <w:pPr>
        <w:spacing w:line="360" w:lineRule="auto"/>
        <w:ind w:firstLine="567"/>
        <w:jc w:val="both"/>
        <w:rPr>
          <w:color w:val="000000"/>
          <w:sz w:val="28"/>
        </w:rPr>
      </w:pPr>
      <w:r>
        <w:rPr>
          <w:sz w:val="28"/>
        </w:rPr>
        <w:t>К8</w:t>
      </w:r>
      <w:r>
        <w:rPr>
          <w:sz w:val="28"/>
          <w:vertAlign w:val="subscript"/>
        </w:rPr>
        <w:t>98</w:t>
      </w:r>
      <w:r>
        <w:rPr>
          <w:sz w:val="28"/>
        </w:rPr>
        <w:t xml:space="preserve"> = 360 / </w:t>
      </w:r>
      <w:r>
        <w:rPr>
          <w:color w:val="000000"/>
          <w:sz w:val="28"/>
        </w:rPr>
        <w:t xml:space="preserve">2,509632 </w:t>
      </w:r>
      <w:r>
        <w:rPr>
          <w:sz w:val="28"/>
        </w:rPr>
        <w:t xml:space="preserve">= </w:t>
      </w:r>
      <w:r>
        <w:rPr>
          <w:color w:val="000000"/>
          <w:sz w:val="28"/>
        </w:rPr>
        <w:t>143,4473</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За 1998 год мы наблюдаем увеличение среднего срока погашения кредиторской задолженности предприятия. </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оборачиваемости собственного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К9 = (Выручка от реализации) / (Капитал и резервы (с.290))</w:t>
      </w:r>
    </w:p>
    <w:p w:rsidR="00A729BF" w:rsidRDefault="00A729BF">
      <w:pPr>
        <w:spacing w:line="360" w:lineRule="auto"/>
        <w:ind w:firstLine="567"/>
        <w:jc w:val="both"/>
        <w:rPr>
          <w:sz w:val="28"/>
        </w:rPr>
      </w:pPr>
      <w:r>
        <w:rPr>
          <w:sz w:val="28"/>
        </w:rPr>
        <w:t xml:space="preserve">Коэффициент показывает скорость оборота собственного капитала. </w:t>
      </w:r>
    </w:p>
    <w:p w:rsidR="00A729BF" w:rsidRDefault="00A729BF">
      <w:pPr>
        <w:spacing w:line="360" w:lineRule="auto"/>
        <w:ind w:firstLine="567"/>
        <w:jc w:val="both"/>
        <w:rPr>
          <w:sz w:val="28"/>
        </w:rPr>
      </w:pPr>
      <w:r>
        <w:rPr>
          <w:sz w:val="28"/>
        </w:rPr>
        <w:t>К9</w:t>
      </w:r>
      <w:r>
        <w:rPr>
          <w:sz w:val="28"/>
          <w:vertAlign w:val="subscript"/>
        </w:rPr>
        <w:t>97</w:t>
      </w:r>
      <w:r>
        <w:rPr>
          <w:sz w:val="28"/>
        </w:rPr>
        <w:t xml:space="preserve"> = 1919,5 / 6 = </w:t>
      </w:r>
      <w:r>
        <w:rPr>
          <w:color w:val="000000"/>
          <w:sz w:val="28"/>
        </w:rPr>
        <w:t>319,9167</w:t>
      </w:r>
    </w:p>
    <w:p w:rsidR="00A729BF" w:rsidRDefault="00A729BF">
      <w:pPr>
        <w:spacing w:line="360" w:lineRule="auto"/>
        <w:ind w:firstLine="567"/>
        <w:jc w:val="both"/>
        <w:rPr>
          <w:color w:val="000000"/>
          <w:sz w:val="28"/>
        </w:rPr>
      </w:pPr>
      <w:r>
        <w:rPr>
          <w:sz w:val="28"/>
        </w:rPr>
        <w:t>К9</w:t>
      </w:r>
      <w:r>
        <w:rPr>
          <w:sz w:val="28"/>
          <w:vertAlign w:val="subscript"/>
        </w:rPr>
        <w:t>98</w:t>
      </w:r>
      <w:r>
        <w:rPr>
          <w:sz w:val="28"/>
        </w:rPr>
        <w:t xml:space="preserve"> = 885,9 / 6,3 = </w:t>
      </w:r>
      <w:r>
        <w:rPr>
          <w:color w:val="000000"/>
          <w:sz w:val="28"/>
        </w:rPr>
        <w:t>140,619</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За 1998 год мы наблюдаем снижение скорости оборота собственного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Фондоотдачи.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К9 = (Выручка от реализации) / (Капитал и резервы (с.290))</w:t>
      </w:r>
    </w:p>
    <w:p w:rsidR="00A729BF" w:rsidRDefault="00A729BF">
      <w:pPr>
        <w:spacing w:line="360" w:lineRule="auto"/>
        <w:ind w:firstLine="567"/>
        <w:jc w:val="both"/>
        <w:rPr>
          <w:sz w:val="28"/>
        </w:rPr>
      </w:pPr>
      <w:r>
        <w:rPr>
          <w:sz w:val="28"/>
        </w:rPr>
        <w:t>Фондоотдача показывает эффективность использования основных средств предприятия.</w:t>
      </w:r>
    </w:p>
    <w:p w:rsidR="00A729BF" w:rsidRDefault="00A729BF">
      <w:pPr>
        <w:spacing w:line="360" w:lineRule="auto"/>
        <w:ind w:firstLine="567"/>
        <w:jc w:val="both"/>
        <w:rPr>
          <w:sz w:val="28"/>
        </w:rPr>
      </w:pPr>
      <w:r>
        <w:rPr>
          <w:sz w:val="28"/>
        </w:rPr>
        <w:t>К9</w:t>
      </w:r>
      <w:r>
        <w:rPr>
          <w:sz w:val="28"/>
          <w:vertAlign w:val="subscript"/>
        </w:rPr>
        <w:t>97</w:t>
      </w:r>
      <w:r>
        <w:rPr>
          <w:sz w:val="28"/>
        </w:rPr>
        <w:t xml:space="preserve"> = 1919,5 / 0 = </w:t>
      </w:r>
      <w:r>
        <w:rPr>
          <w:color w:val="000000"/>
          <w:sz w:val="28"/>
        </w:rPr>
        <w:t>**</w:t>
      </w:r>
    </w:p>
    <w:p w:rsidR="00A729BF" w:rsidRDefault="00A729BF">
      <w:pPr>
        <w:spacing w:line="360" w:lineRule="auto"/>
        <w:ind w:firstLine="567"/>
        <w:jc w:val="both"/>
        <w:rPr>
          <w:color w:val="000000"/>
          <w:sz w:val="28"/>
        </w:rPr>
      </w:pPr>
      <w:r>
        <w:rPr>
          <w:sz w:val="28"/>
        </w:rPr>
        <w:t>К9</w:t>
      </w:r>
      <w:r>
        <w:rPr>
          <w:sz w:val="28"/>
          <w:vertAlign w:val="subscript"/>
        </w:rPr>
        <w:t>98</w:t>
      </w:r>
      <w:r>
        <w:rPr>
          <w:sz w:val="28"/>
        </w:rPr>
        <w:t xml:space="preserve"> = 885,9 / 0 = </w:t>
      </w:r>
      <w:r>
        <w:rPr>
          <w:color w:val="000000"/>
          <w:sz w:val="28"/>
        </w:rPr>
        <w:t>**</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Основные средства у нашего предприятия отсутствуют, поэтому этот показатель мы не считаем.</w:t>
      </w:r>
    </w:p>
    <w:p w:rsidR="00A729BF" w:rsidRDefault="00A729BF">
      <w:pPr>
        <w:ind w:firstLine="567"/>
        <w:jc w:val="both"/>
        <w:rPr>
          <w:sz w:val="28"/>
        </w:rPr>
      </w:pPr>
    </w:p>
    <w:p w:rsidR="00A729BF" w:rsidRDefault="00A729BF">
      <w:pPr>
        <w:pStyle w:val="3"/>
        <w:jc w:val="center"/>
        <w:rPr>
          <w:b/>
        </w:rPr>
      </w:pPr>
      <w:bookmarkStart w:id="11" w:name="_Toc450932996"/>
      <w:r>
        <w:rPr>
          <w:b/>
        </w:rPr>
        <w:t>3.1.2..Анализ эффективности оборотных средств</w:t>
      </w:r>
      <w:bookmarkEnd w:id="11"/>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Деловая активность в финансовом аспекте проявляется прежде всего в скорости оборота средств. Ускорение оборачиваемости оборотных средств снижает потребность в них, позволяет предприятию высвобождать часть оборотных средств либо для нужд народного хозяйства (абсолютное высвобождение) либо для дополнительного выпуска продукции (относительное высвобождение). Скорость оборота средств - комплексный показатель организационнно-технического уровня предприятия. Повышение числа оборотов достигается за счет снижения времени производства и снижения времени обращения.</w:t>
      </w:r>
    </w:p>
    <w:p w:rsidR="00A729BF" w:rsidRDefault="00A729BF">
      <w:pPr>
        <w:spacing w:line="360" w:lineRule="auto"/>
        <w:ind w:firstLine="567"/>
        <w:jc w:val="both"/>
        <w:rPr>
          <w:sz w:val="28"/>
        </w:rPr>
      </w:pPr>
      <w:r>
        <w:rPr>
          <w:sz w:val="28"/>
        </w:rPr>
        <w:t>Время производства обусловлено технологическим процессом и характером применяемой техники; сокращение времени обращения достигается развитием специализации и кооперирования, улучшением прямых межзаводских связей, ускорением перевозок, документооборота и расчета.</w:t>
      </w:r>
    </w:p>
    <w:p w:rsidR="00A729BF" w:rsidRDefault="00A729BF">
      <w:pPr>
        <w:spacing w:line="360" w:lineRule="auto"/>
        <w:ind w:firstLine="567"/>
        <w:jc w:val="both"/>
        <w:rPr>
          <w:sz w:val="28"/>
        </w:rPr>
      </w:pPr>
      <w:r>
        <w:rPr>
          <w:sz w:val="28"/>
        </w:rPr>
        <w:t>Общая оборачиваемость всех оборотных средств складывается из частной оборачиваемости отдельных элементов оборотных средств. Скорость оборота (как общая так и частная) характеризуется следующими показателями: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u w:val="single"/>
        </w:rPr>
        <w:t>Длительность одного оборота</w:t>
      </w:r>
      <w:r>
        <w:rPr>
          <w:sz w:val="28"/>
        </w:rPr>
        <w:t>:</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L</w:t>
      </w:r>
      <w:r>
        <w:rPr>
          <w:sz w:val="28"/>
          <w:vertAlign w:val="subscript"/>
          <w:lang w:val="en-US"/>
        </w:rPr>
        <w:t>E</w:t>
      </w:r>
      <w:r>
        <w:rPr>
          <w:sz w:val="28"/>
          <w:lang w:val="en-US"/>
        </w:rPr>
        <w:t xml:space="preserve"> = E * T / Np</w:t>
      </w:r>
      <w:r>
        <w:rPr>
          <w:sz w:val="28"/>
          <w:lang w:val="en-US"/>
        </w:rPr>
        <w:tab/>
      </w:r>
      <w:r>
        <w:rPr>
          <w:sz w:val="28"/>
          <w:lang w:val="en-US"/>
        </w:rPr>
        <w:tab/>
        <w:t>L</w:t>
      </w:r>
      <w:r>
        <w:rPr>
          <w:sz w:val="28"/>
          <w:vertAlign w:val="subscript"/>
          <w:lang w:val="en-US"/>
        </w:rPr>
        <w:t>E</w:t>
      </w:r>
      <w:r>
        <w:rPr>
          <w:sz w:val="28"/>
          <w:lang w:val="en-US"/>
        </w:rPr>
        <w:t xml:space="preserve"> = E / Np / T</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где </w:t>
      </w:r>
      <w:r>
        <w:rPr>
          <w:sz w:val="28"/>
          <w:lang w:val="en-US"/>
        </w:rPr>
        <w:t>E</w:t>
      </w:r>
      <w:r>
        <w:rPr>
          <w:sz w:val="28"/>
        </w:rPr>
        <w:t xml:space="preserve"> - средняя стоимость всех оборотных средств (ср. остаток об. средств),</w:t>
      </w:r>
    </w:p>
    <w:p w:rsidR="00A729BF" w:rsidRDefault="00A729BF">
      <w:pPr>
        <w:spacing w:line="360" w:lineRule="auto"/>
        <w:ind w:firstLine="720"/>
        <w:jc w:val="both"/>
        <w:rPr>
          <w:sz w:val="28"/>
        </w:rPr>
      </w:pPr>
      <w:r>
        <w:rPr>
          <w:sz w:val="28"/>
          <w:lang w:val="en-US"/>
        </w:rPr>
        <w:t>T</w:t>
      </w:r>
      <w:r>
        <w:rPr>
          <w:sz w:val="28"/>
        </w:rPr>
        <w:t xml:space="preserve"> - длина анализируемого периода, дн.,</w:t>
      </w:r>
    </w:p>
    <w:p w:rsidR="00A729BF" w:rsidRDefault="00A729BF">
      <w:pPr>
        <w:spacing w:line="360" w:lineRule="auto"/>
        <w:ind w:firstLine="720"/>
        <w:jc w:val="both"/>
        <w:rPr>
          <w:sz w:val="28"/>
        </w:rPr>
      </w:pPr>
      <w:r>
        <w:rPr>
          <w:sz w:val="28"/>
          <w:lang w:val="en-US"/>
        </w:rPr>
        <w:t>Np</w:t>
      </w:r>
      <w:r>
        <w:rPr>
          <w:sz w:val="28"/>
        </w:rPr>
        <w:t xml:space="preserve"> - выручка от реализации (без НДС, акцизов и аналогичных платежей)</w:t>
      </w:r>
    </w:p>
    <w:p w:rsidR="00A729BF" w:rsidRDefault="00A729BF">
      <w:pPr>
        <w:spacing w:line="360" w:lineRule="auto"/>
        <w:ind w:firstLine="720"/>
        <w:jc w:val="both"/>
        <w:rPr>
          <w:sz w:val="28"/>
        </w:rPr>
      </w:pPr>
      <w:r>
        <w:rPr>
          <w:sz w:val="28"/>
          <w:lang w:val="en-US"/>
        </w:rPr>
        <w:t>Np / T</w:t>
      </w:r>
      <w:r>
        <w:rPr>
          <w:sz w:val="28"/>
        </w:rPr>
        <w:t xml:space="preserve">  - однодневная выручка.</w:t>
      </w:r>
    </w:p>
    <w:p w:rsidR="00A729BF" w:rsidRDefault="00A729BF">
      <w:pPr>
        <w:spacing w:line="360" w:lineRule="auto"/>
        <w:ind w:firstLine="720"/>
        <w:jc w:val="both"/>
        <w:rPr>
          <w:sz w:val="28"/>
        </w:rPr>
      </w:pPr>
    </w:p>
    <w:p w:rsidR="00A729BF" w:rsidRDefault="00A729BF">
      <w:pPr>
        <w:spacing w:line="360" w:lineRule="auto"/>
        <w:ind w:firstLine="567"/>
        <w:jc w:val="both"/>
        <w:rPr>
          <w:sz w:val="28"/>
        </w:rPr>
      </w:pPr>
      <w:r>
        <w:rPr>
          <w:sz w:val="28"/>
          <w:lang w:val="en-US"/>
        </w:rPr>
        <w:t>L</w:t>
      </w:r>
      <w:r>
        <w:rPr>
          <w:sz w:val="28"/>
          <w:vertAlign w:val="subscript"/>
          <w:lang w:val="en-US"/>
        </w:rPr>
        <w:t>E</w:t>
      </w:r>
      <w:r>
        <w:rPr>
          <w:sz w:val="28"/>
          <w:vertAlign w:val="subscript"/>
        </w:rPr>
        <w:t xml:space="preserve">97 </w:t>
      </w:r>
      <w:r>
        <w:rPr>
          <w:sz w:val="28"/>
          <w:lang w:val="en-US"/>
        </w:rPr>
        <w:t>=</w:t>
      </w:r>
      <w:r>
        <w:rPr>
          <w:sz w:val="28"/>
        </w:rPr>
        <w:t xml:space="preserve"> 788 * 365 / 1919,5 = </w:t>
      </w:r>
      <w:r>
        <w:rPr>
          <w:color w:val="000000"/>
          <w:sz w:val="28"/>
        </w:rPr>
        <w:t>149,84 дн.</w:t>
      </w:r>
    </w:p>
    <w:p w:rsidR="00A729BF" w:rsidRDefault="00A729BF">
      <w:pPr>
        <w:spacing w:line="360" w:lineRule="auto"/>
        <w:ind w:firstLine="567"/>
        <w:jc w:val="both"/>
        <w:rPr>
          <w:sz w:val="28"/>
        </w:rPr>
      </w:pPr>
      <w:r>
        <w:rPr>
          <w:sz w:val="28"/>
          <w:lang w:val="en-US"/>
        </w:rPr>
        <w:t>L</w:t>
      </w:r>
      <w:r>
        <w:rPr>
          <w:sz w:val="28"/>
          <w:vertAlign w:val="subscript"/>
          <w:lang w:val="en-US"/>
        </w:rPr>
        <w:t>E</w:t>
      </w:r>
      <w:r>
        <w:rPr>
          <w:sz w:val="28"/>
          <w:vertAlign w:val="subscript"/>
        </w:rPr>
        <w:t xml:space="preserve">98 </w:t>
      </w:r>
      <w:r>
        <w:rPr>
          <w:sz w:val="28"/>
          <w:lang w:val="en-US"/>
        </w:rPr>
        <w:t>=</w:t>
      </w:r>
      <w:r>
        <w:rPr>
          <w:sz w:val="28"/>
        </w:rPr>
        <w:t xml:space="preserve"> 860,2 * 365 / 885,9 = </w:t>
      </w:r>
      <w:r>
        <w:rPr>
          <w:color w:val="000000"/>
          <w:sz w:val="28"/>
        </w:rPr>
        <w:t>354,41 дн.</w:t>
      </w:r>
    </w:p>
    <w:p w:rsidR="00A729BF" w:rsidRDefault="00A729BF">
      <w:pPr>
        <w:spacing w:line="360" w:lineRule="auto"/>
        <w:ind w:firstLine="567"/>
        <w:jc w:val="both"/>
        <w:rPr>
          <w:sz w:val="28"/>
        </w:rPr>
      </w:pPr>
      <w:r>
        <w:rPr>
          <w:sz w:val="28"/>
        </w:rPr>
        <w:t xml:space="preserve">В течение 1998 года длительность одного оборота увеличилась более чем в </w:t>
      </w:r>
      <w:r>
        <w:rPr>
          <w:color w:val="000000"/>
          <w:sz w:val="28"/>
        </w:rPr>
        <w:t xml:space="preserve">2,36 </w:t>
      </w:r>
      <w:r>
        <w:rPr>
          <w:sz w:val="28"/>
        </w:rPr>
        <w:t xml:space="preserve">раза или на </w:t>
      </w:r>
      <w:r>
        <w:rPr>
          <w:color w:val="000000"/>
          <w:sz w:val="28"/>
        </w:rPr>
        <w:t xml:space="preserve">204,57 дня, что вызвано прежде всего снижением объема выручки и небольшим увеличением </w:t>
      </w:r>
      <w:r>
        <w:rPr>
          <w:sz w:val="28"/>
        </w:rPr>
        <w:t>средней стоимости всех оборотных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 xml:space="preserve">Количество оборотов </w:t>
      </w:r>
    </w:p>
    <w:p w:rsidR="00A729BF" w:rsidRDefault="00A729BF">
      <w:pPr>
        <w:spacing w:line="360" w:lineRule="auto"/>
        <w:ind w:firstLine="567"/>
        <w:jc w:val="both"/>
        <w:rPr>
          <w:sz w:val="28"/>
        </w:rPr>
      </w:pPr>
      <w:r>
        <w:rPr>
          <w:sz w:val="28"/>
        </w:rPr>
        <w:t>(прямой коэффициент оборачиваемости)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w:t>
      </w:r>
      <w:r>
        <w:rPr>
          <w:sz w:val="28"/>
          <w:vertAlign w:val="superscript"/>
        </w:rPr>
        <w:t>п</w:t>
      </w:r>
      <w:r>
        <w:rPr>
          <w:sz w:val="28"/>
        </w:rPr>
        <w:t xml:space="preserve"> = </w:t>
      </w:r>
      <w:r>
        <w:rPr>
          <w:sz w:val="28"/>
          <w:lang w:val="en-US"/>
        </w:rPr>
        <w:t>Np</w:t>
      </w:r>
      <w:r>
        <w:rPr>
          <w:sz w:val="28"/>
        </w:rPr>
        <w:t xml:space="preserve"> / </w:t>
      </w:r>
      <w:r>
        <w:rPr>
          <w:sz w:val="28"/>
          <w:lang w:val="en-US"/>
        </w:rPr>
        <w:t>E</w:t>
      </w:r>
    </w:p>
    <w:p w:rsidR="00A729BF" w:rsidRDefault="00A729BF">
      <w:pPr>
        <w:spacing w:line="360" w:lineRule="auto"/>
        <w:ind w:firstLine="567"/>
        <w:jc w:val="both"/>
        <w:rPr>
          <w:sz w:val="28"/>
        </w:rPr>
      </w:pPr>
    </w:p>
    <w:p w:rsidR="00A729BF" w:rsidRDefault="00A729BF">
      <w:pPr>
        <w:spacing w:line="360" w:lineRule="auto"/>
        <w:ind w:firstLine="567"/>
        <w:jc w:val="both"/>
        <w:rPr>
          <w:color w:val="000000"/>
          <w:sz w:val="28"/>
        </w:rPr>
      </w:pPr>
      <w:r>
        <w:rPr>
          <w:sz w:val="28"/>
        </w:rPr>
        <w:t>К</w:t>
      </w:r>
      <w:r>
        <w:rPr>
          <w:sz w:val="28"/>
          <w:vertAlign w:val="superscript"/>
        </w:rPr>
        <w:t>п</w:t>
      </w:r>
      <w:r>
        <w:rPr>
          <w:sz w:val="28"/>
          <w:vertAlign w:val="subscript"/>
        </w:rPr>
        <w:t>97</w:t>
      </w:r>
      <w:r>
        <w:rPr>
          <w:sz w:val="28"/>
        </w:rPr>
        <w:t xml:space="preserve"> = 1919,5 / 788 = </w:t>
      </w:r>
      <w:r>
        <w:rPr>
          <w:color w:val="000000"/>
          <w:sz w:val="28"/>
        </w:rPr>
        <w:t>2,44</w:t>
      </w:r>
    </w:p>
    <w:p w:rsidR="00A729BF" w:rsidRDefault="00A729BF">
      <w:pPr>
        <w:spacing w:line="360" w:lineRule="auto"/>
        <w:ind w:firstLine="567"/>
        <w:jc w:val="both"/>
        <w:rPr>
          <w:color w:val="000000"/>
          <w:sz w:val="28"/>
        </w:rPr>
      </w:pPr>
      <w:r>
        <w:rPr>
          <w:sz w:val="28"/>
        </w:rPr>
        <w:t>К</w:t>
      </w:r>
      <w:r>
        <w:rPr>
          <w:sz w:val="28"/>
          <w:vertAlign w:val="superscript"/>
        </w:rPr>
        <w:t>п</w:t>
      </w:r>
      <w:r>
        <w:rPr>
          <w:sz w:val="28"/>
          <w:vertAlign w:val="subscript"/>
        </w:rPr>
        <w:t>98</w:t>
      </w:r>
      <w:r>
        <w:rPr>
          <w:sz w:val="28"/>
        </w:rPr>
        <w:t xml:space="preserve"> = 885,9 / 860,2 = </w:t>
      </w:r>
      <w:r>
        <w:rPr>
          <w:color w:val="000000"/>
          <w:sz w:val="28"/>
        </w:rPr>
        <w:t>1,03</w:t>
      </w:r>
    </w:p>
    <w:p w:rsidR="00A729BF" w:rsidRDefault="00A729BF">
      <w:pPr>
        <w:spacing w:line="360" w:lineRule="auto"/>
        <w:ind w:firstLine="567"/>
        <w:jc w:val="both"/>
        <w:rPr>
          <w:sz w:val="28"/>
        </w:rPr>
      </w:pPr>
      <w:r>
        <w:rPr>
          <w:sz w:val="28"/>
        </w:rPr>
        <w:t xml:space="preserve">В течение 1998 года количество оборотов снизилось более чем в </w:t>
      </w:r>
      <w:r>
        <w:rPr>
          <w:color w:val="000000"/>
          <w:sz w:val="28"/>
        </w:rPr>
        <w:t xml:space="preserve">2,36 </w:t>
      </w:r>
      <w:r>
        <w:rPr>
          <w:sz w:val="28"/>
        </w:rPr>
        <w:t xml:space="preserve">раза или на </w:t>
      </w:r>
      <w:r>
        <w:rPr>
          <w:color w:val="000000"/>
          <w:sz w:val="28"/>
        </w:rPr>
        <w:t xml:space="preserve">1,41 оборота, что вызвано прежде всего снижением объема выручки и небольшим увеличением </w:t>
      </w:r>
      <w:r>
        <w:rPr>
          <w:sz w:val="28"/>
        </w:rPr>
        <w:t>средней стоимости всех оборотных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Коэффициент закрепления оборотных средств</w:t>
      </w:r>
    </w:p>
    <w:p w:rsidR="00A729BF" w:rsidRDefault="00A729BF">
      <w:pPr>
        <w:spacing w:line="360" w:lineRule="auto"/>
        <w:ind w:firstLine="567"/>
        <w:jc w:val="both"/>
        <w:rPr>
          <w:sz w:val="28"/>
        </w:rPr>
      </w:pPr>
      <w:r>
        <w:rPr>
          <w:sz w:val="28"/>
        </w:rPr>
        <w:t>(обратный коэффициент оборачиваемости)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К</w:t>
      </w:r>
      <w:r>
        <w:rPr>
          <w:sz w:val="28"/>
          <w:vertAlign w:val="superscript"/>
        </w:rPr>
        <w:t>о</w:t>
      </w:r>
      <w:r>
        <w:rPr>
          <w:sz w:val="28"/>
        </w:rPr>
        <w:t xml:space="preserve"> = </w:t>
      </w:r>
      <w:r>
        <w:rPr>
          <w:sz w:val="28"/>
          <w:lang w:val="en-US"/>
        </w:rPr>
        <w:t xml:space="preserve">E </w:t>
      </w:r>
      <w:r>
        <w:rPr>
          <w:sz w:val="28"/>
        </w:rPr>
        <w:t xml:space="preserve">/ </w:t>
      </w:r>
      <w:r>
        <w:rPr>
          <w:sz w:val="28"/>
          <w:lang w:val="en-US"/>
        </w:rPr>
        <w:t>Np</w:t>
      </w:r>
    </w:p>
    <w:p w:rsidR="00A729BF" w:rsidRDefault="00A729BF">
      <w:pPr>
        <w:spacing w:line="360" w:lineRule="auto"/>
        <w:ind w:firstLine="567"/>
        <w:jc w:val="both"/>
        <w:rPr>
          <w:sz w:val="28"/>
        </w:rPr>
      </w:pPr>
    </w:p>
    <w:p w:rsidR="00A729BF" w:rsidRDefault="00A729BF">
      <w:pPr>
        <w:spacing w:line="360" w:lineRule="auto"/>
        <w:ind w:firstLine="567"/>
        <w:jc w:val="both"/>
        <w:rPr>
          <w:color w:val="000000"/>
          <w:sz w:val="28"/>
        </w:rPr>
      </w:pPr>
      <w:r>
        <w:rPr>
          <w:sz w:val="28"/>
        </w:rPr>
        <w:t>К</w:t>
      </w:r>
      <w:r>
        <w:rPr>
          <w:sz w:val="28"/>
          <w:vertAlign w:val="superscript"/>
        </w:rPr>
        <w:t>о</w:t>
      </w:r>
      <w:r>
        <w:rPr>
          <w:sz w:val="28"/>
          <w:vertAlign w:val="subscript"/>
        </w:rPr>
        <w:t>97</w:t>
      </w:r>
      <w:r>
        <w:rPr>
          <w:sz w:val="28"/>
        </w:rPr>
        <w:t xml:space="preserve"> = 788 / 1919,5 = </w:t>
      </w:r>
      <w:r>
        <w:rPr>
          <w:color w:val="000000"/>
          <w:sz w:val="28"/>
        </w:rPr>
        <w:t>0,410524</w:t>
      </w:r>
    </w:p>
    <w:p w:rsidR="00A729BF" w:rsidRDefault="00A729BF">
      <w:pPr>
        <w:spacing w:line="360" w:lineRule="auto"/>
        <w:ind w:firstLine="567"/>
        <w:jc w:val="both"/>
        <w:rPr>
          <w:color w:val="000000"/>
          <w:sz w:val="28"/>
        </w:rPr>
      </w:pPr>
      <w:r>
        <w:rPr>
          <w:sz w:val="28"/>
        </w:rPr>
        <w:t>К</w:t>
      </w:r>
      <w:r>
        <w:rPr>
          <w:sz w:val="28"/>
          <w:vertAlign w:val="superscript"/>
        </w:rPr>
        <w:t>о</w:t>
      </w:r>
      <w:r>
        <w:rPr>
          <w:sz w:val="28"/>
          <w:vertAlign w:val="subscript"/>
        </w:rPr>
        <w:t>98</w:t>
      </w:r>
      <w:r>
        <w:rPr>
          <w:sz w:val="28"/>
        </w:rPr>
        <w:t xml:space="preserve"> = 860,2 / 885,9 = </w:t>
      </w:r>
      <w:r>
        <w:rPr>
          <w:color w:val="000000"/>
          <w:sz w:val="28"/>
        </w:rPr>
        <w:t>0,97099</w:t>
      </w:r>
    </w:p>
    <w:p w:rsidR="00A729BF" w:rsidRDefault="00A729BF">
      <w:pPr>
        <w:spacing w:line="360" w:lineRule="auto"/>
        <w:ind w:firstLine="567"/>
        <w:jc w:val="both"/>
        <w:rPr>
          <w:sz w:val="28"/>
        </w:rPr>
      </w:pPr>
      <w:r>
        <w:rPr>
          <w:sz w:val="28"/>
        </w:rPr>
        <w:t xml:space="preserve">В течение 1998 года коэффициент закрепления оборотных средств возрос более чем в </w:t>
      </w:r>
      <w:r>
        <w:rPr>
          <w:color w:val="000000"/>
          <w:sz w:val="28"/>
        </w:rPr>
        <w:t xml:space="preserve">2,36 </w:t>
      </w:r>
      <w:r>
        <w:rPr>
          <w:sz w:val="28"/>
        </w:rPr>
        <w:t xml:space="preserve">раза или на </w:t>
      </w:r>
      <w:r>
        <w:rPr>
          <w:color w:val="000000"/>
          <w:sz w:val="28"/>
        </w:rPr>
        <w:t xml:space="preserve">0,56, что вызвано прежде всего снижением объема выручки и небольшим увеличением </w:t>
      </w:r>
      <w:r>
        <w:rPr>
          <w:sz w:val="28"/>
        </w:rPr>
        <w:t>средней стоимости всех оборотных средств.</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По результатам оборачиваемости рассчитывают сумму экономии оборотных средств или сумму дополнительного их привлечения.</w:t>
      </w:r>
    </w:p>
    <w:p w:rsidR="00A729BF" w:rsidRDefault="00A729BF">
      <w:pPr>
        <w:spacing w:line="360" w:lineRule="auto"/>
        <w:ind w:firstLine="567"/>
        <w:jc w:val="both"/>
        <w:rPr>
          <w:sz w:val="28"/>
        </w:rPr>
      </w:pPr>
      <w:r>
        <w:rPr>
          <w:sz w:val="28"/>
        </w:rPr>
        <w:t xml:space="preserve">Для определения сумм экономии оборотных средств </w:t>
      </w:r>
      <w:r>
        <w:rPr>
          <w:sz w:val="28"/>
        </w:rPr>
        <w:sym w:font="Symbol" w:char="F044"/>
      </w:r>
      <w:r>
        <w:rPr>
          <w:sz w:val="28"/>
          <w:lang w:val="en-US"/>
        </w:rPr>
        <w:t>E</w:t>
      </w:r>
      <w:r>
        <w:rPr>
          <w:sz w:val="28"/>
        </w:rPr>
        <w:t xml:space="preserve"> вследствие ускорения их оборачиваемости устанавливают потребность в оборотных средствах за отчетный период исходя из фактической выручки от всей реализации за это время и скорости оборота за предыдущий период. Разность между этой условной суммой оборотных средств и суммой средств, фактически участвующих в обороте составят экономию средств.</w:t>
      </w:r>
    </w:p>
    <w:p w:rsidR="00A729BF" w:rsidRDefault="00A729BF">
      <w:pPr>
        <w:spacing w:line="360" w:lineRule="auto"/>
        <w:ind w:firstLine="567"/>
        <w:jc w:val="both"/>
        <w:rPr>
          <w:sz w:val="28"/>
        </w:rPr>
      </w:pPr>
      <w:r>
        <w:rPr>
          <w:sz w:val="28"/>
        </w:rPr>
        <w:t>Если оборачиваемость замедлена (получается «-»), то в итоге получается сумма средств, дополнительно вовлеченных в оборот.</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 xml:space="preserve">К = </w:t>
      </w:r>
      <w:r>
        <w:rPr>
          <w:sz w:val="28"/>
          <w:lang w:val="en-US"/>
        </w:rPr>
        <w:t>Np</w:t>
      </w:r>
      <w:r>
        <w:rPr>
          <w:sz w:val="28"/>
        </w:rPr>
        <w:t xml:space="preserve"> / </w:t>
      </w:r>
      <w:r>
        <w:rPr>
          <w:sz w:val="28"/>
          <w:lang w:val="en-US"/>
        </w:rPr>
        <w:t>E</w:t>
      </w:r>
      <w:r>
        <w:rPr>
          <w:sz w:val="28"/>
        </w:rPr>
        <w:tab/>
      </w:r>
      <w:r>
        <w:rPr>
          <w:sz w:val="28"/>
          <w:lang w:val="en-US"/>
        </w:rPr>
        <w:t>E</w:t>
      </w:r>
      <w:r>
        <w:rPr>
          <w:sz w:val="28"/>
        </w:rPr>
        <w:t xml:space="preserve"> =</w:t>
      </w:r>
      <w:r>
        <w:rPr>
          <w:sz w:val="28"/>
          <w:lang w:val="en-US"/>
        </w:rPr>
        <w:t xml:space="preserve"> Np</w:t>
      </w:r>
      <w:r>
        <w:rPr>
          <w:sz w:val="28"/>
          <w:vertAlign w:val="superscript"/>
        </w:rPr>
        <w:t>отч</w:t>
      </w:r>
      <w:r>
        <w:rPr>
          <w:sz w:val="28"/>
        </w:rPr>
        <w:t xml:space="preserve"> / К</w:t>
      </w:r>
      <w:r>
        <w:rPr>
          <w:sz w:val="28"/>
          <w:vertAlign w:val="superscript"/>
        </w:rPr>
        <w:t>отч</w:t>
      </w:r>
      <w:r>
        <w:rPr>
          <w:sz w:val="28"/>
          <w:vertAlign w:val="superscript"/>
        </w:rPr>
        <w:tab/>
      </w:r>
      <w:r>
        <w:rPr>
          <w:sz w:val="28"/>
          <w:lang w:val="en-US"/>
        </w:rPr>
        <w:t>E’</w:t>
      </w:r>
      <w:r>
        <w:rPr>
          <w:sz w:val="28"/>
        </w:rPr>
        <w:t xml:space="preserve"> =</w:t>
      </w:r>
      <w:r>
        <w:rPr>
          <w:sz w:val="28"/>
          <w:lang w:val="en-US"/>
        </w:rPr>
        <w:t xml:space="preserve"> Np</w:t>
      </w:r>
      <w:r>
        <w:rPr>
          <w:sz w:val="28"/>
          <w:vertAlign w:val="superscript"/>
        </w:rPr>
        <w:t>отч</w:t>
      </w:r>
      <w:r>
        <w:rPr>
          <w:sz w:val="28"/>
        </w:rPr>
        <w:t xml:space="preserve"> / К</w:t>
      </w:r>
      <w:r>
        <w:rPr>
          <w:sz w:val="28"/>
          <w:vertAlign w:val="superscript"/>
        </w:rPr>
        <w:t>баз</w:t>
      </w:r>
    </w:p>
    <w:p w:rsidR="00A729BF" w:rsidRDefault="00A729BF">
      <w:pPr>
        <w:spacing w:line="360" w:lineRule="auto"/>
        <w:ind w:firstLine="567"/>
        <w:jc w:val="both"/>
        <w:rPr>
          <w:sz w:val="28"/>
        </w:rPr>
      </w:pPr>
      <w:r>
        <w:rPr>
          <w:sz w:val="28"/>
        </w:rPr>
        <w:sym w:font="Symbol" w:char="F044"/>
      </w:r>
      <w:r>
        <w:rPr>
          <w:sz w:val="28"/>
          <w:lang w:val="en-US"/>
        </w:rPr>
        <w:t>E</w:t>
      </w:r>
      <w:r>
        <w:rPr>
          <w:sz w:val="28"/>
        </w:rPr>
        <w:t xml:space="preserve"> = </w:t>
      </w:r>
      <w:r>
        <w:rPr>
          <w:sz w:val="28"/>
          <w:lang w:val="en-US"/>
        </w:rPr>
        <w:t>E’</w:t>
      </w:r>
      <w:r>
        <w:rPr>
          <w:sz w:val="28"/>
        </w:rPr>
        <w:t xml:space="preserve"> - </w:t>
      </w:r>
      <w:r>
        <w:rPr>
          <w:sz w:val="28"/>
          <w:lang w:val="en-US"/>
        </w:rPr>
        <w:t>E</w:t>
      </w:r>
      <w:r>
        <w:rPr>
          <w:sz w:val="28"/>
        </w:rPr>
        <w:tab/>
      </w:r>
      <w:r>
        <w:rPr>
          <w:sz w:val="28"/>
        </w:rPr>
        <w:sym w:font="Symbol" w:char="F044"/>
      </w:r>
      <w:r>
        <w:rPr>
          <w:sz w:val="28"/>
          <w:lang w:val="en-US"/>
        </w:rPr>
        <w:t>E</w:t>
      </w:r>
      <w:r>
        <w:rPr>
          <w:sz w:val="28"/>
        </w:rPr>
        <w:t xml:space="preserve"> =</w:t>
      </w:r>
      <w:r>
        <w:rPr>
          <w:sz w:val="28"/>
          <w:lang w:val="en-US"/>
        </w:rPr>
        <w:t xml:space="preserve"> Np</w:t>
      </w:r>
      <w:r>
        <w:rPr>
          <w:sz w:val="28"/>
          <w:vertAlign w:val="superscript"/>
        </w:rPr>
        <w:t>отч</w:t>
      </w:r>
      <w:r>
        <w:rPr>
          <w:sz w:val="28"/>
        </w:rPr>
        <w:t xml:space="preserve"> / К</w:t>
      </w:r>
      <w:r>
        <w:rPr>
          <w:sz w:val="28"/>
          <w:vertAlign w:val="superscript"/>
        </w:rPr>
        <w:t>баз</w:t>
      </w:r>
      <w:r>
        <w:rPr>
          <w:sz w:val="28"/>
        </w:rPr>
        <w:t xml:space="preserve"> - </w:t>
      </w:r>
      <w:r>
        <w:rPr>
          <w:sz w:val="28"/>
          <w:lang w:val="en-US"/>
        </w:rPr>
        <w:t>Np</w:t>
      </w:r>
      <w:r>
        <w:rPr>
          <w:sz w:val="28"/>
          <w:vertAlign w:val="superscript"/>
        </w:rPr>
        <w:t>отч</w:t>
      </w:r>
      <w:r>
        <w:rPr>
          <w:sz w:val="28"/>
        </w:rPr>
        <w:t xml:space="preserve"> / К</w:t>
      </w:r>
      <w:r>
        <w:rPr>
          <w:sz w:val="28"/>
          <w:vertAlign w:val="superscript"/>
        </w:rPr>
        <w:t>отч</w:t>
      </w:r>
    </w:p>
    <w:p w:rsidR="00A729BF" w:rsidRDefault="00A729BF">
      <w:pPr>
        <w:spacing w:line="360" w:lineRule="auto"/>
        <w:ind w:firstLine="567"/>
        <w:jc w:val="both"/>
        <w:rPr>
          <w:color w:val="000000"/>
          <w:sz w:val="28"/>
        </w:rPr>
      </w:pPr>
      <w:r>
        <w:rPr>
          <w:sz w:val="28"/>
        </w:rPr>
        <w:sym w:font="Symbol" w:char="F044"/>
      </w:r>
      <w:r>
        <w:rPr>
          <w:sz w:val="28"/>
          <w:lang w:val="en-US"/>
        </w:rPr>
        <w:t>E</w:t>
      </w:r>
      <w:r>
        <w:rPr>
          <w:sz w:val="28"/>
        </w:rPr>
        <w:t xml:space="preserve"> = 885,9 / </w:t>
      </w:r>
      <w:r>
        <w:rPr>
          <w:color w:val="000000"/>
          <w:sz w:val="28"/>
        </w:rPr>
        <w:t xml:space="preserve">2,44 - </w:t>
      </w:r>
      <w:r>
        <w:rPr>
          <w:sz w:val="28"/>
        </w:rPr>
        <w:t xml:space="preserve">885,9 / </w:t>
      </w:r>
      <w:r>
        <w:rPr>
          <w:color w:val="000000"/>
          <w:sz w:val="28"/>
        </w:rPr>
        <w:t>1,03 = -497 тыс. руб.</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rPr>
        <w:t>Экономия (перерасход) оборотных средств может быть определена как произведение суммы однодневной реализации и разницы в днях оборачиваемости отчетного и базисного периода.</w:t>
      </w:r>
    </w:p>
    <w:p w:rsidR="00A729BF" w:rsidRDefault="00A729BF">
      <w:pPr>
        <w:spacing w:line="360" w:lineRule="auto"/>
        <w:ind w:firstLine="567"/>
        <w:jc w:val="both"/>
        <w:rPr>
          <w:sz w:val="28"/>
        </w:rPr>
      </w:pPr>
    </w:p>
    <w:p w:rsidR="00A729BF" w:rsidRDefault="00A729BF">
      <w:pPr>
        <w:spacing w:line="360" w:lineRule="auto"/>
        <w:ind w:firstLine="567"/>
        <w:jc w:val="both"/>
        <w:rPr>
          <w:sz w:val="28"/>
          <w:lang w:val="en-US"/>
        </w:rPr>
      </w:pPr>
      <w:r>
        <w:rPr>
          <w:sz w:val="28"/>
        </w:rPr>
        <w:sym w:font="Symbol" w:char="F044"/>
      </w:r>
      <w:r>
        <w:rPr>
          <w:sz w:val="28"/>
          <w:lang w:val="en-US"/>
        </w:rPr>
        <w:t>E</w:t>
      </w:r>
      <w:r>
        <w:rPr>
          <w:sz w:val="28"/>
        </w:rPr>
        <w:t xml:space="preserve"> = </w:t>
      </w:r>
      <w:r>
        <w:rPr>
          <w:sz w:val="28"/>
          <w:lang w:val="en-US"/>
        </w:rPr>
        <w:t>Np</w:t>
      </w:r>
      <w:r>
        <w:rPr>
          <w:sz w:val="28"/>
          <w:vertAlign w:val="superscript"/>
        </w:rPr>
        <w:t>отч</w:t>
      </w:r>
      <w:r>
        <w:rPr>
          <w:sz w:val="28"/>
        </w:rPr>
        <w:t xml:space="preserve"> / Т</w:t>
      </w:r>
      <w:r>
        <w:rPr>
          <w:sz w:val="28"/>
          <w:lang w:val="en-US"/>
        </w:rPr>
        <w:t xml:space="preserve"> *</w:t>
      </w:r>
      <w:r>
        <w:rPr>
          <w:sz w:val="28"/>
        </w:rPr>
        <w:t xml:space="preserve"> </w:t>
      </w:r>
      <w:r>
        <w:rPr>
          <w:sz w:val="28"/>
          <w:lang w:val="en-US"/>
        </w:rPr>
        <w:t>[E</w:t>
      </w:r>
      <w:r>
        <w:rPr>
          <w:sz w:val="28"/>
          <w:vertAlign w:val="superscript"/>
        </w:rPr>
        <w:t>отч</w:t>
      </w:r>
      <w:r>
        <w:rPr>
          <w:sz w:val="28"/>
        </w:rPr>
        <w:t xml:space="preserve"> </w:t>
      </w:r>
      <w:r>
        <w:rPr>
          <w:sz w:val="28"/>
          <w:lang w:val="en-US"/>
        </w:rPr>
        <w:t>*</w:t>
      </w:r>
      <w:r>
        <w:rPr>
          <w:sz w:val="28"/>
        </w:rPr>
        <w:t xml:space="preserve"> Т</w:t>
      </w:r>
      <w:r>
        <w:rPr>
          <w:sz w:val="28"/>
          <w:lang w:val="en-US"/>
        </w:rPr>
        <w:t xml:space="preserve"> / Np</w:t>
      </w:r>
      <w:r>
        <w:rPr>
          <w:sz w:val="28"/>
          <w:vertAlign w:val="superscript"/>
        </w:rPr>
        <w:t>отч</w:t>
      </w:r>
      <w:r>
        <w:rPr>
          <w:sz w:val="28"/>
        </w:rPr>
        <w:t xml:space="preserve"> </w:t>
      </w:r>
      <w:r>
        <w:rPr>
          <w:sz w:val="28"/>
          <w:lang w:val="en-US"/>
        </w:rPr>
        <w:t xml:space="preserve"> -  E</w:t>
      </w:r>
      <w:r>
        <w:rPr>
          <w:sz w:val="28"/>
          <w:vertAlign w:val="superscript"/>
        </w:rPr>
        <w:t>баз</w:t>
      </w:r>
      <w:r>
        <w:rPr>
          <w:sz w:val="28"/>
          <w:lang w:val="en-US"/>
        </w:rPr>
        <w:t xml:space="preserve"> * T / Np</w:t>
      </w:r>
      <w:r>
        <w:rPr>
          <w:sz w:val="28"/>
          <w:vertAlign w:val="superscript"/>
        </w:rPr>
        <w:t>баз</w:t>
      </w:r>
      <w:r>
        <w:rPr>
          <w:sz w:val="28"/>
          <w:lang w:val="en-US"/>
        </w:rPr>
        <w:t>]</w:t>
      </w:r>
    </w:p>
    <w:p w:rsidR="00A729BF" w:rsidRDefault="00A729BF">
      <w:pPr>
        <w:spacing w:line="360" w:lineRule="auto"/>
        <w:ind w:firstLine="567"/>
        <w:jc w:val="both"/>
        <w:rPr>
          <w:sz w:val="28"/>
          <w:lang w:val="en-US"/>
        </w:rPr>
      </w:pPr>
      <w:r>
        <w:rPr>
          <w:sz w:val="28"/>
        </w:rPr>
        <w:sym w:font="Symbol" w:char="F044"/>
      </w:r>
      <w:r>
        <w:rPr>
          <w:sz w:val="28"/>
          <w:lang w:val="en-US"/>
        </w:rPr>
        <w:t>E</w:t>
      </w:r>
      <w:r>
        <w:rPr>
          <w:sz w:val="28"/>
        </w:rPr>
        <w:t xml:space="preserve"> = </w:t>
      </w:r>
      <w:r>
        <w:rPr>
          <w:sz w:val="28"/>
          <w:lang w:val="en-US"/>
        </w:rPr>
        <w:t>Np</w:t>
      </w:r>
      <w:r>
        <w:rPr>
          <w:sz w:val="28"/>
          <w:vertAlign w:val="superscript"/>
        </w:rPr>
        <w:t>отч</w:t>
      </w:r>
      <w:r>
        <w:rPr>
          <w:sz w:val="28"/>
        </w:rPr>
        <w:t xml:space="preserve"> / Т</w:t>
      </w:r>
      <w:r>
        <w:rPr>
          <w:sz w:val="28"/>
          <w:lang w:val="en-US"/>
        </w:rPr>
        <w:t xml:space="preserve"> *</w:t>
      </w:r>
      <w:r>
        <w:rPr>
          <w:sz w:val="28"/>
        </w:rPr>
        <w:t xml:space="preserve"> </w:t>
      </w:r>
      <w:r>
        <w:rPr>
          <w:sz w:val="28"/>
          <w:lang w:val="en-US"/>
        </w:rPr>
        <w:t>[L</w:t>
      </w:r>
      <w:r>
        <w:rPr>
          <w:sz w:val="28"/>
          <w:vertAlign w:val="subscript"/>
          <w:lang w:val="en-US"/>
        </w:rPr>
        <w:t>E</w:t>
      </w:r>
      <w:r>
        <w:rPr>
          <w:sz w:val="28"/>
          <w:vertAlign w:val="superscript"/>
        </w:rPr>
        <w:t>отч</w:t>
      </w:r>
      <w:r>
        <w:rPr>
          <w:sz w:val="28"/>
          <w:lang w:val="en-US"/>
        </w:rPr>
        <w:t xml:space="preserve"> - L</w:t>
      </w:r>
      <w:r>
        <w:rPr>
          <w:sz w:val="28"/>
          <w:vertAlign w:val="subscript"/>
          <w:lang w:val="en-US"/>
        </w:rPr>
        <w:t>E</w:t>
      </w:r>
      <w:r>
        <w:rPr>
          <w:sz w:val="28"/>
          <w:vertAlign w:val="superscript"/>
        </w:rPr>
        <w:t>баз</w:t>
      </w:r>
      <w:r>
        <w:rPr>
          <w:sz w:val="28"/>
          <w:lang w:val="en-US"/>
        </w:rPr>
        <w:t>]</w:t>
      </w:r>
    </w:p>
    <w:p w:rsidR="00A729BF" w:rsidRDefault="00A729BF">
      <w:pPr>
        <w:spacing w:line="360" w:lineRule="auto"/>
        <w:ind w:firstLine="567"/>
        <w:jc w:val="both"/>
        <w:rPr>
          <w:sz w:val="28"/>
          <w:lang w:val="en-US"/>
        </w:rPr>
      </w:pPr>
      <w:r>
        <w:rPr>
          <w:sz w:val="28"/>
        </w:rPr>
        <w:sym w:font="Symbol" w:char="F044"/>
      </w:r>
      <w:r>
        <w:rPr>
          <w:sz w:val="28"/>
          <w:lang w:val="en-US"/>
        </w:rPr>
        <w:t>E</w:t>
      </w:r>
      <w:r>
        <w:rPr>
          <w:sz w:val="28"/>
        </w:rPr>
        <w:t xml:space="preserve"> =</w:t>
      </w:r>
      <w:r>
        <w:rPr>
          <w:sz w:val="28"/>
          <w:lang w:val="en-US"/>
        </w:rPr>
        <w:t xml:space="preserve"> </w:t>
      </w:r>
      <w:r>
        <w:rPr>
          <w:sz w:val="28"/>
        </w:rPr>
        <w:t>885,9</w:t>
      </w:r>
      <w:r>
        <w:rPr>
          <w:sz w:val="28"/>
          <w:lang w:val="en-US"/>
        </w:rPr>
        <w:t xml:space="preserve"> / 365 *</w:t>
      </w:r>
      <w:r>
        <w:rPr>
          <w:sz w:val="28"/>
        </w:rPr>
        <w:t xml:space="preserve"> </w:t>
      </w:r>
      <w:r>
        <w:rPr>
          <w:sz w:val="28"/>
          <w:lang w:val="en-US"/>
        </w:rPr>
        <w:t>[</w:t>
      </w:r>
      <w:r>
        <w:rPr>
          <w:sz w:val="28"/>
        </w:rPr>
        <w:t>860,2</w:t>
      </w:r>
      <w:r>
        <w:rPr>
          <w:sz w:val="28"/>
          <w:lang w:val="en-US"/>
        </w:rPr>
        <w:t xml:space="preserve"> * 365 / </w:t>
      </w:r>
      <w:r>
        <w:rPr>
          <w:sz w:val="28"/>
        </w:rPr>
        <w:t>885,9</w:t>
      </w:r>
      <w:r>
        <w:rPr>
          <w:sz w:val="28"/>
          <w:lang w:val="en-US"/>
        </w:rPr>
        <w:t xml:space="preserve">  -  </w:t>
      </w:r>
      <w:r>
        <w:rPr>
          <w:sz w:val="28"/>
        </w:rPr>
        <w:t>788</w:t>
      </w:r>
      <w:r>
        <w:rPr>
          <w:sz w:val="28"/>
          <w:lang w:val="en-US"/>
        </w:rPr>
        <w:t xml:space="preserve"> * 365 / </w:t>
      </w:r>
      <w:r>
        <w:rPr>
          <w:sz w:val="28"/>
        </w:rPr>
        <w:t>1919,5</w:t>
      </w:r>
      <w:r>
        <w:rPr>
          <w:sz w:val="28"/>
          <w:lang w:val="en-US"/>
        </w:rPr>
        <w:t>]</w:t>
      </w:r>
    </w:p>
    <w:p w:rsidR="00A729BF" w:rsidRDefault="00A729BF">
      <w:pPr>
        <w:spacing w:line="360" w:lineRule="auto"/>
        <w:ind w:firstLine="567"/>
        <w:jc w:val="both"/>
        <w:rPr>
          <w:color w:val="000000"/>
          <w:sz w:val="28"/>
          <w:lang w:val="en-US"/>
        </w:rPr>
      </w:pPr>
      <w:r>
        <w:rPr>
          <w:sz w:val="28"/>
        </w:rPr>
        <w:sym w:font="Symbol" w:char="F044"/>
      </w:r>
      <w:r>
        <w:rPr>
          <w:sz w:val="28"/>
          <w:lang w:val="en-US"/>
        </w:rPr>
        <w:t>E</w:t>
      </w:r>
      <w:r>
        <w:rPr>
          <w:sz w:val="28"/>
        </w:rPr>
        <w:t xml:space="preserve"> =</w:t>
      </w:r>
      <w:r>
        <w:rPr>
          <w:sz w:val="28"/>
          <w:lang w:val="en-US"/>
        </w:rPr>
        <w:t xml:space="preserve"> </w:t>
      </w:r>
      <w:r>
        <w:rPr>
          <w:sz w:val="28"/>
        </w:rPr>
        <w:t>885,9</w:t>
      </w:r>
      <w:r>
        <w:rPr>
          <w:sz w:val="28"/>
          <w:lang w:val="en-US"/>
        </w:rPr>
        <w:t xml:space="preserve"> / 365 * [</w:t>
      </w:r>
      <w:r>
        <w:rPr>
          <w:color w:val="000000"/>
          <w:sz w:val="28"/>
        </w:rPr>
        <w:t>354,41</w:t>
      </w:r>
      <w:r>
        <w:rPr>
          <w:color w:val="000000"/>
          <w:sz w:val="28"/>
          <w:lang w:val="en-US"/>
        </w:rPr>
        <w:t xml:space="preserve"> - </w:t>
      </w:r>
      <w:r>
        <w:rPr>
          <w:color w:val="000000"/>
          <w:sz w:val="28"/>
        </w:rPr>
        <w:t>149,84</w:t>
      </w:r>
      <w:r>
        <w:rPr>
          <w:color w:val="000000"/>
          <w:sz w:val="28"/>
          <w:lang w:val="en-US"/>
        </w:rPr>
        <w:t xml:space="preserve">] = </w:t>
      </w:r>
      <w:r>
        <w:rPr>
          <w:color w:val="000000"/>
          <w:sz w:val="28"/>
        </w:rPr>
        <w:t>49</w:t>
      </w:r>
      <w:r>
        <w:rPr>
          <w:color w:val="000000"/>
          <w:sz w:val="28"/>
          <w:lang w:val="en-US"/>
        </w:rPr>
        <w:t xml:space="preserve">7 </w:t>
      </w:r>
      <w:r>
        <w:rPr>
          <w:color w:val="000000"/>
          <w:sz w:val="28"/>
        </w:rPr>
        <w:t>тыс.руб</w:t>
      </w:r>
    </w:p>
    <w:p w:rsidR="00A729BF" w:rsidRDefault="00A729BF">
      <w:pPr>
        <w:spacing w:line="360" w:lineRule="auto"/>
        <w:ind w:firstLine="567"/>
        <w:jc w:val="both"/>
        <w:rPr>
          <w:sz w:val="28"/>
        </w:rPr>
      </w:pPr>
      <w:r>
        <w:rPr>
          <w:sz w:val="28"/>
        </w:rPr>
        <w:t>Перерасход оборотных средств составил 497 тыс. рублей, что вызвано снижением скорости оборота и снижение объема выручки.</w:t>
      </w:r>
    </w:p>
    <w:p w:rsidR="00A729BF" w:rsidRDefault="00A729BF">
      <w:pPr>
        <w:ind w:firstLine="567"/>
        <w:jc w:val="both"/>
        <w:rPr>
          <w:sz w:val="28"/>
        </w:rPr>
      </w:pPr>
    </w:p>
    <w:p w:rsidR="00A729BF" w:rsidRDefault="00A729BF">
      <w:pPr>
        <w:pStyle w:val="2"/>
        <w:jc w:val="center"/>
        <w:rPr>
          <w:sz w:val="28"/>
        </w:rPr>
      </w:pPr>
      <w:bookmarkStart w:id="12" w:name="_Toc450932997"/>
      <w:r>
        <w:rPr>
          <w:sz w:val="28"/>
        </w:rPr>
        <w:t>3.2. Расчет и анализ показателей рентабельности</w:t>
      </w:r>
      <w:bookmarkEnd w:id="12"/>
    </w:p>
    <w:p w:rsidR="00A729BF" w:rsidRDefault="00A729BF">
      <w:pPr>
        <w:ind w:firstLine="567"/>
        <w:jc w:val="both"/>
        <w:rPr>
          <w:sz w:val="28"/>
        </w:rPr>
      </w:pPr>
    </w:p>
    <w:p w:rsidR="00A729BF" w:rsidRDefault="00A729BF">
      <w:pPr>
        <w:spacing w:line="360" w:lineRule="auto"/>
        <w:ind w:firstLine="567"/>
        <w:jc w:val="both"/>
        <w:rPr>
          <w:sz w:val="28"/>
        </w:rPr>
      </w:pPr>
      <w:r>
        <w:rPr>
          <w:sz w:val="28"/>
        </w:rPr>
        <w:t>Рентабельность - эффективность, прибыльность, доходность предприятия или предпринимательской деятельности. Количественно рентабельность исчисляется как частное от деления прибыли на затраты, на расход ресурсов.</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Рентабельность продаж</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R1</w:t>
      </w:r>
      <w:r>
        <w:rPr>
          <w:sz w:val="28"/>
        </w:rPr>
        <w:t xml:space="preserve"> = Пр / В * 100%</w:t>
      </w:r>
    </w:p>
    <w:p w:rsidR="00A729BF" w:rsidRDefault="00A729BF">
      <w:pPr>
        <w:spacing w:line="360" w:lineRule="auto"/>
        <w:ind w:firstLine="567"/>
        <w:jc w:val="both"/>
        <w:rPr>
          <w:sz w:val="28"/>
        </w:rPr>
      </w:pPr>
      <w:r>
        <w:rPr>
          <w:sz w:val="28"/>
        </w:rPr>
        <w:t>Показывает, сколько прибыли приходится на единицу реализованной продукции.</w:t>
      </w:r>
    </w:p>
    <w:p w:rsidR="00A729BF" w:rsidRDefault="00A729BF">
      <w:pPr>
        <w:spacing w:line="360" w:lineRule="auto"/>
        <w:ind w:firstLine="567"/>
        <w:jc w:val="both"/>
        <w:rPr>
          <w:sz w:val="28"/>
        </w:rPr>
      </w:pPr>
      <w:r>
        <w:rPr>
          <w:sz w:val="28"/>
          <w:lang w:val="en-US"/>
        </w:rPr>
        <w:t>R1</w:t>
      </w:r>
      <w:r>
        <w:rPr>
          <w:sz w:val="28"/>
          <w:vertAlign w:val="subscript"/>
        </w:rPr>
        <w:t>97</w:t>
      </w:r>
      <w:r>
        <w:rPr>
          <w:sz w:val="28"/>
        </w:rPr>
        <w:t xml:space="preserve"> = 652 / 1919,5 * 100% = </w:t>
      </w:r>
      <w:r>
        <w:rPr>
          <w:color w:val="000000"/>
          <w:sz w:val="28"/>
        </w:rPr>
        <w:t>33,967%</w:t>
      </w:r>
    </w:p>
    <w:p w:rsidR="00A729BF" w:rsidRDefault="00A729BF">
      <w:pPr>
        <w:spacing w:line="360" w:lineRule="auto"/>
        <w:ind w:firstLine="567"/>
        <w:jc w:val="both"/>
        <w:rPr>
          <w:color w:val="000000"/>
          <w:sz w:val="28"/>
        </w:rPr>
      </w:pPr>
      <w:r>
        <w:rPr>
          <w:sz w:val="28"/>
          <w:lang w:val="en-US"/>
        </w:rPr>
        <w:t>R1</w:t>
      </w:r>
      <w:r>
        <w:rPr>
          <w:sz w:val="28"/>
          <w:vertAlign w:val="subscript"/>
        </w:rPr>
        <w:t>98</w:t>
      </w:r>
      <w:r>
        <w:rPr>
          <w:sz w:val="28"/>
        </w:rPr>
        <w:t xml:space="preserve"> = -38,6 / 885,9 * 100% = </w:t>
      </w:r>
      <w:r>
        <w:rPr>
          <w:color w:val="000000"/>
          <w:sz w:val="28"/>
        </w:rPr>
        <w:t>-4,357%</w:t>
      </w:r>
    </w:p>
    <w:p w:rsidR="00A729BF" w:rsidRDefault="00A729BF">
      <w:pPr>
        <w:spacing w:line="360" w:lineRule="auto"/>
        <w:ind w:firstLine="567"/>
        <w:jc w:val="both"/>
        <w:rPr>
          <w:sz w:val="28"/>
        </w:rPr>
      </w:pPr>
      <w:r>
        <w:rPr>
          <w:sz w:val="28"/>
        </w:rPr>
        <w:t xml:space="preserve">В 97 году рентабельность продаж составляла 33,967%, в 98 году у нас убыток, поэтому </w:t>
      </w:r>
      <w:r>
        <w:rPr>
          <w:sz w:val="28"/>
          <w:lang w:val="en-US"/>
        </w:rPr>
        <w:t>R1</w:t>
      </w:r>
      <w:r>
        <w:rPr>
          <w:sz w:val="28"/>
          <w:vertAlign w:val="subscript"/>
        </w:rPr>
        <w:t>98</w:t>
      </w:r>
      <w:r>
        <w:rPr>
          <w:sz w:val="28"/>
        </w:rPr>
        <w:t xml:space="preserve"> говорит о том, что 0,04 убытка приходится на единицу реализованной продукции.</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Общая рентабельность</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R2</w:t>
      </w:r>
      <w:r>
        <w:rPr>
          <w:sz w:val="28"/>
        </w:rPr>
        <w:t xml:space="preserve"> = Пбал / В * 100%</w:t>
      </w:r>
    </w:p>
    <w:p w:rsidR="00A729BF" w:rsidRDefault="00A729BF">
      <w:pPr>
        <w:spacing w:line="360" w:lineRule="auto"/>
        <w:ind w:firstLine="567"/>
        <w:jc w:val="both"/>
        <w:rPr>
          <w:sz w:val="28"/>
        </w:rPr>
      </w:pPr>
      <w:r>
        <w:rPr>
          <w:sz w:val="28"/>
          <w:lang w:val="en-US"/>
        </w:rPr>
        <w:t>R2</w:t>
      </w:r>
      <w:r>
        <w:rPr>
          <w:sz w:val="28"/>
          <w:vertAlign w:val="subscript"/>
        </w:rPr>
        <w:t>97</w:t>
      </w:r>
      <w:r>
        <w:rPr>
          <w:sz w:val="28"/>
        </w:rPr>
        <w:t xml:space="preserve"> = 638,1 / 1919,5 * 100% = </w:t>
      </w:r>
      <w:r>
        <w:rPr>
          <w:color w:val="000000"/>
          <w:sz w:val="28"/>
        </w:rPr>
        <w:t>33,243%</w:t>
      </w:r>
    </w:p>
    <w:p w:rsidR="00A729BF" w:rsidRDefault="00A729BF">
      <w:pPr>
        <w:spacing w:line="360" w:lineRule="auto"/>
        <w:ind w:firstLine="567"/>
        <w:jc w:val="both"/>
        <w:rPr>
          <w:color w:val="000000"/>
          <w:sz w:val="28"/>
        </w:rPr>
      </w:pPr>
      <w:r>
        <w:rPr>
          <w:sz w:val="28"/>
          <w:lang w:val="en-US"/>
        </w:rPr>
        <w:t>R2</w:t>
      </w:r>
      <w:r>
        <w:rPr>
          <w:sz w:val="28"/>
          <w:vertAlign w:val="subscript"/>
        </w:rPr>
        <w:t>98</w:t>
      </w:r>
      <w:r>
        <w:rPr>
          <w:sz w:val="28"/>
        </w:rPr>
        <w:t xml:space="preserve"> = -50 / 885,9 * 100% = </w:t>
      </w:r>
      <w:r>
        <w:rPr>
          <w:color w:val="000000"/>
          <w:sz w:val="28"/>
        </w:rPr>
        <w:t>-5,644%</w:t>
      </w:r>
    </w:p>
    <w:p w:rsidR="00A729BF" w:rsidRDefault="00A729BF">
      <w:pPr>
        <w:spacing w:line="360" w:lineRule="auto"/>
        <w:ind w:firstLine="567"/>
        <w:jc w:val="both"/>
        <w:rPr>
          <w:sz w:val="28"/>
        </w:rPr>
      </w:pPr>
      <w:r>
        <w:rPr>
          <w:sz w:val="28"/>
        </w:rPr>
        <w:t xml:space="preserve">В 97 году общая рентабельность составляла 33,243%, в 98 году у нас убыток, поэтому </w:t>
      </w:r>
      <w:r>
        <w:rPr>
          <w:sz w:val="28"/>
          <w:lang w:val="en-US"/>
        </w:rPr>
        <w:t>R2</w:t>
      </w:r>
      <w:r>
        <w:rPr>
          <w:sz w:val="28"/>
          <w:vertAlign w:val="subscript"/>
        </w:rPr>
        <w:t>98</w:t>
      </w:r>
      <w:r>
        <w:rPr>
          <w:sz w:val="28"/>
        </w:rPr>
        <w:t xml:space="preserve"> отрицательна.</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Рентабельность собственного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w:t>
      </w:r>
      <w:r>
        <w:rPr>
          <w:sz w:val="28"/>
        </w:rPr>
        <w:t>3 = Пбал / (Капитал и резервы (с.490)) * 100%</w:t>
      </w:r>
    </w:p>
    <w:p w:rsidR="00A729BF" w:rsidRDefault="00A729BF">
      <w:pPr>
        <w:spacing w:line="360" w:lineRule="auto"/>
        <w:ind w:firstLine="567"/>
        <w:jc w:val="both"/>
        <w:rPr>
          <w:sz w:val="28"/>
        </w:rPr>
      </w:pPr>
      <w:r>
        <w:rPr>
          <w:sz w:val="28"/>
        </w:rPr>
        <w:t xml:space="preserve">Показывает эффективность собственного капитала. </w:t>
      </w:r>
    </w:p>
    <w:p w:rsidR="00A729BF" w:rsidRDefault="00A729BF">
      <w:pPr>
        <w:spacing w:line="360" w:lineRule="auto"/>
        <w:ind w:firstLine="567"/>
        <w:jc w:val="both"/>
        <w:rPr>
          <w:sz w:val="28"/>
        </w:rPr>
      </w:pPr>
      <w:r>
        <w:rPr>
          <w:sz w:val="28"/>
          <w:lang w:val="en-US"/>
        </w:rPr>
        <w:t>R</w:t>
      </w:r>
      <w:r>
        <w:rPr>
          <w:sz w:val="28"/>
        </w:rPr>
        <w:t>3</w:t>
      </w:r>
      <w:r>
        <w:rPr>
          <w:sz w:val="28"/>
          <w:vertAlign w:val="subscript"/>
        </w:rPr>
        <w:t>97</w:t>
      </w:r>
      <w:r>
        <w:rPr>
          <w:sz w:val="28"/>
        </w:rPr>
        <w:t xml:space="preserve"> = 638,1 / 6 * 100% = </w:t>
      </w:r>
      <w:r>
        <w:rPr>
          <w:color w:val="000000"/>
          <w:sz w:val="28"/>
        </w:rPr>
        <w:t>10635%</w:t>
      </w:r>
    </w:p>
    <w:p w:rsidR="00A729BF" w:rsidRDefault="00A729BF">
      <w:pPr>
        <w:spacing w:line="360" w:lineRule="auto"/>
        <w:ind w:firstLine="567"/>
        <w:jc w:val="both"/>
        <w:rPr>
          <w:color w:val="000000"/>
          <w:sz w:val="28"/>
        </w:rPr>
      </w:pPr>
      <w:r>
        <w:rPr>
          <w:sz w:val="28"/>
          <w:lang w:val="en-US"/>
        </w:rPr>
        <w:t>R</w:t>
      </w:r>
      <w:r>
        <w:rPr>
          <w:sz w:val="28"/>
        </w:rPr>
        <w:t>3</w:t>
      </w:r>
      <w:r>
        <w:rPr>
          <w:sz w:val="28"/>
          <w:vertAlign w:val="subscript"/>
        </w:rPr>
        <w:t>98</w:t>
      </w:r>
      <w:r>
        <w:rPr>
          <w:sz w:val="28"/>
        </w:rPr>
        <w:t xml:space="preserve"> = -50 / 6,3 * 100% = </w:t>
      </w:r>
      <w:r>
        <w:rPr>
          <w:color w:val="000000"/>
          <w:sz w:val="28"/>
        </w:rPr>
        <w:t>-793,651%</w:t>
      </w:r>
    </w:p>
    <w:p w:rsidR="00A729BF" w:rsidRDefault="00A729BF">
      <w:pPr>
        <w:spacing w:line="360" w:lineRule="auto"/>
        <w:ind w:firstLine="567"/>
        <w:jc w:val="both"/>
        <w:rPr>
          <w:sz w:val="28"/>
        </w:rPr>
      </w:pPr>
      <w:r>
        <w:rPr>
          <w:sz w:val="28"/>
        </w:rPr>
        <w:t>За 1998 год произошло огромное снижение эффективности собственного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Экономическая рентабельность</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w:t>
      </w:r>
      <w:r>
        <w:rPr>
          <w:sz w:val="28"/>
        </w:rPr>
        <w:t>4 = Пбал / (с.399-с.390) * 100%</w:t>
      </w:r>
    </w:p>
    <w:p w:rsidR="00A729BF" w:rsidRDefault="00A729BF">
      <w:pPr>
        <w:spacing w:line="360" w:lineRule="auto"/>
        <w:ind w:firstLine="567"/>
        <w:jc w:val="both"/>
        <w:rPr>
          <w:sz w:val="28"/>
        </w:rPr>
      </w:pPr>
      <w:r>
        <w:rPr>
          <w:sz w:val="28"/>
        </w:rPr>
        <w:t>Показывает эффективность использования всего имущества организации.</w:t>
      </w:r>
    </w:p>
    <w:p w:rsidR="00A729BF" w:rsidRDefault="00A729BF">
      <w:pPr>
        <w:spacing w:line="360" w:lineRule="auto"/>
        <w:ind w:firstLine="567"/>
        <w:jc w:val="both"/>
        <w:rPr>
          <w:sz w:val="28"/>
        </w:rPr>
      </w:pPr>
      <w:r>
        <w:rPr>
          <w:sz w:val="28"/>
          <w:lang w:val="en-US"/>
        </w:rPr>
        <w:t>R</w:t>
      </w:r>
      <w:r>
        <w:rPr>
          <w:sz w:val="28"/>
        </w:rPr>
        <w:t>4</w:t>
      </w:r>
      <w:r>
        <w:rPr>
          <w:sz w:val="28"/>
          <w:vertAlign w:val="subscript"/>
        </w:rPr>
        <w:t>97</w:t>
      </w:r>
      <w:r>
        <w:rPr>
          <w:sz w:val="28"/>
        </w:rPr>
        <w:t xml:space="preserve"> = 638,1 / 788 * 100% = </w:t>
      </w:r>
      <w:r>
        <w:rPr>
          <w:color w:val="000000"/>
          <w:sz w:val="28"/>
        </w:rPr>
        <w:t>80,977%</w:t>
      </w:r>
    </w:p>
    <w:p w:rsidR="00A729BF" w:rsidRDefault="00A729BF">
      <w:pPr>
        <w:spacing w:line="360" w:lineRule="auto"/>
        <w:ind w:firstLine="567"/>
        <w:jc w:val="both"/>
        <w:rPr>
          <w:color w:val="000000"/>
          <w:sz w:val="28"/>
        </w:rPr>
      </w:pPr>
      <w:r>
        <w:rPr>
          <w:sz w:val="28"/>
          <w:lang w:val="en-US"/>
        </w:rPr>
        <w:t>R</w:t>
      </w:r>
      <w:r>
        <w:rPr>
          <w:sz w:val="28"/>
        </w:rPr>
        <w:t>4</w:t>
      </w:r>
      <w:r>
        <w:rPr>
          <w:sz w:val="28"/>
          <w:vertAlign w:val="subscript"/>
        </w:rPr>
        <w:t>98</w:t>
      </w:r>
      <w:r>
        <w:rPr>
          <w:sz w:val="28"/>
        </w:rPr>
        <w:t xml:space="preserve"> = -50 / 860,2 * 100% = </w:t>
      </w:r>
      <w:r>
        <w:rPr>
          <w:color w:val="000000"/>
          <w:sz w:val="28"/>
        </w:rPr>
        <w:t>-5,8136%</w:t>
      </w:r>
    </w:p>
    <w:p w:rsidR="00A729BF" w:rsidRDefault="00A729BF">
      <w:pPr>
        <w:spacing w:line="360" w:lineRule="auto"/>
        <w:ind w:firstLine="567"/>
        <w:jc w:val="both"/>
        <w:rPr>
          <w:sz w:val="28"/>
        </w:rPr>
      </w:pPr>
      <w:r>
        <w:rPr>
          <w:sz w:val="28"/>
        </w:rPr>
        <w:t xml:space="preserve">В 97 году экономическая рентабельность составляла </w:t>
      </w:r>
      <w:r>
        <w:rPr>
          <w:color w:val="000000"/>
          <w:sz w:val="28"/>
        </w:rPr>
        <w:t>80,977</w:t>
      </w:r>
      <w:r>
        <w:rPr>
          <w:sz w:val="28"/>
        </w:rPr>
        <w:t xml:space="preserve">%, в 98 году у нас убыток, поэтому </w:t>
      </w:r>
      <w:r>
        <w:rPr>
          <w:sz w:val="28"/>
          <w:lang w:val="en-US"/>
        </w:rPr>
        <w:t>R</w:t>
      </w:r>
      <w:r>
        <w:rPr>
          <w:sz w:val="28"/>
        </w:rPr>
        <w:t>4</w:t>
      </w:r>
      <w:r>
        <w:rPr>
          <w:sz w:val="28"/>
          <w:vertAlign w:val="subscript"/>
        </w:rPr>
        <w:t>98</w:t>
      </w:r>
      <w:r>
        <w:rPr>
          <w:sz w:val="28"/>
        </w:rPr>
        <w:t xml:space="preserve"> отрицательна.</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Фондорентабельность</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w:t>
      </w:r>
      <w:r>
        <w:rPr>
          <w:sz w:val="28"/>
        </w:rPr>
        <w:t>5 = Пбал / (с190) * 100%</w:t>
      </w:r>
    </w:p>
    <w:p w:rsidR="00A729BF" w:rsidRDefault="00A729BF">
      <w:pPr>
        <w:spacing w:line="360" w:lineRule="auto"/>
        <w:ind w:firstLine="567"/>
        <w:jc w:val="both"/>
        <w:rPr>
          <w:sz w:val="28"/>
        </w:rPr>
      </w:pPr>
      <w:r>
        <w:rPr>
          <w:sz w:val="28"/>
        </w:rPr>
        <w:t>Показывает эффективность использования основных средств и прочих внеоборотных активов.</w:t>
      </w:r>
    </w:p>
    <w:p w:rsidR="00A729BF" w:rsidRDefault="00A729BF">
      <w:pPr>
        <w:spacing w:line="360" w:lineRule="auto"/>
        <w:ind w:firstLine="567"/>
        <w:jc w:val="both"/>
        <w:rPr>
          <w:sz w:val="28"/>
        </w:rPr>
      </w:pPr>
      <w:r>
        <w:rPr>
          <w:sz w:val="28"/>
          <w:lang w:val="en-US"/>
        </w:rPr>
        <w:t>R</w:t>
      </w:r>
      <w:r>
        <w:rPr>
          <w:sz w:val="28"/>
        </w:rPr>
        <w:t>5</w:t>
      </w:r>
      <w:r>
        <w:rPr>
          <w:sz w:val="28"/>
          <w:vertAlign w:val="subscript"/>
        </w:rPr>
        <w:t>97</w:t>
      </w:r>
      <w:r>
        <w:rPr>
          <w:sz w:val="28"/>
        </w:rPr>
        <w:t xml:space="preserve"> = 638,1 / 0 * 100% = **%</w:t>
      </w:r>
    </w:p>
    <w:p w:rsidR="00A729BF" w:rsidRDefault="00A729BF">
      <w:pPr>
        <w:spacing w:line="360" w:lineRule="auto"/>
        <w:ind w:firstLine="567"/>
        <w:jc w:val="both"/>
        <w:rPr>
          <w:color w:val="000000"/>
          <w:sz w:val="28"/>
        </w:rPr>
      </w:pPr>
      <w:r>
        <w:rPr>
          <w:sz w:val="28"/>
          <w:lang w:val="en-US"/>
        </w:rPr>
        <w:t>R</w:t>
      </w:r>
      <w:r>
        <w:rPr>
          <w:sz w:val="28"/>
        </w:rPr>
        <w:t>5</w:t>
      </w:r>
      <w:r>
        <w:rPr>
          <w:sz w:val="28"/>
          <w:vertAlign w:val="subscript"/>
        </w:rPr>
        <w:t>98</w:t>
      </w:r>
      <w:r>
        <w:rPr>
          <w:sz w:val="28"/>
        </w:rPr>
        <w:t xml:space="preserve"> = -50 / 0 * 100% = **</w:t>
      </w:r>
      <w:r>
        <w:rPr>
          <w:color w:val="000000"/>
          <w:sz w:val="28"/>
        </w:rPr>
        <w:t>%</w:t>
      </w:r>
    </w:p>
    <w:p w:rsidR="00A729BF" w:rsidRDefault="00A729BF">
      <w:pPr>
        <w:spacing w:line="360" w:lineRule="auto"/>
        <w:ind w:firstLine="567"/>
        <w:jc w:val="both"/>
        <w:rPr>
          <w:sz w:val="28"/>
        </w:rPr>
      </w:pPr>
      <w:r>
        <w:rPr>
          <w:sz w:val="28"/>
        </w:rPr>
        <w:t>Основные средства и прочие внеоборотные активы и нас отсутствуют, по этому фондорентабельность не считаем.</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Рентабельность основной деятельности</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w:t>
      </w:r>
      <w:r>
        <w:rPr>
          <w:sz w:val="28"/>
        </w:rPr>
        <w:t>6 = Пр / (Затраты на производство и реализацию продукции(Ф№2)) * 100%</w:t>
      </w:r>
    </w:p>
    <w:p w:rsidR="00A729BF" w:rsidRDefault="00A729BF">
      <w:pPr>
        <w:spacing w:line="360" w:lineRule="auto"/>
        <w:ind w:firstLine="567"/>
        <w:jc w:val="both"/>
        <w:rPr>
          <w:sz w:val="28"/>
        </w:rPr>
      </w:pPr>
      <w:r>
        <w:rPr>
          <w:sz w:val="28"/>
        </w:rPr>
        <w:t>Показывает, сколько прибыли от реализации приходится на 1 рубль затрат.</w:t>
      </w:r>
    </w:p>
    <w:p w:rsidR="00A729BF" w:rsidRDefault="00A729BF">
      <w:pPr>
        <w:spacing w:line="360" w:lineRule="auto"/>
        <w:ind w:firstLine="567"/>
        <w:jc w:val="both"/>
        <w:rPr>
          <w:sz w:val="28"/>
        </w:rPr>
      </w:pPr>
      <w:r>
        <w:rPr>
          <w:sz w:val="28"/>
          <w:lang w:val="en-US"/>
        </w:rPr>
        <w:t>R</w:t>
      </w:r>
      <w:r>
        <w:rPr>
          <w:sz w:val="28"/>
        </w:rPr>
        <w:t>6</w:t>
      </w:r>
      <w:r>
        <w:rPr>
          <w:sz w:val="28"/>
          <w:vertAlign w:val="subscript"/>
        </w:rPr>
        <w:t>97</w:t>
      </w:r>
      <w:r>
        <w:rPr>
          <w:sz w:val="28"/>
        </w:rPr>
        <w:t xml:space="preserve"> = 652 / (1258,8+8,7) * 100% = </w:t>
      </w:r>
      <w:r>
        <w:rPr>
          <w:color w:val="000000"/>
          <w:sz w:val="28"/>
        </w:rPr>
        <w:t>51,4398%</w:t>
      </w:r>
    </w:p>
    <w:p w:rsidR="00A729BF" w:rsidRDefault="00A729BF">
      <w:pPr>
        <w:spacing w:line="360" w:lineRule="auto"/>
        <w:ind w:firstLine="567"/>
        <w:jc w:val="both"/>
        <w:rPr>
          <w:color w:val="000000"/>
          <w:sz w:val="28"/>
        </w:rPr>
      </w:pPr>
      <w:r>
        <w:rPr>
          <w:sz w:val="28"/>
          <w:lang w:val="en-US"/>
        </w:rPr>
        <w:t>R</w:t>
      </w:r>
      <w:r>
        <w:rPr>
          <w:sz w:val="28"/>
        </w:rPr>
        <w:t>6</w:t>
      </w:r>
      <w:r>
        <w:rPr>
          <w:sz w:val="28"/>
          <w:vertAlign w:val="subscript"/>
        </w:rPr>
        <w:t>98</w:t>
      </w:r>
      <w:r>
        <w:rPr>
          <w:sz w:val="28"/>
        </w:rPr>
        <w:t xml:space="preserve"> = -38,6 / (907,5+17) * 100% = </w:t>
      </w:r>
      <w:r>
        <w:rPr>
          <w:color w:val="000000"/>
          <w:sz w:val="28"/>
        </w:rPr>
        <w:t>-4,175%</w:t>
      </w:r>
    </w:p>
    <w:p w:rsidR="00A729BF" w:rsidRDefault="00A729BF">
      <w:pPr>
        <w:spacing w:line="360" w:lineRule="auto"/>
        <w:ind w:firstLine="567"/>
        <w:jc w:val="both"/>
        <w:rPr>
          <w:sz w:val="28"/>
        </w:rPr>
      </w:pPr>
      <w:r>
        <w:rPr>
          <w:sz w:val="28"/>
        </w:rPr>
        <w:t xml:space="preserve">В 97 году рентабельность основной деятельности составляла </w:t>
      </w:r>
      <w:r>
        <w:rPr>
          <w:color w:val="000000"/>
          <w:sz w:val="28"/>
        </w:rPr>
        <w:t>51,4398%,</w:t>
      </w:r>
      <w:r>
        <w:rPr>
          <w:sz w:val="28"/>
        </w:rPr>
        <w:t xml:space="preserve"> в 98 году у нас убыток, поэтому </w:t>
      </w:r>
      <w:r>
        <w:rPr>
          <w:sz w:val="28"/>
          <w:lang w:val="en-US"/>
        </w:rPr>
        <w:t>R</w:t>
      </w:r>
      <w:r>
        <w:rPr>
          <w:sz w:val="28"/>
        </w:rPr>
        <w:t>6</w:t>
      </w:r>
      <w:r>
        <w:rPr>
          <w:sz w:val="28"/>
          <w:vertAlign w:val="subscript"/>
        </w:rPr>
        <w:t>98</w:t>
      </w:r>
      <w:r>
        <w:rPr>
          <w:sz w:val="28"/>
        </w:rPr>
        <w:t xml:space="preserve"> говорит о том, что 4 копейки убытка приходится на 1 рубль затрат.</w:t>
      </w:r>
    </w:p>
    <w:p w:rsidR="00A729BF" w:rsidRDefault="00A729BF">
      <w:pPr>
        <w:spacing w:line="360" w:lineRule="auto"/>
        <w:ind w:firstLine="567"/>
        <w:jc w:val="both"/>
        <w:rPr>
          <w:sz w:val="28"/>
        </w:rPr>
      </w:pPr>
    </w:p>
    <w:p w:rsidR="00A729BF" w:rsidRDefault="00A729BF">
      <w:pPr>
        <w:spacing w:line="360" w:lineRule="auto"/>
        <w:ind w:firstLine="567"/>
        <w:jc w:val="both"/>
        <w:rPr>
          <w:sz w:val="28"/>
          <w:u w:val="single"/>
        </w:rPr>
      </w:pPr>
      <w:r>
        <w:rPr>
          <w:sz w:val="28"/>
          <w:u w:val="single"/>
        </w:rPr>
        <w:t>Рентабельность перманентного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w:t>
      </w:r>
      <w:r>
        <w:rPr>
          <w:sz w:val="28"/>
        </w:rPr>
        <w:t>7 = Пбал / (Капитал и резервы(с.490) + Долгосрочные пассивы(с.590)) * 100%</w:t>
      </w:r>
    </w:p>
    <w:p w:rsidR="00A729BF" w:rsidRDefault="00A729BF">
      <w:pPr>
        <w:spacing w:line="360" w:lineRule="auto"/>
        <w:ind w:firstLine="567"/>
        <w:jc w:val="both"/>
        <w:rPr>
          <w:sz w:val="28"/>
        </w:rPr>
      </w:pPr>
      <w:r>
        <w:rPr>
          <w:sz w:val="28"/>
        </w:rPr>
        <w:t xml:space="preserve">Показывает эффективность использования капитала, вложенного в деятельность организации на длительный срок. </w:t>
      </w:r>
    </w:p>
    <w:p w:rsidR="00A729BF" w:rsidRDefault="00A729BF">
      <w:pPr>
        <w:spacing w:line="360" w:lineRule="auto"/>
        <w:ind w:firstLine="567"/>
        <w:jc w:val="both"/>
        <w:rPr>
          <w:sz w:val="28"/>
        </w:rPr>
      </w:pPr>
      <w:r>
        <w:rPr>
          <w:sz w:val="28"/>
          <w:lang w:val="en-US"/>
        </w:rPr>
        <w:t>R</w:t>
      </w:r>
      <w:r>
        <w:rPr>
          <w:sz w:val="28"/>
        </w:rPr>
        <w:t>7</w:t>
      </w:r>
      <w:r>
        <w:rPr>
          <w:sz w:val="28"/>
          <w:vertAlign w:val="subscript"/>
        </w:rPr>
        <w:t>97</w:t>
      </w:r>
      <w:r>
        <w:rPr>
          <w:sz w:val="28"/>
        </w:rPr>
        <w:t xml:space="preserve"> = 638,1 / 6 * 100% = </w:t>
      </w:r>
      <w:r>
        <w:rPr>
          <w:color w:val="000000"/>
          <w:sz w:val="28"/>
        </w:rPr>
        <w:t>10635%</w:t>
      </w:r>
    </w:p>
    <w:p w:rsidR="00A729BF" w:rsidRDefault="00A729BF">
      <w:pPr>
        <w:spacing w:line="360" w:lineRule="auto"/>
        <w:ind w:firstLine="567"/>
        <w:jc w:val="both"/>
        <w:rPr>
          <w:color w:val="000000"/>
          <w:sz w:val="28"/>
        </w:rPr>
      </w:pPr>
      <w:r>
        <w:rPr>
          <w:sz w:val="28"/>
          <w:lang w:val="en-US"/>
        </w:rPr>
        <w:t>R</w:t>
      </w:r>
      <w:r>
        <w:rPr>
          <w:sz w:val="28"/>
        </w:rPr>
        <w:t>7</w:t>
      </w:r>
      <w:r>
        <w:rPr>
          <w:sz w:val="28"/>
          <w:vertAlign w:val="subscript"/>
        </w:rPr>
        <w:t>98</w:t>
      </w:r>
      <w:r>
        <w:rPr>
          <w:sz w:val="28"/>
        </w:rPr>
        <w:t xml:space="preserve"> = -50 / 6,3 * 100% = </w:t>
      </w:r>
      <w:r>
        <w:rPr>
          <w:color w:val="000000"/>
          <w:sz w:val="28"/>
        </w:rPr>
        <w:t>-793,651%</w:t>
      </w:r>
    </w:p>
    <w:p w:rsidR="00A729BF" w:rsidRDefault="00A729BF">
      <w:pPr>
        <w:spacing w:line="360" w:lineRule="auto"/>
        <w:ind w:firstLine="567"/>
        <w:jc w:val="both"/>
        <w:rPr>
          <w:sz w:val="28"/>
        </w:rPr>
      </w:pPr>
      <w:r>
        <w:rPr>
          <w:sz w:val="28"/>
        </w:rPr>
        <w:t>За 1998 год произошло огромное снижение эффективности использования капитала, вложенного в деятельность организации на длительный срок.</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u w:val="single"/>
        </w:rPr>
        <w:t>Период окупаемости собственного капитала</w:t>
      </w:r>
    </w:p>
    <w:p w:rsidR="00A729BF" w:rsidRDefault="00A729BF">
      <w:pPr>
        <w:spacing w:line="360" w:lineRule="auto"/>
        <w:ind w:firstLine="567"/>
        <w:jc w:val="both"/>
        <w:rPr>
          <w:sz w:val="28"/>
        </w:rPr>
      </w:pPr>
    </w:p>
    <w:p w:rsidR="00A729BF" w:rsidRDefault="00A729BF">
      <w:pPr>
        <w:spacing w:line="360" w:lineRule="auto"/>
        <w:ind w:firstLine="567"/>
        <w:jc w:val="both"/>
        <w:rPr>
          <w:sz w:val="28"/>
        </w:rPr>
      </w:pPr>
      <w:r>
        <w:rPr>
          <w:sz w:val="28"/>
          <w:lang w:val="en-US"/>
        </w:rPr>
        <w:t>R8</w:t>
      </w:r>
      <w:r>
        <w:rPr>
          <w:sz w:val="28"/>
        </w:rPr>
        <w:t xml:space="preserve"> = (Капитал и резервы(с.490) / Пбал</w:t>
      </w:r>
    </w:p>
    <w:p w:rsidR="00A729BF" w:rsidRDefault="00A729BF">
      <w:pPr>
        <w:spacing w:line="360" w:lineRule="auto"/>
        <w:ind w:firstLine="567"/>
        <w:jc w:val="both"/>
        <w:rPr>
          <w:sz w:val="28"/>
        </w:rPr>
      </w:pPr>
      <w:r>
        <w:rPr>
          <w:sz w:val="28"/>
        </w:rPr>
        <w:t>Показывает число лет, в течение которых полностью окупятся вложенные в данную организацию средства.</w:t>
      </w:r>
    </w:p>
    <w:p w:rsidR="00A729BF" w:rsidRDefault="00A729BF">
      <w:pPr>
        <w:spacing w:line="360" w:lineRule="auto"/>
        <w:ind w:firstLine="567"/>
        <w:jc w:val="both"/>
        <w:rPr>
          <w:sz w:val="28"/>
        </w:rPr>
      </w:pPr>
      <w:r>
        <w:rPr>
          <w:sz w:val="28"/>
          <w:lang w:val="en-US"/>
        </w:rPr>
        <w:t>R</w:t>
      </w:r>
      <w:r>
        <w:rPr>
          <w:sz w:val="28"/>
        </w:rPr>
        <w:t>8</w:t>
      </w:r>
      <w:r>
        <w:rPr>
          <w:sz w:val="28"/>
          <w:vertAlign w:val="subscript"/>
        </w:rPr>
        <w:t>97</w:t>
      </w:r>
      <w:r>
        <w:rPr>
          <w:sz w:val="28"/>
        </w:rPr>
        <w:t xml:space="preserve"> = 6 / 638,1 = </w:t>
      </w:r>
      <w:r>
        <w:rPr>
          <w:color w:val="000000"/>
          <w:sz w:val="28"/>
        </w:rPr>
        <w:t>0,0094029</w:t>
      </w:r>
    </w:p>
    <w:p w:rsidR="00A729BF" w:rsidRDefault="00A729BF">
      <w:pPr>
        <w:spacing w:line="360" w:lineRule="auto"/>
        <w:ind w:firstLine="567"/>
        <w:jc w:val="both"/>
        <w:rPr>
          <w:color w:val="000000"/>
          <w:sz w:val="28"/>
        </w:rPr>
      </w:pPr>
      <w:r>
        <w:rPr>
          <w:sz w:val="28"/>
          <w:lang w:val="en-US"/>
        </w:rPr>
        <w:t>R</w:t>
      </w:r>
      <w:r>
        <w:rPr>
          <w:sz w:val="28"/>
        </w:rPr>
        <w:t>8</w:t>
      </w:r>
      <w:r>
        <w:rPr>
          <w:sz w:val="28"/>
          <w:vertAlign w:val="subscript"/>
        </w:rPr>
        <w:t>98</w:t>
      </w:r>
      <w:r>
        <w:rPr>
          <w:sz w:val="28"/>
        </w:rPr>
        <w:t xml:space="preserve"> = 6,3 / -50 = </w:t>
      </w:r>
      <w:r>
        <w:rPr>
          <w:color w:val="000000"/>
          <w:sz w:val="28"/>
        </w:rPr>
        <w:t>-0,126</w:t>
      </w:r>
    </w:p>
    <w:p w:rsidR="00A729BF" w:rsidRDefault="00A729BF">
      <w:pPr>
        <w:spacing w:line="360" w:lineRule="auto"/>
        <w:ind w:firstLine="567"/>
        <w:jc w:val="both"/>
        <w:rPr>
          <w:sz w:val="28"/>
        </w:rPr>
      </w:pPr>
      <w:r>
        <w:rPr>
          <w:sz w:val="28"/>
        </w:rPr>
        <w:t xml:space="preserve">Согласно данным отчетности за 1997 год предприятие окупится за </w:t>
      </w:r>
      <w:r>
        <w:rPr>
          <w:color w:val="000000"/>
          <w:sz w:val="28"/>
        </w:rPr>
        <w:t>3,43 дня.</w:t>
      </w:r>
    </w:p>
    <w:p w:rsidR="00A729BF" w:rsidRDefault="00A729BF">
      <w:pPr>
        <w:ind w:firstLine="567"/>
        <w:jc w:val="both"/>
        <w:rPr>
          <w:sz w:val="28"/>
          <w:lang w:val="en-US"/>
        </w:rPr>
      </w:pPr>
    </w:p>
    <w:p w:rsidR="00A729BF" w:rsidRDefault="00A729BF">
      <w:pPr>
        <w:spacing w:line="360" w:lineRule="auto"/>
        <w:ind w:firstLine="567"/>
        <w:jc w:val="center"/>
        <w:rPr>
          <w:b/>
          <w:sz w:val="28"/>
        </w:rPr>
      </w:pPr>
      <w:r>
        <w:rPr>
          <w:b/>
          <w:sz w:val="28"/>
        </w:rPr>
        <w:t>4. Планирование и прогнозирование финансового результата на предприятиях оптовой торговли</w:t>
      </w:r>
    </w:p>
    <w:p w:rsidR="00A729BF" w:rsidRDefault="00A729BF">
      <w:pPr>
        <w:spacing w:line="360" w:lineRule="auto"/>
        <w:ind w:firstLine="567"/>
        <w:jc w:val="center"/>
        <w:rPr>
          <w:b/>
          <w:sz w:val="28"/>
        </w:rPr>
      </w:pPr>
    </w:p>
    <w:p w:rsidR="00A729BF" w:rsidRDefault="00A729BF">
      <w:pPr>
        <w:spacing w:line="360" w:lineRule="auto"/>
        <w:jc w:val="both"/>
        <w:rPr>
          <w:sz w:val="28"/>
        </w:rPr>
      </w:pPr>
      <w:r>
        <w:rPr>
          <w:sz w:val="28"/>
        </w:rPr>
        <w:tab/>
        <w:t>Оптовая торговля – продажа товаров или услуг партиями для последующей перепродажи или для производственного использования – является посреднической деятельностью, ибо осуществляет связь между производителями и потребителями товаров и услуг.</w:t>
      </w:r>
    </w:p>
    <w:p w:rsidR="00A729BF" w:rsidRDefault="00A729BF">
      <w:pPr>
        <w:spacing w:line="360" w:lineRule="auto"/>
        <w:jc w:val="both"/>
        <w:rPr>
          <w:sz w:val="28"/>
        </w:rPr>
      </w:pPr>
      <w:r>
        <w:rPr>
          <w:sz w:val="28"/>
        </w:rPr>
        <w:tab/>
        <w:t>С точки зрения Гражданского кодекса РФ и налогового законодательства, оптовая торговля имеет отличительные особенности, которые должны учитываться при формировании финансовой и налоговой политики предприятия. ООО "Разносол" по итогам предшествующего финансового года было вынуждено прибегнуть к претворению в жизнь политики планирования и прогнозирования финансовых результатов, правда при нашей не стабильной экономики только в краткосрочном периоде. Убытки полученные в1998 г. никак не соответствовали целям и задачам торгового предприятия.</w:t>
      </w:r>
    </w:p>
    <w:p w:rsidR="00A729BF" w:rsidRDefault="00A729BF">
      <w:pPr>
        <w:spacing w:line="360" w:lineRule="auto"/>
        <w:jc w:val="both"/>
        <w:rPr>
          <w:sz w:val="28"/>
        </w:rPr>
      </w:pPr>
      <w:r>
        <w:rPr>
          <w:sz w:val="28"/>
        </w:rPr>
        <w:tab/>
        <w:t>При организации и дальнейшей работе такого предприятия учредители должны решать задачу о выборе и сочетании форм договорных отношений с другими коммерческими предприятиями.</w:t>
      </w:r>
    </w:p>
    <w:p w:rsidR="00A729BF" w:rsidRDefault="00A729BF">
      <w:pPr>
        <w:spacing w:line="360" w:lineRule="auto"/>
        <w:jc w:val="both"/>
        <w:rPr>
          <w:sz w:val="28"/>
        </w:rPr>
      </w:pPr>
      <w:r>
        <w:rPr>
          <w:sz w:val="28"/>
        </w:rPr>
        <w:tab/>
        <w:t>В соответствии с Гражданским кодексом РФ для оптовой торговли подходят следующие виды договоров:</w:t>
      </w:r>
    </w:p>
    <w:p w:rsidR="00A729BF" w:rsidRDefault="00A729BF">
      <w:pPr>
        <w:spacing w:line="360" w:lineRule="auto"/>
        <w:jc w:val="both"/>
        <w:rPr>
          <w:sz w:val="28"/>
        </w:rPr>
      </w:pPr>
      <w:r>
        <w:rPr>
          <w:sz w:val="28"/>
        </w:rPr>
        <w:t>-</w:t>
      </w:r>
      <w:r>
        <w:rPr>
          <w:sz w:val="28"/>
        </w:rPr>
        <w:tab/>
        <w:t>договор купли-продажи;</w:t>
      </w:r>
    </w:p>
    <w:p w:rsidR="00A729BF" w:rsidRDefault="00A729BF">
      <w:pPr>
        <w:spacing w:line="360" w:lineRule="auto"/>
        <w:jc w:val="both"/>
        <w:rPr>
          <w:sz w:val="28"/>
        </w:rPr>
      </w:pPr>
      <w:r>
        <w:rPr>
          <w:sz w:val="28"/>
        </w:rPr>
        <w:t>-</w:t>
      </w:r>
      <w:r>
        <w:rPr>
          <w:sz w:val="28"/>
        </w:rPr>
        <w:tab/>
        <w:t>договор мены;</w:t>
      </w:r>
    </w:p>
    <w:p w:rsidR="00A729BF" w:rsidRDefault="00A729BF">
      <w:pPr>
        <w:spacing w:line="360" w:lineRule="auto"/>
        <w:jc w:val="both"/>
        <w:rPr>
          <w:sz w:val="28"/>
        </w:rPr>
      </w:pPr>
      <w:r>
        <w:rPr>
          <w:sz w:val="28"/>
        </w:rPr>
        <w:t>-</w:t>
      </w:r>
      <w:r>
        <w:rPr>
          <w:sz w:val="28"/>
        </w:rPr>
        <w:tab/>
        <w:t>договор комиссии;</w:t>
      </w:r>
    </w:p>
    <w:p w:rsidR="00A729BF" w:rsidRDefault="00A729BF">
      <w:pPr>
        <w:spacing w:line="360" w:lineRule="auto"/>
        <w:jc w:val="both"/>
        <w:rPr>
          <w:sz w:val="28"/>
        </w:rPr>
      </w:pPr>
      <w:r>
        <w:rPr>
          <w:sz w:val="28"/>
        </w:rPr>
        <w:t>-</w:t>
      </w:r>
      <w:r>
        <w:rPr>
          <w:sz w:val="28"/>
        </w:rPr>
        <w:tab/>
        <w:t>договор поручения.</w:t>
      </w:r>
    </w:p>
    <w:p w:rsidR="00A729BF" w:rsidRDefault="00A729BF">
      <w:pPr>
        <w:spacing w:line="360" w:lineRule="auto"/>
        <w:jc w:val="both"/>
        <w:rPr>
          <w:sz w:val="28"/>
        </w:rPr>
      </w:pPr>
      <w:r>
        <w:rPr>
          <w:sz w:val="28"/>
        </w:rPr>
        <w:tab/>
        <w:t>Исполнение договорных отношений может дополняться следующими условиями, важными с точки зрения бухгалтерского учета:</w:t>
      </w:r>
    </w:p>
    <w:p w:rsidR="00A729BF" w:rsidRDefault="00A729BF">
      <w:pPr>
        <w:spacing w:line="360" w:lineRule="auto"/>
        <w:jc w:val="both"/>
        <w:rPr>
          <w:sz w:val="28"/>
        </w:rPr>
      </w:pPr>
      <w:r>
        <w:rPr>
          <w:sz w:val="28"/>
        </w:rPr>
        <w:t>-</w:t>
      </w:r>
      <w:r>
        <w:rPr>
          <w:sz w:val="28"/>
        </w:rPr>
        <w:tab/>
        <w:t>деятельность с участием в расчетах;</w:t>
      </w:r>
    </w:p>
    <w:p w:rsidR="00A729BF" w:rsidRDefault="00A729BF">
      <w:pPr>
        <w:spacing w:line="360" w:lineRule="auto"/>
        <w:jc w:val="both"/>
        <w:rPr>
          <w:sz w:val="28"/>
        </w:rPr>
      </w:pPr>
      <w:r>
        <w:rPr>
          <w:sz w:val="28"/>
        </w:rPr>
        <w:t>-</w:t>
      </w:r>
      <w:r>
        <w:rPr>
          <w:sz w:val="28"/>
        </w:rPr>
        <w:tab/>
        <w:t>деятельность без участия в расчетах.</w:t>
      </w:r>
    </w:p>
    <w:p w:rsidR="00A729BF" w:rsidRDefault="00A729BF">
      <w:pPr>
        <w:spacing w:line="360" w:lineRule="auto"/>
        <w:jc w:val="both"/>
        <w:rPr>
          <w:sz w:val="28"/>
        </w:rPr>
      </w:pPr>
      <w:r>
        <w:rPr>
          <w:sz w:val="28"/>
        </w:rPr>
        <w:tab/>
        <w:t>Деятельность с участием в расчетах, с бухгалтерской точки зрения, трактуется нами следующим образом: движение денежных средств осуществляется через расчетный счет (или кассу) предприятия оптовой торговли независимо от того, вкладывает ли оно в данную сделку собственные средства или нет.</w:t>
      </w:r>
    </w:p>
    <w:p w:rsidR="00A729BF" w:rsidRDefault="00A729BF">
      <w:pPr>
        <w:spacing w:line="360" w:lineRule="auto"/>
        <w:jc w:val="both"/>
        <w:rPr>
          <w:sz w:val="28"/>
        </w:rPr>
      </w:pPr>
      <w:r>
        <w:rPr>
          <w:sz w:val="28"/>
        </w:rPr>
        <w:tab/>
        <w:t>Прежде чем приступить к анализу возможностей планирования и прогнозирования финансового на предприятиях оптовой торговли, определим некоторые параметры, в рамках которых проводились исследования.</w:t>
      </w:r>
    </w:p>
    <w:p w:rsidR="00A729BF" w:rsidRDefault="00A729BF">
      <w:pPr>
        <w:spacing w:line="360" w:lineRule="auto"/>
        <w:jc w:val="both"/>
        <w:rPr>
          <w:sz w:val="28"/>
        </w:rPr>
      </w:pPr>
      <w:r>
        <w:rPr>
          <w:sz w:val="28"/>
        </w:rPr>
        <w:tab/>
        <w:t>Один из важнейших показателей – величина дохода оптовых предприятий. Доход определяется как разница между покупными и продажными ценами реализуемых товаров или как сумма вознаграждения, полученная за услуги по продвижению товаров на рынок и их реализацию. Доход может иметь разные названия: «скидка», «накидка» («наценка»), «величина комиссионных», «выручка от посреднической деятельности». Суть дохода в одном – он источник средств, из которых производятся все расходы предприятия оптовой торговли, в том числе налоговые платежи. Если этот показатель соотнести с покупной стоимостью товаров (или с продажной стоимостью товаров без учета дохода оптовика), можно говорить, что этот показатель характеризует долю прибыли, которую готовы уступить производители оптовикам, чтобы последние профессионально осуществляли связь между ними и розничной торговлей или предприятиями-потребителями.</w:t>
      </w:r>
    </w:p>
    <w:p w:rsidR="00A729BF" w:rsidRDefault="00A729BF">
      <w:pPr>
        <w:spacing w:line="360" w:lineRule="auto"/>
        <w:jc w:val="both"/>
        <w:rPr>
          <w:sz w:val="28"/>
        </w:rPr>
      </w:pPr>
      <w:r>
        <w:rPr>
          <w:sz w:val="28"/>
        </w:rPr>
        <w:tab/>
        <w:t xml:space="preserve">Не вдаваясь в анализ таких важных торговых характеристик, как наценка и скидка, обозначим относительную величину дохода оптовых предприятий (в процентах) через </w:t>
      </w:r>
      <w:r>
        <w:rPr>
          <w:b/>
          <w:sz w:val="28"/>
        </w:rPr>
        <w:t>Н%</w:t>
      </w:r>
      <w:r>
        <w:rPr>
          <w:sz w:val="28"/>
        </w:rPr>
        <w:t xml:space="preserve"> и обобщенно назовем ее наценкой.</w:t>
      </w:r>
    </w:p>
    <w:p w:rsidR="00A729BF" w:rsidRDefault="00A729BF">
      <w:pPr>
        <w:spacing w:line="360" w:lineRule="auto"/>
        <w:jc w:val="both"/>
        <w:rPr>
          <w:sz w:val="28"/>
        </w:rPr>
      </w:pPr>
      <w:r>
        <w:rPr>
          <w:sz w:val="28"/>
        </w:rPr>
        <w:tab/>
        <w:t>Если расходы предприятия оптовой торговли меньше полученных доходов, то предприятие является рентабельным (прибыльным).</w:t>
      </w:r>
    </w:p>
    <w:p w:rsidR="00A729BF" w:rsidRDefault="00A729BF">
      <w:pPr>
        <w:spacing w:line="360" w:lineRule="auto"/>
        <w:jc w:val="both"/>
        <w:rPr>
          <w:sz w:val="28"/>
        </w:rPr>
      </w:pPr>
      <w:r>
        <w:rPr>
          <w:sz w:val="28"/>
        </w:rPr>
        <w:tab/>
        <w:t xml:space="preserve">Второй важнейший показатель – рентабельность работы оптовых предприятий – характеризуется коэффициентом рентабельности </w:t>
      </w:r>
      <w:r>
        <w:rPr>
          <w:b/>
          <w:sz w:val="28"/>
        </w:rPr>
        <w:t xml:space="preserve">Кр%, </w:t>
      </w:r>
      <w:r>
        <w:rPr>
          <w:sz w:val="28"/>
        </w:rPr>
        <w:t>который определим, как процентное отношение чистой прибыли предприятия к его доходу. Под чистой прибылью понимается прибыль, остающуюся на предприятии после уплаты налогов из прибыли и штрафов за нарушения договорных обязательств.</w:t>
      </w:r>
    </w:p>
    <w:p w:rsidR="00A729BF" w:rsidRDefault="00A729BF">
      <w:pPr>
        <w:spacing w:line="360" w:lineRule="auto"/>
        <w:jc w:val="both"/>
        <w:rPr>
          <w:sz w:val="28"/>
        </w:rPr>
      </w:pPr>
      <w:r>
        <w:rPr>
          <w:sz w:val="28"/>
        </w:rPr>
        <w:tab/>
        <w:t>Согласно французскому экономисту Р. Барру степень рентабельности любого предприятия зависит от успехов в организации работ, качества управления предприятием и от способностей предвидения предпринимателя. Организация – это непрерывная деятельность по комбинированию и интеграции факторов производства.</w:t>
      </w:r>
    </w:p>
    <w:p w:rsidR="00A729BF" w:rsidRDefault="00A729BF">
      <w:pPr>
        <w:spacing w:line="360" w:lineRule="auto"/>
        <w:jc w:val="both"/>
        <w:rPr>
          <w:sz w:val="28"/>
        </w:rPr>
      </w:pPr>
      <w:r>
        <w:rPr>
          <w:sz w:val="28"/>
        </w:rPr>
        <w:tab/>
        <w:t>Управление – это осуществление власти, т.е. обеспечение сплоченности и ответственности коллектива. Предвидение – это поведение предпринимателя, который в условиях рыночных изменений направляет деятельность фирмы таким образом, чтобы обеспечить ей прибыль.</w:t>
      </w:r>
    </w:p>
    <w:p w:rsidR="00A729BF" w:rsidRDefault="00A729BF">
      <w:pPr>
        <w:spacing w:line="360" w:lineRule="auto"/>
        <w:jc w:val="both"/>
        <w:rPr>
          <w:sz w:val="28"/>
        </w:rPr>
      </w:pPr>
      <w:r>
        <w:rPr>
          <w:sz w:val="28"/>
        </w:rPr>
        <w:tab/>
        <w:t>Более высокие значения коэффициента рентабельности отдельного предприятия-оптовика могут послужить сигналом для принятия предприятием-производителем решения о самостоятельной реализации своей продукции или услуг и стимулом для других оптовых предприятий подключиться к торговле данными товарами.</w:t>
      </w:r>
    </w:p>
    <w:p w:rsidR="00A729BF" w:rsidRDefault="00A729BF">
      <w:pPr>
        <w:spacing w:line="360" w:lineRule="auto"/>
        <w:jc w:val="both"/>
        <w:rPr>
          <w:sz w:val="28"/>
        </w:rPr>
      </w:pPr>
      <w:r>
        <w:rPr>
          <w:sz w:val="28"/>
        </w:rPr>
        <w:tab/>
        <w:t>Таким образом, чтобы ориентироваться в стратегической задаче планирования и прогнозирования финансового результата следует исходить из зависимости величины рентабельности предприятия – оптовика от величины торговой наценки. Такая зависимость должна быть установлена заранее или определена расчетным или опытным путем. Она может быть усредненной по всем или по отдельным видам товаров.</w:t>
      </w:r>
    </w:p>
    <w:p w:rsidR="00A729BF" w:rsidRDefault="00A729BF">
      <w:pPr>
        <w:spacing w:line="360" w:lineRule="auto"/>
        <w:jc w:val="both"/>
        <w:rPr>
          <w:sz w:val="28"/>
        </w:rPr>
      </w:pPr>
      <w:r>
        <w:rPr>
          <w:sz w:val="28"/>
        </w:rPr>
        <w:tab/>
        <w:t>Расчетный способ требует составления математической модели хозяйственной деятельности предприятия, с той или иной степенью подробности, отражающей поступления денежных средств и материальных ценностей, темпы их расходования и использование финансового результата. Рассмотрим построение математической модели для предприятия оптовой торговли, которое закупает у производителей товары на собственные средства, и затем перепродает их с определенной наценкой. Данная модель описывает хозяйственную деятельность, регламентируемую следующими нормативными документами:</w:t>
      </w:r>
    </w:p>
    <w:p w:rsidR="00A729BF" w:rsidRDefault="00A729BF">
      <w:pPr>
        <w:spacing w:line="360" w:lineRule="auto"/>
        <w:jc w:val="both"/>
        <w:rPr>
          <w:sz w:val="28"/>
        </w:rPr>
      </w:pPr>
      <w:r>
        <w:rPr>
          <w:sz w:val="28"/>
        </w:rPr>
        <w:t>-</w:t>
      </w:r>
      <w:r>
        <w:rPr>
          <w:sz w:val="28"/>
        </w:rPr>
        <w:tab/>
        <w:t>Федеральный закон «О бухгалтерском учете» от 21 ноября 1996 г. № 129-</w:t>
      </w:r>
    </w:p>
    <w:p w:rsidR="00A729BF" w:rsidRDefault="00A729BF">
      <w:pPr>
        <w:spacing w:line="360" w:lineRule="auto"/>
        <w:jc w:val="both"/>
        <w:rPr>
          <w:sz w:val="28"/>
        </w:rPr>
      </w:pPr>
      <w:r>
        <w:rPr>
          <w:sz w:val="28"/>
        </w:rPr>
        <w:t>-</w:t>
      </w:r>
      <w:r>
        <w:rPr>
          <w:sz w:val="28"/>
        </w:rPr>
        <w:tab/>
        <w:t>Положение о бухгалтерском учете и отчетности в Российской Федерации, утвержденное приказом Министерства Финансов РФ от 26 декабря 1994 г. № 170 (с изменениями от 03.02.97).</w:t>
      </w:r>
    </w:p>
    <w:p w:rsidR="00A729BF" w:rsidRDefault="00A729BF">
      <w:pPr>
        <w:spacing w:line="360" w:lineRule="auto"/>
        <w:jc w:val="both"/>
        <w:rPr>
          <w:sz w:val="28"/>
        </w:rPr>
      </w:pPr>
      <w:r>
        <w:rPr>
          <w:sz w:val="28"/>
        </w:rPr>
        <w:t>-</w:t>
      </w:r>
      <w:r>
        <w:rPr>
          <w:sz w:val="28"/>
        </w:rPr>
        <w:tab/>
        <w:t>Закон РФ «Об основах налоговой системы в Российской Федерации» от 27 декабря 1991 г. № 2118-1 (в редакции от 21.07.97 № 121-ФЗ).</w:t>
      </w:r>
    </w:p>
    <w:p w:rsidR="00A729BF" w:rsidRDefault="00A729BF">
      <w:pPr>
        <w:spacing w:line="360" w:lineRule="auto"/>
        <w:jc w:val="both"/>
        <w:rPr>
          <w:sz w:val="28"/>
        </w:rPr>
      </w:pPr>
      <w:r>
        <w:rPr>
          <w:sz w:val="28"/>
        </w:rPr>
        <w:t>-</w:t>
      </w:r>
      <w:r>
        <w:rPr>
          <w:sz w:val="28"/>
        </w:rPr>
        <w:tab/>
        <w:t>Налоговый кодекс Российской Федерации. Часть первая. Введен Федеральным законом РФ от 31 июля 1998 г. № 147-ФЗ.</w:t>
      </w:r>
    </w:p>
    <w:p w:rsidR="00A729BF" w:rsidRDefault="00A729BF">
      <w:pPr>
        <w:spacing w:line="360" w:lineRule="auto"/>
        <w:jc w:val="both"/>
        <w:rPr>
          <w:sz w:val="28"/>
        </w:rPr>
      </w:pPr>
      <w:r>
        <w:rPr>
          <w:sz w:val="28"/>
        </w:rPr>
        <w:tab/>
        <w:t>Налоговый блок математической модели, описывающей деятельность предприятия оптовой торговли в 1998 г., включает следующие налоги, сборы и отчисления в фонды:</w:t>
      </w:r>
    </w:p>
    <w:p w:rsidR="00A729BF" w:rsidRDefault="00A729BF">
      <w:pPr>
        <w:spacing w:line="360" w:lineRule="auto"/>
        <w:jc w:val="both"/>
        <w:rPr>
          <w:sz w:val="28"/>
        </w:rPr>
      </w:pPr>
      <w:r>
        <w:rPr>
          <w:sz w:val="28"/>
        </w:rPr>
        <w:t>1.</w:t>
      </w:r>
      <w:r>
        <w:rPr>
          <w:sz w:val="28"/>
        </w:rPr>
        <w:tab/>
        <w:t>Налог на добавленную стоимость.</w:t>
      </w:r>
    </w:p>
    <w:p w:rsidR="00A729BF" w:rsidRDefault="00A729BF">
      <w:pPr>
        <w:spacing w:line="360" w:lineRule="auto"/>
        <w:jc w:val="both"/>
        <w:rPr>
          <w:sz w:val="28"/>
        </w:rPr>
      </w:pPr>
      <w:r>
        <w:rPr>
          <w:sz w:val="28"/>
        </w:rPr>
        <w:t>2.</w:t>
      </w:r>
      <w:r>
        <w:rPr>
          <w:sz w:val="28"/>
        </w:rPr>
        <w:tab/>
        <w:t>Налог на прибыль предприятий.</w:t>
      </w:r>
    </w:p>
    <w:p w:rsidR="00A729BF" w:rsidRDefault="00A729BF">
      <w:pPr>
        <w:spacing w:line="360" w:lineRule="auto"/>
        <w:jc w:val="both"/>
        <w:rPr>
          <w:sz w:val="28"/>
        </w:rPr>
      </w:pPr>
      <w:r>
        <w:rPr>
          <w:sz w:val="28"/>
        </w:rPr>
        <w:t>3.</w:t>
      </w:r>
      <w:r>
        <w:rPr>
          <w:sz w:val="28"/>
        </w:rPr>
        <w:tab/>
        <w:t>Налог на реализацию горюче-смазочных материалов (ГСМ).</w:t>
      </w:r>
    </w:p>
    <w:p w:rsidR="00A729BF" w:rsidRDefault="00A729BF">
      <w:pPr>
        <w:spacing w:line="360" w:lineRule="auto"/>
        <w:jc w:val="both"/>
        <w:rPr>
          <w:sz w:val="28"/>
        </w:rPr>
      </w:pPr>
      <w:r>
        <w:rPr>
          <w:sz w:val="28"/>
        </w:rPr>
        <w:t>4.</w:t>
      </w:r>
      <w:r>
        <w:rPr>
          <w:sz w:val="28"/>
        </w:rPr>
        <w:tab/>
        <w:t>Налог на пользователей автодорог.</w:t>
      </w:r>
    </w:p>
    <w:p w:rsidR="00A729BF" w:rsidRDefault="00A729BF">
      <w:pPr>
        <w:spacing w:line="360" w:lineRule="auto"/>
        <w:jc w:val="both"/>
        <w:rPr>
          <w:sz w:val="28"/>
        </w:rPr>
      </w:pPr>
      <w:r>
        <w:rPr>
          <w:sz w:val="28"/>
        </w:rPr>
        <w:t>5.</w:t>
      </w:r>
      <w:r>
        <w:rPr>
          <w:sz w:val="28"/>
        </w:rPr>
        <w:tab/>
        <w:t>Налог с владельцев транспортных средств.</w:t>
      </w:r>
    </w:p>
    <w:p w:rsidR="00A729BF" w:rsidRDefault="00A729BF">
      <w:pPr>
        <w:spacing w:line="360" w:lineRule="auto"/>
        <w:jc w:val="both"/>
        <w:rPr>
          <w:sz w:val="28"/>
        </w:rPr>
      </w:pPr>
      <w:r>
        <w:rPr>
          <w:sz w:val="28"/>
        </w:rPr>
        <w:t>6.</w:t>
      </w:r>
      <w:r>
        <w:rPr>
          <w:sz w:val="28"/>
        </w:rPr>
        <w:tab/>
        <w:t>Налог на приобретение автотранспортных средств.</w:t>
      </w:r>
    </w:p>
    <w:p w:rsidR="00A729BF" w:rsidRDefault="00A729BF">
      <w:pPr>
        <w:spacing w:line="360" w:lineRule="auto"/>
        <w:jc w:val="both"/>
        <w:rPr>
          <w:sz w:val="28"/>
        </w:rPr>
      </w:pPr>
      <w:r>
        <w:rPr>
          <w:sz w:val="28"/>
        </w:rPr>
        <w:t>7.</w:t>
      </w:r>
      <w:r>
        <w:rPr>
          <w:sz w:val="28"/>
        </w:rPr>
        <w:tab/>
        <w:t>Налог на имущество.</w:t>
      </w:r>
    </w:p>
    <w:p w:rsidR="00A729BF" w:rsidRDefault="00A729BF">
      <w:pPr>
        <w:spacing w:line="360" w:lineRule="auto"/>
        <w:jc w:val="both"/>
        <w:rPr>
          <w:sz w:val="28"/>
        </w:rPr>
      </w:pPr>
      <w:r>
        <w:rPr>
          <w:sz w:val="28"/>
        </w:rPr>
        <w:t>8.</w:t>
      </w:r>
      <w:r>
        <w:rPr>
          <w:sz w:val="28"/>
        </w:rPr>
        <w:tab/>
        <w:t>Сбор на нужды образовательных учреждений.</w:t>
      </w:r>
    </w:p>
    <w:p w:rsidR="00A729BF" w:rsidRDefault="00A729BF">
      <w:pPr>
        <w:spacing w:line="360" w:lineRule="auto"/>
        <w:jc w:val="both"/>
        <w:rPr>
          <w:sz w:val="28"/>
        </w:rPr>
      </w:pPr>
      <w:r>
        <w:rPr>
          <w:sz w:val="28"/>
        </w:rPr>
        <w:t>9.</w:t>
      </w:r>
      <w:r>
        <w:rPr>
          <w:sz w:val="28"/>
        </w:rPr>
        <w:tab/>
        <w:t>Лицензионный сбор за право торговли.</w:t>
      </w:r>
    </w:p>
    <w:p w:rsidR="00A729BF" w:rsidRDefault="00A729BF">
      <w:pPr>
        <w:spacing w:line="360" w:lineRule="auto"/>
        <w:jc w:val="both"/>
        <w:rPr>
          <w:sz w:val="28"/>
        </w:rPr>
      </w:pPr>
      <w:r>
        <w:rPr>
          <w:sz w:val="28"/>
        </w:rPr>
        <w:t>10.</w:t>
      </w:r>
      <w:r>
        <w:rPr>
          <w:sz w:val="28"/>
        </w:rPr>
        <w:tab/>
        <w:t>Налог на рекламу.</w:t>
      </w:r>
    </w:p>
    <w:p w:rsidR="00A729BF" w:rsidRDefault="00A729BF">
      <w:pPr>
        <w:spacing w:line="360" w:lineRule="auto"/>
        <w:jc w:val="both"/>
        <w:rPr>
          <w:sz w:val="28"/>
        </w:rPr>
      </w:pPr>
      <w:r>
        <w:rPr>
          <w:sz w:val="28"/>
        </w:rPr>
        <w:t>11.</w:t>
      </w:r>
      <w:r>
        <w:rPr>
          <w:sz w:val="28"/>
        </w:rPr>
        <w:tab/>
        <w:t>Налог на перепродажу автомобилей, вычислительной техники и персональных компьютеров.</w:t>
      </w:r>
    </w:p>
    <w:p w:rsidR="00A729BF" w:rsidRDefault="00A729BF">
      <w:pPr>
        <w:spacing w:line="360" w:lineRule="auto"/>
        <w:jc w:val="both"/>
        <w:rPr>
          <w:sz w:val="28"/>
        </w:rPr>
      </w:pPr>
      <w:r>
        <w:rPr>
          <w:sz w:val="28"/>
        </w:rPr>
        <w:t>12.</w:t>
      </w:r>
      <w:r>
        <w:rPr>
          <w:sz w:val="28"/>
        </w:rPr>
        <w:tab/>
        <w:t>Налог на содержание жилищного фонда и объектов социально-культурной сферы.</w:t>
      </w:r>
    </w:p>
    <w:p w:rsidR="00A729BF" w:rsidRDefault="00A729BF">
      <w:pPr>
        <w:spacing w:line="360" w:lineRule="auto"/>
        <w:jc w:val="both"/>
        <w:rPr>
          <w:sz w:val="28"/>
        </w:rPr>
      </w:pPr>
      <w:r>
        <w:rPr>
          <w:sz w:val="28"/>
        </w:rPr>
        <w:t>13.</w:t>
      </w:r>
      <w:r>
        <w:rPr>
          <w:sz w:val="28"/>
        </w:rPr>
        <w:tab/>
        <w:t>Подоходный налог с физических лиц.</w:t>
      </w:r>
    </w:p>
    <w:p w:rsidR="00A729BF" w:rsidRDefault="00A729BF">
      <w:pPr>
        <w:spacing w:line="360" w:lineRule="auto"/>
        <w:jc w:val="both"/>
        <w:rPr>
          <w:sz w:val="28"/>
        </w:rPr>
      </w:pPr>
      <w:r>
        <w:rPr>
          <w:sz w:val="28"/>
        </w:rPr>
        <w:t>14.</w:t>
      </w:r>
      <w:r>
        <w:rPr>
          <w:sz w:val="28"/>
        </w:rPr>
        <w:tab/>
        <w:t>Отчисления в пенсионный фонд.</w:t>
      </w:r>
    </w:p>
    <w:p w:rsidR="00A729BF" w:rsidRDefault="00A729BF">
      <w:pPr>
        <w:spacing w:line="360" w:lineRule="auto"/>
        <w:jc w:val="both"/>
        <w:rPr>
          <w:sz w:val="28"/>
        </w:rPr>
      </w:pPr>
      <w:r>
        <w:rPr>
          <w:sz w:val="28"/>
        </w:rPr>
        <w:t>15.</w:t>
      </w:r>
      <w:r>
        <w:rPr>
          <w:sz w:val="28"/>
        </w:rPr>
        <w:tab/>
        <w:t>Отчисления в фонд социального страхования.</w:t>
      </w:r>
    </w:p>
    <w:p w:rsidR="00A729BF" w:rsidRDefault="00A729BF">
      <w:pPr>
        <w:spacing w:line="360" w:lineRule="auto"/>
        <w:jc w:val="both"/>
        <w:rPr>
          <w:sz w:val="28"/>
        </w:rPr>
      </w:pPr>
      <w:r>
        <w:rPr>
          <w:sz w:val="28"/>
        </w:rPr>
        <w:t>16.</w:t>
      </w:r>
      <w:r>
        <w:rPr>
          <w:sz w:val="28"/>
        </w:rPr>
        <w:tab/>
        <w:t>Отчисления в фонд обязательного медицинского страхования.</w:t>
      </w:r>
    </w:p>
    <w:p w:rsidR="00A729BF" w:rsidRDefault="00A729BF">
      <w:pPr>
        <w:spacing w:line="360" w:lineRule="auto"/>
        <w:jc w:val="both"/>
        <w:rPr>
          <w:sz w:val="28"/>
        </w:rPr>
      </w:pPr>
      <w:r>
        <w:rPr>
          <w:sz w:val="28"/>
        </w:rPr>
        <w:t>17.</w:t>
      </w:r>
      <w:r>
        <w:rPr>
          <w:sz w:val="28"/>
        </w:rPr>
        <w:tab/>
        <w:t>Отчисления в фонд занятости населения.</w:t>
      </w:r>
    </w:p>
    <w:p w:rsidR="00A729BF" w:rsidRDefault="00A729BF">
      <w:pPr>
        <w:spacing w:line="360" w:lineRule="auto"/>
        <w:jc w:val="both"/>
        <w:rPr>
          <w:sz w:val="28"/>
        </w:rPr>
      </w:pPr>
      <w:r>
        <w:rPr>
          <w:b/>
          <w:sz w:val="28"/>
        </w:rPr>
        <w:t>Примечание.</w:t>
      </w:r>
      <w:r>
        <w:rPr>
          <w:sz w:val="28"/>
        </w:rPr>
        <w:t xml:space="preserve"> В данном перечне отсутствуют акцизы. Предприятия оптовой торговли, реализующие подакцизные товары, но сами их не производящие, акцизы не платят. Предприятия, производящие подакцизные товары и реализующие их оптом, к категории посредников не относятся и нами не рассматриваются.</w:t>
      </w:r>
    </w:p>
    <w:p w:rsidR="00A729BF" w:rsidRDefault="00A729BF">
      <w:pPr>
        <w:spacing w:line="360" w:lineRule="auto"/>
        <w:jc w:val="both"/>
        <w:rPr>
          <w:sz w:val="28"/>
        </w:rPr>
      </w:pPr>
      <w:r>
        <w:rPr>
          <w:sz w:val="28"/>
        </w:rPr>
        <w:tab/>
        <w:t>В первом приближении мы не рассматриваем также предприятия, реализующие горюче-смазочные материалы и перепродающие автомобили, вычислительную технику и персональные компьютеры.</w:t>
      </w:r>
    </w:p>
    <w:p w:rsidR="00A729BF" w:rsidRDefault="00A729BF">
      <w:pPr>
        <w:pStyle w:val="30"/>
      </w:pPr>
      <w:r>
        <w:tab/>
        <w:t>Математическая модель типичной хозяйственной деятельности предприятия оптовой торговли описывается системой следующих бухгалтерских проводок: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394"/>
        <w:gridCol w:w="2178"/>
        <w:gridCol w:w="2179"/>
      </w:tblGrid>
      <w:tr w:rsidR="00A729BF">
        <w:trPr>
          <w:cantSplit/>
          <w:trHeight w:val="240"/>
        </w:trPr>
        <w:tc>
          <w:tcPr>
            <w:tcW w:w="1101" w:type="dxa"/>
            <w:vMerge w:val="restart"/>
            <w:vAlign w:val="center"/>
          </w:tcPr>
          <w:p w:rsidR="00A729BF" w:rsidRDefault="00A729BF">
            <w:pPr>
              <w:jc w:val="center"/>
              <w:rPr>
                <w:b/>
                <w:sz w:val="24"/>
              </w:rPr>
            </w:pPr>
            <w:r>
              <w:rPr>
                <w:b/>
                <w:sz w:val="24"/>
              </w:rPr>
              <w:t>№</w:t>
            </w:r>
          </w:p>
        </w:tc>
        <w:tc>
          <w:tcPr>
            <w:tcW w:w="4394" w:type="dxa"/>
            <w:vMerge w:val="restart"/>
            <w:vAlign w:val="center"/>
          </w:tcPr>
          <w:p w:rsidR="00A729BF" w:rsidRDefault="00A729BF">
            <w:pPr>
              <w:jc w:val="center"/>
              <w:rPr>
                <w:b/>
                <w:sz w:val="24"/>
              </w:rPr>
            </w:pPr>
            <w:r>
              <w:rPr>
                <w:b/>
                <w:sz w:val="24"/>
              </w:rPr>
              <w:t>Содержание операций</w:t>
            </w:r>
          </w:p>
        </w:tc>
        <w:tc>
          <w:tcPr>
            <w:tcW w:w="4357" w:type="dxa"/>
            <w:gridSpan w:val="2"/>
            <w:vAlign w:val="center"/>
          </w:tcPr>
          <w:p w:rsidR="00A729BF" w:rsidRDefault="00A729BF">
            <w:pPr>
              <w:jc w:val="center"/>
              <w:rPr>
                <w:b/>
                <w:sz w:val="24"/>
              </w:rPr>
            </w:pPr>
            <w:r>
              <w:rPr>
                <w:b/>
                <w:sz w:val="24"/>
              </w:rPr>
              <w:t>Корреспондирующие счета</w:t>
            </w:r>
          </w:p>
        </w:tc>
      </w:tr>
      <w:tr w:rsidR="00A729BF">
        <w:trPr>
          <w:cantSplit/>
          <w:trHeight w:val="240"/>
        </w:trPr>
        <w:tc>
          <w:tcPr>
            <w:tcW w:w="1101" w:type="dxa"/>
            <w:vMerge/>
            <w:vAlign w:val="center"/>
          </w:tcPr>
          <w:p w:rsidR="00A729BF" w:rsidRDefault="00A729BF">
            <w:pPr>
              <w:jc w:val="center"/>
              <w:rPr>
                <w:sz w:val="24"/>
              </w:rPr>
            </w:pPr>
          </w:p>
        </w:tc>
        <w:tc>
          <w:tcPr>
            <w:tcW w:w="4394" w:type="dxa"/>
            <w:vMerge/>
            <w:vAlign w:val="center"/>
          </w:tcPr>
          <w:p w:rsidR="00A729BF" w:rsidRDefault="00A729BF">
            <w:pPr>
              <w:jc w:val="both"/>
              <w:rPr>
                <w:sz w:val="24"/>
              </w:rPr>
            </w:pPr>
          </w:p>
        </w:tc>
        <w:tc>
          <w:tcPr>
            <w:tcW w:w="2178" w:type="dxa"/>
            <w:vAlign w:val="center"/>
          </w:tcPr>
          <w:p w:rsidR="00A729BF" w:rsidRDefault="00A729BF">
            <w:pPr>
              <w:jc w:val="center"/>
              <w:rPr>
                <w:b/>
                <w:sz w:val="24"/>
              </w:rPr>
            </w:pPr>
            <w:r>
              <w:rPr>
                <w:b/>
                <w:sz w:val="24"/>
              </w:rPr>
              <w:t>Дебет</w:t>
            </w:r>
          </w:p>
        </w:tc>
        <w:tc>
          <w:tcPr>
            <w:tcW w:w="2179" w:type="dxa"/>
            <w:vAlign w:val="center"/>
          </w:tcPr>
          <w:p w:rsidR="00A729BF" w:rsidRDefault="00A729BF">
            <w:pPr>
              <w:jc w:val="center"/>
              <w:rPr>
                <w:b/>
                <w:sz w:val="24"/>
              </w:rPr>
            </w:pPr>
            <w:r>
              <w:rPr>
                <w:b/>
                <w:sz w:val="24"/>
              </w:rPr>
              <w:t>Кредит</w:t>
            </w:r>
          </w:p>
        </w:tc>
      </w:tr>
      <w:tr w:rsidR="00A729BF">
        <w:trPr>
          <w:cantSplit/>
          <w:trHeight w:val="240"/>
        </w:trPr>
        <w:tc>
          <w:tcPr>
            <w:tcW w:w="1101" w:type="dxa"/>
            <w:vAlign w:val="center"/>
          </w:tcPr>
          <w:p w:rsidR="00A729BF" w:rsidRDefault="00A729BF">
            <w:pPr>
              <w:jc w:val="center"/>
              <w:rPr>
                <w:sz w:val="24"/>
              </w:rPr>
            </w:pPr>
            <w:r>
              <w:rPr>
                <w:sz w:val="24"/>
              </w:rPr>
              <w:t>1</w:t>
            </w:r>
          </w:p>
        </w:tc>
        <w:tc>
          <w:tcPr>
            <w:tcW w:w="4394" w:type="dxa"/>
            <w:vAlign w:val="center"/>
          </w:tcPr>
          <w:p w:rsidR="00A729BF" w:rsidRDefault="00A729BF">
            <w:pPr>
              <w:jc w:val="both"/>
              <w:rPr>
                <w:sz w:val="24"/>
              </w:rPr>
            </w:pPr>
            <w:r>
              <w:rPr>
                <w:sz w:val="24"/>
              </w:rPr>
              <w:t>Оплачено поставщику товаров</w:t>
            </w:r>
          </w:p>
        </w:tc>
        <w:tc>
          <w:tcPr>
            <w:tcW w:w="2178" w:type="dxa"/>
            <w:vAlign w:val="center"/>
          </w:tcPr>
          <w:p w:rsidR="00A729BF" w:rsidRDefault="00A729BF">
            <w:pPr>
              <w:jc w:val="center"/>
              <w:rPr>
                <w:sz w:val="24"/>
              </w:rPr>
            </w:pPr>
            <w:r>
              <w:rPr>
                <w:sz w:val="24"/>
              </w:rPr>
              <w:t>60</w:t>
            </w:r>
          </w:p>
        </w:tc>
        <w:tc>
          <w:tcPr>
            <w:tcW w:w="2179" w:type="dxa"/>
            <w:vAlign w:val="center"/>
          </w:tcPr>
          <w:p w:rsidR="00A729BF" w:rsidRDefault="00A729BF">
            <w:pPr>
              <w:jc w:val="center"/>
              <w:rPr>
                <w:sz w:val="24"/>
              </w:rPr>
            </w:pPr>
            <w:r>
              <w:rPr>
                <w:sz w:val="24"/>
              </w:rPr>
              <w:t>51</w:t>
            </w:r>
          </w:p>
        </w:tc>
      </w:tr>
      <w:tr w:rsidR="00A729BF">
        <w:trPr>
          <w:cantSplit/>
          <w:trHeight w:val="240"/>
        </w:trPr>
        <w:tc>
          <w:tcPr>
            <w:tcW w:w="1101" w:type="dxa"/>
            <w:vAlign w:val="center"/>
          </w:tcPr>
          <w:p w:rsidR="00A729BF" w:rsidRDefault="00A729BF">
            <w:pPr>
              <w:jc w:val="center"/>
              <w:rPr>
                <w:sz w:val="24"/>
              </w:rPr>
            </w:pPr>
            <w:r>
              <w:rPr>
                <w:sz w:val="24"/>
              </w:rPr>
              <w:t>2</w:t>
            </w:r>
          </w:p>
        </w:tc>
        <w:tc>
          <w:tcPr>
            <w:tcW w:w="4394" w:type="dxa"/>
            <w:vAlign w:val="center"/>
          </w:tcPr>
          <w:p w:rsidR="00A729BF" w:rsidRDefault="00A729BF">
            <w:pPr>
              <w:jc w:val="both"/>
              <w:rPr>
                <w:sz w:val="24"/>
              </w:rPr>
            </w:pPr>
            <w:r>
              <w:rPr>
                <w:sz w:val="24"/>
              </w:rPr>
              <w:t>Оприходованы товары по учетной стоимости</w:t>
            </w:r>
          </w:p>
        </w:tc>
        <w:tc>
          <w:tcPr>
            <w:tcW w:w="2178" w:type="dxa"/>
            <w:vAlign w:val="center"/>
          </w:tcPr>
          <w:p w:rsidR="00A729BF" w:rsidRDefault="00A729BF">
            <w:pPr>
              <w:jc w:val="center"/>
              <w:rPr>
                <w:sz w:val="24"/>
              </w:rPr>
            </w:pPr>
            <w:r>
              <w:rPr>
                <w:sz w:val="24"/>
              </w:rPr>
              <w:t>41</w:t>
            </w:r>
          </w:p>
        </w:tc>
        <w:tc>
          <w:tcPr>
            <w:tcW w:w="2179" w:type="dxa"/>
            <w:vAlign w:val="center"/>
          </w:tcPr>
          <w:p w:rsidR="00A729BF" w:rsidRDefault="00A729BF">
            <w:pPr>
              <w:jc w:val="center"/>
              <w:rPr>
                <w:sz w:val="24"/>
              </w:rPr>
            </w:pPr>
            <w:r>
              <w:rPr>
                <w:sz w:val="24"/>
              </w:rPr>
              <w:t>60</w:t>
            </w:r>
          </w:p>
        </w:tc>
      </w:tr>
      <w:tr w:rsidR="00A729BF">
        <w:trPr>
          <w:cantSplit/>
          <w:trHeight w:val="240"/>
        </w:trPr>
        <w:tc>
          <w:tcPr>
            <w:tcW w:w="1101" w:type="dxa"/>
            <w:vAlign w:val="center"/>
          </w:tcPr>
          <w:p w:rsidR="00A729BF" w:rsidRDefault="00A729BF">
            <w:pPr>
              <w:jc w:val="center"/>
              <w:rPr>
                <w:sz w:val="24"/>
              </w:rPr>
            </w:pPr>
            <w:r>
              <w:rPr>
                <w:sz w:val="24"/>
              </w:rPr>
              <w:t>3</w:t>
            </w:r>
          </w:p>
        </w:tc>
        <w:tc>
          <w:tcPr>
            <w:tcW w:w="4394" w:type="dxa"/>
            <w:vAlign w:val="center"/>
          </w:tcPr>
          <w:p w:rsidR="00A729BF" w:rsidRDefault="00A729BF">
            <w:pPr>
              <w:jc w:val="both"/>
              <w:rPr>
                <w:sz w:val="24"/>
              </w:rPr>
            </w:pPr>
            <w:r>
              <w:rPr>
                <w:sz w:val="24"/>
              </w:rPr>
              <w:t>НДС по оприходованным товарам</w:t>
            </w:r>
          </w:p>
        </w:tc>
        <w:tc>
          <w:tcPr>
            <w:tcW w:w="2178" w:type="dxa"/>
            <w:vAlign w:val="center"/>
          </w:tcPr>
          <w:p w:rsidR="00A729BF" w:rsidRDefault="00A729BF">
            <w:pPr>
              <w:jc w:val="center"/>
              <w:rPr>
                <w:sz w:val="24"/>
              </w:rPr>
            </w:pPr>
            <w:r>
              <w:rPr>
                <w:sz w:val="24"/>
              </w:rPr>
              <w:t>19</w:t>
            </w:r>
          </w:p>
        </w:tc>
        <w:tc>
          <w:tcPr>
            <w:tcW w:w="2179" w:type="dxa"/>
            <w:vAlign w:val="center"/>
          </w:tcPr>
          <w:p w:rsidR="00A729BF" w:rsidRDefault="00A729BF">
            <w:pPr>
              <w:jc w:val="center"/>
              <w:rPr>
                <w:sz w:val="24"/>
              </w:rPr>
            </w:pPr>
            <w:r>
              <w:rPr>
                <w:sz w:val="24"/>
              </w:rPr>
              <w:t>60</w:t>
            </w:r>
          </w:p>
        </w:tc>
      </w:tr>
      <w:tr w:rsidR="00A729BF">
        <w:trPr>
          <w:cantSplit/>
          <w:trHeight w:val="240"/>
        </w:trPr>
        <w:tc>
          <w:tcPr>
            <w:tcW w:w="1101" w:type="dxa"/>
            <w:vAlign w:val="center"/>
          </w:tcPr>
          <w:p w:rsidR="00A729BF" w:rsidRDefault="00A729BF">
            <w:pPr>
              <w:jc w:val="center"/>
              <w:rPr>
                <w:sz w:val="24"/>
              </w:rPr>
            </w:pPr>
            <w:r>
              <w:rPr>
                <w:sz w:val="24"/>
              </w:rPr>
              <w:t>4</w:t>
            </w:r>
          </w:p>
        </w:tc>
        <w:tc>
          <w:tcPr>
            <w:tcW w:w="4394" w:type="dxa"/>
            <w:vAlign w:val="center"/>
          </w:tcPr>
          <w:p w:rsidR="00A729BF" w:rsidRDefault="00A729BF">
            <w:pPr>
              <w:jc w:val="both"/>
              <w:rPr>
                <w:sz w:val="24"/>
              </w:rPr>
            </w:pPr>
            <w:r>
              <w:rPr>
                <w:sz w:val="24"/>
              </w:rPr>
              <w:t>Зачтен с бюджетом НДС по оплаченным товарам</w:t>
            </w:r>
          </w:p>
        </w:tc>
        <w:tc>
          <w:tcPr>
            <w:tcW w:w="2178" w:type="dxa"/>
            <w:vAlign w:val="center"/>
          </w:tcPr>
          <w:p w:rsidR="00A729BF" w:rsidRDefault="00A729BF">
            <w:pPr>
              <w:jc w:val="center"/>
              <w:rPr>
                <w:sz w:val="24"/>
              </w:rPr>
            </w:pPr>
            <w:r>
              <w:rPr>
                <w:sz w:val="24"/>
              </w:rPr>
              <w:t>68</w:t>
            </w:r>
          </w:p>
        </w:tc>
        <w:tc>
          <w:tcPr>
            <w:tcW w:w="2179" w:type="dxa"/>
            <w:vAlign w:val="center"/>
          </w:tcPr>
          <w:p w:rsidR="00A729BF" w:rsidRDefault="00A729BF">
            <w:pPr>
              <w:jc w:val="center"/>
              <w:rPr>
                <w:sz w:val="24"/>
              </w:rPr>
            </w:pPr>
            <w:r>
              <w:rPr>
                <w:sz w:val="24"/>
              </w:rPr>
              <w:t>19</w:t>
            </w:r>
          </w:p>
        </w:tc>
      </w:tr>
      <w:tr w:rsidR="00A729BF">
        <w:trPr>
          <w:cantSplit/>
          <w:trHeight w:val="240"/>
        </w:trPr>
        <w:tc>
          <w:tcPr>
            <w:tcW w:w="1101" w:type="dxa"/>
            <w:vAlign w:val="center"/>
          </w:tcPr>
          <w:p w:rsidR="00A729BF" w:rsidRDefault="00A729BF">
            <w:pPr>
              <w:jc w:val="center"/>
              <w:rPr>
                <w:sz w:val="24"/>
              </w:rPr>
            </w:pPr>
            <w:r>
              <w:rPr>
                <w:sz w:val="24"/>
              </w:rPr>
              <w:t>5</w:t>
            </w:r>
          </w:p>
        </w:tc>
        <w:tc>
          <w:tcPr>
            <w:tcW w:w="4394" w:type="dxa"/>
            <w:vAlign w:val="center"/>
          </w:tcPr>
          <w:p w:rsidR="00A729BF" w:rsidRDefault="00A729BF">
            <w:pPr>
              <w:jc w:val="both"/>
              <w:rPr>
                <w:sz w:val="24"/>
              </w:rPr>
            </w:pPr>
            <w:r>
              <w:rPr>
                <w:sz w:val="24"/>
              </w:rPr>
              <w:t>Начислена зарплата сотрудникам</w:t>
            </w:r>
          </w:p>
        </w:tc>
        <w:tc>
          <w:tcPr>
            <w:tcW w:w="2178" w:type="dxa"/>
            <w:vAlign w:val="center"/>
          </w:tcPr>
          <w:p w:rsidR="00A729BF" w:rsidRDefault="00A729BF">
            <w:pPr>
              <w:jc w:val="center"/>
              <w:rPr>
                <w:b/>
                <w:sz w:val="24"/>
              </w:rPr>
            </w:pPr>
            <w:r>
              <w:rPr>
                <w:sz w:val="24"/>
              </w:rPr>
              <w:t>44</w:t>
            </w:r>
          </w:p>
        </w:tc>
        <w:tc>
          <w:tcPr>
            <w:tcW w:w="2179" w:type="dxa"/>
            <w:vAlign w:val="center"/>
          </w:tcPr>
          <w:p w:rsidR="00A729BF" w:rsidRDefault="00A729BF">
            <w:pPr>
              <w:jc w:val="center"/>
              <w:rPr>
                <w:b/>
                <w:sz w:val="24"/>
              </w:rPr>
            </w:pPr>
            <w:r>
              <w:rPr>
                <w:sz w:val="24"/>
              </w:rPr>
              <w:t>70</w:t>
            </w:r>
          </w:p>
        </w:tc>
      </w:tr>
      <w:tr w:rsidR="00A729BF">
        <w:trPr>
          <w:cantSplit/>
          <w:trHeight w:val="240"/>
        </w:trPr>
        <w:tc>
          <w:tcPr>
            <w:tcW w:w="1101" w:type="dxa"/>
            <w:vAlign w:val="center"/>
          </w:tcPr>
          <w:p w:rsidR="00A729BF" w:rsidRDefault="00A729BF">
            <w:pPr>
              <w:jc w:val="center"/>
              <w:rPr>
                <w:sz w:val="24"/>
              </w:rPr>
            </w:pPr>
            <w:r>
              <w:rPr>
                <w:sz w:val="24"/>
              </w:rPr>
              <w:t>6</w:t>
            </w:r>
          </w:p>
        </w:tc>
        <w:tc>
          <w:tcPr>
            <w:tcW w:w="4394" w:type="dxa"/>
            <w:vAlign w:val="center"/>
          </w:tcPr>
          <w:p w:rsidR="00A729BF" w:rsidRDefault="00A729BF">
            <w:pPr>
              <w:jc w:val="both"/>
              <w:rPr>
                <w:sz w:val="24"/>
              </w:rPr>
            </w:pPr>
            <w:r>
              <w:rPr>
                <w:sz w:val="24"/>
              </w:rPr>
              <w:t>Сделаны удержания от зарплаты</w:t>
            </w:r>
          </w:p>
        </w:tc>
        <w:tc>
          <w:tcPr>
            <w:tcW w:w="2178" w:type="dxa"/>
            <w:vAlign w:val="center"/>
          </w:tcPr>
          <w:p w:rsidR="00A729BF" w:rsidRDefault="00A729BF">
            <w:pPr>
              <w:jc w:val="center"/>
              <w:rPr>
                <w:sz w:val="24"/>
              </w:rPr>
            </w:pPr>
            <w:r>
              <w:rPr>
                <w:sz w:val="24"/>
              </w:rPr>
              <w:t>70</w:t>
            </w:r>
          </w:p>
        </w:tc>
        <w:tc>
          <w:tcPr>
            <w:tcW w:w="2179" w:type="dxa"/>
            <w:vAlign w:val="center"/>
          </w:tcPr>
          <w:p w:rsidR="00A729BF" w:rsidRDefault="00A729BF">
            <w:pPr>
              <w:jc w:val="center"/>
              <w:rPr>
                <w:sz w:val="24"/>
              </w:rPr>
            </w:pPr>
            <w:r>
              <w:rPr>
                <w:sz w:val="24"/>
              </w:rPr>
              <w:t>68,69</w:t>
            </w:r>
          </w:p>
        </w:tc>
      </w:tr>
      <w:tr w:rsidR="00A729BF">
        <w:trPr>
          <w:cantSplit/>
          <w:trHeight w:val="240"/>
        </w:trPr>
        <w:tc>
          <w:tcPr>
            <w:tcW w:w="1101" w:type="dxa"/>
            <w:vAlign w:val="center"/>
          </w:tcPr>
          <w:p w:rsidR="00A729BF" w:rsidRDefault="00A729BF">
            <w:pPr>
              <w:jc w:val="center"/>
              <w:rPr>
                <w:sz w:val="24"/>
              </w:rPr>
            </w:pPr>
            <w:r>
              <w:rPr>
                <w:sz w:val="24"/>
              </w:rPr>
              <w:t>7</w:t>
            </w:r>
          </w:p>
        </w:tc>
        <w:tc>
          <w:tcPr>
            <w:tcW w:w="4394" w:type="dxa"/>
            <w:vAlign w:val="center"/>
          </w:tcPr>
          <w:p w:rsidR="00A729BF" w:rsidRDefault="00A729BF">
            <w:pPr>
              <w:jc w:val="both"/>
              <w:rPr>
                <w:sz w:val="24"/>
              </w:rPr>
            </w:pPr>
            <w:r>
              <w:rPr>
                <w:sz w:val="24"/>
              </w:rPr>
              <w:t>Сделаны отчисления от зарплаты в социальные фонды</w:t>
            </w:r>
          </w:p>
        </w:tc>
        <w:tc>
          <w:tcPr>
            <w:tcW w:w="2178" w:type="dxa"/>
            <w:vAlign w:val="center"/>
          </w:tcPr>
          <w:p w:rsidR="00A729BF" w:rsidRDefault="00A729BF">
            <w:pPr>
              <w:jc w:val="center"/>
              <w:rPr>
                <w:sz w:val="24"/>
              </w:rPr>
            </w:pPr>
            <w:r>
              <w:rPr>
                <w:sz w:val="24"/>
              </w:rPr>
              <w:t>44</w:t>
            </w:r>
          </w:p>
        </w:tc>
        <w:tc>
          <w:tcPr>
            <w:tcW w:w="2179" w:type="dxa"/>
            <w:vAlign w:val="center"/>
          </w:tcPr>
          <w:p w:rsidR="00A729BF" w:rsidRDefault="00A729BF">
            <w:pPr>
              <w:jc w:val="center"/>
              <w:rPr>
                <w:sz w:val="24"/>
              </w:rPr>
            </w:pPr>
            <w:r>
              <w:rPr>
                <w:sz w:val="24"/>
              </w:rPr>
              <w:t>69</w:t>
            </w:r>
          </w:p>
        </w:tc>
      </w:tr>
      <w:tr w:rsidR="00A729BF">
        <w:trPr>
          <w:cantSplit/>
          <w:trHeight w:val="240"/>
        </w:trPr>
        <w:tc>
          <w:tcPr>
            <w:tcW w:w="1101" w:type="dxa"/>
            <w:vAlign w:val="center"/>
          </w:tcPr>
          <w:p w:rsidR="00A729BF" w:rsidRDefault="00A729BF">
            <w:pPr>
              <w:jc w:val="center"/>
              <w:rPr>
                <w:sz w:val="24"/>
              </w:rPr>
            </w:pPr>
            <w:r>
              <w:rPr>
                <w:sz w:val="24"/>
              </w:rPr>
              <w:t>8</w:t>
            </w:r>
          </w:p>
        </w:tc>
        <w:tc>
          <w:tcPr>
            <w:tcW w:w="4394" w:type="dxa"/>
            <w:vAlign w:val="center"/>
          </w:tcPr>
          <w:p w:rsidR="00A729BF" w:rsidRDefault="00A729BF">
            <w:pPr>
              <w:jc w:val="both"/>
              <w:rPr>
                <w:sz w:val="24"/>
              </w:rPr>
            </w:pPr>
            <w:r>
              <w:rPr>
                <w:sz w:val="24"/>
              </w:rPr>
              <w:t>Начислен сбор на нужды образовательных учреждений</w:t>
            </w:r>
          </w:p>
        </w:tc>
        <w:tc>
          <w:tcPr>
            <w:tcW w:w="2178" w:type="dxa"/>
            <w:vAlign w:val="center"/>
          </w:tcPr>
          <w:p w:rsidR="00A729BF" w:rsidRDefault="00A729BF">
            <w:pPr>
              <w:jc w:val="center"/>
              <w:rPr>
                <w:sz w:val="24"/>
              </w:rPr>
            </w:pPr>
            <w:r>
              <w:rPr>
                <w:sz w:val="24"/>
              </w:rPr>
              <w:t>80</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9</w:t>
            </w:r>
          </w:p>
        </w:tc>
        <w:tc>
          <w:tcPr>
            <w:tcW w:w="4394" w:type="dxa"/>
            <w:vAlign w:val="center"/>
          </w:tcPr>
          <w:p w:rsidR="00A729BF" w:rsidRDefault="00A729BF">
            <w:pPr>
              <w:jc w:val="both"/>
              <w:rPr>
                <w:sz w:val="24"/>
              </w:rPr>
            </w:pPr>
            <w:r>
              <w:rPr>
                <w:sz w:val="24"/>
              </w:rPr>
              <w:t>Начислен налог на жилищный фонд</w:t>
            </w:r>
          </w:p>
        </w:tc>
        <w:tc>
          <w:tcPr>
            <w:tcW w:w="2178" w:type="dxa"/>
            <w:vAlign w:val="center"/>
          </w:tcPr>
          <w:p w:rsidR="00A729BF" w:rsidRDefault="00A729BF">
            <w:pPr>
              <w:jc w:val="center"/>
              <w:rPr>
                <w:sz w:val="24"/>
              </w:rPr>
            </w:pPr>
            <w:r>
              <w:rPr>
                <w:sz w:val="24"/>
              </w:rPr>
              <w:t>80</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10</w:t>
            </w:r>
          </w:p>
        </w:tc>
        <w:tc>
          <w:tcPr>
            <w:tcW w:w="4394" w:type="dxa"/>
            <w:vAlign w:val="center"/>
          </w:tcPr>
          <w:p w:rsidR="00A729BF" w:rsidRDefault="00A729BF">
            <w:pPr>
              <w:jc w:val="both"/>
              <w:rPr>
                <w:sz w:val="24"/>
              </w:rPr>
            </w:pPr>
            <w:r>
              <w:rPr>
                <w:sz w:val="24"/>
              </w:rPr>
              <w:t>Получены в кассу деньги на зарплату, командировки и другие расходы</w:t>
            </w:r>
          </w:p>
        </w:tc>
        <w:tc>
          <w:tcPr>
            <w:tcW w:w="2178" w:type="dxa"/>
            <w:vAlign w:val="center"/>
          </w:tcPr>
          <w:p w:rsidR="00A729BF" w:rsidRDefault="00A729BF">
            <w:pPr>
              <w:jc w:val="center"/>
              <w:rPr>
                <w:sz w:val="24"/>
              </w:rPr>
            </w:pPr>
            <w:r>
              <w:rPr>
                <w:sz w:val="24"/>
              </w:rPr>
              <w:t>50</w:t>
            </w:r>
          </w:p>
        </w:tc>
        <w:tc>
          <w:tcPr>
            <w:tcW w:w="2179" w:type="dxa"/>
            <w:vAlign w:val="center"/>
          </w:tcPr>
          <w:p w:rsidR="00A729BF" w:rsidRDefault="00A729BF">
            <w:pPr>
              <w:jc w:val="center"/>
              <w:rPr>
                <w:sz w:val="24"/>
              </w:rPr>
            </w:pPr>
            <w:r>
              <w:rPr>
                <w:sz w:val="24"/>
              </w:rPr>
              <w:t>51</w:t>
            </w:r>
          </w:p>
        </w:tc>
      </w:tr>
      <w:tr w:rsidR="00A729BF">
        <w:trPr>
          <w:cantSplit/>
          <w:trHeight w:val="240"/>
        </w:trPr>
        <w:tc>
          <w:tcPr>
            <w:tcW w:w="1101" w:type="dxa"/>
            <w:vAlign w:val="center"/>
          </w:tcPr>
          <w:p w:rsidR="00A729BF" w:rsidRDefault="00A729BF">
            <w:pPr>
              <w:jc w:val="center"/>
              <w:rPr>
                <w:sz w:val="24"/>
              </w:rPr>
            </w:pPr>
            <w:r>
              <w:rPr>
                <w:sz w:val="24"/>
              </w:rPr>
              <w:t>11</w:t>
            </w:r>
          </w:p>
        </w:tc>
        <w:tc>
          <w:tcPr>
            <w:tcW w:w="4394" w:type="dxa"/>
            <w:vAlign w:val="center"/>
          </w:tcPr>
          <w:p w:rsidR="00A729BF" w:rsidRDefault="00A729BF">
            <w:pPr>
              <w:jc w:val="both"/>
              <w:rPr>
                <w:sz w:val="24"/>
              </w:rPr>
            </w:pPr>
            <w:r>
              <w:rPr>
                <w:sz w:val="24"/>
              </w:rPr>
              <w:t>Выплачена зарплата, оплачены расходы по командировке, аренде и прочие расходы</w:t>
            </w:r>
          </w:p>
        </w:tc>
        <w:tc>
          <w:tcPr>
            <w:tcW w:w="2178" w:type="dxa"/>
            <w:vAlign w:val="center"/>
          </w:tcPr>
          <w:p w:rsidR="00A729BF" w:rsidRDefault="00A729BF">
            <w:pPr>
              <w:jc w:val="center"/>
              <w:rPr>
                <w:sz w:val="24"/>
              </w:rPr>
            </w:pPr>
            <w:r>
              <w:rPr>
                <w:sz w:val="24"/>
              </w:rPr>
              <w:t>70, 71, 76</w:t>
            </w:r>
          </w:p>
        </w:tc>
        <w:tc>
          <w:tcPr>
            <w:tcW w:w="2179" w:type="dxa"/>
            <w:vAlign w:val="center"/>
          </w:tcPr>
          <w:p w:rsidR="00A729BF" w:rsidRDefault="00A729BF">
            <w:pPr>
              <w:jc w:val="center"/>
              <w:rPr>
                <w:sz w:val="24"/>
              </w:rPr>
            </w:pPr>
            <w:r>
              <w:rPr>
                <w:sz w:val="24"/>
              </w:rPr>
              <w:t>50, 51</w:t>
            </w:r>
          </w:p>
        </w:tc>
      </w:tr>
      <w:tr w:rsidR="00A729BF">
        <w:trPr>
          <w:cantSplit/>
          <w:trHeight w:val="240"/>
        </w:trPr>
        <w:tc>
          <w:tcPr>
            <w:tcW w:w="1101" w:type="dxa"/>
            <w:vAlign w:val="center"/>
          </w:tcPr>
          <w:p w:rsidR="00A729BF" w:rsidRDefault="00A729BF">
            <w:pPr>
              <w:jc w:val="center"/>
              <w:rPr>
                <w:sz w:val="24"/>
              </w:rPr>
            </w:pPr>
            <w:r>
              <w:rPr>
                <w:sz w:val="24"/>
              </w:rPr>
              <w:t>12</w:t>
            </w:r>
          </w:p>
        </w:tc>
        <w:tc>
          <w:tcPr>
            <w:tcW w:w="4394" w:type="dxa"/>
            <w:vAlign w:val="center"/>
          </w:tcPr>
          <w:p w:rsidR="00A729BF" w:rsidRDefault="00A729BF">
            <w:pPr>
              <w:jc w:val="both"/>
              <w:rPr>
                <w:sz w:val="24"/>
              </w:rPr>
            </w:pPr>
            <w:r>
              <w:rPr>
                <w:sz w:val="24"/>
              </w:rPr>
              <w:t>Списаны на издержки расходы по командировке, по аренде, рекламе и прочие расходы</w:t>
            </w:r>
          </w:p>
        </w:tc>
        <w:tc>
          <w:tcPr>
            <w:tcW w:w="2178" w:type="dxa"/>
            <w:vAlign w:val="center"/>
          </w:tcPr>
          <w:p w:rsidR="00A729BF" w:rsidRDefault="00A729BF">
            <w:pPr>
              <w:jc w:val="center"/>
              <w:rPr>
                <w:sz w:val="24"/>
              </w:rPr>
            </w:pPr>
            <w:r>
              <w:rPr>
                <w:sz w:val="24"/>
              </w:rPr>
              <w:t>44</w:t>
            </w:r>
          </w:p>
        </w:tc>
        <w:tc>
          <w:tcPr>
            <w:tcW w:w="2179" w:type="dxa"/>
            <w:vAlign w:val="center"/>
          </w:tcPr>
          <w:p w:rsidR="00A729BF" w:rsidRDefault="00A729BF">
            <w:pPr>
              <w:jc w:val="center"/>
              <w:rPr>
                <w:sz w:val="24"/>
              </w:rPr>
            </w:pPr>
            <w:r>
              <w:rPr>
                <w:sz w:val="24"/>
              </w:rPr>
              <w:t>71, 76</w:t>
            </w:r>
          </w:p>
        </w:tc>
      </w:tr>
      <w:tr w:rsidR="00A729BF">
        <w:trPr>
          <w:cantSplit/>
          <w:trHeight w:val="240"/>
        </w:trPr>
        <w:tc>
          <w:tcPr>
            <w:tcW w:w="1101" w:type="dxa"/>
            <w:vAlign w:val="center"/>
          </w:tcPr>
          <w:p w:rsidR="00A729BF" w:rsidRDefault="00A729BF">
            <w:pPr>
              <w:jc w:val="center"/>
              <w:rPr>
                <w:sz w:val="24"/>
              </w:rPr>
            </w:pPr>
            <w:r>
              <w:rPr>
                <w:sz w:val="24"/>
              </w:rPr>
              <w:t>13</w:t>
            </w:r>
          </w:p>
        </w:tc>
        <w:tc>
          <w:tcPr>
            <w:tcW w:w="4394" w:type="dxa"/>
            <w:vAlign w:val="center"/>
          </w:tcPr>
          <w:p w:rsidR="00A729BF" w:rsidRDefault="00A729BF">
            <w:pPr>
              <w:jc w:val="both"/>
              <w:rPr>
                <w:sz w:val="24"/>
              </w:rPr>
            </w:pPr>
            <w:r>
              <w:rPr>
                <w:sz w:val="24"/>
              </w:rPr>
              <w:t>НДС по командировочным расходам, по аренде, рекламе и по прочим расходам</w:t>
            </w:r>
          </w:p>
        </w:tc>
        <w:tc>
          <w:tcPr>
            <w:tcW w:w="2178" w:type="dxa"/>
            <w:vAlign w:val="center"/>
          </w:tcPr>
          <w:p w:rsidR="00A729BF" w:rsidRDefault="00A729BF">
            <w:pPr>
              <w:jc w:val="center"/>
              <w:rPr>
                <w:sz w:val="24"/>
              </w:rPr>
            </w:pPr>
            <w:r>
              <w:rPr>
                <w:sz w:val="24"/>
              </w:rPr>
              <w:t>19</w:t>
            </w:r>
          </w:p>
        </w:tc>
        <w:tc>
          <w:tcPr>
            <w:tcW w:w="2179" w:type="dxa"/>
            <w:vAlign w:val="center"/>
          </w:tcPr>
          <w:p w:rsidR="00A729BF" w:rsidRDefault="00A729BF">
            <w:pPr>
              <w:jc w:val="center"/>
              <w:rPr>
                <w:sz w:val="24"/>
              </w:rPr>
            </w:pPr>
            <w:r>
              <w:rPr>
                <w:sz w:val="24"/>
              </w:rPr>
              <w:t>71, 76</w:t>
            </w:r>
          </w:p>
        </w:tc>
      </w:tr>
      <w:tr w:rsidR="00A729BF">
        <w:trPr>
          <w:cantSplit/>
          <w:trHeight w:val="240"/>
        </w:trPr>
        <w:tc>
          <w:tcPr>
            <w:tcW w:w="1101" w:type="dxa"/>
            <w:vAlign w:val="center"/>
          </w:tcPr>
          <w:p w:rsidR="00A729BF" w:rsidRDefault="00A729BF">
            <w:pPr>
              <w:jc w:val="center"/>
              <w:rPr>
                <w:sz w:val="24"/>
              </w:rPr>
            </w:pPr>
            <w:r>
              <w:rPr>
                <w:sz w:val="24"/>
              </w:rPr>
              <w:t>14</w:t>
            </w:r>
          </w:p>
        </w:tc>
        <w:tc>
          <w:tcPr>
            <w:tcW w:w="4394" w:type="dxa"/>
            <w:vAlign w:val="center"/>
          </w:tcPr>
          <w:p w:rsidR="00A729BF" w:rsidRDefault="00A729BF">
            <w:pPr>
              <w:jc w:val="both"/>
              <w:rPr>
                <w:sz w:val="24"/>
              </w:rPr>
            </w:pPr>
            <w:r>
              <w:rPr>
                <w:sz w:val="24"/>
              </w:rPr>
              <w:t>Зачет с бюджетом НДС по командировочным расходам, по аренде, рекламе и по прочим расходам</w:t>
            </w:r>
          </w:p>
        </w:tc>
        <w:tc>
          <w:tcPr>
            <w:tcW w:w="2178" w:type="dxa"/>
            <w:vAlign w:val="center"/>
          </w:tcPr>
          <w:p w:rsidR="00A729BF" w:rsidRDefault="00A729BF">
            <w:pPr>
              <w:jc w:val="center"/>
              <w:rPr>
                <w:sz w:val="24"/>
              </w:rPr>
            </w:pPr>
            <w:r>
              <w:rPr>
                <w:sz w:val="24"/>
              </w:rPr>
              <w:t>68</w:t>
            </w:r>
          </w:p>
        </w:tc>
        <w:tc>
          <w:tcPr>
            <w:tcW w:w="2179" w:type="dxa"/>
            <w:vAlign w:val="center"/>
          </w:tcPr>
          <w:p w:rsidR="00A729BF" w:rsidRDefault="00A729BF">
            <w:pPr>
              <w:jc w:val="center"/>
              <w:rPr>
                <w:sz w:val="24"/>
              </w:rPr>
            </w:pPr>
            <w:r>
              <w:rPr>
                <w:sz w:val="24"/>
              </w:rPr>
              <w:t>19</w:t>
            </w:r>
          </w:p>
        </w:tc>
      </w:tr>
    </w:tbl>
    <w:p w:rsidR="00A729BF" w:rsidRDefault="00A729B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394"/>
        <w:gridCol w:w="2178"/>
        <w:gridCol w:w="2179"/>
      </w:tblGrid>
      <w:tr w:rsidR="00A729BF">
        <w:trPr>
          <w:cantSplit/>
          <w:trHeight w:val="240"/>
        </w:trPr>
        <w:tc>
          <w:tcPr>
            <w:tcW w:w="1101" w:type="dxa"/>
            <w:tcBorders>
              <w:top w:val="single" w:sz="4" w:space="0" w:color="auto"/>
            </w:tcBorders>
            <w:vAlign w:val="center"/>
          </w:tcPr>
          <w:p w:rsidR="00A729BF" w:rsidRDefault="00A729BF">
            <w:pPr>
              <w:jc w:val="center"/>
              <w:rPr>
                <w:sz w:val="24"/>
              </w:rPr>
            </w:pPr>
            <w:r>
              <w:rPr>
                <w:sz w:val="24"/>
              </w:rPr>
              <w:t>15</w:t>
            </w:r>
          </w:p>
        </w:tc>
        <w:tc>
          <w:tcPr>
            <w:tcW w:w="4394" w:type="dxa"/>
            <w:tcBorders>
              <w:top w:val="single" w:sz="4" w:space="0" w:color="auto"/>
            </w:tcBorders>
            <w:vAlign w:val="center"/>
          </w:tcPr>
          <w:p w:rsidR="00A729BF" w:rsidRDefault="00A729BF">
            <w:pPr>
              <w:jc w:val="both"/>
              <w:rPr>
                <w:sz w:val="24"/>
              </w:rPr>
            </w:pPr>
            <w:r>
              <w:rPr>
                <w:sz w:val="24"/>
              </w:rPr>
              <w:t>Списан за счет собственных средств НДС по сверхнормативной части расходов на рекламу</w:t>
            </w:r>
          </w:p>
        </w:tc>
        <w:tc>
          <w:tcPr>
            <w:tcW w:w="2178" w:type="dxa"/>
            <w:tcBorders>
              <w:top w:val="single" w:sz="4" w:space="0" w:color="auto"/>
            </w:tcBorders>
            <w:vAlign w:val="center"/>
          </w:tcPr>
          <w:p w:rsidR="00A729BF" w:rsidRDefault="00A729BF">
            <w:pPr>
              <w:jc w:val="center"/>
              <w:rPr>
                <w:sz w:val="24"/>
              </w:rPr>
            </w:pPr>
            <w:r>
              <w:rPr>
                <w:sz w:val="24"/>
              </w:rPr>
              <w:t>88</w:t>
            </w:r>
          </w:p>
        </w:tc>
        <w:tc>
          <w:tcPr>
            <w:tcW w:w="2179" w:type="dxa"/>
            <w:tcBorders>
              <w:top w:val="single" w:sz="4" w:space="0" w:color="auto"/>
            </w:tcBorders>
            <w:vAlign w:val="center"/>
          </w:tcPr>
          <w:p w:rsidR="00A729BF" w:rsidRDefault="00A729BF">
            <w:pPr>
              <w:jc w:val="center"/>
              <w:rPr>
                <w:sz w:val="24"/>
              </w:rPr>
            </w:pPr>
            <w:r>
              <w:rPr>
                <w:sz w:val="24"/>
              </w:rPr>
              <w:t>19</w:t>
            </w:r>
          </w:p>
        </w:tc>
      </w:tr>
      <w:tr w:rsidR="00A729BF">
        <w:trPr>
          <w:cantSplit/>
          <w:trHeight w:val="240"/>
        </w:trPr>
        <w:tc>
          <w:tcPr>
            <w:tcW w:w="1101" w:type="dxa"/>
            <w:vAlign w:val="center"/>
          </w:tcPr>
          <w:p w:rsidR="00A729BF" w:rsidRDefault="00A729BF">
            <w:pPr>
              <w:jc w:val="center"/>
              <w:rPr>
                <w:sz w:val="24"/>
              </w:rPr>
            </w:pPr>
            <w:r>
              <w:rPr>
                <w:sz w:val="24"/>
              </w:rPr>
              <w:t>16</w:t>
            </w:r>
          </w:p>
        </w:tc>
        <w:tc>
          <w:tcPr>
            <w:tcW w:w="4394" w:type="dxa"/>
            <w:vAlign w:val="center"/>
          </w:tcPr>
          <w:p w:rsidR="00A729BF" w:rsidRDefault="00A729BF">
            <w:pPr>
              <w:jc w:val="both"/>
              <w:rPr>
                <w:sz w:val="24"/>
              </w:rPr>
            </w:pPr>
            <w:r>
              <w:rPr>
                <w:sz w:val="24"/>
              </w:rPr>
              <w:t>Начислен налог на рекламу</w:t>
            </w:r>
          </w:p>
        </w:tc>
        <w:tc>
          <w:tcPr>
            <w:tcW w:w="2178" w:type="dxa"/>
            <w:vAlign w:val="center"/>
          </w:tcPr>
          <w:p w:rsidR="00A729BF" w:rsidRDefault="00A729BF">
            <w:pPr>
              <w:jc w:val="center"/>
              <w:rPr>
                <w:sz w:val="24"/>
              </w:rPr>
            </w:pPr>
            <w:r>
              <w:rPr>
                <w:sz w:val="24"/>
              </w:rPr>
              <w:t>80</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17</w:t>
            </w:r>
          </w:p>
        </w:tc>
        <w:tc>
          <w:tcPr>
            <w:tcW w:w="4394" w:type="dxa"/>
            <w:vAlign w:val="center"/>
          </w:tcPr>
          <w:p w:rsidR="00A729BF" w:rsidRDefault="00A729BF">
            <w:pPr>
              <w:jc w:val="both"/>
              <w:rPr>
                <w:sz w:val="24"/>
              </w:rPr>
            </w:pPr>
            <w:r>
              <w:rPr>
                <w:sz w:val="24"/>
              </w:rPr>
              <w:t>Начислен налог на пользователей автодорог</w:t>
            </w:r>
          </w:p>
        </w:tc>
        <w:tc>
          <w:tcPr>
            <w:tcW w:w="2178" w:type="dxa"/>
            <w:vAlign w:val="center"/>
          </w:tcPr>
          <w:p w:rsidR="00A729BF" w:rsidRDefault="00A729BF">
            <w:pPr>
              <w:jc w:val="center"/>
              <w:rPr>
                <w:sz w:val="24"/>
              </w:rPr>
            </w:pPr>
            <w:r>
              <w:rPr>
                <w:sz w:val="24"/>
              </w:rPr>
              <w:t>44</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18</w:t>
            </w:r>
          </w:p>
        </w:tc>
        <w:tc>
          <w:tcPr>
            <w:tcW w:w="4394" w:type="dxa"/>
            <w:vAlign w:val="center"/>
          </w:tcPr>
          <w:p w:rsidR="00A729BF" w:rsidRDefault="00A729BF">
            <w:pPr>
              <w:jc w:val="both"/>
              <w:rPr>
                <w:sz w:val="24"/>
              </w:rPr>
            </w:pPr>
            <w:r>
              <w:rPr>
                <w:sz w:val="24"/>
              </w:rPr>
              <w:t>Начислен налог на имущество (на остатки товаров на складе + издержки)</w:t>
            </w:r>
          </w:p>
        </w:tc>
        <w:tc>
          <w:tcPr>
            <w:tcW w:w="2178" w:type="dxa"/>
            <w:vAlign w:val="center"/>
          </w:tcPr>
          <w:p w:rsidR="00A729BF" w:rsidRDefault="00A729BF">
            <w:pPr>
              <w:jc w:val="center"/>
              <w:rPr>
                <w:sz w:val="24"/>
              </w:rPr>
            </w:pPr>
            <w:r>
              <w:rPr>
                <w:sz w:val="24"/>
              </w:rPr>
              <w:t>80</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19</w:t>
            </w:r>
          </w:p>
        </w:tc>
        <w:tc>
          <w:tcPr>
            <w:tcW w:w="4394" w:type="dxa"/>
            <w:vAlign w:val="center"/>
          </w:tcPr>
          <w:p w:rsidR="00A729BF" w:rsidRDefault="00A729BF">
            <w:pPr>
              <w:jc w:val="both"/>
              <w:rPr>
                <w:sz w:val="24"/>
              </w:rPr>
            </w:pPr>
            <w:r>
              <w:rPr>
                <w:sz w:val="24"/>
              </w:rPr>
              <w:t>Реализованы закупленные товары</w:t>
            </w:r>
          </w:p>
        </w:tc>
        <w:tc>
          <w:tcPr>
            <w:tcW w:w="2178" w:type="dxa"/>
            <w:vAlign w:val="center"/>
          </w:tcPr>
          <w:p w:rsidR="00A729BF" w:rsidRDefault="00A729BF">
            <w:pPr>
              <w:jc w:val="center"/>
              <w:rPr>
                <w:sz w:val="24"/>
              </w:rPr>
            </w:pPr>
            <w:r>
              <w:rPr>
                <w:sz w:val="24"/>
              </w:rPr>
              <w:t>62</w:t>
            </w:r>
          </w:p>
        </w:tc>
        <w:tc>
          <w:tcPr>
            <w:tcW w:w="2179" w:type="dxa"/>
            <w:vAlign w:val="center"/>
          </w:tcPr>
          <w:p w:rsidR="00A729BF" w:rsidRDefault="00A729BF">
            <w:pPr>
              <w:jc w:val="center"/>
              <w:rPr>
                <w:sz w:val="24"/>
              </w:rPr>
            </w:pPr>
            <w:r>
              <w:rPr>
                <w:sz w:val="24"/>
              </w:rPr>
              <w:t>46</w:t>
            </w:r>
          </w:p>
        </w:tc>
      </w:tr>
      <w:tr w:rsidR="00A729BF">
        <w:trPr>
          <w:cantSplit/>
          <w:trHeight w:val="240"/>
        </w:trPr>
        <w:tc>
          <w:tcPr>
            <w:tcW w:w="1101" w:type="dxa"/>
            <w:vAlign w:val="center"/>
          </w:tcPr>
          <w:p w:rsidR="00A729BF" w:rsidRDefault="00A729BF">
            <w:pPr>
              <w:jc w:val="center"/>
              <w:rPr>
                <w:sz w:val="24"/>
              </w:rPr>
            </w:pPr>
            <w:r>
              <w:rPr>
                <w:sz w:val="24"/>
              </w:rPr>
              <w:t>20</w:t>
            </w:r>
          </w:p>
        </w:tc>
        <w:tc>
          <w:tcPr>
            <w:tcW w:w="4394" w:type="dxa"/>
            <w:vAlign w:val="center"/>
          </w:tcPr>
          <w:p w:rsidR="00A729BF" w:rsidRDefault="00A729BF">
            <w:pPr>
              <w:jc w:val="both"/>
              <w:rPr>
                <w:sz w:val="24"/>
              </w:rPr>
            </w:pPr>
            <w:r>
              <w:rPr>
                <w:sz w:val="24"/>
              </w:rPr>
              <w:t>Списана на реализацию себестоимость товаров</w:t>
            </w:r>
          </w:p>
        </w:tc>
        <w:tc>
          <w:tcPr>
            <w:tcW w:w="2178" w:type="dxa"/>
            <w:vAlign w:val="center"/>
          </w:tcPr>
          <w:p w:rsidR="00A729BF" w:rsidRDefault="00A729BF">
            <w:pPr>
              <w:jc w:val="center"/>
              <w:rPr>
                <w:sz w:val="24"/>
              </w:rPr>
            </w:pPr>
            <w:r>
              <w:rPr>
                <w:sz w:val="24"/>
              </w:rPr>
              <w:t>46</w:t>
            </w:r>
          </w:p>
        </w:tc>
        <w:tc>
          <w:tcPr>
            <w:tcW w:w="2179" w:type="dxa"/>
            <w:vAlign w:val="center"/>
          </w:tcPr>
          <w:p w:rsidR="00A729BF" w:rsidRDefault="00A729BF">
            <w:pPr>
              <w:jc w:val="center"/>
              <w:rPr>
                <w:sz w:val="24"/>
              </w:rPr>
            </w:pPr>
            <w:r>
              <w:rPr>
                <w:sz w:val="24"/>
              </w:rPr>
              <w:t>41</w:t>
            </w:r>
          </w:p>
        </w:tc>
      </w:tr>
      <w:tr w:rsidR="00A729BF">
        <w:trPr>
          <w:cantSplit/>
          <w:trHeight w:val="240"/>
        </w:trPr>
        <w:tc>
          <w:tcPr>
            <w:tcW w:w="1101" w:type="dxa"/>
            <w:vAlign w:val="center"/>
          </w:tcPr>
          <w:p w:rsidR="00A729BF" w:rsidRDefault="00A729BF">
            <w:pPr>
              <w:jc w:val="center"/>
              <w:rPr>
                <w:sz w:val="24"/>
              </w:rPr>
            </w:pPr>
            <w:r>
              <w:rPr>
                <w:sz w:val="24"/>
              </w:rPr>
              <w:t>21</w:t>
            </w:r>
          </w:p>
        </w:tc>
        <w:tc>
          <w:tcPr>
            <w:tcW w:w="4394" w:type="dxa"/>
            <w:vAlign w:val="center"/>
          </w:tcPr>
          <w:p w:rsidR="00A729BF" w:rsidRDefault="00A729BF">
            <w:pPr>
              <w:jc w:val="both"/>
              <w:rPr>
                <w:sz w:val="24"/>
              </w:rPr>
            </w:pPr>
            <w:r>
              <w:rPr>
                <w:sz w:val="24"/>
              </w:rPr>
              <w:t>Списаны издержки на реализацию товаров</w:t>
            </w:r>
          </w:p>
        </w:tc>
        <w:tc>
          <w:tcPr>
            <w:tcW w:w="2178" w:type="dxa"/>
            <w:vAlign w:val="center"/>
          </w:tcPr>
          <w:p w:rsidR="00A729BF" w:rsidRDefault="00A729BF">
            <w:pPr>
              <w:jc w:val="center"/>
              <w:rPr>
                <w:sz w:val="24"/>
              </w:rPr>
            </w:pPr>
            <w:r>
              <w:rPr>
                <w:sz w:val="24"/>
              </w:rPr>
              <w:t>46</w:t>
            </w:r>
          </w:p>
        </w:tc>
        <w:tc>
          <w:tcPr>
            <w:tcW w:w="2179" w:type="dxa"/>
            <w:vAlign w:val="center"/>
          </w:tcPr>
          <w:p w:rsidR="00A729BF" w:rsidRDefault="00A729BF">
            <w:pPr>
              <w:jc w:val="center"/>
              <w:rPr>
                <w:sz w:val="24"/>
              </w:rPr>
            </w:pPr>
            <w:r>
              <w:rPr>
                <w:sz w:val="24"/>
              </w:rPr>
              <w:t>44</w:t>
            </w:r>
          </w:p>
        </w:tc>
      </w:tr>
      <w:tr w:rsidR="00A729BF">
        <w:trPr>
          <w:cantSplit/>
          <w:trHeight w:val="240"/>
        </w:trPr>
        <w:tc>
          <w:tcPr>
            <w:tcW w:w="1101" w:type="dxa"/>
            <w:vAlign w:val="center"/>
          </w:tcPr>
          <w:p w:rsidR="00A729BF" w:rsidRDefault="00A729BF">
            <w:pPr>
              <w:jc w:val="center"/>
              <w:rPr>
                <w:sz w:val="24"/>
              </w:rPr>
            </w:pPr>
            <w:r>
              <w:rPr>
                <w:sz w:val="24"/>
              </w:rPr>
              <w:t>22</w:t>
            </w:r>
          </w:p>
        </w:tc>
        <w:tc>
          <w:tcPr>
            <w:tcW w:w="4394" w:type="dxa"/>
            <w:vAlign w:val="center"/>
          </w:tcPr>
          <w:p w:rsidR="00A729BF" w:rsidRDefault="00A729BF">
            <w:pPr>
              <w:jc w:val="both"/>
              <w:rPr>
                <w:sz w:val="24"/>
              </w:rPr>
            </w:pPr>
            <w:r>
              <w:rPr>
                <w:sz w:val="24"/>
              </w:rPr>
              <w:t>Начислен НДС от выручки за реализацию товаров</w:t>
            </w:r>
          </w:p>
        </w:tc>
        <w:tc>
          <w:tcPr>
            <w:tcW w:w="2178" w:type="dxa"/>
            <w:vAlign w:val="center"/>
          </w:tcPr>
          <w:p w:rsidR="00A729BF" w:rsidRDefault="00A729BF">
            <w:pPr>
              <w:jc w:val="center"/>
              <w:rPr>
                <w:sz w:val="24"/>
              </w:rPr>
            </w:pPr>
            <w:r>
              <w:rPr>
                <w:sz w:val="24"/>
              </w:rPr>
              <w:t>46</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23</w:t>
            </w:r>
          </w:p>
        </w:tc>
        <w:tc>
          <w:tcPr>
            <w:tcW w:w="4394" w:type="dxa"/>
            <w:vAlign w:val="center"/>
          </w:tcPr>
          <w:p w:rsidR="00A729BF" w:rsidRDefault="00A729BF">
            <w:pPr>
              <w:jc w:val="both"/>
              <w:rPr>
                <w:sz w:val="24"/>
              </w:rPr>
            </w:pPr>
            <w:r>
              <w:rPr>
                <w:sz w:val="24"/>
              </w:rPr>
              <w:t>Получена выручка от реализации товаров</w:t>
            </w:r>
          </w:p>
        </w:tc>
        <w:tc>
          <w:tcPr>
            <w:tcW w:w="2178" w:type="dxa"/>
            <w:vAlign w:val="center"/>
          </w:tcPr>
          <w:p w:rsidR="00A729BF" w:rsidRDefault="00A729BF">
            <w:pPr>
              <w:jc w:val="center"/>
              <w:rPr>
                <w:sz w:val="24"/>
              </w:rPr>
            </w:pPr>
            <w:r>
              <w:rPr>
                <w:sz w:val="24"/>
              </w:rPr>
              <w:t>51</w:t>
            </w:r>
          </w:p>
        </w:tc>
        <w:tc>
          <w:tcPr>
            <w:tcW w:w="2179" w:type="dxa"/>
            <w:vAlign w:val="center"/>
          </w:tcPr>
          <w:p w:rsidR="00A729BF" w:rsidRDefault="00A729BF">
            <w:pPr>
              <w:jc w:val="center"/>
              <w:rPr>
                <w:sz w:val="24"/>
              </w:rPr>
            </w:pPr>
            <w:r>
              <w:rPr>
                <w:sz w:val="24"/>
              </w:rPr>
              <w:t>62</w:t>
            </w:r>
          </w:p>
        </w:tc>
      </w:tr>
      <w:tr w:rsidR="00A729BF">
        <w:trPr>
          <w:cantSplit/>
          <w:trHeight w:val="240"/>
        </w:trPr>
        <w:tc>
          <w:tcPr>
            <w:tcW w:w="1101" w:type="dxa"/>
            <w:vAlign w:val="center"/>
          </w:tcPr>
          <w:p w:rsidR="00A729BF" w:rsidRDefault="00A729BF">
            <w:pPr>
              <w:jc w:val="center"/>
              <w:rPr>
                <w:sz w:val="24"/>
              </w:rPr>
            </w:pPr>
            <w:r>
              <w:rPr>
                <w:sz w:val="24"/>
              </w:rPr>
              <w:t>24</w:t>
            </w:r>
          </w:p>
        </w:tc>
        <w:tc>
          <w:tcPr>
            <w:tcW w:w="4394" w:type="dxa"/>
            <w:vAlign w:val="center"/>
          </w:tcPr>
          <w:p w:rsidR="00A729BF" w:rsidRDefault="00A729BF">
            <w:pPr>
              <w:jc w:val="both"/>
              <w:rPr>
                <w:sz w:val="24"/>
              </w:rPr>
            </w:pPr>
            <w:r>
              <w:rPr>
                <w:sz w:val="24"/>
              </w:rPr>
              <w:t>Определена прибыль от реализации</w:t>
            </w:r>
          </w:p>
        </w:tc>
        <w:tc>
          <w:tcPr>
            <w:tcW w:w="2178" w:type="dxa"/>
            <w:vAlign w:val="center"/>
          </w:tcPr>
          <w:p w:rsidR="00A729BF" w:rsidRDefault="00A729BF">
            <w:pPr>
              <w:jc w:val="center"/>
              <w:rPr>
                <w:sz w:val="24"/>
              </w:rPr>
            </w:pPr>
            <w:r>
              <w:rPr>
                <w:sz w:val="24"/>
              </w:rPr>
              <w:t>46</w:t>
            </w:r>
          </w:p>
        </w:tc>
        <w:tc>
          <w:tcPr>
            <w:tcW w:w="2179" w:type="dxa"/>
            <w:vAlign w:val="center"/>
          </w:tcPr>
          <w:p w:rsidR="00A729BF" w:rsidRDefault="00A729BF">
            <w:pPr>
              <w:jc w:val="center"/>
              <w:rPr>
                <w:sz w:val="24"/>
              </w:rPr>
            </w:pPr>
            <w:r>
              <w:rPr>
                <w:sz w:val="24"/>
              </w:rPr>
              <w:t>80</w:t>
            </w:r>
          </w:p>
        </w:tc>
      </w:tr>
      <w:tr w:rsidR="00A729BF">
        <w:trPr>
          <w:cantSplit/>
          <w:trHeight w:val="240"/>
        </w:trPr>
        <w:tc>
          <w:tcPr>
            <w:tcW w:w="1101" w:type="dxa"/>
            <w:vAlign w:val="center"/>
          </w:tcPr>
          <w:p w:rsidR="00A729BF" w:rsidRDefault="00A729BF">
            <w:pPr>
              <w:jc w:val="center"/>
              <w:rPr>
                <w:sz w:val="24"/>
              </w:rPr>
            </w:pPr>
            <w:r>
              <w:rPr>
                <w:sz w:val="24"/>
              </w:rPr>
              <w:t>25</w:t>
            </w:r>
          </w:p>
        </w:tc>
        <w:tc>
          <w:tcPr>
            <w:tcW w:w="4394" w:type="dxa"/>
            <w:vAlign w:val="center"/>
          </w:tcPr>
          <w:p w:rsidR="00A729BF" w:rsidRDefault="00A729BF">
            <w:pPr>
              <w:jc w:val="both"/>
              <w:rPr>
                <w:sz w:val="24"/>
              </w:rPr>
            </w:pPr>
            <w:r>
              <w:rPr>
                <w:sz w:val="24"/>
              </w:rPr>
              <w:t>Начислен налог на прибыль</w:t>
            </w:r>
          </w:p>
        </w:tc>
        <w:tc>
          <w:tcPr>
            <w:tcW w:w="2178" w:type="dxa"/>
            <w:vAlign w:val="center"/>
          </w:tcPr>
          <w:p w:rsidR="00A729BF" w:rsidRDefault="00A729BF">
            <w:pPr>
              <w:jc w:val="center"/>
              <w:rPr>
                <w:sz w:val="24"/>
              </w:rPr>
            </w:pPr>
            <w:r>
              <w:rPr>
                <w:sz w:val="24"/>
              </w:rPr>
              <w:t>81</w:t>
            </w:r>
          </w:p>
        </w:tc>
        <w:tc>
          <w:tcPr>
            <w:tcW w:w="2179" w:type="dxa"/>
            <w:vAlign w:val="center"/>
          </w:tcPr>
          <w:p w:rsidR="00A729BF" w:rsidRDefault="00A729BF">
            <w:pPr>
              <w:jc w:val="center"/>
              <w:rPr>
                <w:sz w:val="24"/>
              </w:rPr>
            </w:pPr>
            <w:r>
              <w:rPr>
                <w:sz w:val="24"/>
              </w:rPr>
              <w:t>68</w:t>
            </w:r>
          </w:p>
        </w:tc>
      </w:tr>
      <w:tr w:rsidR="00A729BF">
        <w:trPr>
          <w:cantSplit/>
          <w:trHeight w:val="240"/>
        </w:trPr>
        <w:tc>
          <w:tcPr>
            <w:tcW w:w="1101" w:type="dxa"/>
            <w:vAlign w:val="center"/>
          </w:tcPr>
          <w:p w:rsidR="00A729BF" w:rsidRDefault="00A729BF">
            <w:pPr>
              <w:jc w:val="center"/>
              <w:rPr>
                <w:sz w:val="24"/>
              </w:rPr>
            </w:pPr>
            <w:r>
              <w:rPr>
                <w:sz w:val="24"/>
              </w:rPr>
              <w:t>26</w:t>
            </w:r>
          </w:p>
        </w:tc>
        <w:tc>
          <w:tcPr>
            <w:tcW w:w="4394" w:type="dxa"/>
            <w:vAlign w:val="center"/>
          </w:tcPr>
          <w:p w:rsidR="00A729BF" w:rsidRDefault="00A729BF">
            <w:pPr>
              <w:jc w:val="both"/>
              <w:rPr>
                <w:sz w:val="24"/>
              </w:rPr>
            </w:pPr>
            <w:r>
              <w:rPr>
                <w:sz w:val="24"/>
              </w:rPr>
              <w:t>Оплачены налоги</w:t>
            </w:r>
          </w:p>
        </w:tc>
        <w:tc>
          <w:tcPr>
            <w:tcW w:w="2178" w:type="dxa"/>
            <w:vAlign w:val="center"/>
          </w:tcPr>
          <w:p w:rsidR="00A729BF" w:rsidRDefault="00A729BF">
            <w:pPr>
              <w:jc w:val="center"/>
              <w:rPr>
                <w:sz w:val="24"/>
              </w:rPr>
            </w:pPr>
            <w:r>
              <w:rPr>
                <w:sz w:val="24"/>
              </w:rPr>
              <w:t>67,68,69</w:t>
            </w:r>
          </w:p>
        </w:tc>
        <w:tc>
          <w:tcPr>
            <w:tcW w:w="2179" w:type="dxa"/>
            <w:vAlign w:val="center"/>
          </w:tcPr>
          <w:p w:rsidR="00A729BF" w:rsidRDefault="00A729BF">
            <w:pPr>
              <w:jc w:val="center"/>
              <w:rPr>
                <w:sz w:val="24"/>
              </w:rPr>
            </w:pPr>
            <w:r>
              <w:rPr>
                <w:sz w:val="24"/>
              </w:rPr>
              <w:t>51</w:t>
            </w:r>
          </w:p>
        </w:tc>
      </w:tr>
    </w:tbl>
    <w:p w:rsidR="00A729BF" w:rsidRDefault="00A729BF">
      <w:pPr>
        <w:spacing w:line="360" w:lineRule="auto"/>
        <w:jc w:val="both"/>
        <w:rPr>
          <w:sz w:val="28"/>
        </w:rPr>
      </w:pPr>
    </w:p>
    <w:p w:rsidR="00A729BF" w:rsidRDefault="00A729BF">
      <w:pPr>
        <w:pStyle w:val="a3"/>
        <w:spacing w:line="360" w:lineRule="auto"/>
        <w:jc w:val="both"/>
        <w:rPr>
          <w:b w:val="0"/>
          <w:sz w:val="28"/>
        </w:rPr>
      </w:pPr>
      <w:r>
        <w:rPr>
          <w:b w:val="0"/>
          <w:sz w:val="28"/>
        </w:rPr>
        <w:tab/>
        <w:t>Математическая модель предприятия, описанная приведенной выше системой бухгалтерских проводок, является замкнутой финансовой системой, баланс которой приведен в табл. 12.</w:t>
      </w:r>
    </w:p>
    <w:p w:rsidR="00A729BF" w:rsidRDefault="00A729BF">
      <w:pPr>
        <w:pStyle w:val="a3"/>
        <w:spacing w:line="360" w:lineRule="auto"/>
        <w:jc w:val="both"/>
        <w:rPr>
          <w:b w:val="0"/>
          <w:sz w:val="28"/>
        </w:rPr>
      </w:pPr>
    </w:p>
    <w:p w:rsidR="00A729BF" w:rsidRDefault="00A729BF">
      <w:pPr>
        <w:pStyle w:val="a3"/>
        <w:spacing w:line="360" w:lineRule="auto"/>
        <w:ind w:firstLine="720"/>
        <w:jc w:val="center"/>
        <w:rPr>
          <w:b w:val="0"/>
          <w:sz w:val="28"/>
        </w:rPr>
      </w:pPr>
      <w:r>
        <w:rPr>
          <w:b w:val="0"/>
          <w:sz w:val="28"/>
        </w:rPr>
        <w:t>Баланс модели предприятия оптовой торговли</w:t>
      </w:r>
    </w:p>
    <w:p w:rsidR="00A729BF" w:rsidRDefault="00A729BF">
      <w:pPr>
        <w:pStyle w:val="a3"/>
        <w:spacing w:line="360" w:lineRule="auto"/>
        <w:ind w:firstLine="720"/>
        <w:jc w:val="right"/>
        <w:rPr>
          <w:b w:val="0"/>
          <w:sz w:val="28"/>
        </w:rPr>
      </w:pPr>
      <w:r>
        <w:rPr>
          <w:b w:val="0"/>
          <w:i/>
          <w:sz w:val="28"/>
        </w:rPr>
        <w:t>Таблица12</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2"/>
        <w:gridCol w:w="4043"/>
      </w:tblGrid>
      <w:tr w:rsidR="00A729BF">
        <w:trPr>
          <w:trHeight w:val="615"/>
        </w:trPr>
        <w:tc>
          <w:tcPr>
            <w:tcW w:w="4042" w:type="dxa"/>
            <w:vAlign w:val="center"/>
          </w:tcPr>
          <w:p w:rsidR="00A729BF" w:rsidRDefault="00A729BF">
            <w:pPr>
              <w:pStyle w:val="a3"/>
              <w:jc w:val="center"/>
            </w:pPr>
            <w:r>
              <w:t>Актив</w:t>
            </w:r>
          </w:p>
        </w:tc>
        <w:tc>
          <w:tcPr>
            <w:tcW w:w="4043" w:type="dxa"/>
            <w:vAlign w:val="center"/>
          </w:tcPr>
          <w:p w:rsidR="00A729BF" w:rsidRDefault="00A729BF">
            <w:pPr>
              <w:pStyle w:val="a3"/>
              <w:jc w:val="center"/>
            </w:pPr>
            <w:r>
              <w:t>Пассив</w:t>
            </w:r>
          </w:p>
        </w:tc>
      </w:tr>
      <w:tr w:rsidR="00A729BF">
        <w:trPr>
          <w:cantSplit/>
          <w:trHeight w:val="615"/>
        </w:trPr>
        <w:tc>
          <w:tcPr>
            <w:tcW w:w="4042" w:type="dxa"/>
            <w:vAlign w:val="center"/>
          </w:tcPr>
          <w:p w:rsidR="00A729BF" w:rsidRDefault="00A729BF">
            <w:pPr>
              <w:pStyle w:val="a3"/>
              <w:jc w:val="center"/>
              <w:rPr>
                <w:b w:val="0"/>
              </w:rPr>
            </w:pPr>
            <w:r>
              <w:rPr>
                <w:b w:val="0"/>
              </w:rPr>
              <w:t>51 «Расчетный счет»</w:t>
            </w:r>
          </w:p>
        </w:tc>
        <w:tc>
          <w:tcPr>
            <w:tcW w:w="4043" w:type="dxa"/>
            <w:vMerge w:val="restart"/>
            <w:vAlign w:val="center"/>
          </w:tcPr>
          <w:p w:rsidR="00A729BF" w:rsidRDefault="00A729BF">
            <w:pPr>
              <w:pStyle w:val="a3"/>
              <w:jc w:val="center"/>
            </w:pPr>
            <w:r>
              <w:rPr>
                <w:b w:val="0"/>
              </w:rPr>
              <w:t>80 «Прибыли и убытки»</w:t>
            </w:r>
          </w:p>
        </w:tc>
      </w:tr>
      <w:tr w:rsidR="00A729BF">
        <w:trPr>
          <w:cantSplit/>
          <w:trHeight w:val="615"/>
        </w:trPr>
        <w:tc>
          <w:tcPr>
            <w:tcW w:w="4042" w:type="dxa"/>
            <w:vAlign w:val="center"/>
          </w:tcPr>
          <w:p w:rsidR="00A729BF" w:rsidRDefault="00A729BF">
            <w:pPr>
              <w:pStyle w:val="a3"/>
              <w:jc w:val="center"/>
              <w:rPr>
                <w:b w:val="0"/>
              </w:rPr>
            </w:pPr>
            <w:r>
              <w:rPr>
                <w:b w:val="0"/>
              </w:rPr>
              <w:t>81 «Использование прибыли»</w:t>
            </w:r>
          </w:p>
        </w:tc>
        <w:tc>
          <w:tcPr>
            <w:tcW w:w="4043" w:type="dxa"/>
            <w:vMerge/>
            <w:vAlign w:val="center"/>
          </w:tcPr>
          <w:p w:rsidR="00A729BF" w:rsidRDefault="00A729BF">
            <w:pPr>
              <w:pStyle w:val="a3"/>
              <w:jc w:val="center"/>
            </w:pPr>
          </w:p>
        </w:tc>
      </w:tr>
      <w:tr w:rsidR="00A729BF">
        <w:trPr>
          <w:cantSplit/>
          <w:trHeight w:val="615"/>
        </w:trPr>
        <w:tc>
          <w:tcPr>
            <w:tcW w:w="4042" w:type="dxa"/>
            <w:vAlign w:val="center"/>
          </w:tcPr>
          <w:p w:rsidR="00A729BF" w:rsidRDefault="00A729BF">
            <w:pPr>
              <w:pStyle w:val="a3"/>
              <w:jc w:val="center"/>
              <w:rPr>
                <w:b w:val="0"/>
              </w:rPr>
            </w:pPr>
            <w:r>
              <w:rPr>
                <w:b w:val="0"/>
              </w:rPr>
              <w:t>88 «Нераспределенная прибыль» (непокрытый убыток)</w:t>
            </w:r>
          </w:p>
        </w:tc>
        <w:tc>
          <w:tcPr>
            <w:tcW w:w="4043" w:type="dxa"/>
            <w:vMerge/>
            <w:vAlign w:val="center"/>
          </w:tcPr>
          <w:p w:rsidR="00A729BF" w:rsidRDefault="00A729BF">
            <w:pPr>
              <w:pStyle w:val="a3"/>
              <w:jc w:val="center"/>
            </w:pPr>
          </w:p>
        </w:tc>
      </w:tr>
      <w:tr w:rsidR="00A729BF">
        <w:trPr>
          <w:trHeight w:val="615"/>
        </w:trPr>
        <w:tc>
          <w:tcPr>
            <w:tcW w:w="4042" w:type="dxa"/>
          </w:tcPr>
          <w:p w:rsidR="00A729BF" w:rsidRDefault="00A729BF">
            <w:pPr>
              <w:pStyle w:val="a3"/>
              <w:jc w:val="both"/>
            </w:pPr>
            <w:r>
              <w:t>Итого</w:t>
            </w:r>
          </w:p>
        </w:tc>
        <w:tc>
          <w:tcPr>
            <w:tcW w:w="4043" w:type="dxa"/>
          </w:tcPr>
          <w:p w:rsidR="00A729BF" w:rsidRDefault="00A729BF">
            <w:pPr>
              <w:pStyle w:val="a3"/>
              <w:jc w:val="both"/>
            </w:pPr>
            <w:r>
              <w:t>Итого</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r>
    </w:p>
    <w:p w:rsidR="00A729BF" w:rsidRDefault="00A729BF">
      <w:pPr>
        <w:pStyle w:val="a3"/>
        <w:spacing w:line="360" w:lineRule="auto"/>
        <w:jc w:val="both"/>
        <w:rPr>
          <w:b w:val="0"/>
          <w:sz w:val="28"/>
        </w:rPr>
      </w:pPr>
      <w:r>
        <w:rPr>
          <w:b w:val="0"/>
          <w:sz w:val="28"/>
        </w:rPr>
        <w:tab/>
        <w:t>Остаток денежных средств на счете 51 «Расчетный счет» в активе баланса – это величина чистой прибыли предприятия. Доход предприятия можно определить в виде разницы сумм в проводках № 1 и № 18. Процентное отношение величины чистой прибыли к доходу – коэффициент рентабельности предприятия. Наценку на товар можно определить как процентное отношение дохода к покупной цене товара, отраженной в проводке № 1.</w:t>
      </w:r>
    </w:p>
    <w:p w:rsidR="00A729BF" w:rsidRDefault="00A729BF">
      <w:pPr>
        <w:pStyle w:val="a3"/>
        <w:spacing w:line="360" w:lineRule="auto"/>
        <w:jc w:val="both"/>
        <w:rPr>
          <w:b w:val="0"/>
          <w:sz w:val="28"/>
        </w:rPr>
      </w:pPr>
      <w:r>
        <w:rPr>
          <w:b w:val="0"/>
          <w:sz w:val="28"/>
        </w:rPr>
        <w:tab/>
        <w:t>Рассмотрим ООО "Разносол" как предприятие оптовой торговли, закупающее товар стоимостью 200 тыс. руб. (включая НДС) и перепродающее его с соответствующими наценками. Свои ежемесячные расходы оно планирует следующим образом. Фонд оплаты труда (ФОТ) 5,3 тыс. руб. Командировочные расходы 2,0 тыс. руб. Затраты на рекламу 1,0 тыс. руб. Расходы по аренде помещения и прочие расходы 2,0 тыс. руб.</w:t>
      </w:r>
    </w:p>
    <w:p w:rsidR="00A729BF" w:rsidRDefault="00A729BF">
      <w:pPr>
        <w:pStyle w:val="a3"/>
        <w:spacing w:line="360" w:lineRule="auto"/>
        <w:jc w:val="both"/>
        <w:rPr>
          <w:b w:val="0"/>
          <w:sz w:val="28"/>
        </w:rPr>
      </w:pPr>
      <w:r>
        <w:rPr>
          <w:b w:val="0"/>
          <w:sz w:val="28"/>
        </w:rPr>
        <w:tab/>
        <w:t>Подставив данные цифры в математическую модель и рассчитав балансы при разных величинах торговой наценки, можно определить искомую зависимость см. график 1.</w:t>
      </w:r>
    </w:p>
    <w:p w:rsidR="00A729BF" w:rsidRDefault="00C50833">
      <w:pPr>
        <w:pStyle w:val="a3"/>
        <w:spacing w:line="360" w:lineRule="auto"/>
        <w:jc w:val="both"/>
        <w:rPr>
          <w:b w:val="0"/>
          <w:sz w:val="28"/>
        </w:rPr>
      </w:pPr>
      <w:r>
        <w:rPr>
          <w:b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0;text-align:left;margin-left:0;margin-top:0;width:474.8pt;height:2in;z-index:251691520" o:allowincell="f">
            <v:imagedata r:id="rId7" o:title=""/>
            <w10:wrap type="topAndBottom"/>
          </v:shape>
        </w:pict>
      </w:r>
      <w:r w:rsidR="00A729BF">
        <w:rPr>
          <w:b w:val="0"/>
          <w:sz w:val="28"/>
        </w:rPr>
        <w:tab/>
        <w:t>Как следует из граф.1, рассматриваемое предприятие рентабельно при наценках выше 9%.</w:t>
      </w:r>
    </w:p>
    <w:p w:rsidR="00A729BF" w:rsidRDefault="00A729BF">
      <w:pPr>
        <w:pStyle w:val="a3"/>
        <w:spacing w:line="360" w:lineRule="auto"/>
        <w:jc w:val="both"/>
        <w:rPr>
          <w:b w:val="0"/>
          <w:sz w:val="28"/>
        </w:rPr>
      </w:pPr>
      <w:r>
        <w:rPr>
          <w:b w:val="0"/>
          <w:sz w:val="28"/>
        </w:rPr>
        <w:tab/>
        <w:t>После того, как найден практический способ определения зависимости коэффициента рентабельности от величины торговой наценки, проведем анализ возможных договорных отношений предприятия. Пренебрегая в первом приближении тонкостями, связанными с особенностями поставок и оплаты, оформим эти договорные отношения бухгалтерскими проводками. Блоки договорных отношений занимают в полной математической модели место проводок, выделенных жирным шрифтом.</w:t>
      </w:r>
    </w:p>
    <w:p w:rsidR="00A729BF" w:rsidRDefault="00A729BF">
      <w:pPr>
        <w:pStyle w:val="a3"/>
        <w:spacing w:line="360" w:lineRule="auto"/>
        <w:jc w:val="both"/>
        <w:rPr>
          <w:b w:val="0"/>
          <w:sz w:val="28"/>
        </w:rPr>
      </w:pPr>
      <w:r>
        <w:rPr>
          <w:b w:val="0"/>
          <w:sz w:val="28"/>
        </w:rPr>
        <w:tab/>
      </w:r>
      <w:r>
        <w:rPr>
          <w:sz w:val="28"/>
        </w:rPr>
        <w:t>Примечание.</w:t>
      </w:r>
      <w:r>
        <w:rPr>
          <w:b w:val="0"/>
          <w:sz w:val="28"/>
        </w:rPr>
        <w:t xml:space="preserve"> Для анализа деятельности предприятия целесообразно учитывать все особенности форм поставок, форм оплаты и количественное распределение расходов между предприятиями: производителями и оптовиками. Однако в рамках данной работы выявим тенденции и определим приближе6нные количественные показатели.</w:t>
      </w:r>
    </w:p>
    <w:p w:rsidR="00A729BF" w:rsidRDefault="00A729BF">
      <w:pPr>
        <w:pStyle w:val="a3"/>
        <w:spacing w:line="360" w:lineRule="auto"/>
        <w:jc w:val="center"/>
        <w:rPr>
          <w:sz w:val="28"/>
        </w:rPr>
      </w:pPr>
    </w:p>
    <w:p w:rsidR="00A729BF" w:rsidRDefault="00A729BF">
      <w:pPr>
        <w:pStyle w:val="a3"/>
        <w:spacing w:line="360" w:lineRule="auto"/>
        <w:jc w:val="center"/>
        <w:rPr>
          <w:b w:val="0"/>
          <w:sz w:val="28"/>
        </w:rPr>
      </w:pPr>
      <w:r>
        <w:rPr>
          <w:sz w:val="28"/>
        </w:rPr>
        <w:t>1. Работа оптового предприятия по договору купли-продажи.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vAlign w:val="center"/>
          </w:tcPr>
          <w:p w:rsidR="00A729BF" w:rsidRDefault="00A729BF">
            <w:pPr>
              <w:pStyle w:val="a3"/>
              <w:jc w:val="both"/>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vAlign w:val="center"/>
          </w:tcPr>
          <w:p w:rsidR="00A729BF" w:rsidRDefault="00A729BF">
            <w:pPr>
              <w:pStyle w:val="a3"/>
              <w:jc w:val="both"/>
            </w:pPr>
            <w:r>
              <w:rPr>
                <w:b w:val="0"/>
              </w:rPr>
              <w:t>Оплачено поставщику по его отпускной цене</w:t>
            </w:r>
          </w:p>
        </w:tc>
        <w:tc>
          <w:tcPr>
            <w:tcW w:w="2463" w:type="dxa"/>
          </w:tcPr>
          <w:p w:rsidR="00A729BF" w:rsidRDefault="00A729BF">
            <w:pPr>
              <w:pStyle w:val="a3"/>
              <w:jc w:val="center"/>
              <w:rPr>
                <w:b w:val="0"/>
              </w:rPr>
            </w:pPr>
            <w:r>
              <w:rPr>
                <w:b w:val="0"/>
              </w:rPr>
              <w:t>60</w:t>
            </w:r>
          </w:p>
        </w:tc>
        <w:tc>
          <w:tcPr>
            <w:tcW w:w="2464" w:type="dxa"/>
          </w:tcPr>
          <w:p w:rsidR="00A729BF" w:rsidRDefault="00A729BF">
            <w:pPr>
              <w:pStyle w:val="a3"/>
              <w:jc w:val="center"/>
              <w:rPr>
                <w:b w:val="0"/>
              </w:rPr>
            </w:pPr>
            <w:r>
              <w:rPr>
                <w:b w:val="0"/>
              </w:rPr>
              <w:t>51</w:t>
            </w:r>
          </w:p>
        </w:tc>
      </w:tr>
      <w:tr w:rsidR="00A729BF">
        <w:trPr>
          <w:cantSplit/>
          <w:trHeight w:val="240"/>
        </w:trPr>
        <w:tc>
          <w:tcPr>
            <w:tcW w:w="4927" w:type="dxa"/>
            <w:vAlign w:val="center"/>
          </w:tcPr>
          <w:p w:rsidR="00A729BF" w:rsidRDefault="00A729BF">
            <w:pPr>
              <w:pStyle w:val="a3"/>
              <w:jc w:val="both"/>
              <w:rPr>
                <w:b w:val="0"/>
              </w:rPr>
            </w:pPr>
            <w:r>
              <w:rPr>
                <w:b w:val="0"/>
              </w:rPr>
              <w:t>Принят товар по отпускной цене поставщика без НДС</w:t>
            </w:r>
          </w:p>
        </w:tc>
        <w:tc>
          <w:tcPr>
            <w:tcW w:w="2463" w:type="dxa"/>
          </w:tcPr>
          <w:p w:rsidR="00A729BF" w:rsidRDefault="00A729BF">
            <w:pPr>
              <w:pStyle w:val="a3"/>
              <w:jc w:val="center"/>
              <w:rPr>
                <w:b w:val="0"/>
              </w:rPr>
            </w:pPr>
            <w:r>
              <w:rPr>
                <w:b w:val="0"/>
              </w:rPr>
              <w:t>41</w:t>
            </w:r>
          </w:p>
        </w:tc>
        <w:tc>
          <w:tcPr>
            <w:tcW w:w="2464" w:type="dxa"/>
          </w:tcPr>
          <w:p w:rsidR="00A729BF" w:rsidRDefault="00A729BF">
            <w:pPr>
              <w:pStyle w:val="a3"/>
              <w:jc w:val="center"/>
              <w:rPr>
                <w:b w:val="0"/>
              </w:rPr>
            </w:pPr>
            <w:r>
              <w:rPr>
                <w:b w:val="0"/>
              </w:rPr>
              <w:t>60</w:t>
            </w:r>
          </w:p>
        </w:tc>
      </w:tr>
      <w:tr w:rsidR="00A729BF">
        <w:trPr>
          <w:cantSplit/>
          <w:trHeight w:val="240"/>
        </w:trPr>
        <w:tc>
          <w:tcPr>
            <w:tcW w:w="4927" w:type="dxa"/>
            <w:vAlign w:val="center"/>
          </w:tcPr>
          <w:p w:rsidR="00A729BF" w:rsidRDefault="00A729BF">
            <w:pPr>
              <w:pStyle w:val="a3"/>
              <w:jc w:val="both"/>
              <w:rPr>
                <w:b w:val="0"/>
              </w:rPr>
            </w:pPr>
            <w:r>
              <w:rPr>
                <w:b w:val="0"/>
              </w:rPr>
              <w:t>НДС по приобретенному товару</w:t>
            </w:r>
          </w:p>
        </w:tc>
        <w:tc>
          <w:tcPr>
            <w:tcW w:w="2463" w:type="dxa"/>
          </w:tcPr>
          <w:p w:rsidR="00A729BF" w:rsidRDefault="00A729BF">
            <w:pPr>
              <w:pStyle w:val="a3"/>
              <w:jc w:val="center"/>
              <w:rPr>
                <w:b w:val="0"/>
                <w:lang w:val="en-US"/>
              </w:rPr>
            </w:pPr>
            <w:r>
              <w:rPr>
                <w:b w:val="0"/>
              </w:rPr>
              <w:t>19</w:t>
            </w:r>
            <w:r>
              <w:rPr>
                <w:b w:val="0"/>
                <w:lang w:val="en-US"/>
              </w:rPr>
              <w:t>/6</w:t>
            </w:r>
          </w:p>
        </w:tc>
        <w:tc>
          <w:tcPr>
            <w:tcW w:w="2464" w:type="dxa"/>
          </w:tcPr>
          <w:p w:rsidR="00A729BF" w:rsidRDefault="00A729BF">
            <w:pPr>
              <w:pStyle w:val="a3"/>
              <w:jc w:val="center"/>
              <w:rPr>
                <w:b w:val="0"/>
                <w:lang w:val="en-US"/>
              </w:rPr>
            </w:pPr>
            <w:r>
              <w:rPr>
                <w:b w:val="0"/>
                <w:lang w:val="en-US"/>
              </w:rPr>
              <w:t>60</w:t>
            </w:r>
          </w:p>
        </w:tc>
      </w:tr>
      <w:tr w:rsidR="00A729BF">
        <w:trPr>
          <w:cantSplit/>
          <w:trHeight w:val="240"/>
        </w:trPr>
        <w:tc>
          <w:tcPr>
            <w:tcW w:w="4927" w:type="dxa"/>
            <w:vAlign w:val="center"/>
          </w:tcPr>
          <w:p w:rsidR="00A729BF" w:rsidRDefault="00A729BF">
            <w:pPr>
              <w:pStyle w:val="a3"/>
              <w:jc w:val="both"/>
              <w:rPr>
                <w:b w:val="0"/>
              </w:rPr>
            </w:pPr>
            <w:r>
              <w:rPr>
                <w:b w:val="0"/>
              </w:rPr>
              <w:t>Отнесен на зачет с бюджетом</w:t>
            </w:r>
            <w:r>
              <w:rPr>
                <w:b w:val="0"/>
              </w:rPr>
              <w:tab/>
              <w:t>НДС по приобретенному товару</w:t>
            </w:r>
          </w:p>
        </w:tc>
        <w:tc>
          <w:tcPr>
            <w:tcW w:w="2463" w:type="dxa"/>
          </w:tcPr>
          <w:p w:rsidR="00A729BF" w:rsidRDefault="00A729BF">
            <w:pPr>
              <w:pStyle w:val="a3"/>
              <w:jc w:val="center"/>
              <w:rPr>
                <w:b w:val="0"/>
              </w:rPr>
            </w:pPr>
            <w:r>
              <w:rPr>
                <w:b w:val="0"/>
              </w:rPr>
              <w:t>68/2</w:t>
            </w:r>
          </w:p>
        </w:tc>
        <w:tc>
          <w:tcPr>
            <w:tcW w:w="2464" w:type="dxa"/>
          </w:tcPr>
          <w:p w:rsidR="00A729BF" w:rsidRDefault="00A729BF">
            <w:pPr>
              <w:pStyle w:val="a3"/>
              <w:jc w:val="center"/>
              <w:rPr>
                <w:b w:val="0"/>
                <w:lang w:val="en-US"/>
              </w:rPr>
            </w:pPr>
            <w:r>
              <w:rPr>
                <w:b w:val="0"/>
              </w:rPr>
              <w:t>19/6</w:t>
            </w:r>
          </w:p>
        </w:tc>
      </w:tr>
      <w:tr w:rsidR="00A729BF">
        <w:trPr>
          <w:cantSplit/>
          <w:trHeight w:val="240"/>
        </w:trPr>
        <w:tc>
          <w:tcPr>
            <w:tcW w:w="4927" w:type="dxa"/>
            <w:vAlign w:val="center"/>
          </w:tcPr>
          <w:p w:rsidR="00A729BF" w:rsidRDefault="00A729BF">
            <w:pPr>
              <w:pStyle w:val="a3"/>
              <w:jc w:val="both"/>
              <w:rPr>
                <w:b w:val="0"/>
              </w:rPr>
            </w:pPr>
            <w:r>
              <w:rPr>
                <w:b w:val="0"/>
              </w:rPr>
              <w:t>Списан товар на реализацию по цене приобретения</w:t>
            </w:r>
          </w:p>
          <w:p w:rsidR="00A729BF" w:rsidRDefault="00A729BF">
            <w:pPr>
              <w:pStyle w:val="a3"/>
              <w:jc w:val="both"/>
              <w:rPr>
                <w:b w:val="0"/>
              </w:rPr>
            </w:pP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41</w:t>
            </w:r>
          </w:p>
        </w:tc>
      </w:tr>
      <w:tr w:rsidR="00A729BF">
        <w:trPr>
          <w:cantSplit/>
          <w:trHeight w:val="240"/>
        </w:trPr>
        <w:tc>
          <w:tcPr>
            <w:tcW w:w="4927" w:type="dxa"/>
            <w:vAlign w:val="center"/>
          </w:tcPr>
          <w:p w:rsidR="00A729BF" w:rsidRDefault="00A729BF">
            <w:pPr>
              <w:pStyle w:val="a3"/>
              <w:jc w:val="both"/>
              <w:rPr>
                <w:b w:val="0"/>
              </w:rPr>
            </w:pPr>
            <w:r>
              <w:rPr>
                <w:b w:val="0"/>
              </w:rPr>
              <w:t>Начислен НДС от выручки</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vAlign w:val="center"/>
          </w:tcPr>
          <w:p w:rsidR="00A729BF" w:rsidRDefault="00A729BF">
            <w:pPr>
              <w:pStyle w:val="a3"/>
              <w:jc w:val="both"/>
              <w:rPr>
                <w:b w:val="0"/>
              </w:rPr>
            </w:pPr>
            <w:r>
              <w:rPr>
                <w:b w:val="0"/>
              </w:rPr>
              <w:t>Списаны на реализацию издержки обращения</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44</w:t>
            </w:r>
          </w:p>
        </w:tc>
      </w:tr>
      <w:tr w:rsidR="00A729BF">
        <w:trPr>
          <w:cantSplit/>
          <w:trHeight w:val="240"/>
        </w:trPr>
        <w:tc>
          <w:tcPr>
            <w:tcW w:w="4927" w:type="dxa"/>
            <w:vAlign w:val="center"/>
          </w:tcPr>
          <w:p w:rsidR="00A729BF" w:rsidRDefault="00A729BF">
            <w:pPr>
              <w:pStyle w:val="a3"/>
              <w:jc w:val="both"/>
              <w:rPr>
                <w:b w:val="0"/>
              </w:rPr>
            </w:pPr>
            <w:r>
              <w:rPr>
                <w:b w:val="0"/>
              </w:rPr>
              <w:t>Предъявлен счет покупателю (по отпускной цене товара)</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46</w:t>
            </w:r>
          </w:p>
        </w:tc>
      </w:tr>
      <w:tr w:rsidR="00A729BF">
        <w:trPr>
          <w:cantSplit/>
          <w:trHeight w:val="240"/>
        </w:trPr>
        <w:tc>
          <w:tcPr>
            <w:tcW w:w="4927" w:type="dxa"/>
            <w:vAlign w:val="center"/>
          </w:tcPr>
          <w:p w:rsidR="00A729BF" w:rsidRDefault="00A729BF">
            <w:pPr>
              <w:pStyle w:val="a3"/>
              <w:jc w:val="both"/>
              <w:rPr>
                <w:b w:val="0"/>
              </w:rPr>
            </w:pPr>
            <w:r>
              <w:rPr>
                <w:b w:val="0"/>
              </w:rPr>
              <w:t>Определен финансовый результат</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80</w:t>
            </w:r>
          </w:p>
        </w:tc>
      </w:tr>
      <w:tr w:rsidR="00A729BF">
        <w:trPr>
          <w:cantSplit/>
          <w:trHeight w:val="240"/>
        </w:trPr>
        <w:tc>
          <w:tcPr>
            <w:tcW w:w="4927" w:type="dxa"/>
            <w:vAlign w:val="center"/>
          </w:tcPr>
          <w:p w:rsidR="00A729BF" w:rsidRDefault="00A729BF">
            <w:pPr>
              <w:pStyle w:val="a3"/>
              <w:jc w:val="both"/>
              <w:rPr>
                <w:b w:val="0"/>
              </w:rPr>
            </w:pPr>
            <w:r>
              <w:rPr>
                <w:b w:val="0"/>
              </w:rPr>
              <w:t>Получена выручка</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62</w:t>
            </w:r>
          </w:p>
        </w:tc>
      </w:tr>
    </w:tbl>
    <w:p w:rsidR="00A729BF" w:rsidRDefault="00A729BF">
      <w:pPr>
        <w:pStyle w:val="a3"/>
        <w:spacing w:line="360" w:lineRule="auto"/>
        <w:jc w:val="both"/>
        <w:rPr>
          <w:b w:val="0"/>
          <w:sz w:val="28"/>
        </w:rPr>
      </w:pPr>
      <w:r>
        <w:rPr>
          <w:b w:val="0"/>
          <w:sz w:val="28"/>
        </w:rPr>
        <w:tab/>
      </w:r>
      <w:r>
        <w:rPr>
          <w:b w:val="0"/>
          <w:sz w:val="28"/>
        </w:rPr>
        <w:tab/>
        <w:t xml:space="preserve">  </w:t>
      </w:r>
    </w:p>
    <w:p w:rsidR="00A729BF" w:rsidRDefault="00A729BF">
      <w:pPr>
        <w:pStyle w:val="a3"/>
        <w:spacing w:line="360" w:lineRule="auto"/>
        <w:jc w:val="center"/>
        <w:rPr>
          <w:sz w:val="28"/>
        </w:rPr>
      </w:pPr>
      <w:r>
        <w:rPr>
          <w:sz w:val="28"/>
        </w:rPr>
        <w:t>2. Работа оптового предприятия по договору мены.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tcPr>
          <w:p w:rsidR="00A729BF" w:rsidRDefault="00A729BF">
            <w:pPr>
              <w:pStyle w:val="a3"/>
              <w:jc w:val="both"/>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rPr>
                <w:b w:val="0"/>
              </w:rPr>
            </w:pPr>
            <w:r>
              <w:rPr>
                <w:b w:val="0"/>
              </w:rPr>
              <w:t>Отражена договорная цена приобретаемого товара без НДС</w:t>
            </w:r>
          </w:p>
        </w:tc>
        <w:tc>
          <w:tcPr>
            <w:tcW w:w="2463" w:type="dxa"/>
          </w:tcPr>
          <w:p w:rsidR="00A729BF" w:rsidRDefault="00A729BF">
            <w:pPr>
              <w:pStyle w:val="a3"/>
              <w:jc w:val="center"/>
              <w:rPr>
                <w:b w:val="0"/>
              </w:rPr>
            </w:pPr>
            <w:r>
              <w:rPr>
                <w:b w:val="0"/>
              </w:rPr>
              <w:t>41</w:t>
            </w:r>
          </w:p>
        </w:tc>
        <w:tc>
          <w:tcPr>
            <w:tcW w:w="2464" w:type="dxa"/>
          </w:tcPr>
          <w:p w:rsidR="00A729BF" w:rsidRDefault="00A729BF">
            <w:pPr>
              <w:pStyle w:val="a3"/>
              <w:jc w:val="center"/>
              <w:rPr>
                <w:b w:val="0"/>
              </w:rPr>
            </w:pPr>
            <w:r>
              <w:rPr>
                <w:b w:val="0"/>
              </w:rPr>
              <w:t>60,76</w:t>
            </w:r>
          </w:p>
        </w:tc>
      </w:tr>
      <w:tr w:rsidR="00A729BF">
        <w:trPr>
          <w:cantSplit/>
          <w:trHeight w:val="240"/>
        </w:trPr>
        <w:tc>
          <w:tcPr>
            <w:tcW w:w="4927" w:type="dxa"/>
          </w:tcPr>
          <w:p w:rsidR="00A729BF" w:rsidRDefault="00A729BF">
            <w:pPr>
              <w:pStyle w:val="a3"/>
              <w:jc w:val="both"/>
              <w:rPr>
                <w:b w:val="0"/>
              </w:rPr>
            </w:pPr>
            <w:r>
              <w:rPr>
                <w:b w:val="0"/>
              </w:rPr>
              <w:t>Отражен НДС по приобретаемому товару</w:t>
            </w:r>
          </w:p>
        </w:tc>
        <w:tc>
          <w:tcPr>
            <w:tcW w:w="2463" w:type="dxa"/>
          </w:tcPr>
          <w:p w:rsidR="00A729BF" w:rsidRDefault="00A729BF">
            <w:pPr>
              <w:pStyle w:val="a3"/>
              <w:jc w:val="center"/>
              <w:rPr>
                <w:b w:val="0"/>
              </w:rPr>
            </w:pPr>
            <w:r>
              <w:rPr>
                <w:b w:val="0"/>
              </w:rPr>
              <w:t>19/6</w:t>
            </w:r>
          </w:p>
        </w:tc>
        <w:tc>
          <w:tcPr>
            <w:tcW w:w="2464" w:type="dxa"/>
          </w:tcPr>
          <w:p w:rsidR="00A729BF" w:rsidRDefault="00A729BF">
            <w:pPr>
              <w:pStyle w:val="a3"/>
              <w:jc w:val="center"/>
              <w:rPr>
                <w:b w:val="0"/>
              </w:rPr>
            </w:pPr>
            <w:r>
              <w:rPr>
                <w:b w:val="0"/>
              </w:rPr>
              <w:t>60,76</w:t>
            </w:r>
          </w:p>
        </w:tc>
      </w:tr>
      <w:tr w:rsidR="00A729BF">
        <w:trPr>
          <w:cantSplit/>
          <w:trHeight w:val="240"/>
        </w:trPr>
        <w:tc>
          <w:tcPr>
            <w:tcW w:w="4927" w:type="dxa"/>
          </w:tcPr>
          <w:p w:rsidR="00A729BF" w:rsidRDefault="00A729BF">
            <w:pPr>
              <w:pStyle w:val="a3"/>
              <w:jc w:val="both"/>
              <w:rPr>
                <w:b w:val="0"/>
              </w:rPr>
            </w:pPr>
            <w:r>
              <w:rPr>
                <w:b w:val="0"/>
              </w:rPr>
              <w:t>Списана покупная цена реализуемого товара без НДС</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41</w:t>
            </w:r>
          </w:p>
        </w:tc>
      </w:tr>
      <w:tr w:rsidR="00A729BF">
        <w:trPr>
          <w:cantSplit/>
          <w:trHeight w:val="240"/>
        </w:trPr>
        <w:tc>
          <w:tcPr>
            <w:tcW w:w="4927" w:type="dxa"/>
          </w:tcPr>
          <w:p w:rsidR="00A729BF" w:rsidRDefault="00A729BF">
            <w:pPr>
              <w:pStyle w:val="a3"/>
              <w:jc w:val="both"/>
              <w:rPr>
                <w:b w:val="0"/>
              </w:rPr>
            </w:pPr>
            <w:r>
              <w:rPr>
                <w:b w:val="0"/>
              </w:rPr>
              <w:t>Списаны издержки обращения</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44</w:t>
            </w:r>
          </w:p>
        </w:tc>
      </w:tr>
      <w:tr w:rsidR="00A729BF">
        <w:trPr>
          <w:cantSplit/>
          <w:trHeight w:val="240"/>
        </w:trPr>
        <w:tc>
          <w:tcPr>
            <w:tcW w:w="4927" w:type="dxa"/>
          </w:tcPr>
          <w:p w:rsidR="00A729BF" w:rsidRDefault="00A729BF">
            <w:pPr>
              <w:pStyle w:val="a3"/>
              <w:jc w:val="both"/>
              <w:rPr>
                <w:b w:val="0"/>
              </w:rPr>
            </w:pPr>
            <w:r>
              <w:rPr>
                <w:b w:val="0"/>
              </w:rPr>
              <w:t>Предъявлен счет покупателю</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46</w:t>
            </w:r>
          </w:p>
        </w:tc>
      </w:tr>
      <w:tr w:rsidR="00A729BF">
        <w:trPr>
          <w:cantSplit/>
          <w:trHeight w:val="240"/>
        </w:trPr>
        <w:tc>
          <w:tcPr>
            <w:tcW w:w="4927" w:type="dxa"/>
          </w:tcPr>
          <w:p w:rsidR="00A729BF" w:rsidRDefault="00A729BF">
            <w:pPr>
              <w:pStyle w:val="a3"/>
              <w:jc w:val="both"/>
              <w:rPr>
                <w:b w:val="0"/>
              </w:rPr>
            </w:pPr>
            <w:r>
              <w:rPr>
                <w:b w:val="0"/>
              </w:rPr>
              <w:t>Отражен взаимозачет по  товарообмену (по договорной</w:t>
            </w:r>
          </w:p>
          <w:p w:rsidR="00A729BF" w:rsidRDefault="00A729BF">
            <w:pPr>
              <w:pStyle w:val="a3"/>
              <w:jc w:val="both"/>
              <w:rPr>
                <w:b w:val="0"/>
              </w:rPr>
            </w:pPr>
            <w:r>
              <w:rPr>
                <w:b w:val="0"/>
              </w:rPr>
              <w:t>цене)</w:t>
            </w:r>
          </w:p>
        </w:tc>
        <w:tc>
          <w:tcPr>
            <w:tcW w:w="2463" w:type="dxa"/>
          </w:tcPr>
          <w:p w:rsidR="00A729BF" w:rsidRDefault="00A729BF">
            <w:pPr>
              <w:pStyle w:val="a3"/>
              <w:jc w:val="center"/>
              <w:rPr>
                <w:b w:val="0"/>
              </w:rPr>
            </w:pPr>
            <w:r>
              <w:rPr>
                <w:b w:val="0"/>
              </w:rPr>
              <w:t>60, 76</w:t>
            </w:r>
          </w:p>
        </w:tc>
        <w:tc>
          <w:tcPr>
            <w:tcW w:w="2464" w:type="dxa"/>
          </w:tcPr>
          <w:p w:rsidR="00A729BF" w:rsidRDefault="00A729BF">
            <w:pPr>
              <w:pStyle w:val="a3"/>
              <w:jc w:val="center"/>
              <w:rPr>
                <w:b w:val="0"/>
              </w:rPr>
            </w:pPr>
            <w:r>
              <w:rPr>
                <w:b w:val="0"/>
              </w:rPr>
              <w:t>62</w:t>
            </w:r>
          </w:p>
        </w:tc>
      </w:tr>
      <w:tr w:rsidR="00A729BF">
        <w:trPr>
          <w:cantSplit/>
          <w:trHeight w:val="240"/>
        </w:trPr>
        <w:tc>
          <w:tcPr>
            <w:tcW w:w="4927" w:type="dxa"/>
          </w:tcPr>
          <w:p w:rsidR="00A729BF" w:rsidRDefault="00A729BF">
            <w:pPr>
              <w:pStyle w:val="a3"/>
              <w:jc w:val="both"/>
              <w:rPr>
                <w:b w:val="0"/>
              </w:rPr>
            </w:pPr>
            <w:r>
              <w:rPr>
                <w:b w:val="0"/>
              </w:rPr>
              <w:t>Начислен НДС, исходя из средней цены реализации такого (или</w:t>
            </w:r>
          </w:p>
          <w:p w:rsidR="00A729BF" w:rsidRDefault="00A729BF">
            <w:pPr>
              <w:pStyle w:val="a3"/>
              <w:jc w:val="both"/>
              <w:rPr>
                <w:b w:val="0"/>
              </w:rPr>
            </w:pPr>
            <w:r>
              <w:rPr>
                <w:b w:val="0"/>
              </w:rPr>
              <w:t>аналогичного) товара (без учета НДС), рассчитанный за месяц, в</w:t>
            </w:r>
          </w:p>
          <w:p w:rsidR="00A729BF" w:rsidRDefault="00A729BF">
            <w:pPr>
              <w:pStyle w:val="a3"/>
              <w:jc w:val="both"/>
              <w:rPr>
                <w:b w:val="0"/>
              </w:rPr>
            </w:pPr>
            <w:r>
              <w:rPr>
                <w:b w:val="0"/>
              </w:rPr>
              <w:t>котором осуществлялся обмен</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Отнесен к зачету с бюджетом НДС по товару, полученному по договору мены (после завершения товарообменных операций)</w:t>
            </w:r>
          </w:p>
        </w:tc>
        <w:tc>
          <w:tcPr>
            <w:tcW w:w="2463" w:type="dxa"/>
          </w:tcPr>
          <w:p w:rsidR="00A729BF" w:rsidRDefault="00A729BF">
            <w:pPr>
              <w:pStyle w:val="a3"/>
              <w:jc w:val="center"/>
              <w:rPr>
                <w:b w:val="0"/>
              </w:rPr>
            </w:pPr>
            <w:r>
              <w:rPr>
                <w:b w:val="0"/>
              </w:rPr>
              <w:t>68/2</w:t>
            </w:r>
          </w:p>
        </w:tc>
        <w:tc>
          <w:tcPr>
            <w:tcW w:w="2464" w:type="dxa"/>
          </w:tcPr>
          <w:p w:rsidR="00A729BF" w:rsidRDefault="00A729BF">
            <w:pPr>
              <w:pStyle w:val="a3"/>
              <w:jc w:val="center"/>
              <w:rPr>
                <w:b w:val="0"/>
              </w:rPr>
            </w:pPr>
            <w:r>
              <w:rPr>
                <w:b w:val="0"/>
              </w:rPr>
              <w:t>19/6</w:t>
            </w:r>
          </w:p>
        </w:tc>
      </w:tr>
      <w:tr w:rsidR="00A729BF">
        <w:trPr>
          <w:cantSplit/>
          <w:trHeight w:val="240"/>
        </w:trPr>
        <w:tc>
          <w:tcPr>
            <w:tcW w:w="4927" w:type="dxa"/>
          </w:tcPr>
          <w:p w:rsidR="00A729BF" w:rsidRDefault="00A729BF">
            <w:pPr>
              <w:pStyle w:val="a3"/>
              <w:jc w:val="both"/>
              <w:rPr>
                <w:b w:val="0"/>
              </w:rPr>
            </w:pPr>
            <w:r>
              <w:rPr>
                <w:b w:val="0"/>
              </w:rPr>
              <w:t>Определен финансовый результат</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80</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Напомним, что, согласно п. 25 Инструкции ГНС «О порядке исчисления и уплаты в бюджет налога на прибыль предприятий и организаций» от 10.08.95 г. № 37 (с изменениями от 25.08.98 г.), при обмене продукцией выручка для целей налогообложения определяется, исходя из средней цены реализации такого (или аналогичного) товара за месяц, в котором осуществлялся обмен.</w:t>
      </w:r>
    </w:p>
    <w:p w:rsidR="00A729BF" w:rsidRDefault="00A729BF">
      <w:pPr>
        <w:pStyle w:val="a3"/>
        <w:spacing w:line="360" w:lineRule="auto"/>
        <w:jc w:val="center"/>
        <w:rPr>
          <w:sz w:val="28"/>
        </w:rPr>
      </w:pPr>
      <w:r>
        <w:rPr>
          <w:sz w:val="28"/>
        </w:rPr>
        <w:t xml:space="preserve">3. Работа оптового предприятия по договору комиссии </w:t>
      </w:r>
    </w:p>
    <w:p w:rsidR="00A729BF" w:rsidRDefault="00A729BF">
      <w:pPr>
        <w:pStyle w:val="a3"/>
        <w:spacing w:line="360" w:lineRule="auto"/>
        <w:jc w:val="center"/>
        <w:rPr>
          <w:b w:val="0"/>
          <w:sz w:val="28"/>
        </w:rPr>
      </w:pPr>
      <w:r>
        <w:rPr>
          <w:sz w:val="28"/>
        </w:rPr>
        <w:t>с участием в расчетах.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vAlign w:val="center"/>
          </w:tcPr>
          <w:p w:rsidR="00A729BF" w:rsidRDefault="00A729BF">
            <w:pPr>
              <w:pStyle w:val="a3"/>
              <w:jc w:val="center"/>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rPr>
                <w:b w:val="0"/>
              </w:rPr>
            </w:pPr>
            <w:r>
              <w:rPr>
                <w:b w:val="0"/>
              </w:rPr>
              <w:t>Принят товар на комиссию</w:t>
            </w:r>
          </w:p>
        </w:tc>
        <w:tc>
          <w:tcPr>
            <w:tcW w:w="2463" w:type="dxa"/>
          </w:tcPr>
          <w:p w:rsidR="00A729BF" w:rsidRDefault="00A729BF">
            <w:pPr>
              <w:pStyle w:val="a3"/>
              <w:jc w:val="center"/>
              <w:rPr>
                <w:b w:val="0"/>
              </w:rPr>
            </w:pPr>
            <w:r>
              <w:rPr>
                <w:b w:val="0"/>
              </w:rPr>
              <w:t>004</w:t>
            </w:r>
          </w:p>
        </w:tc>
        <w:tc>
          <w:tcPr>
            <w:tcW w:w="2464" w:type="dxa"/>
          </w:tcPr>
          <w:p w:rsidR="00A729BF" w:rsidRDefault="00A729BF">
            <w:pPr>
              <w:pStyle w:val="a3"/>
              <w:jc w:val="center"/>
              <w:rPr>
                <w:b w:val="0"/>
              </w:rPr>
            </w:pPr>
          </w:p>
        </w:tc>
      </w:tr>
      <w:tr w:rsidR="00A729BF">
        <w:trPr>
          <w:cantSplit/>
          <w:trHeight w:val="240"/>
        </w:trPr>
        <w:tc>
          <w:tcPr>
            <w:tcW w:w="4927" w:type="dxa"/>
          </w:tcPr>
          <w:p w:rsidR="00A729BF" w:rsidRDefault="00A729BF">
            <w:pPr>
              <w:pStyle w:val="a3"/>
              <w:jc w:val="both"/>
              <w:rPr>
                <w:b w:val="0"/>
              </w:rPr>
            </w:pPr>
            <w:r>
              <w:rPr>
                <w:b w:val="0"/>
              </w:rPr>
              <w:t>Отражена сумма, подлежащая оплате за товар покупателями</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76</w:t>
            </w:r>
          </w:p>
        </w:tc>
      </w:tr>
      <w:tr w:rsidR="00A729BF">
        <w:trPr>
          <w:cantSplit/>
          <w:trHeight w:val="240"/>
        </w:trPr>
        <w:tc>
          <w:tcPr>
            <w:tcW w:w="4927" w:type="dxa"/>
          </w:tcPr>
          <w:p w:rsidR="00A729BF" w:rsidRDefault="00A729BF">
            <w:pPr>
              <w:pStyle w:val="a3"/>
              <w:jc w:val="both"/>
              <w:rPr>
                <w:b w:val="0"/>
              </w:rPr>
            </w:pPr>
            <w:r>
              <w:rPr>
                <w:b w:val="0"/>
              </w:rPr>
              <w:t>Отражена сумма НДС от выручки комитента</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Отражена сумма выручки комиссионера</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46</w:t>
            </w:r>
          </w:p>
        </w:tc>
      </w:tr>
      <w:tr w:rsidR="00A729BF">
        <w:trPr>
          <w:cantSplit/>
          <w:trHeight w:val="240"/>
        </w:trPr>
        <w:tc>
          <w:tcPr>
            <w:tcW w:w="4927" w:type="dxa"/>
          </w:tcPr>
          <w:p w:rsidR="00A729BF" w:rsidRDefault="00A729BF">
            <w:pPr>
              <w:pStyle w:val="a3"/>
              <w:jc w:val="both"/>
              <w:rPr>
                <w:b w:val="0"/>
              </w:rPr>
            </w:pPr>
            <w:r>
              <w:rPr>
                <w:b w:val="0"/>
              </w:rPr>
              <w:t>Списан товар, отгруженный покупателю</w:t>
            </w:r>
          </w:p>
        </w:tc>
        <w:tc>
          <w:tcPr>
            <w:tcW w:w="2463" w:type="dxa"/>
          </w:tcPr>
          <w:p w:rsidR="00A729BF" w:rsidRDefault="00A729BF">
            <w:pPr>
              <w:pStyle w:val="a3"/>
              <w:jc w:val="center"/>
              <w:rPr>
                <w:b w:val="0"/>
              </w:rPr>
            </w:pPr>
          </w:p>
        </w:tc>
        <w:tc>
          <w:tcPr>
            <w:tcW w:w="2464" w:type="dxa"/>
          </w:tcPr>
          <w:p w:rsidR="00A729BF" w:rsidRDefault="00A729BF">
            <w:pPr>
              <w:pStyle w:val="a3"/>
              <w:jc w:val="center"/>
              <w:rPr>
                <w:b w:val="0"/>
              </w:rPr>
            </w:pPr>
            <w:r>
              <w:rPr>
                <w:b w:val="0"/>
              </w:rPr>
              <w:t>004</w:t>
            </w:r>
          </w:p>
        </w:tc>
      </w:tr>
      <w:tr w:rsidR="00A729BF">
        <w:trPr>
          <w:cantSplit/>
          <w:trHeight w:val="240"/>
        </w:trPr>
        <w:tc>
          <w:tcPr>
            <w:tcW w:w="4927" w:type="dxa"/>
          </w:tcPr>
          <w:p w:rsidR="00A729BF" w:rsidRDefault="00A729BF">
            <w:pPr>
              <w:pStyle w:val="a3"/>
              <w:jc w:val="both"/>
              <w:rPr>
                <w:b w:val="0"/>
              </w:rPr>
            </w:pPr>
            <w:r>
              <w:rPr>
                <w:b w:val="0"/>
              </w:rPr>
              <w:t>Начислен НДС от выручки комиссионера</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Списаны издержки обращения комиссионера</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44</w:t>
            </w:r>
          </w:p>
        </w:tc>
      </w:tr>
      <w:tr w:rsidR="00A729BF">
        <w:trPr>
          <w:cantSplit/>
          <w:trHeight w:val="240"/>
        </w:trPr>
        <w:tc>
          <w:tcPr>
            <w:tcW w:w="4927" w:type="dxa"/>
          </w:tcPr>
          <w:p w:rsidR="00A729BF" w:rsidRDefault="00A729BF">
            <w:pPr>
              <w:pStyle w:val="a3"/>
              <w:jc w:val="both"/>
              <w:rPr>
                <w:b w:val="0"/>
              </w:rPr>
            </w:pPr>
            <w:r>
              <w:rPr>
                <w:b w:val="0"/>
              </w:rPr>
              <w:t>Определен финансовый результат</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80</w:t>
            </w:r>
          </w:p>
        </w:tc>
      </w:tr>
      <w:tr w:rsidR="00A729BF">
        <w:trPr>
          <w:cantSplit/>
          <w:trHeight w:val="240"/>
        </w:trPr>
        <w:tc>
          <w:tcPr>
            <w:tcW w:w="4927" w:type="dxa"/>
          </w:tcPr>
          <w:p w:rsidR="00A729BF" w:rsidRDefault="00A729BF">
            <w:pPr>
              <w:pStyle w:val="a3"/>
              <w:jc w:val="both"/>
              <w:rPr>
                <w:b w:val="0"/>
              </w:rPr>
            </w:pPr>
            <w:r>
              <w:rPr>
                <w:b w:val="0"/>
              </w:rPr>
              <w:t>Получена общая выручка на расчетный счет</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62</w:t>
            </w:r>
          </w:p>
        </w:tc>
      </w:tr>
      <w:tr w:rsidR="00A729BF">
        <w:trPr>
          <w:cantSplit/>
          <w:trHeight w:val="240"/>
        </w:trPr>
        <w:tc>
          <w:tcPr>
            <w:tcW w:w="4927" w:type="dxa"/>
          </w:tcPr>
          <w:p w:rsidR="00A729BF" w:rsidRDefault="00A729BF">
            <w:pPr>
              <w:pStyle w:val="a3"/>
              <w:jc w:val="both"/>
              <w:rPr>
                <w:b w:val="0"/>
              </w:rPr>
            </w:pPr>
            <w:r>
              <w:rPr>
                <w:b w:val="0"/>
              </w:rPr>
              <w:t>Перечислена сумма за реализованный товар, причитающаяся комитенту (включая НДС)</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51</w:t>
            </w:r>
          </w:p>
        </w:tc>
      </w:tr>
      <w:tr w:rsidR="00A729BF">
        <w:trPr>
          <w:cantSplit/>
          <w:trHeight w:val="240"/>
        </w:trPr>
        <w:tc>
          <w:tcPr>
            <w:tcW w:w="4927" w:type="dxa"/>
          </w:tcPr>
          <w:p w:rsidR="00A729BF" w:rsidRDefault="00A729BF">
            <w:pPr>
              <w:pStyle w:val="a3"/>
              <w:jc w:val="both"/>
              <w:rPr>
                <w:b w:val="0"/>
              </w:rPr>
            </w:pPr>
            <w:r>
              <w:rPr>
                <w:b w:val="0"/>
              </w:rPr>
              <w:t>Сторнировано начисление НДС от выручки комитента</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68/2</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r>
      <w:r>
        <w:rPr>
          <w:sz w:val="28"/>
        </w:rPr>
        <w:t>Примечание.</w:t>
      </w:r>
      <w:r>
        <w:rPr>
          <w:b w:val="0"/>
          <w:sz w:val="28"/>
        </w:rPr>
        <w:t xml:space="preserve"> Данными проводками отображен общий случай работы оптового предприятия по договору комиссии: когда налоговый учет ведется по принципу начисления. Комиссионер, получающий общую выручку, должен перечислить до окончания отчетного периода на счет комитента причитающуюся последнему сумму. В противном случае комиссионеру придется заплатить свою долю НДС и долю НДС комитента.</w:t>
      </w:r>
    </w:p>
    <w:p w:rsidR="00A729BF" w:rsidRDefault="00A729BF">
      <w:pPr>
        <w:pStyle w:val="a3"/>
        <w:spacing w:line="360" w:lineRule="auto"/>
        <w:jc w:val="center"/>
        <w:rPr>
          <w:sz w:val="28"/>
        </w:rPr>
      </w:pPr>
      <w:r>
        <w:rPr>
          <w:sz w:val="28"/>
        </w:rPr>
        <w:t>4. Работа оптового предприятия по договору</w:t>
      </w:r>
    </w:p>
    <w:p w:rsidR="00A729BF" w:rsidRDefault="00A729BF">
      <w:pPr>
        <w:pStyle w:val="a3"/>
        <w:spacing w:line="360" w:lineRule="auto"/>
        <w:jc w:val="center"/>
        <w:rPr>
          <w:sz w:val="28"/>
        </w:rPr>
      </w:pPr>
      <w:r>
        <w:rPr>
          <w:sz w:val="28"/>
        </w:rPr>
        <w:t>поручения с участием в расчетах.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vAlign w:val="center"/>
          </w:tcPr>
          <w:p w:rsidR="00A729BF" w:rsidRDefault="00A729BF">
            <w:pPr>
              <w:pStyle w:val="a3"/>
              <w:jc w:val="center"/>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pPr>
            <w:r>
              <w:rPr>
                <w:b w:val="0"/>
              </w:rPr>
              <w:t>Принят товар поверенным</w:t>
            </w:r>
          </w:p>
        </w:tc>
        <w:tc>
          <w:tcPr>
            <w:tcW w:w="2463" w:type="dxa"/>
          </w:tcPr>
          <w:p w:rsidR="00A729BF" w:rsidRDefault="00A729BF">
            <w:pPr>
              <w:pStyle w:val="a3"/>
              <w:jc w:val="center"/>
              <w:rPr>
                <w:b w:val="0"/>
              </w:rPr>
            </w:pPr>
            <w:r>
              <w:rPr>
                <w:b w:val="0"/>
              </w:rPr>
              <w:t>002</w:t>
            </w:r>
          </w:p>
        </w:tc>
        <w:tc>
          <w:tcPr>
            <w:tcW w:w="2464" w:type="dxa"/>
          </w:tcPr>
          <w:p w:rsidR="00A729BF" w:rsidRDefault="00A729BF">
            <w:pPr>
              <w:pStyle w:val="a3"/>
              <w:jc w:val="center"/>
              <w:rPr>
                <w:b w:val="0"/>
              </w:rPr>
            </w:pPr>
          </w:p>
        </w:tc>
      </w:tr>
      <w:tr w:rsidR="00A729BF">
        <w:trPr>
          <w:cantSplit/>
          <w:trHeight w:val="240"/>
        </w:trPr>
        <w:tc>
          <w:tcPr>
            <w:tcW w:w="4927" w:type="dxa"/>
          </w:tcPr>
          <w:p w:rsidR="00A729BF" w:rsidRDefault="00A729BF">
            <w:pPr>
              <w:pStyle w:val="a3"/>
              <w:jc w:val="both"/>
              <w:rPr>
                <w:b w:val="0"/>
              </w:rPr>
            </w:pPr>
            <w:r>
              <w:rPr>
                <w:b w:val="0"/>
              </w:rPr>
              <w:t>Отражена сумма, подлежащая уплате доверителю от покупателя</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76</w:t>
            </w:r>
          </w:p>
        </w:tc>
      </w:tr>
      <w:tr w:rsidR="00A729BF">
        <w:trPr>
          <w:cantSplit/>
          <w:trHeight w:val="240"/>
        </w:trPr>
        <w:tc>
          <w:tcPr>
            <w:tcW w:w="4927" w:type="dxa"/>
          </w:tcPr>
          <w:p w:rsidR="00A729BF" w:rsidRDefault="00A729BF">
            <w:pPr>
              <w:pStyle w:val="a3"/>
              <w:jc w:val="both"/>
              <w:rPr>
                <w:b w:val="0"/>
              </w:rPr>
            </w:pPr>
            <w:r>
              <w:rPr>
                <w:b w:val="0"/>
              </w:rPr>
              <w:t>Отражена сумма НДС от выручки доверителя</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Отражена сумма выручки поверенного</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46</w:t>
            </w:r>
          </w:p>
        </w:tc>
      </w:tr>
      <w:tr w:rsidR="00A729BF">
        <w:trPr>
          <w:cantSplit/>
          <w:trHeight w:val="240"/>
        </w:trPr>
        <w:tc>
          <w:tcPr>
            <w:tcW w:w="4927" w:type="dxa"/>
          </w:tcPr>
          <w:p w:rsidR="00A729BF" w:rsidRDefault="00A729BF">
            <w:pPr>
              <w:pStyle w:val="a3"/>
              <w:jc w:val="both"/>
              <w:rPr>
                <w:b w:val="0"/>
              </w:rPr>
            </w:pPr>
            <w:r>
              <w:rPr>
                <w:b w:val="0"/>
              </w:rPr>
              <w:t>Списан товар, отгруженный покупателю</w:t>
            </w:r>
          </w:p>
        </w:tc>
        <w:tc>
          <w:tcPr>
            <w:tcW w:w="2463" w:type="dxa"/>
          </w:tcPr>
          <w:p w:rsidR="00A729BF" w:rsidRDefault="00A729BF">
            <w:pPr>
              <w:pStyle w:val="a3"/>
              <w:jc w:val="center"/>
              <w:rPr>
                <w:b w:val="0"/>
              </w:rPr>
            </w:pPr>
          </w:p>
        </w:tc>
        <w:tc>
          <w:tcPr>
            <w:tcW w:w="2464" w:type="dxa"/>
          </w:tcPr>
          <w:p w:rsidR="00A729BF" w:rsidRDefault="00A729BF">
            <w:pPr>
              <w:pStyle w:val="a3"/>
              <w:jc w:val="center"/>
              <w:rPr>
                <w:b w:val="0"/>
              </w:rPr>
            </w:pPr>
            <w:r>
              <w:rPr>
                <w:b w:val="0"/>
              </w:rPr>
              <w:t>002</w:t>
            </w:r>
          </w:p>
        </w:tc>
      </w:tr>
      <w:tr w:rsidR="00A729BF">
        <w:trPr>
          <w:cantSplit/>
          <w:trHeight w:val="240"/>
        </w:trPr>
        <w:tc>
          <w:tcPr>
            <w:tcW w:w="4927" w:type="dxa"/>
          </w:tcPr>
          <w:p w:rsidR="00A729BF" w:rsidRDefault="00A729BF">
            <w:pPr>
              <w:pStyle w:val="a3"/>
              <w:jc w:val="both"/>
              <w:rPr>
                <w:b w:val="0"/>
              </w:rPr>
            </w:pPr>
            <w:r>
              <w:rPr>
                <w:b w:val="0"/>
              </w:rPr>
              <w:t>Начислен НДС от выручки поверенного</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Списаны издержки обращения поверенного</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44</w:t>
            </w:r>
          </w:p>
        </w:tc>
      </w:tr>
      <w:tr w:rsidR="00A729BF">
        <w:trPr>
          <w:cantSplit/>
          <w:trHeight w:val="240"/>
        </w:trPr>
        <w:tc>
          <w:tcPr>
            <w:tcW w:w="4927" w:type="dxa"/>
          </w:tcPr>
          <w:p w:rsidR="00A729BF" w:rsidRDefault="00A729BF">
            <w:pPr>
              <w:pStyle w:val="a3"/>
              <w:jc w:val="both"/>
              <w:rPr>
                <w:b w:val="0"/>
              </w:rPr>
            </w:pPr>
            <w:r>
              <w:rPr>
                <w:b w:val="0"/>
              </w:rPr>
              <w:t>Определен финансовый результат</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80</w:t>
            </w:r>
          </w:p>
        </w:tc>
      </w:tr>
      <w:tr w:rsidR="00A729BF">
        <w:trPr>
          <w:cantSplit/>
          <w:trHeight w:val="240"/>
        </w:trPr>
        <w:tc>
          <w:tcPr>
            <w:tcW w:w="4927" w:type="dxa"/>
          </w:tcPr>
          <w:p w:rsidR="00A729BF" w:rsidRDefault="00A729BF">
            <w:pPr>
              <w:pStyle w:val="a3"/>
              <w:jc w:val="both"/>
              <w:rPr>
                <w:b w:val="0"/>
              </w:rPr>
            </w:pPr>
            <w:r>
              <w:rPr>
                <w:b w:val="0"/>
              </w:rPr>
              <w:t>Получена общая выручка на расчетный счет</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62</w:t>
            </w:r>
          </w:p>
        </w:tc>
      </w:tr>
    </w:tbl>
    <w:p w:rsidR="00A729BF" w:rsidRDefault="00A729B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tcBorders>
              <w:top w:val="single" w:sz="4" w:space="0" w:color="auto"/>
            </w:tcBorders>
          </w:tcPr>
          <w:p w:rsidR="00A729BF" w:rsidRDefault="00A729BF">
            <w:pPr>
              <w:pStyle w:val="a3"/>
              <w:jc w:val="both"/>
              <w:rPr>
                <w:b w:val="0"/>
              </w:rPr>
            </w:pPr>
            <w:r>
              <w:rPr>
                <w:b w:val="0"/>
              </w:rPr>
              <w:t>Перечислена сумма за реализованный товар, причитающаяся доверителю</w:t>
            </w:r>
          </w:p>
          <w:p w:rsidR="00A729BF" w:rsidRDefault="00A729BF">
            <w:pPr>
              <w:pStyle w:val="a3"/>
              <w:jc w:val="both"/>
              <w:rPr>
                <w:b w:val="0"/>
              </w:rPr>
            </w:pPr>
            <w:r>
              <w:rPr>
                <w:b w:val="0"/>
              </w:rPr>
              <w:t>(включая НДС)</w:t>
            </w:r>
          </w:p>
        </w:tc>
        <w:tc>
          <w:tcPr>
            <w:tcW w:w="2463" w:type="dxa"/>
            <w:tcBorders>
              <w:top w:val="single" w:sz="4" w:space="0" w:color="auto"/>
            </w:tcBorders>
          </w:tcPr>
          <w:p w:rsidR="00A729BF" w:rsidRDefault="00A729BF">
            <w:pPr>
              <w:pStyle w:val="a3"/>
              <w:jc w:val="center"/>
              <w:rPr>
                <w:b w:val="0"/>
              </w:rPr>
            </w:pPr>
            <w:r>
              <w:rPr>
                <w:b w:val="0"/>
              </w:rPr>
              <w:t>76</w:t>
            </w:r>
          </w:p>
        </w:tc>
        <w:tc>
          <w:tcPr>
            <w:tcW w:w="2464" w:type="dxa"/>
            <w:tcBorders>
              <w:top w:val="single" w:sz="4" w:space="0" w:color="auto"/>
            </w:tcBorders>
          </w:tcPr>
          <w:p w:rsidR="00A729BF" w:rsidRDefault="00A729BF">
            <w:pPr>
              <w:pStyle w:val="a3"/>
              <w:jc w:val="center"/>
              <w:rPr>
                <w:b w:val="0"/>
              </w:rPr>
            </w:pPr>
            <w:r>
              <w:rPr>
                <w:b w:val="0"/>
              </w:rPr>
              <w:t>51</w:t>
            </w:r>
          </w:p>
        </w:tc>
      </w:tr>
      <w:tr w:rsidR="00A729BF">
        <w:trPr>
          <w:cantSplit/>
          <w:trHeight w:val="240"/>
        </w:trPr>
        <w:tc>
          <w:tcPr>
            <w:tcW w:w="4927" w:type="dxa"/>
          </w:tcPr>
          <w:p w:rsidR="00A729BF" w:rsidRDefault="00A729BF">
            <w:pPr>
              <w:pStyle w:val="a3"/>
              <w:jc w:val="both"/>
              <w:rPr>
                <w:b w:val="0"/>
              </w:rPr>
            </w:pPr>
            <w:r>
              <w:rPr>
                <w:b w:val="0"/>
              </w:rPr>
              <w:t>Сторнировано начисление НДС от выручки доверителя</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68/2</w:t>
            </w:r>
          </w:p>
        </w:tc>
      </w:tr>
    </w:tbl>
    <w:p w:rsidR="00A729BF" w:rsidRDefault="00A729BF">
      <w:pPr>
        <w:pStyle w:val="a3"/>
        <w:spacing w:line="360" w:lineRule="auto"/>
        <w:jc w:val="both"/>
        <w:rPr>
          <w:sz w:val="28"/>
        </w:rPr>
      </w:pPr>
    </w:p>
    <w:p w:rsidR="00A729BF" w:rsidRDefault="00A729BF">
      <w:pPr>
        <w:pStyle w:val="a3"/>
        <w:spacing w:line="360" w:lineRule="auto"/>
        <w:jc w:val="both"/>
        <w:rPr>
          <w:b w:val="0"/>
          <w:sz w:val="28"/>
        </w:rPr>
      </w:pPr>
      <w:r>
        <w:rPr>
          <w:b w:val="0"/>
          <w:sz w:val="28"/>
        </w:rPr>
        <w:tab/>
      </w:r>
      <w:r>
        <w:rPr>
          <w:sz w:val="28"/>
        </w:rPr>
        <w:t>Примечание.</w:t>
      </w:r>
      <w:r>
        <w:rPr>
          <w:b w:val="0"/>
          <w:sz w:val="28"/>
        </w:rPr>
        <w:t xml:space="preserve"> На первый взгляд, работа оптового предприятия по договору поручения с участием в расчетах не согласуется с Гражданским кодексом РФ. Так, в статье 971 говорится, что по данному договору поверенный обязуется совершить определенные юридические действия от имени доверителя и за его счет, и что права и обязанности по сделке в этом случае возникают непосредственно у доверителя. Вместе с тем согласно статье 974 поверенный обязан передавать доверителю без промедления все полученное по сделкам, совершенным во исполнение поручения. Отсюда следует: Гражданский кодекс РФ допускает участие поверенного в расчетах по договору поручения.</w:t>
      </w:r>
    </w:p>
    <w:p w:rsidR="00A729BF" w:rsidRDefault="00A729BF">
      <w:pPr>
        <w:pStyle w:val="a3"/>
        <w:spacing w:line="360" w:lineRule="auto"/>
        <w:jc w:val="both"/>
        <w:rPr>
          <w:b w:val="0"/>
          <w:sz w:val="28"/>
        </w:rPr>
      </w:pPr>
    </w:p>
    <w:p w:rsidR="00A729BF" w:rsidRDefault="00A729BF">
      <w:pPr>
        <w:pStyle w:val="a3"/>
        <w:spacing w:line="360" w:lineRule="auto"/>
        <w:jc w:val="both"/>
        <w:rPr>
          <w:sz w:val="28"/>
        </w:rPr>
      </w:pPr>
      <w:r>
        <w:rPr>
          <w:sz w:val="28"/>
        </w:rPr>
        <w:tab/>
        <w:t>5. Торгово-посредническая деятельность без участия в расчетах.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vAlign w:val="center"/>
          </w:tcPr>
          <w:p w:rsidR="00A729BF" w:rsidRDefault="00A729BF">
            <w:pPr>
              <w:pStyle w:val="a3"/>
              <w:jc w:val="center"/>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rPr>
                <w:b w:val="0"/>
              </w:rPr>
            </w:pPr>
            <w:r>
              <w:rPr>
                <w:b w:val="0"/>
              </w:rPr>
              <w:t>Предъявлен счет покупателю за посреднические услуги</w:t>
            </w:r>
          </w:p>
        </w:tc>
        <w:tc>
          <w:tcPr>
            <w:tcW w:w="2463" w:type="dxa"/>
          </w:tcPr>
          <w:p w:rsidR="00A729BF" w:rsidRDefault="00A729BF">
            <w:pPr>
              <w:pStyle w:val="a3"/>
              <w:jc w:val="center"/>
              <w:rPr>
                <w:b w:val="0"/>
              </w:rPr>
            </w:pPr>
            <w:r>
              <w:rPr>
                <w:b w:val="0"/>
              </w:rPr>
              <w:t>62</w:t>
            </w:r>
          </w:p>
        </w:tc>
        <w:tc>
          <w:tcPr>
            <w:tcW w:w="2464" w:type="dxa"/>
          </w:tcPr>
          <w:p w:rsidR="00A729BF" w:rsidRDefault="00A729BF">
            <w:pPr>
              <w:pStyle w:val="a3"/>
              <w:jc w:val="center"/>
              <w:rPr>
                <w:b w:val="0"/>
              </w:rPr>
            </w:pPr>
            <w:r>
              <w:rPr>
                <w:b w:val="0"/>
              </w:rPr>
              <w:t>46</w:t>
            </w:r>
          </w:p>
        </w:tc>
      </w:tr>
      <w:tr w:rsidR="00A729BF">
        <w:trPr>
          <w:cantSplit/>
          <w:trHeight w:val="240"/>
        </w:trPr>
        <w:tc>
          <w:tcPr>
            <w:tcW w:w="4927" w:type="dxa"/>
          </w:tcPr>
          <w:p w:rsidR="00A729BF" w:rsidRDefault="00A729BF">
            <w:pPr>
              <w:pStyle w:val="a3"/>
              <w:jc w:val="both"/>
              <w:rPr>
                <w:b w:val="0"/>
              </w:rPr>
            </w:pPr>
            <w:r>
              <w:rPr>
                <w:b w:val="0"/>
              </w:rPr>
              <w:t>Списаны издержки посредника</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44</w:t>
            </w:r>
          </w:p>
        </w:tc>
      </w:tr>
      <w:tr w:rsidR="00A729BF">
        <w:trPr>
          <w:cantSplit/>
          <w:trHeight w:val="240"/>
        </w:trPr>
        <w:tc>
          <w:tcPr>
            <w:tcW w:w="4927" w:type="dxa"/>
          </w:tcPr>
          <w:p w:rsidR="00A729BF" w:rsidRDefault="00A729BF">
            <w:pPr>
              <w:pStyle w:val="a3"/>
              <w:jc w:val="both"/>
              <w:rPr>
                <w:b w:val="0"/>
              </w:rPr>
            </w:pPr>
            <w:r>
              <w:rPr>
                <w:b w:val="0"/>
              </w:rPr>
              <w:t>Начислен НДС от суммы за посреднические услуги</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68/2</w:t>
            </w:r>
          </w:p>
        </w:tc>
      </w:tr>
      <w:tr w:rsidR="00A729BF">
        <w:trPr>
          <w:cantSplit/>
          <w:trHeight w:val="240"/>
        </w:trPr>
        <w:tc>
          <w:tcPr>
            <w:tcW w:w="4927" w:type="dxa"/>
          </w:tcPr>
          <w:p w:rsidR="00A729BF" w:rsidRDefault="00A729BF">
            <w:pPr>
              <w:pStyle w:val="a3"/>
              <w:jc w:val="both"/>
              <w:rPr>
                <w:b w:val="0"/>
              </w:rPr>
            </w:pPr>
            <w:r>
              <w:rPr>
                <w:b w:val="0"/>
              </w:rPr>
              <w:t>Определен финансовый результат</w:t>
            </w:r>
          </w:p>
        </w:tc>
        <w:tc>
          <w:tcPr>
            <w:tcW w:w="2463" w:type="dxa"/>
          </w:tcPr>
          <w:p w:rsidR="00A729BF" w:rsidRDefault="00A729BF">
            <w:pPr>
              <w:pStyle w:val="a3"/>
              <w:jc w:val="center"/>
              <w:rPr>
                <w:b w:val="0"/>
              </w:rPr>
            </w:pPr>
            <w:r>
              <w:rPr>
                <w:b w:val="0"/>
              </w:rPr>
              <w:t>46</w:t>
            </w:r>
          </w:p>
        </w:tc>
        <w:tc>
          <w:tcPr>
            <w:tcW w:w="2464" w:type="dxa"/>
          </w:tcPr>
          <w:p w:rsidR="00A729BF" w:rsidRDefault="00A729BF">
            <w:pPr>
              <w:pStyle w:val="a3"/>
              <w:jc w:val="center"/>
              <w:rPr>
                <w:b w:val="0"/>
              </w:rPr>
            </w:pPr>
            <w:r>
              <w:rPr>
                <w:b w:val="0"/>
              </w:rPr>
              <w:t>80</w:t>
            </w:r>
          </w:p>
        </w:tc>
      </w:tr>
      <w:tr w:rsidR="00A729BF">
        <w:trPr>
          <w:cantSplit/>
          <w:trHeight w:val="240"/>
        </w:trPr>
        <w:tc>
          <w:tcPr>
            <w:tcW w:w="4927" w:type="dxa"/>
          </w:tcPr>
          <w:p w:rsidR="00A729BF" w:rsidRDefault="00A729BF">
            <w:pPr>
              <w:pStyle w:val="a3"/>
              <w:jc w:val="both"/>
              <w:rPr>
                <w:b w:val="0"/>
              </w:rPr>
            </w:pPr>
            <w:r>
              <w:rPr>
                <w:b w:val="0"/>
              </w:rPr>
              <w:t>Получена выручка на расчетный счет</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62</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Анализ приведенных выше блоков бухгалтерских проводок позволяет выделить две группы договоров, в каждой из которых получается идентичные результаты). Одну группу условно назовем «Оптовики» (</w:t>
      </w:r>
      <w:r>
        <w:rPr>
          <w:sz w:val="28"/>
        </w:rPr>
        <w:t>О</w:t>
      </w:r>
      <w:r>
        <w:rPr>
          <w:b w:val="0"/>
          <w:sz w:val="28"/>
        </w:rPr>
        <w:t>), другую «Посредники» (</w:t>
      </w:r>
      <w:r>
        <w:rPr>
          <w:sz w:val="28"/>
        </w:rPr>
        <w:t>П</w:t>
      </w:r>
      <w:r>
        <w:rPr>
          <w:b w:val="0"/>
          <w:sz w:val="28"/>
        </w:rPr>
        <w:t>).</w:t>
      </w:r>
    </w:p>
    <w:p w:rsidR="00A729BF" w:rsidRDefault="00A729BF">
      <w:pPr>
        <w:pStyle w:val="a3"/>
        <w:spacing w:line="360" w:lineRule="auto"/>
        <w:jc w:val="center"/>
        <w:rPr>
          <w:b w:val="0"/>
          <w:sz w:val="28"/>
        </w:rPr>
      </w:pPr>
      <w:r>
        <w:rPr>
          <w:b w:val="0"/>
          <w:sz w:val="28"/>
        </w:rPr>
        <w:t>Группы договорных отношений</w:t>
      </w:r>
    </w:p>
    <w:p w:rsidR="00A729BF" w:rsidRDefault="00A729BF">
      <w:pPr>
        <w:pStyle w:val="a3"/>
        <w:spacing w:line="360" w:lineRule="auto"/>
        <w:jc w:val="center"/>
        <w:rPr>
          <w:b w:val="0"/>
          <w:sz w:val="28"/>
        </w:rPr>
      </w:pPr>
      <w:r>
        <w:rPr>
          <w:b w:val="0"/>
          <w:sz w:val="28"/>
        </w:rPr>
        <w:t>«Оптовики» (О)</w:t>
      </w:r>
      <w:r>
        <w:rPr>
          <w:b w:val="0"/>
          <w:sz w:val="28"/>
        </w:rPr>
        <w:tab/>
      </w:r>
      <w:r>
        <w:rPr>
          <w:b w:val="0"/>
          <w:sz w:val="28"/>
        </w:rPr>
        <w:tab/>
      </w:r>
      <w:r>
        <w:rPr>
          <w:b w:val="0"/>
          <w:sz w:val="28"/>
        </w:rPr>
        <w:tab/>
        <w:t>«Посредники» (П)</w:t>
      </w:r>
    </w:p>
    <w:p w:rsidR="00A729BF" w:rsidRDefault="00A729BF">
      <w:pPr>
        <w:pStyle w:val="a3"/>
        <w:spacing w:line="360" w:lineRule="auto"/>
        <w:jc w:val="center"/>
        <w:rPr>
          <w:b w:val="0"/>
          <w:sz w:val="28"/>
        </w:rPr>
      </w:pPr>
      <w:r>
        <w:rPr>
          <w:b w:val="0"/>
          <w:sz w:val="28"/>
        </w:rPr>
        <w:t>Договор купли-продажи</w:t>
      </w:r>
      <w:r>
        <w:rPr>
          <w:b w:val="0"/>
          <w:sz w:val="28"/>
        </w:rPr>
        <w:tab/>
        <w:t xml:space="preserve">    Договор комиссии</w:t>
      </w:r>
    </w:p>
    <w:p w:rsidR="00A729BF" w:rsidRDefault="00A729BF">
      <w:pPr>
        <w:pStyle w:val="a3"/>
        <w:spacing w:line="360" w:lineRule="auto"/>
        <w:jc w:val="center"/>
        <w:rPr>
          <w:b w:val="0"/>
          <w:sz w:val="28"/>
        </w:rPr>
      </w:pPr>
      <w:r>
        <w:rPr>
          <w:b w:val="0"/>
          <w:sz w:val="28"/>
        </w:rPr>
        <w:t>Договор мены</w:t>
      </w:r>
      <w:r>
        <w:rPr>
          <w:b w:val="0"/>
          <w:sz w:val="28"/>
        </w:rPr>
        <w:tab/>
      </w:r>
      <w:r>
        <w:rPr>
          <w:b w:val="0"/>
          <w:sz w:val="28"/>
        </w:rPr>
        <w:tab/>
      </w:r>
      <w:r>
        <w:rPr>
          <w:b w:val="0"/>
          <w:sz w:val="28"/>
        </w:rPr>
        <w:tab/>
        <w:t xml:space="preserve">    Договор поручения</w:t>
      </w:r>
    </w:p>
    <w:p w:rsidR="00A729BF" w:rsidRDefault="00A729BF">
      <w:pPr>
        <w:pStyle w:val="a3"/>
        <w:spacing w:line="360" w:lineRule="auto"/>
        <w:jc w:val="center"/>
        <w:rPr>
          <w:b w:val="0"/>
          <w:sz w:val="28"/>
        </w:rPr>
      </w:pPr>
      <w:r>
        <w:rPr>
          <w:b w:val="0"/>
          <w:sz w:val="28"/>
        </w:rPr>
        <w:t>Без участия в расчетах</w:t>
      </w:r>
    </w:p>
    <w:p w:rsidR="00A729BF" w:rsidRDefault="00A729BF">
      <w:pPr>
        <w:pStyle w:val="a3"/>
        <w:spacing w:line="360" w:lineRule="auto"/>
        <w:jc w:val="both"/>
        <w:rPr>
          <w:b w:val="0"/>
          <w:sz w:val="28"/>
        </w:rPr>
      </w:pPr>
      <w:r>
        <w:rPr>
          <w:b w:val="0"/>
          <w:sz w:val="28"/>
        </w:rPr>
        <w:tab/>
        <w:t>Анализ инструкций Госналогслужбы РФ по представленному выше перечню действующих в настоящее время налогов позволяет сделать вывод, что отличия в налогообложении предприятий типа «Оптовик» и «Посредник» касаются налогов: на прибыль (</w:t>
      </w:r>
      <w:r>
        <w:rPr>
          <w:sz w:val="28"/>
        </w:rPr>
        <w:t>Нп</w:t>
      </w:r>
      <w:r>
        <w:rPr>
          <w:b w:val="0"/>
          <w:sz w:val="28"/>
        </w:rPr>
        <w:t>) и на имущество (</w:t>
      </w:r>
      <w:r>
        <w:rPr>
          <w:sz w:val="28"/>
        </w:rPr>
        <w:t>Ни</w:t>
      </w:r>
      <w:r>
        <w:rPr>
          <w:b w:val="0"/>
          <w:sz w:val="28"/>
        </w:rPr>
        <w:t>). Эти отличия в соответствии с нормативными документами сведены нами в табл.13.</w:t>
      </w:r>
    </w:p>
    <w:p w:rsidR="00A729BF" w:rsidRDefault="00A729BF">
      <w:pPr>
        <w:pStyle w:val="a3"/>
        <w:spacing w:line="360" w:lineRule="auto"/>
        <w:jc w:val="both"/>
        <w:rPr>
          <w:b w:val="0"/>
          <w:sz w:val="28"/>
        </w:rPr>
      </w:pPr>
    </w:p>
    <w:p w:rsidR="00A729BF" w:rsidRDefault="00A729BF">
      <w:pPr>
        <w:pStyle w:val="a3"/>
        <w:spacing w:line="360" w:lineRule="auto"/>
        <w:jc w:val="center"/>
        <w:rPr>
          <w:sz w:val="28"/>
        </w:rPr>
      </w:pPr>
      <w:r>
        <w:rPr>
          <w:sz w:val="28"/>
        </w:rPr>
        <w:t>Налоговые отличия предприятий типа «Оптовик» и «Посредник»</w:t>
      </w:r>
    </w:p>
    <w:p w:rsidR="00A729BF" w:rsidRDefault="00A729BF">
      <w:pPr>
        <w:pStyle w:val="a3"/>
        <w:spacing w:line="360" w:lineRule="auto"/>
        <w:jc w:val="right"/>
        <w:rPr>
          <w:b w:val="0"/>
          <w:sz w:val="28"/>
        </w:rPr>
      </w:pPr>
      <w:r>
        <w:rPr>
          <w:b w:val="0"/>
          <w:i/>
          <w:sz w:val="28"/>
        </w:rPr>
        <w:t>Таблица13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tcBorders>
              <w:bottom w:val="double" w:sz="4" w:space="0" w:color="auto"/>
              <w:right w:val="double" w:sz="4" w:space="0" w:color="auto"/>
            </w:tcBorders>
          </w:tcPr>
          <w:p w:rsidR="00A729BF" w:rsidRDefault="00A729BF">
            <w:pPr>
              <w:pStyle w:val="a3"/>
              <w:jc w:val="center"/>
            </w:pPr>
            <w:r>
              <w:t>Тип предприятия</w:t>
            </w:r>
          </w:p>
        </w:tc>
        <w:tc>
          <w:tcPr>
            <w:tcW w:w="4927" w:type="dxa"/>
            <w:gridSpan w:val="2"/>
            <w:tcBorders>
              <w:left w:val="double" w:sz="4" w:space="0" w:color="auto"/>
              <w:bottom w:val="single" w:sz="4" w:space="0" w:color="auto"/>
            </w:tcBorders>
          </w:tcPr>
          <w:p w:rsidR="00A729BF" w:rsidRDefault="00A729BF">
            <w:pPr>
              <w:pStyle w:val="a3"/>
              <w:jc w:val="center"/>
            </w:pPr>
            <w:r>
              <w:t>Ставки налогов</w:t>
            </w:r>
          </w:p>
        </w:tc>
      </w:tr>
      <w:tr w:rsidR="00A729BF">
        <w:trPr>
          <w:cantSplit/>
          <w:trHeight w:val="240"/>
        </w:trPr>
        <w:tc>
          <w:tcPr>
            <w:tcW w:w="4927" w:type="dxa"/>
            <w:vMerge/>
            <w:tcBorders>
              <w:bottom w:val="double" w:sz="4" w:space="0" w:color="auto"/>
              <w:right w:val="double" w:sz="4" w:space="0" w:color="auto"/>
            </w:tcBorders>
          </w:tcPr>
          <w:p w:rsidR="00A729BF" w:rsidRDefault="00A729BF">
            <w:pPr>
              <w:pStyle w:val="a3"/>
              <w:jc w:val="both"/>
            </w:pPr>
          </w:p>
        </w:tc>
        <w:tc>
          <w:tcPr>
            <w:tcW w:w="2463" w:type="dxa"/>
            <w:tcBorders>
              <w:top w:val="single" w:sz="4" w:space="0" w:color="auto"/>
              <w:left w:val="double" w:sz="4" w:space="0" w:color="auto"/>
              <w:bottom w:val="double" w:sz="4" w:space="0" w:color="auto"/>
              <w:right w:val="nil"/>
            </w:tcBorders>
          </w:tcPr>
          <w:p w:rsidR="00A729BF" w:rsidRDefault="00A729BF">
            <w:pPr>
              <w:pStyle w:val="a3"/>
              <w:jc w:val="center"/>
            </w:pPr>
            <w:r>
              <w:t>Нп</w:t>
            </w:r>
          </w:p>
        </w:tc>
        <w:tc>
          <w:tcPr>
            <w:tcW w:w="2464" w:type="dxa"/>
            <w:tcBorders>
              <w:top w:val="single" w:sz="4" w:space="0" w:color="auto"/>
              <w:left w:val="single" w:sz="4" w:space="0" w:color="auto"/>
              <w:bottom w:val="double" w:sz="4" w:space="0" w:color="auto"/>
              <w:right w:val="single" w:sz="4" w:space="0" w:color="auto"/>
            </w:tcBorders>
          </w:tcPr>
          <w:p w:rsidR="00A729BF" w:rsidRDefault="00A729BF">
            <w:pPr>
              <w:pStyle w:val="a3"/>
              <w:jc w:val="center"/>
            </w:pPr>
            <w:r>
              <w:t>Ни</w:t>
            </w:r>
          </w:p>
        </w:tc>
      </w:tr>
      <w:tr w:rsidR="00A729BF">
        <w:trPr>
          <w:cantSplit/>
          <w:trHeight w:val="240"/>
        </w:trPr>
        <w:tc>
          <w:tcPr>
            <w:tcW w:w="4927" w:type="dxa"/>
            <w:tcBorders>
              <w:top w:val="nil"/>
              <w:bottom w:val="nil"/>
              <w:right w:val="double" w:sz="4" w:space="0" w:color="auto"/>
            </w:tcBorders>
          </w:tcPr>
          <w:p w:rsidR="00A729BF" w:rsidRDefault="00A729BF">
            <w:pPr>
              <w:pStyle w:val="a3"/>
              <w:jc w:val="both"/>
              <w:rPr>
                <w:b w:val="0"/>
              </w:rPr>
            </w:pPr>
            <w:r>
              <w:rPr>
                <w:b w:val="0"/>
              </w:rPr>
              <w:t>«Оптовик» (О)</w:t>
            </w:r>
          </w:p>
        </w:tc>
        <w:tc>
          <w:tcPr>
            <w:tcW w:w="2463" w:type="dxa"/>
            <w:tcBorders>
              <w:top w:val="nil"/>
              <w:left w:val="double" w:sz="4" w:space="0" w:color="auto"/>
              <w:bottom w:val="nil"/>
              <w:right w:val="nil"/>
            </w:tcBorders>
          </w:tcPr>
          <w:p w:rsidR="00A729BF" w:rsidRDefault="00A729BF">
            <w:pPr>
              <w:pStyle w:val="a3"/>
              <w:jc w:val="both"/>
            </w:pPr>
            <w:r>
              <w:rPr>
                <w:b w:val="0"/>
              </w:rPr>
              <w:t>35% от прибыли</w:t>
            </w:r>
          </w:p>
        </w:tc>
        <w:tc>
          <w:tcPr>
            <w:tcW w:w="2464" w:type="dxa"/>
            <w:tcBorders>
              <w:top w:val="single" w:sz="4" w:space="0" w:color="auto"/>
              <w:left w:val="single" w:sz="4" w:space="0" w:color="auto"/>
              <w:bottom w:val="single" w:sz="4" w:space="0" w:color="auto"/>
            </w:tcBorders>
          </w:tcPr>
          <w:p w:rsidR="00A729BF" w:rsidRDefault="00A729BF">
            <w:pPr>
              <w:pStyle w:val="a3"/>
              <w:jc w:val="both"/>
            </w:pPr>
            <w:r>
              <w:rPr>
                <w:b w:val="0"/>
              </w:rPr>
              <w:t>2% от базы, включающей остатки по счетам 41 и 44</w:t>
            </w:r>
          </w:p>
        </w:tc>
      </w:tr>
      <w:tr w:rsidR="00A729BF">
        <w:trPr>
          <w:cantSplit/>
          <w:trHeight w:val="240"/>
        </w:trPr>
        <w:tc>
          <w:tcPr>
            <w:tcW w:w="4927" w:type="dxa"/>
            <w:tcBorders>
              <w:right w:val="double" w:sz="4" w:space="0" w:color="auto"/>
            </w:tcBorders>
          </w:tcPr>
          <w:p w:rsidR="00A729BF" w:rsidRDefault="00A729BF">
            <w:pPr>
              <w:pStyle w:val="a3"/>
              <w:jc w:val="both"/>
              <w:rPr>
                <w:b w:val="0"/>
              </w:rPr>
            </w:pPr>
            <w:r>
              <w:rPr>
                <w:b w:val="0"/>
              </w:rPr>
              <w:t>«Посредник» (П)</w:t>
            </w:r>
          </w:p>
        </w:tc>
        <w:tc>
          <w:tcPr>
            <w:tcW w:w="2463" w:type="dxa"/>
            <w:tcBorders>
              <w:left w:val="double" w:sz="4" w:space="0" w:color="auto"/>
              <w:right w:val="nil"/>
            </w:tcBorders>
          </w:tcPr>
          <w:p w:rsidR="00A729BF" w:rsidRDefault="00A729BF">
            <w:pPr>
              <w:pStyle w:val="a3"/>
              <w:jc w:val="both"/>
              <w:rPr>
                <w:b w:val="0"/>
              </w:rPr>
            </w:pPr>
            <w:r>
              <w:rPr>
                <w:b w:val="0"/>
              </w:rPr>
              <w:t>38% : 43% от прибыли</w:t>
            </w:r>
          </w:p>
        </w:tc>
        <w:tc>
          <w:tcPr>
            <w:tcW w:w="2464" w:type="dxa"/>
            <w:tcBorders>
              <w:left w:val="single" w:sz="4" w:space="0" w:color="auto"/>
            </w:tcBorders>
          </w:tcPr>
          <w:p w:rsidR="00A729BF" w:rsidRDefault="00A729BF">
            <w:pPr>
              <w:pStyle w:val="a3"/>
              <w:jc w:val="both"/>
              <w:rPr>
                <w:b w:val="0"/>
              </w:rPr>
            </w:pPr>
            <w:r>
              <w:rPr>
                <w:b w:val="0"/>
              </w:rPr>
              <w:t>2% от базы, включающей остатки по счету 44</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Из табл. 13. следует: прибыль оптовых и посреднических предприятий облагается по различным ставкам и что налогооблагаемое имущество чисто оптовых предприятий в отличие от имущества аналогичных предприятий-посредников включает в себя дополнительную сумму остатка товаров на складе и часть издержек обращения, связанных с этой долей товаров.</w:t>
      </w:r>
    </w:p>
    <w:p w:rsidR="00A729BF" w:rsidRDefault="00A729BF">
      <w:pPr>
        <w:pStyle w:val="a3"/>
        <w:spacing w:line="360" w:lineRule="auto"/>
        <w:jc w:val="both"/>
        <w:rPr>
          <w:b w:val="0"/>
          <w:sz w:val="28"/>
        </w:rPr>
      </w:pPr>
      <w:r>
        <w:rPr>
          <w:b w:val="0"/>
          <w:sz w:val="28"/>
        </w:rPr>
        <w:tab/>
        <w:t>Для бухгалтерского отражения этих различий в моделях хозяйственных операций предприятий оптовой торговли будем рассуждать следующим образом. Предположим, предприятие, работающее по договорам купли-продажи, ежемесячно берет заем и закупает дополнительно определенную партию товаров, которую в данный месяц не реализует. Эту операцию в бухгалтерском учете упрощенно можно зафиксировать следующими проводками: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tcPr>
          <w:p w:rsidR="00A729BF" w:rsidRDefault="00A729BF">
            <w:pPr>
              <w:pStyle w:val="a3"/>
              <w:jc w:val="both"/>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rPr>
                <w:b w:val="0"/>
              </w:rPr>
            </w:pPr>
            <w:r>
              <w:rPr>
                <w:b w:val="0"/>
              </w:rPr>
              <w:t>Получен заем</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94</w:t>
            </w:r>
          </w:p>
        </w:tc>
      </w:tr>
      <w:tr w:rsidR="00A729BF">
        <w:trPr>
          <w:cantSplit/>
          <w:trHeight w:val="240"/>
        </w:trPr>
        <w:tc>
          <w:tcPr>
            <w:tcW w:w="4927" w:type="dxa"/>
          </w:tcPr>
          <w:p w:rsidR="00A729BF" w:rsidRDefault="00A729BF">
            <w:pPr>
              <w:pStyle w:val="a3"/>
              <w:jc w:val="both"/>
              <w:rPr>
                <w:b w:val="0"/>
              </w:rPr>
            </w:pPr>
            <w:r>
              <w:rPr>
                <w:b w:val="0"/>
              </w:rPr>
              <w:t>Оплачено поставщику товаров</w:t>
            </w:r>
          </w:p>
        </w:tc>
        <w:tc>
          <w:tcPr>
            <w:tcW w:w="2463" w:type="dxa"/>
          </w:tcPr>
          <w:p w:rsidR="00A729BF" w:rsidRDefault="00A729BF">
            <w:pPr>
              <w:pStyle w:val="a3"/>
              <w:jc w:val="center"/>
              <w:rPr>
                <w:b w:val="0"/>
              </w:rPr>
            </w:pPr>
            <w:r>
              <w:rPr>
                <w:b w:val="0"/>
              </w:rPr>
              <w:t>60</w:t>
            </w:r>
          </w:p>
        </w:tc>
        <w:tc>
          <w:tcPr>
            <w:tcW w:w="2464" w:type="dxa"/>
          </w:tcPr>
          <w:p w:rsidR="00A729BF" w:rsidRDefault="00A729BF">
            <w:pPr>
              <w:pStyle w:val="a3"/>
              <w:jc w:val="center"/>
              <w:rPr>
                <w:b w:val="0"/>
              </w:rPr>
            </w:pPr>
            <w:r>
              <w:rPr>
                <w:b w:val="0"/>
              </w:rPr>
              <w:t>51</w:t>
            </w:r>
          </w:p>
        </w:tc>
      </w:tr>
      <w:tr w:rsidR="00A729BF">
        <w:trPr>
          <w:cantSplit/>
          <w:trHeight w:val="240"/>
        </w:trPr>
        <w:tc>
          <w:tcPr>
            <w:tcW w:w="4927" w:type="dxa"/>
          </w:tcPr>
          <w:p w:rsidR="00A729BF" w:rsidRDefault="00A729BF">
            <w:pPr>
              <w:pStyle w:val="a3"/>
              <w:jc w:val="both"/>
              <w:rPr>
                <w:b w:val="0"/>
              </w:rPr>
            </w:pPr>
            <w:r>
              <w:rPr>
                <w:b w:val="0"/>
              </w:rPr>
              <w:t>Оплачено транспортной конторе за доставку товаров</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51</w:t>
            </w:r>
          </w:p>
        </w:tc>
      </w:tr>
      <w:tr w:rsidR="00A729BF">
        <w:trPr>
          <w:cantSplit/>
          <w:trHeight w:val="240"/>
        </w:trPr>
        <w:tc>
          <w:tcPr>
            <w:tcW w:w="4927" w:type="dxa"/>
          </w:tcPr>
          <w:p w:rsidR="00A729BF" w:rsidRDefault="00A729BF">
            <w:pPr>
              <w:pStyle w:val="a3"/>
              <w:jc w:val="both"/>
              <w:rPr>
                <w:b w:val="0"/>
              </w:rPr>
            </w:pPr>
            <w:r>
              <w:rPr>
                <w:b w:val="0"/>
              </w:rPr>
              <w:t>Оприходованы товары</w:t>
            </w:r>
          </w:p>
        </w:tc>
        <w:tc>
          <w:tcPr>
            <w:tcW w:w="2463" w:type="dxa"/>
          </w:tcPr>
          <w:p w:rsidR="00A729BF" w:rsidRDefault="00A729BF">
            <w:pPr>
              <w:pStyle w:val="a3"/>
              <w:jc w:val="center"/>
              <w:rPr>
                <w:b w:val="0"/>
              </w:rPr>
            </w:pPr>
            <w:r>
              <w:rPr>
                <w:b w:val="0"/>
              </w:rPr>
              <w:t>41</w:t>
            </w:r>
          </w:p>
        </w:tc>
        <w:tc>
          <w:tcPr>
            <w:tcW w:w="2464" w:type="dxa"/>
          </w:tcPr>
          <w:p w:rsidR="00A729BF" w:rsidRDefault="00A729BF">
            <w:pPr>
              <w:pStyle w:val="a3"/>
              <w:jc w:val="center"/>
              <w:rPr>
                <w:b w:val="0"/>
              </w:rPr>
            </w:pPr>
            <w:r>
              <w:rPr>
                <w:b w:val="0"/>
              </w:rPr>
              <w:t>60</w:t>
            </w:r>
          </w:p>
        </w:tc>
      </w:tr>
      <w:tr w:rsidR="00A729BF">
        <w:trPr>
          <w:cantSplit/>
          <w:trHeight w:val="240"/>
        </w:trPr>
        <w:tc>
          <w:tcPr>
            <w:tcW w:w="4927" w:type="dxa"/>
          </w:tcPr>
          <w:p w:rsidR="00A729BF" w:rsidRDefault="00A729BF">
            <w:pPr>
              <w:pStyle w:val="a3"/>
              <w:jc w:val="both"/>
              <w:rPr>
                <w:b w:val="0"/>
              </w:rPr>
            </w:pPr>
            <w:r>
              <w:rPr>
                <w:b w:val="0"/>
              </w:rPr>
              <w:t>Списаны транспортные расходы на издержки обращения</w:t>
            </w:r>
          </w:p>
        </w:tc>
        <w:tc>
          <w:tcPr>
            <w:tcW w:w="2463" w:type="dxa"/>
          </w:tcPr>
          <w:p w:rsidR="00A729BF" w:rsidRDefault="00A729BF">
            <w:pPr>
              <w:pStyle w:val="a3"/>
              <w:jc w:val="center"/>
              <w:rPr>
                <w:b w:val="0"/>
              </w:rPr>
            </w:pPr>
            <w:r>
              <w:rPr>
                <w:b w:val="0"/>
              </w:rPr>
              <w:t>44</w:t>
            </w:r>
          </w:p>
        </w:tc>
        <w:tc>
          <w:tcPr>
            <w:tcW w:w="2464" w:type="dxa"/>
          </w:tcPr>
          <w:p w:rsidR="00A729BF" w:rsidRDefault="00A729BF">
            <w:pPr>
              <w:pStyle w:val="a3"/>
              <w:jc w:val="center"/>
              <w:rPr>
                <w:b w:val="0"/>
              </w:rPr>
            </w:pPr>
            <w:r>
              <w:rPr>
                <w:b w:val="0"/>
              </w:rPr>
              <w:t>76</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Если разбить долговые обязательства на счете 94 «Краткосрочный заем» на две составляющие: 94/1 «Доля займа, приходящаяся на стоимость товаров» и 94/2 «Доля займа, приходящаяся на транспортные расходы по товарам», то баланс замкнутой хозяйственной системы предприятия оптовой торговли («Оптовик»), работающего по договорам купли-продажи, будет выглядеть следующим образом .</w:t>
      </w:r>
    </w:p>
    <w:p w:rsidR="00A729BF" w:rsidRDefault="00A729BF">
      <w:pPr>
        <w:pStyle w:val="a3"/>
        <w:spacing w:line="360" w:lineRule="auto"/>
        <w:jc w:val="center"/>
        <w:rPr>
          <w:i/>
          <w:sz w:val="28"/>
        </w:rPr>
      </w:pPr>
      <w:r>
        <w:rPr>
          <w:sz w:val="28"/>
        </w:rPr>
        <w:t>Баланс модели предприятия типа «Оптовик»</w:t>
      </w:r>
    </w:p>
    <w:p w:rsidR="00A729BF" w:rsidRDefault="00A729BF">
      <w:pPr>
        <w:pStyle w:val="a3"/>
        <w:spacing w:line="360" w:lineRule="auto"/>
        <w:jc w:val="right"/>
        <w:rPr>
          <w:b w:val="0"/>
          <w:sz w:val="28"/>
        </w:rPr>
      </w:pPr>
      <w:r>
        <w:rPr>
          <w:b w:val="0"/>
          <w:i/>
          <w:sz w:val="28"/>
        </w:rPr>
        <w:t>Таблица14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729BF">
        <w:tc>
          <w:tcPr>
            <w:tcW w:w="4927" w:type="dxa"/>
            <w:vAlign w:val="center"/>
          </w:tcPr>
          <w:p w:rsidR="00A729BF" w:rsidRDefault="00A729BF">
            <w:pPr>
              <w:pStyle w:val="a3"/>
              <w:jc w:val="center"/>
            </w:pPr>
            <w:r>
              <w:t>Актив</w:t>
            </w:r>
          </w:p>
        </w:tc>
        <w:tc>
          <w:tcPr>
            <w:tcW w:w="4927" w:type="dxa"/>
            <w:vAlign w:val="center"/>
          </w:tcPr>
          <w:p w:rsidR="00A729BF" w:rsidRDefault="00A729BF">
            <w:pPr>
              <w:pStyle w:val="a3"/>
              <w:jc w:val="center"/>
            </w:pPr>
            <w:r>
              <w:t>Пассив</w:t>
            </w:r>
          </w:p>
        </w:tc>
      </w:tr>
      <w:tr w:rsidR="00A729BF">
        <w:tc>
          <w:tcPr>
            <w:tcW w:w="4927" w:type="dxa"/>
            <w:vAlign w:val="center"/>
          </w:tcPr>
          <w:p w:rsidR="00A729BF" w:rsidRDefault="00A729BF">
            <w:pPr>
              <w:pStyle w:val="a3"/>
              <w:jc w:val="center"/>
              <w:rPr>
                <w:b w:val="0"/>
              </w:rPr>
            </w:pPr>
            <w:r>
              <w:rPr>
                <w:b w:val="0"/>
              </w:rPr>
              <w:t>51 «Расчетный счет»</w:t>
            </w:r>
          </w:p>
          <w:p w:rsidR="00A729BF" w:rsidRDefault="00A729BF">
            <w:pPr>
              <w:pStyle w:val="a3"/>
              <w:rPr>
                <w:b w:val="0"/>
              </w:rPr>
            </w:pPr>
          </w:p>
        </w:tc>
        <w:tc>
          <w:tcPr>
            <w:tcW w:w="4927" w:type="dxa"/>
            <w:vAlign w:val="center"/>
          </w:tcPr>
          <w:p w:rsidR="00A729BF" w:rsidRDefault="00A729BF">
            <w:pPr>
              <w:pStyle w:val="a3"/>
              <w:jc w:val="center"/>
              <w:rPr>
                <w:b w:val="0"/>
              </w:rPr>
            </w:pPr>
            <w:r>
              <w:rPr>
                <w:b w:val="0"/>
              </w:rPr>
              <w:t>80 «Прибыли и убытки»</w:t>
            </w:r>
          </w:p>
        </w:tc>
      </w:tr>
      <w:tr w:rsidR="00A729BF">
        <w:tc>
          <w:tcPr>
            <w:tcW w:w="4927" w:type="dxa"/>
            <w:vAlign w:val="center"/>
          </w:tcPr>
          <w:p w:rsidR="00A729BF" w:rsidRDefault="00A729BF">
            <w:pPr>
              <w:pStyle w:val="a3"/>
              <w:jc w:val="center"/>
              <w:rPr>
                <w:b w:val="0"/>
              </w:rPr>
            </w:pPr>
            <w:r>
              <w:rPr>
                <w:b w:val="0"/>
              </w:rPr>
              <w:t>81 «Использование прибыли»</w:t>
            </w:r>
          </w:p>
        </w:tc>
        <w:tc>
          <w:tcPr>
            <w:tcW w:w="4927" w:type="dxa"/>
            <w:vAlign w:val="center"/>
          </w:tcPr>
          <w:p w:rsidR="00A729BF" w:rsidRDefault="00A729BF">
            <w:pPr>
              <w:pStyle w:val="a3"/>
              <w:jc w:val="center"/>
              <w:rPr>
                <w:b w:val="0"/>
              </w:rPr>
            </w:pPr>
            <w:r>
              <w:rPr>
                <w:b w:val="0"/>
              </w:rPr>
              <w:t>94/1 «Доля займа, приходящаяся на стоимость товаров»</w:t>
            </w:r>
          </w:p>
        </w:tc>
      </w:tr>
      <w:tr w:rsidR="00A729BF">
        <w:trPr>
          <w:cantSplit/>
        </w:trPr>
        <w:tc>
          <w:tcPr>
            <w:tcW w:w="4927" w:type="dxa"/>
            <w:vAlign w:val="center"/>
          </w:tcPr>
          <w:p w:rsidR="00A729BF" w:rsidRDefault="00A729BF">
            <w:pPr>
              <w:pStyle w:val="a3"/>
              <w:jc w:val="center"/>
              <w:rPr>
                <w:b w:val="0"/>
              </w:rPr>
            </w:pPr>
            <w:r>
              <w:rPr>
                <w:b w:val="0"/>
              </w:rPr>
              <w:t>88 «Нераспределенная прибыль(непокрытый убыток)</w:t>
            </w:r>
          </w:p>
        </w:tc>
        <w:tc>
          <w:tcPr>
            <w:tcW w:w="4927" w:type="dxa"/>
            <w:vMerge w:val="restart"/>
            <w:vAlign w:val="center"/>
          </w:tcPr>
          <w:p w:rsidR="00A729BF" w:rsidRDefault="00A729BF">
            <w:pPr>
              <w:pStyle w:val="a3"/>
              <w:jc w:val="center"/>
              <w:rPr>
                <w:b w:val="0"/>
              </w:rPr>
            </w:pPr>
            <w:r>
              <w:rPr>
                <w:b w:val="0"/>
              </w:rPr>
              <w:t>94/2 «Доля займа, приходящаяся на</w:t>
            </w:r>
          </w:p>
          <w:p w:rsidR="00A729BF" w:rsidRDefault="00A729BF">
            <w:pPr>
              <w:pStyle w:val="a3"/>
              <w:jc w:val="center"/>
              <w:rPr>
                <w:b w:val="0"/>
              </w:rPr>
            </w:pPr>
            <w:r>
              <w:rPr>
                <w:b w:val="0"/>
              </w:rPr>
              <w:t>транспортные расходы по товарам»</w:t>
            </w:r>
          </w:p>
        </w:tc>
      </w:tr>
      <w:tr w:rsidR="00A729BF">
        <w:trPr>
          <w:cantSplit/>
        </w:trPr>
        <w:tc>
          <w:tcPr>
            <w:tcW w:w="4927" w:type="dxa"/>
            <w:vAlign w:val="center"/>
          </w:tcPr>
          <w:p w:rsidR="00A729BF" w:rsidRDefault="00A729BF">
            <w:pPr>
              <w:pStyle w:val="a3"/>
              <w:jc w:val="center"/>
              <w:rPr>
                <w:b w:val="0"/>
              </w:rPr>
            </w:pPr>
            <w:r>
              <w:rPr>
                <w:b w:val="0"/>
              </w:rPr>
              <w:t>41 «Товары»</w:t>
            </w:r>
          </w:p>
        </w:tc>
        <w:tc>
          <w:tcPr>
            <w:tcW w:w="4927" w:type="dxa"/>
            <w:vMerge/>
          </w:tcPr>
          <w:p w:rsidR="00A729BF" w:rsidRDefault="00A729BF">
            <w:pPr>
              <w:pStyle w:val="a3"/>
              <w:jc w:val="center"/>
              <w:rPr>
                <w:b w:val="0"/>
              </w:rPr>
            </w:pPr>
          </w:p>
        </w:tc>
      </w:tr>
      <w:tr w:rsidR="00A729BF">
        <w:trPr>
          <w:cantSplit/>
        </w:trPr>
        <w:tc>
          <w:tcPr>
            <w:tcW w:w="4927" w:type="dxa"/>
            <w:vAlign w:val="center"/>
          </w:tcPr>
          <w:p w:rsidR="00A729BF" w:rsidRDefault="00A729BF">
            <w:pPr>
              <w:pStyle w:val="a3"/>
              <w:jc w:val="center"/>
              <w:rPr>
                <w:b w:val="0"/>
              </w:rPr>
            </w:pPr>
            <w:r>
              <w:rPr>
                <w:b w:val="0"/>
              </w:rPr>
              <w:t>44 «Издержки обращения» (в части транспортных расходов)</w:t>
            </w:r>
          </w:p>
        </w:tc>
        <w:tc>
          <w:tcPr>
            <w:tcW w:w="4927" w:type="dxa"/>
            <w:vMerge/>
          </w:tcPr>
          <w:p w:rsidR="00A729BF" w:rsidRDefault="00A729BF">
            <w:pPr>
              <w:pStyle w:val="a3"/>
              <w:jc w:val="center"/>
              <w:rPr>
                <w:b w:val="0"/>
              </w:rPr>
            </w:pPr>
          </w:p>
        </w:tc>
      </w:tr>
      <w:tr w:rsidR="00A729BF">
        <w:tc>
          <w:tcPr>
            <w:tcW w:w="4927" w:type="dxa"/>
          </w:tcPr>
          <w:p w:rsidR="00A729BF" w:rsidRDefault="00A729BF">
            <w:pPr>
              <w:pStyle w:val="a3"/>
              <w:jc w:val="center"/>
            </w:pPr>
            <w:r>
              <w:t>Итого</w:t>
            </w:r>
          </w:p>
        </w:tc>
        <w:tc>
          <w:tcPr>
            <w:tcW w:w="4927" w:type="dxa"/>
          </w:tcPr>
          <w:p w:rsidR="00A729BF" w:rsidRDefault="00A729BF">
            <w:pPr>
              <w:pStyle w:val="a3"/>
              <w:jc w:val="center"/>
            </w:pPr>
            <w:r>
              <w:t>Итого</w:t>
            </w:r>
          </w:p>
        </w:tc>
      </w:tr>
    </w:tbl>
    <w:p w:rsidR="00A729BF" w:rsidRDefault="00A729BF">
      <w:pPr>
        <w:pStyle w:val="a3"/>
        <w:spacing w:line="360" w:lineRule="auto"/>
        <w:jc w:val="both"/>
        <w:rPr>
          <w:b w:val="0"/>
          <w:sz w:val="28"/>
        </w:rPr>
      </w:pPr>
      <w:r>
        <w:rPr>
          <w:b w:val="0"/>
          <w:sz w:val="28"/>
        </w:rPr>
        <w:tab/>
      </w:r>
    </w:p>
    <w:p w:rsidR="00A729BF" w:rsidRDefault="00A729BF">
      <w:pPr>
        <w:pStyle w:val="a3"/>
        <w:spacing w:line="360" w:lineRule="auto"/>
        <w:jc w:val="both"/>
        <w:rPr>
          <w:b w:val="0"/>
          <w:sz w:val="28"/>
        </w:rPr>
      </w:pPr>
      <w:r>
        <w:rPr>
          <w:b w:val="0"/>
          <w:sz w:val="28"/>
        </w:rPr>
        <w:tab/>
        <w:t>Если предприятие оптовой торговли работает по договорам комиссии или поручения, подобные рассуждения могут быть реализованы и в этих случаях. Разница заключается лишь в том, что система проводок, связанных с условным займом, будет выглядеть следующим образом:</w:t>
      </w: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463"/>
        <w:gridCol w:w="2464"/>
      </w:tblGrid>
      <w:tr w:rsidR="00A729BF">
        <w:trPr>
          <w:cantSplit/>
          <w:trHeight w:val="240"/>
        </w:trPr>
        <w:tc>
          <w:tcPr>
            <w:tcW w:w="4927" w:type="dxa"/>
            <w:vMerge w:val="restart"/>
            <w:vAlign w:val="center"/>
          </w:tcPr>
          <w:p w:rsidR="00A729BF" w:rsidRDefault="00A729BF">
            <w:pPr>
              <w:pStyle w:val="a3"/>
              <w:jc w:val="center"/>
            </w:pPr>
            <w:r>
              <w:t>Содержание операций</w:t>
            </w:r>
          </w:p>
        </w:tc>
        <w:tc>
          <w:tcPr>
            <w:tcW w:w="4927" w:type="dxa"/>
            <w:gridSpan w:val="2"/>
            <w:vAlign w:val="center"/>
          </w:tcPr>
          <w:p w:rsidR="00A729BF" w:rsidRDefault="00A729BF">
            <w:pPr>
              <w:pStyle w:val="a3"/>
              <w:jc w:val="center"/>
            </w:pPr>
            <w:r>
              <w:t>Корреспондирующие счета</w:t>
            </w:r>
          </w:p>
        </w:tc>
      </w:tr>
      <w:tr w:rsidR="00A729BF">
        <w:trPr>
          <w:cantSplit/>
          <w:trHeight w:val="240"/>
        </w:trPr>
        <w:tc>
          <w:tcPr>
            <w:tcW w:w="4927" w:type="dxa"/>
            <w:vMerge/>
            <w:vAlign w:val="center"/>
          </w:tcPr>
          <w:p w:rsidR="00A729BF" w:rsidRDefault="00A729BF">
            <w:pPr>
              <w:pStyle w:val="a3"/>
              <w:jc w:val="center"/>
            </w:pPr>
          </w:p>
        </w:tc>
        <w:tc>
          <w:tcPr>
            <w:tcW w:w="2463" w:type="dxa"/>
            <w:vAlign w:val="center"/>
          </w:tcPr>
          <w:p w:rsidR="00A729BF" w:rsidRDefault="00A729BF">
            <w:pPr>
              <w:pStyle w:val="a3"/>
              <w:jc w:val="center"/>
            </w:pPr>
            <w:r>
              <w:t>Дебет</w:t>
            </w:r>
          </w:p>
        </w:tc>
        <w:tc>
          <w:tcPr>
            <w:tcW w:w="2464" w:type="dxa"/>
            <w:vAlign w:val="center"/>
          </w:tcPr>
          <w:p w:rsidR="00A729BF" w:rsidRDefault="00A729BF">
            <w:pPr>
              <w:pStyle w:val="a3"/>
              <w:jc w:val="center"/>
            </w:pPr>
            <w:r>
              <w:t>Кредит</w:t>
            </w:r>
          </w:p>
        </w:tc>
      </w:tr>
      <w:tr w:rsidR="00A729BF">
        <w:trPr>
          <w:cantSplit/>
          <w:trHeight w:val="240"/>
        </w:trPr>
        <w:tc>
          <w:tcPr>
            <w:tcW w:w="4927" w:type="dxa"/>
          </w:tcPr>
          <w:p w:rsidR="00A729BF" w:rsidRDefault="00A729BF">
            <w:pPr>
              <w:pStyle w:val="a3"/>
              <w:jc w:val="both"/>
              <w:rPr>
                <w:b w:val="0"/>
              </w:rPr>
            </w:pPr>
            <w:r>
              <w:rPr>
                <w:b w:val="0"/>
              </w:rPr>
              <w:t>Получен заем</w:t>
            </w:r>
          </w:p>
        </w:tc>
        <w:tc>
          <w:tcPr>
            <w:tcW w:w="2463" w:type="dxa"/>
          </w:tcPr>
          <w:p w:rsidR="00A729BF" w:rsidRDefault="00A729BF">
            <w:pPr>
              <w:pStyle w:val="a3"/>
              <w:jc w:val="center"/>
              <w:rPr>
                <w:b w:val="0"/>
              </w:rPr>
            </w:pPr>
            <w:r>
              <w:rPr>
                <w:b w:val="0"/>
              </w:rPr>
              <w:t>51</w:t>
            </w:r>
          </w:p>
        </w:tc>
        <w:tc>
          <w:tcPr>
            <w:tcW w:w="2464" w:type="dxa"/>
          </w:tcPr>
          <w:p w:rsidR="00A729BF" w:rsidRDefault="00A729BF">
            <w:pPr>
              <w:pStyle w:val="a3"/>
              <w:jc w:val="center"/>
              <w:rPr>
                <w:b w:val="0"/>
              </w:rPr>
            </w:pPr>
            <w:r>
              <w:rPr>
                <w:b w:val="0"/>
              </w:rPr>
              <w:t>94/2</w:t>
            </w:r>
          </w:p>
        </w:tc>
      </w:tr>
      <w:tr w:rsidR="00A729BF">
        <w:trPr>
          <w:cantSplit/>
          <w:trHeight w:val="240"/>
        </w:trPr>
        <w:tc>
          <w:tcPr>
            <w:tcW w:w="4927" w:type="dxa"/>
          </w:tcPr>
          <w:p w:rsidR="00A729BF" w:rsidRDefault="00A729BF">
            <w:pPr>
              <w:pStyle w:val="a3"/>
              <w:jc w:val="both"/>
              <w:rPr>
                <w:b w:val="0"/>
              </w:rPr>
            </w:pPr>
            <w:r>
              <w:rPr>
                <w:b w:val="0"/>
              </w:rPr>
              <w:t>Оплачено транспортной конторе за доставку товаров</w:t>
            </w:r>
          </w:p>
        </w:tc>
        <w:tc>
          <w:tcPr>
            <w:tcW w:w="2463" w:type="dxa"/>
          </w:tcPr>
          <w:p w:rsidR="00A729BF" w:rsidRDefault="00A729BF">
            <w:pPr>
              <w:pStyle w:val="a3"/>
              <w:jc w:val="center"/>
              <w:rPr>
                <w:b w:val="0"/>
              </w:rPr>
            </w:pPr>
            <w:r>
              <w:rPr>
                <w:b w:val="0"/>
              </w:rPr>
              <w:t>76</w:t>
            </w:r>
          </w:p>
        </w:tc>
        <w:tc>
          <w:tcPr>
            <w:tcW w:w="2464" w:type="dxa"/>
          </w:tcPr>
          <w:p w:rsidR="00A729BF" w:rsidRDefault="00A729BF">
            <w:pPr>
              <w:pStyle w:val="a3"/>
              <w:jc w:val="center"/>
              <w:rPr>
                <w:b w:val="0"/>
              </w:rPr>
            </w:pPr>
            <w:r>
              <w:rPr>
                <w:b w:val="0"/>
              </w:rPr>
              <w:t>51</w:t>
            </w:r>
          </w:p>
        </w:tc>
      </w:tr>
      <w:tr w:rsidR="00A729BF">
        <w:trPr>
          <w:cantSplit/>
          <w:trHeight w:val="240"/>
        </w:trPr>
        <w:tc>
          <w:tcPr>
            <w:tcW w:w="4927" w:type="dxa"/>
          </w:tcPr>
          <w:p w:rsidR="00A729BF" w:rsidRDefault="00A729BF">
            <w:pPr>
              <w:pStyle w:val="a3"/>
              <w:jc w:val="both"/>
              <w:rPr>
                <w:b w:val="0"/>
              </w:rPr>
            </w:pPr>
            <w:r>
              <w:rPr>
                <w:b w:val="0"/>
              </w:rPr>
              <w:t>Товары приняты на ответственное хранение или на комиссию</w:t>
            </w:r>
          </w:p>
        </w:tc>
        <w:tc>
          <w:tcPr>
            <w:tcW w:w="2463" w:type="dxa"/>
          </w:tcPr>
          <w:p w:rsidR="00A729BF" w:rsidRDefault="00A729BF">
            <w:pPr>
              <w:pStyle w:val="a3"/>
              <w:jc w:val="center"/>
              <w:rPr>
                <w:b w:val="0"/>
              </w:rPr>
            </w:pPr>
            <w:r>
              <w:rPr>
                <w:b w:val="0"/>
              </w:rPr>
              <w:t>002, 004</w:t>
            </w:r>
          </w:p>
        </w:tc>
        <w:tc>
          <w:tcPr>
            <w:tcW w:w="2464" w:type="dxa"/>
          </w:tcPr>
          <w:p w:rsidR="00A729BF" w:rsidRDefault="00A729BF">
            <w:pPr>
              <w:pStyle w:val="a3"/>
              <w:jc w:val="center"/>
              <w:rPr>
                <w:b w:val="0"/>
              </w:rPr>
            </w:pPr>
          </w:p>
        </w:tc>
      </w:tr>
      <w:tr w:rsidR="00A729BF">
        <w:trPr>
          <w:cantSplit/>
          <w:trHeight w:val="240"/>
        </w:trPr>
        <w:tc>
          <w:tcPr>
            <w:tcW w:w="4927" w:type="dxa"/>
          </w:tcPr>
          <w:p w:rsidR="00A729BF" w:rsidRDefault="00A729BF">
            <w:pPr>
              <w:pStyle w:val="a3"/>
              <w:jc w:val="both"/>
              <w:rPr>
                <w:b w:val="0"/>
              </w:rPr>
            </w:pPr>
            <w:r>
              <w:rPr>
                <w:b w:val="0"/>
              </w:rPr>
              <w:t>Списаны транспортные расходы на издержки обращения</w:t>
            </w:r>
          </w:p>
        </w:tc>
        <w:tc>
          <w:tcPr>
            <w:tcW w:w="2463" w:type="dxa"/>
          </w:tcPr>
          <w:p w:rsidR="00A729BF" w:rsidRDefault="00A729BF">
            <w:pPr>
              <w:pStyle w:val="a3"/>
              <w:jc w:val="center"/>
              <w:rPr>
                <w:b w:val="0"/>
              </w:rPr>
            </w:pPr>
            <w:r>
              <w:rPr>
                <w:b w:val="0"/>
              </w:rPr>
              <w:t>44</w:t>
            </w:r>
          </w:p>
        </w:tc>
        <w:tc>
          <w:tcPr>
            <w:tcW w:w="2464" w:type="dxa"/>
          </w:tcPr>
          <w:p w:rsidR="00A729BF" w:rsidRDefault="00A729BF">
            <w:pPr>
              <w:pStyle w:val="a3"/>
              <w:jc w:val="center"/>
              <w:rPr>
                <w:b w:val="0"/>
              </w:rPr>
            </w:pPr>
            <w:r>
              <w:rPr>
                <w:b w:val="0"/>
              </w:rPr>
              <w:t>76</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Баланс замкнутой хозяйственной системы предприятия оптовой торговли типа «Посредник», работающего по договорам поручения или комиссии, представлен в табл.15.</w:t>
      </w:r>
    </w:p>
    <w:p w:rsidR="00A729BF" w:rsidRDefault="00A729BF">
      <w:pPr>
        <w:pStyle w:val="a3"/>
        <w:spacing w:line="360" w:lineRule="auto"/>
        <w:jc w:val="center"/>
        <w:rPr>
          <w:i/>
          <w:sz w:val="28"/>
        </w:rPr>
      </w:pPr>
      <w:r>
        <w:rPr>
          <w:sz w:val="28"/>
        </w:rPr>
        <w:t>Баланс модели предприятия типа «Посредник»</w:t>
      </w:r>
    </w:p>
    <w:p w:rsidR="00A729BF" w:rsidRDefault="00A729BF">
      <w:pPr>
        <w:pStyle w:val="a3"/>
        <w:spacing w:line="360" w:lineRule="auto"/>
        <w:jc w:val="right"/>
        <w:rPr>
          <w:b w:val="0"/>
          <w:sz w:val="28"/>
        </w:rPr>
      </w:pPr>
      <w:r>
        <w:rPr>
          <w:b w:val="0"/>
          <w:i/>
          <w:sz w:val="28"/>
        </w:rPr>
        <w:t>Таблица15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729BF">
        <w:trPr>
          <w:jc w:val="center"/>
        </w:trPr>
        <w:tc>
          <w:tcPr>
            <w:tcW w:w="4927" w:type="dxa"/>
          </w:tcPr>
          <w:p w:rsidR="00A729BF" w:rsidRDefault="00A729BF">
            <w:pPr>
              <w:pStyle w:val="a3"/>
              <w:jc w:val="center"/>
            </w:pPr>
            <w:r>
              <w:t>Актив</w:t>
            </w:r>
          </w:p>
        </w:tc>
        <w:tc>
          <w:tcPr>
            <w:tcW w:w="4927" w:type="dxa"/>
          </w:tcPr>
          <w:p w:rsidR="00A729BF" w:rsidRDefault="00A729BF">
            <w:pPr>
              <w:pStyle w:val="a3"/>
              <w:jc w:val="center"/>
            </w:pPr>
            <w:r>
              <w:t>Пассив</w:t>
            </w:r>
          </w:p>
        </w:tc>
      </w:tr>
      <w:tr w:rsidR="00A729BF">
        <w:trPr>
          <w:jc w:val="center"/>
        </w:trPr>
        <w:tc>
          <w:tcPr>
            <w:tcW w:w="4927" w:type="dxa"/>
          </w:tcPr>
          <w:p w:rsidR="00A729BF" w:rsidRDefault="00A729BF">
            <w:pPr>
              <w:pStyle w:val="a3"/>
              <w:jc w:val="center"/>
              <w:rPr>
                <w:b w:val="0"/>
              </w:rPr>
            </w:pPr>
            <w:r>
              <w:rPr>
                <w:b w:val="0"/>
              </w:rPr>
              <w:t>51 «Расчетный счет»</w:t>
            </w:r>
          </w:p>
        </w:tc>
        <w:tc>
          <w:tcPr>
            <w:tcW w:w="4927" w:type="dxa"/>
          </w:tcPr>
          <w:p w:rsidR="00A729BF" w:rsidRDefault="00A729BF">
            <w:pPr>
              <w:pStyle w:val="a3"/>
              <w:jc w:val="center"/>
              <w:rPr>
                <w:b w:val="0"/>
              </w:rPr>
            </w:pPr>
            <w:r>
              <w:rPr>
                <w:b w:val="0"/>
              </w:rPr>
              <w:t>80 «Прибыли и убытки»</w:t>
            </w:r>
          </w:p>
        </w:tc>
      </w:tr>
      <w:tr w:rsidR="00A729BF">
        <w:trPr>
          <w:cantSplit/>
          <w:jc w:val="center"/>
        </w:trPr>
        <w:tc>
          <w:tcPr>
            <w:tcW w:w="4927" w:type="dxa"/>
          </w:tcPr>
          <w:p w:rsidR="00A729BF" w:rsidRDefault="00A729BF">
            <w:pPr>
              <w:pStyle w:val="a3"/>
              <w:jc w:val="center"/>
              <w:rPr>
                <w:b w:val="0"/>
              </w:rPr>
            </w:pPr>
            <w:r>
              <w:rPr>
                <w:b w:val="0"/>
              </w:rPr>
              <w:t>81 «Использование прибыли»</w:t>
            </w:r>
          </w:p>
        </w:tc>
        <w:tc>
          <w:tcPr>
            <w:tcW w:w="4927" w:type="dxa"/>
            <w:vMerge w:val="restart"/>
            <w:vAlign w:val="center"/>
          </w:tcPr>
          <w:p w:rsidR="00A729BF" w:rsidRDefault="00A729BF">
            <w:pPr>
              <w:pStyle w:val="a3"/>
              <w:jc w:val="center"/>
              <w:rPr>
                <w:b w:val="0"/>
              </w:rPr>
            </w:pPr>
            <w:r>
              <w:rPr>
                <w:b w:val="0"/>
              </w:rPr>
              <w:t>94/2 «Доля займа, приходящаяся на</w:t>
            </w:r>
          </w:p>
          <w:p w:rsidR="00A729BF" w:rsidRDefault="00A729BF">
            <w:pPr>
              <w:pStyle w:val="a3"/>
              <w:jc w:val="center"/>
              <w:rPr>
                <w:b w:val="0"/>
              </w:rPr>
            </w:pPr>
            <w:r>
              <w:rPr>
                <w:b w:val="0"/>
              </w:rPr>
              <w:t>транспортные расходы по товарам»</w:t>
            </w:r>
          </w:p>
        </w:tc>
      </w:tr>
      <w:tr w:rsidR="00A729BF">
        <w:trPr>
          <w:cantSplit/>
          <w:jc w:val="center"/>
        </w:trPr>
        <w:tc>
          <w:tcPr>
            <w:tcW w:w="4927" w:type="dxa"/>
          </w:tcPr>
          <w:p w:rsidR="00A729BF" w:rsidRDefault="00A729BF">
            <w:pPr>
              <w:pStyle w:val="a3"/>
              <w:jc w:val="center"/>
              <w:rPr>
                <w:b w:val="0"/>
              </w:rPr>
            </w:pPr>
            <w:r>
              <w:rPr>
                <w:b w:val="0"/>
              </w:rPr>
              <w:t>88 «Нераспределенная прибыль(непокрытый убыток)</w:t>
            </w:r>
          </w:p>
        </w:tc>
        <w:tc>
          <w:tcPr>
            <w:tcW w:w="4927" w:type="dxa"/>
            <w:vMerge/>
          </w:tcPr>
          <w:p w:rsidR="00A729BF" w:rsidRDefault="00A729BF">
            <w:pPr>
              <w:pStyle w:val="a3"/>
              <w:jc w:val="both"/>
              <w:rPr>
                <w:b w:val="0"/>
              </w:rPr>
            </w:pPr>
          </w:p>
        </w:tc>
      </w:tr>
      <w:tr w:rsidR="00A729BF">
        <w:trPr>
          <w:cantSplit/>
          <w:jc w:val="center"/>
        </w:trPr>
        <w:tc>
          <w:tcPr>
            <w:tcW w:w="4927" w:type="dxa"/>
          </w:tcPr>
          <w:p w:rsidR="00A729BF" w:rsidRDefault="00A729BF">
            <w:pPr>
              <w:pStyle w:val="a3"/>
              <w:jc w:val="center"/>
              <w:rPr>
                <w:b w:val="0"/>
              </w:rPr>
            </w:pPr>
            <w:r>
              <w:rPr>
                <w:b w:val="0"/>
              </w:rPr>
              <w:t>44 «Издержки обращения» (в части</w:t>
            </w:r>
          </w:p>
          <w:p w:rsidR="00A729BF" w:rsidRDefault="00A729BF">
            <w:pPr>
              <w:pStyle w:val="a3"/>
              <w:jc w:val="center"/>
              <w:rPr>
                <w:b w:val="0"/>
              </w:rPr>
            </w:pPr>
            <w:r>
              <w:rPr>
                <w:b w:val="0"/>
              </w:rPr>
              <w:t>транспортных расходов)</w:t>
            </w:r>
          </w:p>
        </w:tc>
        <w:tc>
          <w:tcPr>
            <w:tcW w:w="4927" w:type="dxa"/>
            <w:vMerge/>
          </w:tcPr>
          <w:p w:rsidR="00A729BF" w:rsidRDefault="00A729BF">
            <w:pPr>
              <w:pStyle w:val="a3"/>
              <w:jc w:val="both"/>
              <w:rPr>
                <w:b w:val="0"/>
              </w:rPr>
            </w:pPr>
          </w:p>
        </w:tc>
      </w:tr>
      <w:tr w:rsidR="00A729BF">
        <w:trPr>
          <w:jc w:val="center"/>
        </w:trPr>
        <w:tc>
          <w:tcPr>
            <w:tcW w:w="4927" w:type="dxa"/>
          </w:tcPr>
          <w:p w:rsidR="00A729BF" w:rsidRDefault="00A729BF">
            <w:pPr>
              <w:pStyle w:val="a3"/>
              <w:jc w:val="center"/>
            </w:pPr>
            <w:r>
              <w:t>Итого</w:t>
            </w:r>
          </w:p>
        </w:tc>
        <w:tc>
          <w:tcPr>
            <w:tcW w:w="4927" w:type="dxa"/>
          </w:tcPr>
          <w:p w:rsidR="00A729BF" w:rsidRDefault="00A729BF">
            <w:pPr>
              <w:pStyle w:val="a3"/>
              <w:jc w:val="center"/>
            </w:pPr>
            <w:r>
              <w:t>Итого</w:t>
            </w:r>
          </w:p>
        </w:tc>
      </w:tr>
    </w:tbl>
    <w:p w:rsidR="00A729BF" w:rsidRDefault="00A729BF">
      <w:pPr>
        <w:pStyle w:val="a3"/>
        <w:spacing w:line="360" w:lineRule="auto"/>
        <w:jc w:val="both"/>
        <w:rPr>
          <w:b w:val="0"/>
          <w:sz w:val="28"/>
        </w:rPr>
      </w:pPr>
      <w:r>
        <w:rPr>
          <w:b w:val="0"/>
          <w:sz w:val="28"/>
        </w:rPr>
        <w:tab/>
      </w:r>
    </w:p>
    <w:p w:rsidR="00A729BF" w:rsidRDefault="00A729BF">
      <w:pPr>
        <w:pStyle w:val="a3"/>
        <w:spacing w:line="360" w:lineRule="auto"/>
        <w:ind w:firstLine="720"/>
        <w:jc w:val="both"/>
        <w:rPr>
          <w:b w:val="0"/>
          <w:sz w:val="28"/>
        </w:rPr>
      </w:pPr>
      <w:r>
        <w:rPr>
          <w:b w:val="0"/>
          <w:sz w:val="28"/>
        </w:rPr>
        <w:t>За балансом</w:t>
      </w:r>
    </w:p>
    <w:p w:rsidR="00A729BF" w:rsidRDefault="00A729BF">
      <w:pPr>
        <w:pStyle w:val="a3"/>
        <w:spacing w:line="360" w:lineRule="auto"/>
        <w:jc w:val="both"/>
        <w:rPr>
          <w:b w:val="0"/>
          <w:sz w:val="28"/>
        </w:rPr>
      </w:pPr>
      <w:r>
        <w:rPr>
          <w:b w:val="0"/>
          <w:sz w:val="28"/>
        </w:rPr>
        <w:tab/>
        <w:t>002 «Товарно-материальные ценности,</w:t>
      </w:r>
    </w:p>
    <w:p w:rsidR="00A729BF" w:rsidRDefault="00A729BF">
      <w:pPr>
        <w:pStyle w:val="a3"/>
        <w:spacing w:line="360" w:lineRule="auto"/>
        <w:jc w:val="both"/>
        <w:rPr>
          <w:b w:val="0"/>
          <w:sz w:val="28"/>
        </w:rPr>
      </w:pPr>
      <w:r>
        <w:rPr>
          <w:b w:val="0"/>
          <w:sz w:val="28"/>
        </w:rPr>
        <w:tab/>
        <w:t>принятые на ответственное хранение»</w:t>
      </w:r>
    </w:p>
    <w:p w:rsidR="00A729BF" w:rsidRDefault="00A729BF">
      <w:pPr>
        <w:pStyle w:val="a3"/>
        <w:spacing w:line="360" w:lineRule="auto"/>
        <w:jc w:val="both"/>
        <w:rPr>
          <w:b w:val="0"/>
          <w:sz w:val="28"/>
        </w:rPr>
      </w:pPr>
      <w:r>
        <w:rPr>
          <w:b w:val="0"/>
          <w:sz w:val="28"/>
        </w:rPr>
        <w:tab/>
        <w:t>004 «Товары, принятые на комиссию»</w:t>
      </w:r>
    </w:p>
    <w:p w:rsidR="00A729BF" w:rsidRDefault="00A729BF">
      <w:pPr>
        <w:pStyle w:val="a3"/>
        <w:spacing w:line="360" w:lineRule="auto"/>
        <w:jc w:val="both"/>
        <w:rPr>
          <w:b w:val="0"/>
          <w:sz w:val="28"/>
        </w:rPr>
      </w:pPr>
      <w:r>
        <w:rPr>
          <w:b w:val="0"/>
          <w:sz w:val="28"/>
        </w:rPr>
        <w:tab/>
        <w:t>Материалы табл. 14. и 15.подтверждают выводы на основе табл. 13.</w:t>
      </w:r>
    </w:p>
    <w:p w:rsidR="00A729BF" w:rsidRDefault="00A729BF">
      <w:pPr>
        <w:pStyle w:val="a3"/>
        <w:spacing w:line="360" w:lineRule="auto"/>
        <w:jc w:val="both"/>
        <w:rPr>
          <w:b w:val="0"/>
          <w:sz w:val="28"/>
        </w:rPr>
      </w:pPr>
      <w:r>
        <w:rPr>
          <w:b w:val="0"/>
          <w:sz w:val="28"/>
        </w:rPr>
        <w:tab/>
        <w:t>В первом приближении не будем учитывать величину издержек обращения, приходящихся на остаток товара на складе в обоих режимах работы предприятия («Оптовик» и «Посредник»).</w:t>
      </w:r>
    </w:p>
    <w:p w:rsidR="00A729BF" w:rsidRDefault="00A729BF">
      <w:pPr>
        <w:pStyle w:val="a3"/>
        <w:spacing w:line="360" w:lineRule="auto"/>
        <w:jc w:val="both"/>
        <w:rPr>
          <w:b w:val="0"/>
          <w:sz w:val="28"/>
        </w:rPr>
      </w:pPr>
      <w:r>
        <w:rPr>
          <w:b w:val="0"/>
          <w:sz w:val="28"/>
        </w:rPr>
        <w:tab/>
        <w:t>Чтобы оценить количественное и качественное различие в налогообложении, следует определиться в отношении возможных величин остатков товаров на складе оптового предприятия.</w:t>
      </w:r>
    </w:p>
    <w:p w:rsidR="00A729BF" w:rsidRDefault="00A729BF">
      <w:pPr>
        <w:pStyle w:val="a3"/>
        <w:spacing w:line="360" w:lineRule="auto"/>
        <w:jc w:val="both"/>
        <w:rPr>
          <w:b w:val="0"/>
          <w:sz w:val="28"/>
        </w:rPr>
      </w:pPr>
      <w:r>
        <w:rPr>
          <w:b w:val="0"/>
          <w:sz w:val="28"/>
        </w:rPr>
        <w:tab/>
        <w:t>Выберем два крайних случая когда:</w:t>
      </w:r>
    </w:p>
    <w:p w:rsidR="00A729BF" w:rsidRDefault="00A729BF">
      <w:pPr>
        <w:pStyle w:val="a3"/>
        <w:spacing w:line="360" w:lineRule="auto"/>
        <w:jc w:val="both"/>
        <w:rPr>
          <w:b w:val="0"/>
          <w:sz w:val="28"/>
        </w:rPr>
      </w:pPr>
      <w:r>
        <w:rPr>
          <w:b w:val="0"/>
          <w:sz w:val="28"/>
        </w:rPr>
        <w:t>-</w:t>
      </w:r>
      <w:r>
        <w:rPr>
          <w:b w:val="0"/>
          <w:sz w:val="28"/>
        </w:rPr>
        <w:tab/>
        <w:t>остатков товара на складе нет, т.е. товар завозится в начале отчетного периода и продается к его концу, так что сальдо конечное по счету 41 равно нулю;</w:t>
      </w:r>
    </w:p>
    <w:p w:rsidR="00A729BF" w:rsidRDefault="00A729BF">
      <w:pPr>
        <w:pStyle w:val="a3"/>
        <w:spacing w:line="360" w:lineRule="auto"/>
        <w:jc w:val="both"/>
        <w:rPr>
          <w:b w:val="0"/>
          <w:sz w:val="28"/>
        </w:rPr>
      </w:pPr>
      <w:r>
        <w:rPr>
          <w:b w:val="0"/>
          <w:sz w:val="28"/>
        </w:rPr>
        <w:t>-</w:t>
      </w:r>
      <w:r>
        <w:rPr>
          <w:b w:val="0"/>
          <w:sz w:val="28"/>
        </w:rPr>
        <w:tab/>
        <w:t>остатки товара на складе на конец периода равны среднему товарообороту за отчетный период, т.е., реализуемый товар постоянно пополняется и на счете 41 всегда максимально возможная величина партии товара.</w:t>
      </w:r>
    </w:p>
    <w:p w:rsidR="00A729BF" w:rsidRDefault="00A729BF">
      <w:pPr>
        <w:pStyle w:val="a3"/>
        <w:spacing w:line="360" w:lineRule="auto"/>
        <w:jc w:val="both"/>
        <w:rPr>
          <w:b w:val="0"/>
          <w:sz w:val="28"/>
        </w:rPr>
      </w:pPr>
      <w:r>
        <w:rPr>
          <w:b w:val="0"/>
          <w:sz w:val="28"/>
        </w:rPr>
        <w:tab/>
        <w:t>(Все остальные случаи будут лежать между данными крайними).</w:t>
      </w:r>
    </w:p>
    <w:p w:rsidR="00A729BF" w:rsidRDefault="00A729BF">
      <w:pPr>
        <w:pStyle w:val="a3"/>
        <w:spacing w:line="360" w:lineRule="auto"/>
        <w:jc w:val="both"/>
        <w:rPr>
          <w:b w:val="0"/>
          <w:sz w:val="28"/>
        </w:rPr>
      </w:pPr>
      <w:r>
        <w:rPr>
          <w:b w:val="0"/>
          <w:sz w:val="28"/>
        </w:rPr>
        <w:tab/>
        <w:t xml:space="preserve">Обозначим указанные случаи символами: </w:t>
      </w:r>
      <w:r>
        <w:rPr>
          <w:sz w:val="28"/>
        </w:rPr>
        <w:t>Тм</w:t>
      </w:r>
      <w:r>
        <w:rPr>
          <w:b w:val="0"/>
          <w:sz w:val="28"/>
        </w:rPr>
        <w:t xml:space="preserve"> – максимальный остаток товаров и </w:t>
      </w:r>
      <w:r>
        <w:rPr>
          <w:sz w:val="28"/>
        </w:rPr>
        <w:t xml:space="preserve">То – </w:t>
      </w:r>
      <w:r>
        <w:rPr>
          <w:b w:val="0"/>
          <w:sz w:val="28"/>
        </w:rPr>
        <w:t>нулевой остаток товаров.</w:t>
      </w:r>
    </w:p>
    <w:p w:rsidR="00A729BF" w:rsidRDefault="00A729BF">
      <w:pPr>
        <w:pStyle w:val="a3"/>
        <w:spacing w:line="360" w:lineRule="auto"/>
        <w:jc w:val="both"/>
        <w:rPr>
          <w:b w:val="0"/>
          <w:sz w:val="28"/>
        </w:rPr>
      </w:pPr>
      <w:r>
        <w:rPr>
          <w:b w:val="0"/>
          <w:sz w:val="28"/>
        </w:rPr>
        <w:tab/>
        <w:t>Для обоих вариантов («Оптовик» и «Посредник») предприятия оптовой торговли, числовые данные которого приведены выше и построена зависимость рентабельности от величины торговой наценки (см. граф.1), выполним расчеты суммарных налоговых платежей по двум налогам: на прибыль и на имущество. Представим их в процентном отношении к доходу оптового предприятия и обозначим как (</w:t>
      </w:r>
      <w:r>
        <w:rPr>
          <w:sz w:val="28"/>
        </w:rPr>
        <w:t>Ни</w:t>
      </w:r>
      <w:r>
        <w:rPr>
          <w:b w:val="0"/>
          <w:sz w:val="28"/>
        </w:rPr>
        <w:t xml:space="preserve"> + </w:t>
      </w:r>
      <w:r>
        <w:rPr>
          <w:sz w:val="28"/>
        </w:rPr>
        <w:t>Нп</w:t>
      </w:r>
      <w:r>
        <w:rPr>
          <w:b w:val="0"/>
          <w:sz w:val="28"/>
        </w:rPr>
        <w:t>)%.</w:t>
      </w:r>
    </w:p>
    <w:p w:rsidR="00A729BF" w:rsidRDefault="00A729BF">
      <w:pPr>
        <w:pStyle w:val="a3"/>
        <w:spacing w:line="360" w:lineRule="auto"/>
        <w:jc w:val="both"/>
        <w:rPr>
          <w:b w:val="0"/>
          <w:sz w:val="28"/>
        </w:rPr>
      </w:pPr>
      <w:r>
        <w:rPr>
          <w:b w:val="0"/>
          <w:sz w:val="28"/>
        </w:rPr>
        <w:tab/>
        <w:t xml:space="preserve">Результаты расчетов в зависимости от величины наценки приведены на      </w:t>
      </w:r>
    </w:p>
    <w:p w:rsidR="00A729BF" w:rsidRDefault="00C50833">
      <w:pPr>
        <w:pStyle w:val="a3"/>
        <w:spacing w:line="360" w:lineRule="auto"/>
        <w:jc w:val="both"/>
        <w:rPr>
          <w:b w:val="0"/>
          <w:sz w:val="28"/>
        </w:rPr>
      </w:pPr>
      <w:r>
        <w:rPr>
          <w:b w:val="0"/>
          <w:noProof/>
          <w:sz w:val="28"/>
        </w:rPr>
        <w:pict>
          <v:shape id="_x0000_s1139" type="#_x0000_t75" style="position:absolute;left:0;text-align:left;margin-left:-5.85pt;margin-top:41.45pt;width:486pt;height:184.6pt;z-index:251687424" o:allowincell="f">
            <v:imagedata r:id="rId8" o:title=""/>
            <w10:wrap type="topAndBottom"/>
          </v:shape>
        </w:pict>
      </w:r>
      <w:r w:rsidR="00A729BF">
        <w:rPr>
          <w:b w:val="0"/>
          <w:sz w:val="28"/>
        </w:rPr>
        <w:t xml:space="preserve">  </w:t>
      </w:r>
      <w:r w:rsidR="00A729BF">
        <w:rPr>
          <w:sz w:val="28"/>
        </w:rPr>
        <w:t>граф.2</w:t>
      </w:r>
      <w:r w:rsidR="00A729BF">
        <w:rPr>
          <w:b w:val="0"/>
          <w:sz w:val="28"/>
        </w:rPr>
        <w:t>.</w:t>
      </w:r>
    </w:p>
    <w:p w:rsidR="00A729BF" w:rsidRDefault="00A729BF">
      <w:pPr>
        <w:pStyle w:val="a3"/>
        <w:spacing w:line="360" w:lineRule="auto"/>
        <w:jc w:val="both"/>
        <w:rPr>
          <w:b w:val="0"/>
          <w:sz w:val="28"/>
        </w:rPr>
      </w:pPr>
      <w:r>
        <w:rPr>
          <w:b w:val="0"/>
          <w:sz w:val="28"/>
        </w:rPr>
        <w:tab/>
        <w:t>Рассчитаем также балансы и определим зависимость чистой прибыли (</w:t>
      </w:r>
      <w:r>
        <w:rPr>
          <w:sz w:val="28"/>
        </w:rPr>
        <w:t>ЧП</w:t>
      </w:r>
      <w:r>
        <w:rPr>
          <w:b w:val="0"/>
          <w:sz w:val="28"/>
        </w:rPr>
        <w:t>) в процентах к доходу предприятия от величины остатков товаров на складе (</w:t>
      </w:r>
      <w:r>
        <w:rPr>
          <w:sz w:val="28"/>
        </w:rPr>
        <w:t>ОТ</w:t>
      </w:r>
      <w:r>
        <w:rPr>
          <w:b w:val="0"/>
          <w:sz w:val="28"/>
        </w:rPr>
        <w:t xml:space="preserve">) в процентах к максимальному. Результаты расчетов для двух характерных величин торговых наценок (10 и 15%) представлены на </w:t>
      </w:r>
      <w:r>
        <w:rPr>
          <w:sz w:val="28"/>
        </w:rPr>
        <w:t>граф.3</w:t>
      </w:r>
      <w:r>
        <w:rPr>
          <w:b w:val="0"/>
          <w:sz w:val="28"/>
        </w:rPr>
        <w:t xml:space="preserve"> и </w:t>
      </w:r>
    </w:p>
    <w:p w:rsidR="00A729BF" w:rsidRDefault="00A729BF">
      <w:pPr>
        <w:pStyle w:val="a3"/>
        <w:spacing w:line="360" w:lineRule="auto"/>
        <w:jc w:val="both"/>
        <w:rPr>
          <w:sz w:val="28"/>
        </w:rPr>
      </w:pPr>
      <w:r>
        <w:rPr>
          <w:sz w:val="28"/>
        </w:rPr>
        <w:t xml:space="preserve">  граф.4</w:t>
      </w:r>
    </w:p>
    <w:p w:rsidR="00A729BF" w:rsidRDefault="00C50833">
      <w:pPr>
        <w:pStyle w:val="a3"/>
        <w:spacing w:line="360" w:lineRule="auto"/>
        <w:jc w:val="both"/>
        <w:rPr>
          <w:b w:val="0"/>
          <w:sz w:val="28"/>
        </w:rPr>
      </w:pPr>
      <w:r>
        <w:rPr>
          <w:b w:val="0"/>
          <w:noProof/>
          <w:sz w:val="28"/>
        </w:rPr>
        <w:pict>
          <v:shape id="_x0000_s1140" type="#_x0000_t75" style="position:absolute;left:0;text-align:left;margin-left:-5.85pt;margin-top:2.55pt;width:460.4pt;height:202.6pt;z-index:251688448" o:allowincell="f">
            <v:imagedata r:id="rId9" o:title=""/>
            <w10:wrap type="topAndBottom"/>
          </v:shape>
        </w:pict>
      </w:r>
    </w:p>
    <w:p w:rsidR="00A729BF" w:rsidRDefault="00C50833">
      <w:pPr>
        <w:pStyle w:val="a3"/>
        <w:spacing w:line="360" w:lineRule="auto"/>
        <w:jc w:val="both"/>
        <w:rPr>
          <w:b w:val="0"/>
          <w:sz w:val="28"/>
        </w:rPr>
      </w:pPr>
      <w:r>
        <w:rPr>
          <w:b w:val="0"/>
          <w:noProof/>
          <w:sz w:val="28"/>
        </w:rPr>
        <w:pict>
          <v:shape id="_x0000_s1141" type="#_x0000_t75" style="position:absolute;left:0;text-align:left;margin-left:0;margin-top:0;width:469.4pt;height:2in;z-index:251689472" o:allowincell="f">
            <v:imagedata r:id="rId10" o:title=""/>
            <w10:wrap type="topAndBottom"/>
          </v:shape>
        </w:pict>
      </w:r>
      <w:r w:rsidR="00A729BF">
        <w:rPr>
          <w:b w:val="0"/>
          <w:sz w:val="28"/>
        </w:rPr>
        <w:tab/>
        <w:t>Из представленных материалов следует, что при малых величинах торговой наценки рассматриваемому предприятию целесообразно работать в качестве «Посредника», а при средних – в качестве «Оптовика».</w:t>
      </w:r>
    </w:p>
    <w:p w:rsidR="00A729BF" w:rsidRDefault="00A729BF">
      <w:pPr>
        <w:pStyle w:val="a3"/>
        <w:spacing w:line="360" w:lineRule="auto"/>
        <w:jc w:val="both"/>
        <w:rPr>
          <w:b w:val="0"/>
          <w:sz w:val="28"/>
        </w:rPr>
      </w:pPr>
      <w:r>
        <w:rPr>
          <w:b w:val="0"/>
          <w:sz w:val="28"/>
        </w:rPr>
        <w:tab/>
        <w:t>Количественные показатели конкретного предприятия уточняются при помощи дополнительных расчетов с учетом форм поставок, оплаты и распределения расходов между предприятиями-производителями и оптовиками.</w:t>
      </w:r>
    </w:p>
    <w:p w:rsidR="00A729BF" w:rsidRDefault="00A729BF">
      <w:pPr>
        <w:pStyle w:val="a3"/>
        <w:spacing w:line="360" w:lineRule="auto"/>
        <w:jc w:val="both"/>
        <w:rPr>
          <w:b w:val="0"/>
          <w:sz w:val="28"/>
        </w:rPr>
      </w:pPr>
      <w:r>
        <w:rPr>
          <w:b w:val="0"/>
          <w:sz w:val="28"/>
        </w:rPr>
        <w:tab/>
        <w:t>После определения зависимости коэффициента рентабельности от величины торговой наценки и формы договорных отношений с поставщиками предприятие оптовой торговли расчетным путем устанавливает наиболее благоприятное сочетание различных экономических параметров различных расходов, в том числе затрат на заработную плату. Покажем численное решение такой задачи. Рассмотрим пример, проанализированный выше, но для предприятия оптовой торговли, работающего по договорам о посреднической деятельности и без участия в расчетах, занимающегося реализацией товаров народного потребления. Посредническое вознаграждение определяется в 11% от стоимости товаров. Данному предприятию необходимо оптимизировать расходы на рекламу и на командировки, выбрать из четырех вариантов тот, который даст максимальную величину коэффициента рентабельности.</w:t>
      </w:r>
    </w:p>
    <w:p w:rsidR="00A729BF" w:rsidRDefault="00A729BF">
      <w:pPr>
        <w:pStyle w:val="a3"/>
        <w:spacing w:line="360" w:lineRule="auto"/>
        <w:jc w:val="both"/>
        <w:rPr>
          <w:b w:val="0"/>
          <w:sz w:val="28"/>
        </w:rPr>
      </w:pPr>
      <w:r>
        <w:rPr>
          <w:b w:val="0"/>
          <w:sz w:val="28"/>
        </w:rPr>
        <w:tab/>
        <w:t>Рассматриваются четыре варианта.</w:t>
      </w:r>
    </w:p>
    <w:p w:rsidR="00A729BF" w:rsidRDefault="00A729BF">
      <w:pPr>
        <w:pStyle w:val="a3"/>
        <w:spacing w:line="360" w:lineRule="auto"/>
        <w:jc w:val="both"/>
        <w:rPr>
          <w:b w:val="0"/>
          <w:sz w:val="28"/>
        </w:rPr>
      </w:pPr>
      <w:r>
        <w:rPr>
          <w:b w:val="0"/>
          <w:sz w:val="28"/>
        </w:rPr>
        <w:t>№ 1: затраты на рекламу 1,0 тыс. руб.; командировочные расходы 2,0 тыс. руб.</w:t>
      </w:r>
    </w:p>
    <w:p w:rsidR="00A729BF" w:rsidRDefault="00A729BF">
      <w:pPr>
        <w:pStyle w:val="a3"/>
        <w:spacing w:line="360" w:lineRule="auto"/>
        <w:jc w:val="both"/>
        <w:rPr>
          <w:b w:val="0"/>
          <w:sz w:val="28"/>
        </w:rPr>
      </w:pPr>
      <w:r>
        <w:rPr>
          <w:b w:val="0"/>
          <w:sz w:val="28"/>
        </w:rPr>
        <w:t>№ 2: затраты на рекламу 0,4 тыс. руб.; командировочные расходы 2,0 тыс. руб.</w:t>
      </w:r>
    </w:p>
    <w:p w:rsidR="00A729BF" w:rsidRDefault="00A729BF">
      <w:pPr>
        <w:pStyle w:val="a3"/>
        <w:spacing w:line="360" w:lineRule="auto"/>
        <w:jc w:val="both"/>
        <w:rPr>
          <w:b w:val="0"/>
          <w:sz w:val="28"/>
        </w:rPr>
      </w:pPr>
      <w:r>
        <w:rPr>
          <w:b w:val="0"/>
          <w:sz w:val="28"/>
        </w:rPr>
        <w:t>№ 3: затраты на рекламу отсутствуют; командировочные расходы 2,0 тыс. руб.</w:t>
      </w:r>
    </w:p>
    <w:p w:rsidR="00A729BF" w:rsidRDefault="00A729BF">
      <w:pPr>
        <w:pStyle w:val="a3"/>
        <w:spacing w:line="360" w:lineRule="auto"/>
        <w:jc w:val="both"/>
        <w:rPr>
          <w:b w:val="0"/>
          <w:sz w:val="28"/>
        </w:rPr>
      </w:pPr>
      <w:r>
        <w:rPr>
          <w:b w:val="0"/>
          <w:sz w:val="28"/>
        </w:rPr>
        <w:t>№ 4: затраты на рекламу 0,4 тыс. руб.; командировочные расходы 1,5 тыс. руб.</w:t>
      </w:r>
    </w:p>
    <w:p w:rsidR="00A729BF" w:rsidRDefault="00A729BF">
      <w:pPr>
        <w:pStyle w:val="a3"/>
        <w:spacing w:line="360" w:lineRule="auto"/>
        <w:jc w:val="both"/>
        <w:rPr>
          <w:b w:val="0"/>
          <w:sz w:val="28"/>
        </w:rPr>
      </w:pPr>
      <w:r>
        <w:rPr>
          <w:b w:val="0"/>
          <w:sz w:val="28"/>
        </w:rPr>
        <w:tab/>
        <w:t>Для решения используем математическую модель типа «Посредник». Замкнутые блоки хозяйственных операций для всех вариантов будут иметь один и тот же вид. Отличия будут только в указанных выше цифрах и по оформлению НДС по рекламе (см. табл.16.). В первом варианте затраты на рекламу превосходят нормативные данные, поэтому НДС по сверхнормативной части расходов относится на счет 88. Сверхнормативная часть расходов на рекламу, хотя и относится на счет издержек, но при подведении начислении налога на прибыль исключается из состава затрат.</w:t>
      </w:r>
    </w:p>
    <w:p w:rsidR="00A729BF" w:rsidRDefault="00A729BF">
      <w:pPr>
        <w:pStyle w:val="a3"/>
        <w:spacing w:line="360" w:lineRule="auto"/>
        <w:jc w:val="center"/>
        <w:rPr>
          <w:sz w:val="28"/>
        </w:rPr>
      </w:pPr>
    </w:p>
    <w:p w:rsidR="00A729BF" w:rsidRDefault="00A729BF">
      <w:pPr>
        <w:pStyle w:val="a3"/>
        <w:spacing w:line="360" w:lineRule="auto"/>
        <w:jc w:val="center"/>
        <w:rPr>
          <w:i/>
          <w:sz w:val="28"/>
        </w:rPr>
      </w:pPr>
      <w:r>
        <w:rPr>
          <w:sz w:val="28"/>
        </w:rPr>
        <w:t>Варианты блоков хозяйственных операций для анализа затрат</w:t>
      </w:r>
    </w:p>
    <w:p w:rsidR="00A729BF" w:rsidRDefault="00A729BF">
      <w:pPr>
        <w:pStyle w:val="a3"/>
        <w:spacing w:line="360" w:lineRule="auto"/>
        <w:jc w:val="right"/>
        <w:rPr>
          <w:b w:val="0"/>
          <w:sz w:val="28"/>
        </w:rPr>
      </w:pPr>
      <w:r>
        <w:rPr>
          <w:b w:val="0"/>
          <w:i/>
          <w:sz w:val="28"/>
        </w:rPr>
        <w:t>Таблица 16</w:t>
      </w:r>
    </w:p>
    <w:tbl>
      <w:tblPr>
        <w:tblW w:w="0" w:type="auto"/>
        <w:tblInd w:w="-11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638"/>
        <w:gridCol w:w="638"/>
        <w:gridCol w:w="1089"/>
        <w:gridCol w:w="1089"/>
        <w:gridCol w:w="1089"/>
        <w:gridCol w:w="1090"/>
      </w:tblGrid>
      <w:tr w:rsidR="00A729BF">
        <w:trPr>
          <w:cantSplit/>
          <w:trHeight w:val="240"/>
        </w:trPr>
        <w:tc>
          <w:tcPr>
            <w:tcW w:w="534" w:type="dxa"/>
            <w:vMerge w:val="restart"/>
            <w:vAlign w:val="center"/>
          </w:tcPr>
          <w:p w:rsidR="00A729BF" w:rsidRDefault="00A729BF">
            <w:pPr>
              <w:pStyle w:val="a3"/>
              <w:jc w:val="both"/>
            </w:pPr>
            <w:r>
              <w:t>№</w:t>
            </w:r>
          </w:p>
        </w:tc>
        <w:tc>
          <w:tcPr>
            <w:tcW w:w="3685" w:type="dxa"/>
            <w:vMerge w:val="restart"/>
            <w:vAlign w:val="center"/>
          </w:tcPr>
          <w:p w:rsidR="00A729BF" w:rsidRDefault="00A729BF">
            <w:pPr>
              <w:pStyle w:val="a3"/>
              <w:jc w:val="center"/>
            </w:pPr>
            <w:r>
              <w:t>Содержание хозяйственной операции</w:t>
            </w:r>
          </w:p>
        </w:tc>
        <w:tc>
          <w:tcPr>
            <w:tcW w:w="1276" w:type="dxa"/>
            <w:gridSpan w:val="2"/>
            <w:vAlign w:val="center"/>
          </w:tcPr>
          <w:p w:rsidR="00A729BF" w:rsidRDefault="00A729BF">
            <w:pPr>
              <w:pStyle w:val="a3"/>
              <w:jc w:val="center"/>
            </w:pPr>
            <w:r>
              <w:t>Счета</w:t>
            </w:r>
          </w:p>
        </w:tc>
        <w:tc>
          <w:tcPr>
            <w:tcW w:w="4357" w:type="dxa"/>
            <w:gridSpan w:val="4"/>
            <w:vAlign w:val="center"/>
          </w:tcPr>
          <w:p w:rsidR="00A729BF" w:rsidRDefault="00A729BF">
            <w:pPr>
              <w:pStyle w:val="a3"/>
              <w:jc w:val="center"/>
            </w:pPr>
            <w:r>
              <w:t>Вариант</w:t>
            </w:r>
          </w:p>
        </w:tc>
      </w:tr>
      <w:tr w:rsidR="00A729BF">
        <w:trPr>
          <w:cantSplit/>
          <w:trHeight w:val="489"/>
        </w:trPr>
        <w:tc>
          <w:tcPr>
            <w:tcW w:w="534" w:type="dxa"/>
            <w:vMerge/>
            <w:tcBorders>
              <w:bottom w:val="nil"/>
            </w:tcBorders>
          </w:tcPr>
          <w:p w:rsidR="00A729BF" w:rsidRDefault="00A729BF">
            <w:pPr>
              <w:pStyle w:val="a3"/>
              <w:jc w:val="both"/>
            </w:pPr>
          </w:p>
        </w:tc>
        <w:tc>
          <w:tcPr>
            <w:tcW w:w="3685" w:type="dxa"/>
            <w:vMerge/>
            <w:tcBorders>
              <w:bottom w:val="nil"/>
            </w:tcBorders>
          </w:tcPr>
          <w:p w:rsidR="00A729BF" w:rsidRDefault="00A729BF">
            <w:pPr>
              <w:pStyle w:val="a3"/>
              <w:jc w:val="both"/>
            </w:pPr>
          </w:p>
        </w:tc>
        <w:tc>
          <w:tcPr>
            <w:tcW w:w="638" w:type="dxa"/>
            <w:tcBorders>
              <w:bottom w:val="nil"/>
            </w:tcBorders>
            <w:vAlign w:val="center"/>
          </w:tcPr>
          <w:p w:rsidR="00A729BF" w:rsidRDefault="00A729BF">
            <w:pPr>
              <w:pStyle w:val="a3"/>
              <w:jc w:val="center"/>
            </w:pPr>
            <w:r>
              <w:t>Д</w:t>
            </w:r>
          </w:p>
        </w:tc>
        <w:tc>
          <w:tcPr>
            <w:tcW w:w="638" w:type="dxa"/>
            <w:tcBorders>
              <w:bottom w:val="nil"/>
            </w:tcBorders>
            <w:vAlign w:val="center"/>
          </w:tcPr>
          <w:p w:rsidR="00A729BF" w:rsidRDefault="00A729BF">
            <w:pPr>
              <w:pStyle w:val="a3"/>
              <w:jc w:val="center"/>
            </w:pPr>
            <w:r>
              <w:t>К</w:t>
            </w:r>
          </w:p>
        </w:tc>
        <w:tc>
          <w:tcPr>
            <w:tcW w:w="1089" w:type="dxa"/>
            <w:tcBorders>
              <w:bottom w:val="nil"/>
            </w:tcBorders>
            <w:vAlign w:val="center"/>
          </w:tcPr>
          <w:p w:rsidR="00A729BF" w:rsidRDefault="00A729BF">
            <w:pPr>
              <w:pStyle w:val="a3"/>
              <w:jc w:val="center"/>
            </w:pPr>
            <w:r>
              <w:t>№ 1</w:t>
            </w:r>
          </w:p>
        </w:tc>
        <w:tc>
          <w:tcPr>
            <w:tcW w:w="1089" w:type="dxa"/>
            <w:tcBorders>
              <w:bottom w:val="nil"/>
            </w:tcBorders>
            <w:vAlign w:val="center"/>
          </w:tcPr>
          <w:p w:rsidR="00A729BF" w:rsidRDefault="00A729BF">
            <w:pPr>
              <w:pStyle w:val="a3"/>
              <w:jc w:val="center"/>
            </w:pPr>
            <w:r>
              <w:t>№ 2</w:t>
            </w:r>
          </w:p>
        </w:tc>
        <w:tc>
          <w:tcPr>
            <w:tcW w:w="1089" w:type="dxa"/>
            <w:tcBorders>
              <w:bottom w:val="nil"/>
            </w:tcBorders>
            <w:vAlign w:val="center"/>
          </w:tcPr>
          <w:p w:rsidR="00A729BF" w:rsidRDefault="00A729BF">
            <w:pPr>
              <w:pStyle w:val="a3"/>
              <w:jc w:val="center"/>
            </w:pPr>
            <w:r>
              <w:t>№ 3</w:t>
            </w:r>
          </w:p>
        </w:tc>
        <w:tc>
          <w:tcPr>
            <w:tcW w:w="1090" w:type="dxa"/>
            <w:tcBorders>
              <w:bottom w:val="nil"/>
            </w:tcBorders>
            <w:vAlign w:val="center"/>
          </w:tcPr>
          <w:p w:rsidR="00A729BF" w:rsidRDefault="00A729BF">
            <w:pPr>
              <w:pStyle w:val="a3"/>
              <w:jc w:val="center"/>
            </w:pPr>
            <w:r>
              <w:t>№ 4</w:t>
            </w:r>
          </w:p>
        </w:tc>
      </w:tr>
      <w:tr w:rsidR="00A729BF">
        <w:trPr>
          <w:cantSplit/>
          <w:trHeight w:val="489"/>
        </w:trPr>
        <w:tc>
          <w:tcPr>
            <w:tcW w:w="534" w:type="dxa"/>
            <w:tcBorders>
              <w:top w:val="double" w:sz="4" w:space="0" w:color="auto"/>
              <w:bottom w:val="nil"/>
            </w:tcBorders>
          </w:tcPr>
          <w:p w:rsidR="00A729BF" w:rsidRDefault="00A729BF">
            <w:pPr>
              <w:pStyle w:val="a3"/>
              <w:jc w:val="both"/>
              <w:rPr>
                <w:b w:val="0"/>
              </w:rPr>
            </w:pPr>
            <w:r>
              <w:rPr>
                <w:b w:val="0"/>
              </w:rPr>
              <w:t>1</w:t>
            </w:r>
          </w:p>
        </w:tc>
        <w:tc>
          <w:tcPr>
            <w:tcW w:w="3685" w:type="dxa"/>
            <w:tcBorders>
              <w:top w:val="double" w:sz="4" w:space="0" w:color="auto"/>
              <w:bottom w:val="nil"/>
            </w:tcBorders>
          </w:tcPr>
          <w:p w:rsidR="00A729BF" w:rsidRDefault="00A729BF">
            <w:pPr>
              <w:pStyle w:val="a3"/>
              <w:jc w:val="both"/>
              <w:rPr>
                <w:b w:val="0"/>
              </w:rPr>
            </w:pPr>
            <w:r>
              <w:rPr>
                <w:b w:val="0"/>
              </w:rPr>
              <w:t>Начислена заработная плата сотрудникам</w:t>
            </w:r>
          </w:p>
        </w:tc>
        <w:tc>
          <w:tcPr>
            <w:tcW w:w="638" w:type="dxa"/>
            <w:tcBorders>
              <w:top w:val="double" w:sz="4" w:space="0" w:color="auto"/>
              <w:bottom w:val="nil"/>
            </w:tcBorders>
          </w:tcPr>
          <w:p w:rsidR="00A729BF" w:rsidRDefault="00A729BF">
            <w:pPr>
              <w:pStyle w:val="a3"/>
              <w:jc w:val="center"/>
              <w:rPr>
                <w:b w:val="0"/>
              </w:rPr>
            </w:pPr>
            <w:r>
              <w:rPr>
                <w:b w:val="0"/>
              </w:rPr>
              <w:t>44</w:t>
            </w:r>
          </w:p>
        </w:tc>
        <w:tc>
          <w:tcPr>
            <w:tcW w:w="638" w:type="dxa"/>
            <w:tcBorders>
              <w:top w:val="double" w:sz="4" w:space="0" w:color="auto"/>
              <w:bottom w:val="nil"/>
            </w:tcBorders>
          </w:tcPr>
          <w:p w:rsidR="00A729BF" w:rsidRDefault="00A729BF">
            <w:pPr>
              <w:pStyle w:val="a3"/>
              <w:jc w:val="center"/>
              <w:rPr>
                <w:b w:val="0"/>
              </w:rPr>
            </w:pPr>
            <w:r>
              <w:rPr>
                <w:b w:val="0"/>
              </w:rPr>
              <w:t>70</w:t>
            </w:r>
          </w:p>
        </w:tc>
        <w:tc>
          <w:tcPr>
            <w:tcW w:w="1089" w:type="dxa"/>
            <w:tcBorders>
              <w:top w:val="double" w:sz="4" w:space="0" w:color="auto"/>
              <w:bottom w:val="nil"/>
            </w:tcBorders>
          </w:tcPr>
          <w:p w:rsidR="00A729BF" w:rsidRDefault="00A729BF">
            <w:pPr>
              <w:pStyle w:val="a3"/>
              <w:jc w:val="center"/>
              <w:rPr>
                <w:b w:val="0"/>
              </w:rPr>
            </w:pPr>
            <w:r>
              <w:rPr>
                <w:b w:val="0"/>
              </w:rPr>
              <w:t>5300</w:t>
            </w:r>
          </w:p>
        </w:tc>
        <w:tc>
          <w:tcPr>
            <w:tcW w:w="1089" w:type="dxa"/>
            <w:tcBorders>
              <w:top w:val="double" w:sz="4" w:space="0" w:color="auto"/>
              <w:bottom w:val="nil"/>
            </w:tcBorders>
          </w:tcPr>
          <w:p w:rsidR="00A729BF" w:rsidRDefault="00A729BF">
            <w:pPr>
              <w:pStyle w:val="a3"/>
              <w:jc w:val="center"/>
              <w:rPr>
                <w:b w:val="0"/>
              </w:rPr>
            </w:pPr>
            <w:r>
              <w:rPr>
                <w:b w:val="0"/>
              </w:rPr>
              <w:t>5300</w:t>
            </w:r>
          </w:p>
        </w:tc>
        <w:tc>
          <w:tcPr>
            <w:tcW w:w="1089" w:type="dxa"/>
            <w:tcBorders>
              <w:top w:val="double" w:sz="4" w:space="0" w:color="auto"/>
              <w:bottom w:val="nil"/>
            </w:tcBorders>
          </w:tcPr>
          <w:p w:rsidR="00A729BF" w:rsidRDefault="00A729BF">
            <w:pPr>
              <w:pStyle w:val="a3"/>
              <w:jc w:val="center"/>
              <w:rPr>
                <w:b w:val="0"/>
              </w:rPr>
            </w:pPr>
            <w:r>
              <w:rPr>
                <w:b w:val="0"/>
              </w:rPr>
              <w:t>5300</w:t>
            </w:r>
          </w:p>
        </w:tc>
        <w:tc>
          <w:tcPr>
            <w:tcW w:w="1090" w:type="dxa"/>
            <w:tcBorders>
              <w:top w:val="double" w:sz="4" w:space="0" w:color="auto"/>
              <w:bottom w:val="nil"/>
            </w:tcBorders>
          </w:tcPr>
          <w:p w:rsidR="00A729BF" w:rsidRDefault="00A729BF">
            <w:pPr>
              <w:pStyle w:val="a3"/>
              <w:jc w:val="center"/>
              <w:rPr>
                <w:b w:val="0"/>
              </w:rPr>
            </w:pPr>
            <w:r>
              <w:rPr>
                <w:b w:val="0"/>
              </w:rPr>
              <w:t>5300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2</w:t>
            </w:r>
          </w:p>
        </w:tc>
        <w:tc>
          <w:tcPr>
            <w:tcW w:w="3685" w:type="dxa"/>
            <w:tcBorders>
              <w:top w:val="single" w:sz="4" w:space="0" w:color="auto"/>
              <w:bottom w:val="single" w:sz="4" w:space="0" w:color="auto"/>
            </w:tcBorders>
          </w:tcPr>
          <w:p w:rsidR="00A729BF" w:rsidRDefault="00A729BF">
            <w:pPr>
              <w:pStyle w:val="a3"/>
              <w:jc w:val="both"/>
              <w:rPr>
                <w:b w:val="0"/>
              </w:rPr>
            </w:pPr>
            <w:r>
              <w:rPr>
                <w:b w:val="0"/>
              </w:rPr>
              <w:t>Сделаны удержания от</w:t>
            </w:r>
          </w:p>
          <w:p w:rsidR="00A729BF" w:rsidRDefault="00A729BF">
            <w:pPr>
              <w:pStyle w:val="a3"/>
              <w:jc w:val="both"/>
              <w:rPr>
                <w:b w:val="0"/>
              </w:rPr>
            </w:pPr>
            <w:r>
              <w:rPr>
                <w:b w:val="0"/>
              </w:rPr>
              <w:t xml:space="preserve">заработной платы: </w:t>
            </w:r>
          </w:p>
          <w:p w:rsidR="00A729BF" w:rsidRDefault="00A729BF">
            <w:pPr>
              <w:pStyle w:val="a3"/>
              <w:jc w:val="both"/>
              <w:rPr>
                <w:b w:val="0"/>
              </w:rPr>
            </w:pPr>
            <w:r>
              <w:rPr>
                <w:b w:val="0"/>
              </w:rPr>
              <w:t>- подоходный налог: 12% ФОТ</w:t>
            </w:r>
          </w:p>
          <w:p w:rsidR="00A729BF" w:rsidRDefault="00A729BF">
            <w:pPr>
              <w:pStyle w:val="a3"/>
              <w:jc w:val="both"/>
              <w:rPr>
                <w:b w:val="0"/>
              </w:rPr>
            </w:pPr>
            <w:r>
              <w:rPr>
                <w:b w:val="0"/>
              </w:rPr>
              <w:t>- в пенсионный фонд: 1% ФОТ</w:t>
            </w:r>
          </w:p>
        </w:tc>
        <w:tc>
          <w:tcPr>
            <w:tcW w:w="638"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70</w:t>
            </w:r>
          </w:p>
          <w:p w:rsidR="00A729BF" w:rsidRDefault="00A729BF">
            <w:pPr>
              <w:pStyle w:val="a3"/>
              <w:jc w:val="center"/>
              <w:rPr>
                <w:b w:val="0"/>
              </w:rPr>
            </w:pPr>
            <w:r>
              <w:rPr>
                <w:b w:val="0"/>
              </w:rPr>
              <w:t>70</w:t>
            </w:r>
          </w:p>
        </w:tc>
        <w:tc>
          <w:tcPr>
            <w:tcW w:w="638"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68</w:t>
            </w:r>
          </w:p>
          <w:p w:rsidR="00A729BF" w:rsidRDefault="00A729BF">
            <w:pPr>
              <w:pStyle w:val="a3"/>
              <w:jc w:val="center"/>
              <w:rPr>
                <w:b w:val="0"/>
              </w:rPr>
            </w:pPr>
            <w:r>
              <w:rPr>
                <w:b w:val="0"/>
              </w:rPr>
              <w:t>69</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576</w:t>
            </w:r>
          </w:p>
          <w:p w:rsidR="00A729BF" w:rsidRDefault="00A729BF">
            <w:pPr>
              <w:pStyle w:val="a3"/>
              <w:jc w:val="center"/>
              <w:rPr>
                <w:b w:val="0"/>
              </w:rPr>
            </w:pPr>
            <w:r>
              <w:rPr>
                <w:b w:val="0"/>
              </w:rPr>
              <w:t>53</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576</w:t>
            </w:r>
          </w:p>
          <w:p w:rsidR="00A729BF" w:rsidRDefault="00A729BF">
            <w:pPr>
              <w:pStyle w:val="a3"/>
              <w:jc w:val="center"/>
              <w:rPr>
                <w:b w:val="0"/>
              </w:rPr>
            </w:pPr>
            <w:r>
              <w:rPr>
                <w:b w:val="0"/>
              </w:rPr>
              <w:t>53</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576</w:t>
            </w:r>
          </w:p>
          <w:p w:rsidR="00A729BF" w:rsidRDefault="00A729BF">
            <w:pPr>
              <w:pStyle w:val="a3"/>
              <w:jc w:val="center"/>
              <w:rPr>
                <w:b w:val="0"/>
              </w:rPr>
            </w:pPr>
            <w:r>
              <w:rPr>
                <w:b w:val="0"/>
              </w:rPr>
              <w:t>53</w:t>
            </w:r>
          </w:p>
        </w:tc>
        <w:tc>
          <w:tcPr>
            <w:tcW w:w="1090"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p>
          <w:p w:rsidR="00A729BF" w:rsidRDefault="00A729BF">
            <w:pPr>
              <w:pStyle w:val="a3"/>
              <w:jc w:val="center"/>
              <w:rPr>
                <w:b w:val="0"/>
              </w:rPr>
            </w:pPr>
            <w:r>
              <w:rPr>
                <w:b w:val="0"/>
              </w:rPr>
              <w:t>576</w:t>
            </w:r>
          </w:p>
          <w:p w:rsidR="00A729BF" w:rsidRDefault="00A729BF">
            <w:pPr>
              <w:pStyle w:val="a3"/>
              <w:jc w:val="center"/>
              <w:rPr>
                <w:b w:val="0"/>
              </w:rPr>
            </w:pPr>
            <w:r>
              <w:rPr>
                <w:b w:val="0"/>
              </w:rPr>
              <w:t>53</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3</w:t>
            </w:r>
          </w:p>
        </w:tc>
        <w:tc>
          <w:tcPr>
            <w:tcW w:w="3685" w:type="dxa"/>
            <w:tcBorders>
              <w:top w:val="single" w:sz="4" w:space="0" w:color="auto"/>
              <w:bottom w:val="single" w:sz="4" w:space="0" w:color="auto"/>
            </w:tcBorders>
          </w:tcPr>
          <w:p w:rsidR="00A729BF" w:rsidRDefault="00A729BF">
            <w:pPr>
              <w:pStyle w:val="a3"/>
              <w:jc w:val="both"/>
              <w:rPr>
                <w:b w:val="0"/>
              </w:rPr>
            </w:pPr>
            <w:r>
              <w:rPr>
                <w:b w:val="0"/>
              </w:rPr>
              <w:t>Сделаны отчисления в социальные фонды:</w:t>
            </w:r>
          </w:p>
          <w:p w:rsidR="00A729BF" w:rsidRDefault="00A729BF">
            <w:pPr>
              <w:pStyle w:val="a3"/>
              <w:jc w:val="both"/>
              <w:rPr>
                <w:b w:val="0"/>
              </w:rPr>
            </w:pPr>
            <w:r>
              <w:rPr>
                <w:b w:val="0"/>
              </w:rPr>
              <w:t>28% + 5,4% + 3,6% + 1,5% =</w:t>
            </w:r>
          </w:p>
          <w:p w:rsidR="00A729BF" w:rsidRDefault="00A729BF">
            <w:pPr>
              <w:pStyle w:val="a3"/>
              <w:jc w:val="both"/>
              <w:rPr>
                <w:b w:val="0"/>
              </w:rPr>
            </w:pPr>
            <w:r>
              <w:rPr>
                <w:b w:val="0"/>
              </w:rPr>
              <w:t>=38,5% ФОТ</w:t>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638" w:type="dxa"/>
            <w:tcBorders>
              <w:top w:val="single" w:sz="4" w:space="0" w:color="auto"/>
              <w:bottom w:val="single" w:sz="4" w:space="0" w:color="auto"/>
            </w:tcBorders>
          </w:tcPr>
          <w:p w:rsidR="00A729BF" w:rsidRDefault="00A729BF">
            <w:pPr>
              <w:pStyle w:val="a3"/>
              <w:jc w:val="center"/>
              <w:rPr>
                <w:b w:val="0"/>
              </w:rPr>
            </w:pPr>
            <w:r>
              <w:rPr>
                <w:b w:val="0"/>
              </w:rPr>
              <w:t>69</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2040,5</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2040,5</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2040,5</w:t>
            </w:r>
          </w:p>
        </w:tc>
        <w:tc>
          <w:tcPr>
            <w:tcW w:w="1090" w:type="dxa"/>
            <w:tcBorders>
              <w:top w:val="single" w:sz="4" w:space="0" w:color="auto"/>
              <w:bottom w:val="single" w:sz="4" w:space="0" w:color="auto"/>
            </w:tcBorders>
          </w:tcPr>
          <w:p w:rsidR="00A729BF" w:rsidRDefault="00A729BF">
            <w:pPr>
              <w:pStyle w:val="a3"/>
              <w:jc w:val="center"/>
              <w:rPr>
                <w:b w:val="0"/>
              </w:rPr>
            </w:pPr>
            <w:r>
              <w:rPr>
                <w:b w:val="0"/>
              </w:rPr>
              <w:t>2040,5</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4</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сбор на нужды</w:t>
            </w:r>
          </w:p>
          <w:p w:rsidR="00A729BF" w:rsidRDefault="00A729BF">
            <w:pPr>
              <w:pStyle w:val="a3"/>
              <w:jc w:val="both"/>
              <w:rPr>
                <w:b w:val="0"/>
              </w:rPr>
            </w:pPr>
            <w:r>
              <w:rPr>
                <w:b w:val="0"/>
              </w:rPr>
              <w:t>образовательных учреждений:</w:t>
            </w:r>
          </w:p>
          <w:p w:rsidR="00A729BF" w:rsidRDefault="00A729BF">
            <w:pPr>
              <w:pStyle w:val="a3"/>
              <w:jc w:val="both"/>
              <w:rPr>
                <w:b w:val="0"/>
              </w:rPr>
            </w:pPr>
            <w:r>
              <w:rPr>
                <w:b w:val="0"/>
              </w:rPr>
              <w:t>1% ФОТ</w:t>
            </w:r>
          </w:p>
        </w:tc>
        <w:tc>
          <w:tcPr>
            <w:tcW w:w="638" w:type="dxa"/>
            <w:tcBorders>
              <w:top w:val="single" w:sz="4" w:space="0" w:color="auto"/>
              <w:bottom w:val="single" w:sz="4" w:space="0" w:color="auto"/>
            </w:tcBorders>
          </w:tcPr>
          <w:p w:rsidR="00A729BF" w:rsidRDefault="00A729BF">
            <w:pPr>
              <w:pStyle w:val="a3"/>
              <w:jc w:val="center"/>
              <w:rPr>
                <w:b w:val="0"/>
              </w:rPr>
            </w:pPr>
            <w:r>
              <w:rPr>
                <w:b w:val="0"/>
              </w:rPr>
              <w:t>80</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1089" w:type="dxa"/>
            <w:tcBorders>
              <w:top w:val="single" w:sz="4" w:space="0" w:color="auto"/>
              <w:bottom w:val="single" w:sz="4" w:space="0" w:color="auto"/>
            </w:tcBorders>
          </w:tcPr>
          <w:p w:rsidR="00A729BF" w:rsidRDefault="00A729BF">
            <w:pPr>
              <w:pStyle w:val="a3"/>
              <w:jc w:val="center"/>
              <w:rPr>
                <w:b w:val="0"/>
              </w:rPr>
            </w:pPr>
            <w:r>
              <w:rPr>
                <w:b w:val="0"/>
              </w:rPr>
              <w:t>53</w:t>
            </w:r>
          </w:p>
        </w:tc>
        <w:tc>
          <w:tcPr>
            <w:tcW w:w="1089" w:type="dxa"/>
            <w:tcBorders>
              <w:top w:val="single" w:sz="4" w:space="0" w:color="auto"/>
              <w:bottom w:val="single" w:sz="4" w:space="0" w:color="auto"/>
            </w:tcBorders>
          </w:tcPr>
          <w:p w:rsidR="00A729BF" w:rsidRDefault="00A729BF">
            <w:pPr>
              <w:pStyle w:val="a3"/>
              <w:jc w:val="center"/>
              <w:rPr>
                <w:b w:val="0"/>
              </w:rPr>
            </w:pPr>
            <w:r>
              <w:rPr>
                <w:b w:val="0"/>
              </w:rPr>
              <w:t>53</w:t>
            </w:r>
          </w:p>
        </w:tc>
        <w:tc>
          <w:tcPr>
            <w:tcW w:w="1089" w:type="dxa"/>
            <w:tcBorders>
              <w:top w:val="single" w:sz="4" w:space="0" w:color="auto"/>
              <w:bottom w:val="single" w:sz="4" w:space="0" w:color="auto"/>
            </w:tcBorders>
          </w:tcPr>
          <w:p w:rsidR="00A729BF" w:rsidRDefault="00A729BF">
            <w:pPr>
              <w:pStyle w:val="a3"/>
              <w:jc w:val="center"/>
              <w:rPr>
                <w:b w:val="0"/>
              </w:rPr>
            </w:pPr>
            <w:r>
              <w:rPr>
                <w:b w:val="0"/>
              </w:rPr>
              <w:t>53</w:t>
            </w:r>
          </w:p>
        </w:tc>
        <w:tc>
          <w:tcPr>
            <w:tcW w:w="1090" w:type="dxa"/>
            <w:tcBorders>
              <w:top w:val="single" w:sz="4" w:space="0" w:color="auto"/>
              <w:bottom w:val="single" w:sz="4" w:space="0" w:color="auto"/>
            </w:tcBorders>
          </w:tcPr>
          <w:p w:rsidR="00A729BF" w:rsidRDefault="00A729BF">
            <w:pPr>
              <w:pStyle w:val="a3"/>
              <w:jc w:val="center"/>
              <w:rPr>
                <w:b w:val="0"/>
              </w:rPr>
            </w:pPr>
            <w:r>
              <w:rPr>
                <w:b w:val="0"/>
              </w:rPr>
              <w:t>53</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5</w:t>
            </w:r>
          </w:p>
        </w:tc>
        <w:tc>
          <w:tcPr>
            <w:tcW w:w="3685" w:type="dxa"/>
            <w:tcBorders>
              <w:top w:val="single" w:sz="4" w:space="0" w:color="auto"/>
              <w:bottom w:val="single" w:sz="4" w:space="0" w:color="auto"/>
            </w:tcBorders>
          </w:tcPr>
          <w:p w:rsidR="00A729BF" w:rsidRDefault="00A729BF">
            <w:pPr>
              <w:pStyle w:val="a3"/>
              <w:jc w:val="both"/>
              <w:rPr>
                <w:b w:val="0"/>
              </w:rPr>
            </w:pPr>
            <w:r>
              <w:rPr>
                <w:b w:val="0"/>
              </w:rPr>
              <w:t>Списаны на издержки обращения командировочные расходы без НДС</w:t>
            </w:r>
            <w:r>
              <w:rPr>
                <w:b w:val="0"/>
              </w:rPr>
              <w:tab/>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638" w:type="dxa"/>
            <w:tcBorders>
              <w:top w:val="single" w:sz="4" w:space="0" w:color="auto"/>
              <w:bottom w:val="single" w:sz="4" w:space="0" w:color="auto"/>
            </w:tcBorders>
          </w:tcPr>
          <w:p w:rsidR="00A729BF" w:rsidRDefault="00A729BF">
            <w:pPr>
              <w:pStyle w:val="a3"/>
              <w:jc w:val="center"/>
              <w:rPr>
                <w:b w:val="0"/>
              </w:rPr>
            </w:pPr>
            <w:r>
              <w:rPr>
                <w:b w:val="0"/>
              </w:rPr>
              <w:t>71</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tc>
        <w:tc>
          <w:tcPr>
            <w:tcW w:w="1090" w:type="dxa"/>
            <w:tcBorders>
              <w:top w:val="single" w:sz="4" w:space="0" w:color="auto"/>
              <w:bottom w:val="single" w:sz="4" w:space="0" w:color="auto"/>
            </w:tcBorders>
          </w:tcPr>
          <w:p w:rsidR="00A729BF" w:rsidRDefault="00A729BF">
            <w:pPr>
              <w:pStyle w:val="a3"/>
              <w:jc w:val="center"/>
              <w:rPr>
                <w:b w:val="0"/>
              </w:rPr>
            </w:pPr>
            <w:r>
              <w:rPr>
                <w:b w:val="0"/>
              </w:rPr>
              <w:t>1500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6</w:t>
            </w:r>
          </w:p>
        </w:tc>
        <w:tc>
          <w:tcPr>
            <w:tcW w:w="3685" w:type="dxa"/>
            <w:tcBorders>
              <w:top w:val="single" w:sz="4" w:space="0" w:color="auto"/>
              <w:bottom w:val="single" w:sz="4" w:space="0" w:color="auto"/>
            </w:tcBorders>
          </w:tcPr>
          <w:p w:rsidR="00A729BF" w:rsidRDefault="00A729BF">
            <w:pPr>
              <w:pStyle w:val="a3"/>
              <w:jc w:val="both"/>
              <w:rPr>
                <w:b w:val="0"/>
              </w:rPr>
            </w:pPr>
            <w:r>
              <w:rPr>
                <w:b w:val="0"/>
              </w:rPr>
              <w:t>Списаны на издержки обращения расходы по рекламе 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638" w:type="dxa"/>
            <w:tcBorders>
              <w:top w:val="single" w:sz="4" w:space="0" w:color="auto"/>
              <w:bottom w:val="single" w:sz="4" w:space="0" w:color="auto"/>
            </w:tcBorders>
          </w:tcPr>
          <w:p w:rsidR="00A729BF" w:rsidRDefault="00A729BF">
            <w:pPr>
              <w:pStyle w:val="a3"/>
              <w:jc w:val="center"/>
              <w:rPr>
                <w:b w:val="0"/>
              </w:rPr>
            </w:pPr>
            <w:r>
              <w:rPr>
                <w:b w:val="0"/>
              </w:rPr>
              <w:t>76</w:t>
            </w:r>
          </w:p>
        </w:tc>
        <w:tc>
          <w:tcPr>
            <w:tcW w:w="1089" w:type="dxa"/>
            <w:tcBorders>
              <w:top w:val="single" w:sz="4" w:space="0" w:color="auto"/>
              <w:bottom w:val="single" w:sz="4" w:space="0" w:color="auto"/>
            </w:tcBorders>
          </w:tcPr>
          <w:p w:rsidR="00A729BF" w:rsidRDefault="00A729BF">
            <w:pPr>
              <w:pStyle w:val="a3"/>
              <w:jc w:val="center"/>
              <w:rPr>
                <w:b w:val="0"/>
              </w:rPr>
            </w:pPr>
            <w:r>
              <w:rPr>
                <w:b w:val="0"/>
              </w:rPr>
              <w:t>833,3</w:t>
            </w:r>
          </w:p>
        </w:tc>
        <w:tc>
          <w:tcPr>
            <w:tcW w:w="1089" w:type="dxa"/>
            <w:tcBorders>
              <w:top w:val="single" w:sz="4" w:space="0" w:color="auto"/>
              <w:bottom w:val="single" w:sz="4" w:space="0" w:color="auto"/>
            </w:tcBorders>
          </w:tcPr>
          <w:p w:rsidR="00A729BF" w:rsidRDefault="00A729BF">
            <w:pPr>
              <w:pStyle w:val="a3"/>
              <w:jc w:val="center"/>
              <w:rPr>
                <w:b w:val="0"/>
              </w:rPr>
            </w:pPr>
            <w:r>
              <w:rPr>
                <w:b w:val="0"/>
              </w:rPr>
              <w:t>333,3</w:t>
            </w:r>
          </w:p>
        </w:tc>
        <w:tc>
          <w:tcPr>
            <w:tcW w:w="1089" w:type="dxa"/>
            <w:tcBorders>
              <w:top w:val="single" w:sz="4" w:space="0" w:color="auto"/>
              <w:bottom w:val="single" w:sz="4" w:space="0" w:color="auto"/>
            </w:tcBorders>
          </w:tcPr>
          <w:p w:rsidR="00A729BF" w:rsidRDefault="00A729BF">
            <w:pPr>
              <w:pStyle w:val="a3"/>
              <w:jc w:val="center"/>
              <w:rPr>
                <w:b w:val="0"/>
              </w:rPr>
            </w:pPr>
            <w:r>
              <w:rPr>
                <w:b w:val="0"/>
              </w:rPr>
              <w:t>0</w:t>
            </w:r>
          </w:p>
        </w:tc>
        <w:tc>
          <w:tcPr>
            <w:tcW w:w="1090" w:type="dxa"/>
            <w:tcBorders>
              <w:top w:val="single" w:sz="4" w:space="0" w:color="auto"/>
              <w:bottom w:val="single" w:sz="4" w:space="0" w:color="auto"/>
            </w:tcBorders>
          </w:tcPr>
          <w:p w:rsidR="00A729BF" w:rsidRDefault="00A729BF">
            <w:pPr>
              <w:pStyle w:val="a3"/>
              <w:jc w:val="center"/>
              <w:rPr>
                <w:b w:val="0"/>
              </w:rPr>
            </w:pPr>
            <w:r>
              <w:rPr>
                <w:b w:val="0"/>
              </w:rPr>
              <w:t>333,3</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7</w:t>
            </w:r>
          </w:p>
        </w:tc>
        <w:tc>
          <w:tcPr>
            <w:tcW w:w="3685" w:type="dxa"/>
            <w:tcBorders>
              <w:top w:val="single" w:sz="4" w:space="0" w:color="auto"/>
              <w:bottom w:val="single" w:sz="4" w:space="0" w:color="auto"/>
            </w:tcBorders>
          </w:tcPr>
          <w:p w:rsidR="00A729BF" w:rsidRDefault="00A729BF">
            <w:pPr>
              <w:pStyle w:val="a3"/>
              <w:jc w:val="both"/>
              <w:rPr>
                <w:b w:val="0"/>
              </w:rPr>
            </w:pPr>
            <w:r>
              <w:rPr>
                <w:b w:val="0"/>
              </w:rPr>
              <w:t>НДС по расходам на рекламу</w:t>
            </w:r>
          </w:p>
        </w:tc>
        <w:tc>
          <w:tcPr>
            <w:tcW w:w="638" w:type="dxa"/>
            <w:tcBorders>
              <w:top w:val="single" w:sz="4" w:space="0" w:color="auto"/>
              <w:bottom w:val="single" w:sz="4" w:space="0" w:color="auto"/>
            </w:tcBorders>
          </w:tcPr>
          <w:p w:rsidR="00A729BF" w:rsidRDefault="00A729BF">
            <w:pPr>
              <w:pStyle w:val="a3"/>
              <w:jc w:val="center"/>
              <w:rPr>
                <w:b w:val="0"/>
              </w:rPr>
            </w:pPr>
            <w:r>
              <w:rPr>
                <w:b w:val="0"/>
              </w:rPr>
              <w:t>19</w:t>
            </w:r>
          </w:p>
        </w:tc>
        <w:tc>
          <w:tcPr>
            <w:tcW w:w="638" w:type="dxa"/>
            <w:tcBorders>
              <w:top w:val="single" w:sz="4" w:space="0" w:color="auto"/>
              <w:bottom w:val="single" w:sz="4" w:space="0" w:color="auto"/>
            </w:tcBorders>
          </w:tcPr>
          <w:p w:rsidR="00A729BF" w:rsidRDefault="00A729BF">
            <w:pPr>
              <w:pStyle w:val="a3"/>
              <w:jc w:val="center"/>
              <w:rPr>
                <w:b w:val="0"/>
              </w:rPr>
            </w:pPr>
            <w:r>
              <w:rPr>
                <w:b w:val="0"/>
              </w:rPr>
              <w:t>76</w:t>
            </w:r>
          </w:p>
        </w:tc>
        <w:tc>
          <w:tcPr>
            <w:tcW w:w="1089" w:type="dxa"/>
            <w:tcBorders>
              <w:top w:val="single" w:sz="4" w:space="0" w:color="auto"/>
              <w:bottom w:val="single" w:sz="4" w:space="0" w:color="auto"/>
            </w:tcBorders>
          </w:tcPr>
          <w:p w:rsidR="00A729BF" w:rsidRDefault="00A729BF">
            <w:pPr>
              <w:pStyle w:val="a3"/>
              <w:jc w:val="center"/>
              <w:rPr>
                <w:b w:val="0"/>
              </w:rPr>
            </w:pPr>
            <w:r>
              <w:rPr>
                <w:b w:val="0"/>
              </w:rPr>
              <w:t>166,7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0</w:t>
            </w:r>
          </w:p>
        </w:tc>
        <w:tc>
          <w:tcPr>
            <w:tcW w:w="1090" w:type="dxa"/>
            <w:tcBorders>
              <w:top w:val="single" w:sz="4" w:space="0" w:color="auto"/>
              <w:bottom w:val="single" w:sz="4" w:space="0" w:color="auto"/>
            </w:tcBorders>
          </w:tcPr>
          <w:p w:rsidR="00A729BF" w:rsidRDefault="00A729BF">
            <w:pPr>
              <w:pStyle w:val="a3"/>
              <w:jc w:val="center"/>
              <w:rPr>
                <w:b w:val="0"/>
              </w:rPr>
            </w:pPr>
            <w:r>
              <w:rPr>
                <w:b w:val="0"/>
              </w:rPr>
              <w:t>66,7</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8</w:t>
            </w:r>
          </w:p>
        </w:tc>
        <w:tc>
          <w:tcPr>
            <w:tcW w:w="3685" w:type="dxa"/>
            <w:tcBorders>
              <w:top w:val="single" w:sz="4" w:space="0" w:color="auto"/>
              <w:bottom w:val="single" w:sz="4" w:space="0" w:color="auto"/>
            </w:tcBorders>
          </w:tcPr>
          <w:p w:rsidR="00A729BF" w:rsidRDefault="00A729BF">
            <w:pPr>
              <w:pStyle w:val="a3"/>
              <w:jc w:val="both"/>
              <w:rPr>
                <w:b w:val="0"/>
              </w:rPr>
            </w:pPr>
            <w:r>
              <w:rPr>
                <w:b w:val="0"/>
              </w:rPr>
              <w:t>Списаны на издержки обращения расходы по аренде и прочие расходы 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638" w:type="dxa"/>
            <w:tcBorders>
              <w:top w:val="single" w:sz="4" w:space="0" w:color="auto"/>
              <w:bottom w:val="single" w:sz="4" w:space="0" w:color="auto"/>
            </w:tcBorders>
          </w:tcPr>
          <w:p w:rsidR="00A729BF" w:rsidRDefault="00A729BF">
            <w:pPr>
              <w:pStyle w:val="a3"/>
              <w:jc w:val="center"/>
              <w:rPr>
                <w:b w:val="0"/>
              </w:rPr>
            </w:pPr>
            <w:r>
              <w:rPr>
                <w:b w:val="0"/>
              </w:rPr>
              <w:t>76</w:t>
            </w:r>
          </w:p>
        </w:tc>
        <w:tc>
          <w:tcPr>
            <w:tcW w:w="1089" w:type="dxa"/>
            <w:tcBorders>
              <w:top w:val="single" w:sz="4" w:space="0" w:color="auto"/>
              <w:bottom w:val="single" w:sz="4" w:space="0" w:color="auto"/>
            </w:tcBorders>
          </w:tcPr>
          <w:p w:rsidR="00A729BF" w:rsidRDefault="00A729BF">
            <w:pPr>
              <w:pStyle w:val="a3"/>
              <w:jc w:val="center"/>
              <w:rPr>
                <w:b w:val="0"/>
              </w:rPr>
            </w:pPr>
            <w:r>
              <w:rPr>
                <w:b w:val="0"/>
              </w:rPr>
              <w:t>1666,7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1666,7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1666,7</w:t>
            </w:r>
          </w:p>
        </w:tc>
        <w:tc>
          <w:tcPr>
            <w:tcW w:w="1090" w:type="dxa"/>
            <w:tcBorders>
              <w:top w:val="single" w:sz="4" w:space="0" w:color="auto"/>
              <w:bottom w:val="single" w:sz="4" w:space="0" w:color="auto"/>
            </w:tcBorders>
          </w:tcPr>
          <w:p w:rsidR="00A729BF" w:rsidRDefault="00A729BF">
            <w:pPr>
              <w:pStyle w:val="a3"/>
              <w:jc w:val="center"/>
              <w:rPr>
                <w:b w:val="0"/>
              </w:rPr>
            </w:pPr>
            <w:r>
              <w:rPr>
                <w:b w:val="0"/>
              </w:rPr>
              <w:t>1666,7</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9</w:t>
            </w:r>
          </w:p>
        </w:tc>
        <w:tc>
          <w:tcPr>
            <w:tcW w:w="3685" w:type="dxa"/>
            <w:tcBorders>
              <w:top w:val="single" w:sz="4" w:space="0" w:color="auto"/>
              <w:bottom w:val="single" w:sz="4" w:space="0" w:color="auto"/>
            </w:tcBorders>
          </w:tcPr>
          <w:p w:rsidR="00A729BF" w:rsidRDefault="00A729BF">
            <w:pPr>
              <w:pStyle w:val="a3"/>
              <w:jc w:val="both"/>
              <w:rPr>
                <w:b w:val="0"/>
              </w:rPr>
            </w:pPr>
            <w:r>
              <w:rPr>
                <w:b w:val="0"/>
              </w:rPr>
              <w:t>НДС по расходам на аренду и прочим расходам</w:t>
            </w:r>
          </w:p>
        </w:tc>
        <w:tc>
          <w:tcPr>
            <w:tcW w:w="638" w:type="dxa"/>
            <w:tcBorders>
              <w:top w:val="single" w:sz="4" w:space="0" w:color="auto"/>
              <w:bottom w:val="single" w:sz="4" w:space="0" w:color="auto"/>
            </w:tcBorders>
          </w:tcPr>
          <w:p w:rsidR="00A729BF" w:rsidRDefault="00A729BF">
            <w:pPr>
              <w:pStyle w:val="a3"/>
              <w:jc w:val="center"/>
              <w:rPr>
                <w:b w:val="0"/>
              </w:rPr>
            </w:pPr>
            <w:r>
              <w:rPr>
                <w:b w:val="0"/>
              </w:rPr>
              <w:t>19</w:t>
            </w:r>
          </w:p>
        </w:tc>
        <w:tc>
          <w:tcPr>
            <w:tcW w:w="638" w:type="dxa"/>
            <w:tcBorders>
              <w:top w:val="single" w:sz="4" w:space="0" w:color="auto"/>
              <w:bottom w:val="single" w:sz="4" w:space="0" w:color="auto"/>
            </w:tcBorders>
          </w:tcPr>
          <w:p w:rsidR="00A729BF" w:rsidRDefault="00A729BF">
            <w:pPr>
              <w:pStyle w:val="a3"/>
              <w:jc w:val="center"/>
              <w:rPr>
                <w:b w:val="0"/>
              </w:rPr>
            </w:pPr>
            <w:r>
              <w:rPr>
                <w:b w:val="0"/>
              </w:rPr>
              <w:t>76</w:t>
            </w:r>
          </w:p>
        </w:tc>
        <w:tc>
          <w:tcPr>
            <w:tcW w:w="1089" w:type="dxa"/>
            <w:tcBorders>
              <w:top w:val="single" w:sz="4" w:space="0" w:color="auto"/>
              <w:bottom w:val="single" w:sz="4" w:space="0" w:color="auto"/>
            </w:tcBorders>
          </w:tcPr>
          <w:p w:rsidR="00A729BF" w:rsidRDefault="00A729BF">
            <w:pPr>
              <w:pStyle w:val="a3"/>
              <w:jc w:val="center"/>
              <w:rPr>
                <w:b w:val="0"/>
              </w:rPr>
            </w:pPr>
            <w:r>
              <w:rPr>
                <w:b w:val="0"/>
              </w:rPr>
              <w:t>333,3</w:t>
            </w:r>
          </w:p>
        </w:tc>
        <w:tc>
          <w:tcPr>
            <w:tcW w:w="1089" w:type="dxa"/>
            <w:tcBorders>
              <w:top w:val="single" w:sz="4" w:space="0" w:color="auto"/>
              <w:bottom w:val="single" w:sz="4" w:space="0" w:color="auto"/>
            </w:tcBorders>
          </w:tcPr>
          <w:p w:rsidR="00A729BF" w:rsidRDefault="00A729BF">
            <w:pPr>
              <w:pStyle w:val="a3"/>
              <w:jc w:val="center"/>
              <w:rPr>
                <w:b w:val="0"/>
              </w:rPr>
            </w:pPr>
            <w:r>
              <w:rPr>
                <w:b w:val="0"/>
              </w:rPr>
              <w:t>333,3</w:t>
            </w:r>
          </w:p>
        </w:tc>
        <w:tc>
          <w:tcPr>
            <w:tcW w:w="1089" w:type="dxa"/>
            <w:tcBorders>
              <w:top w:val="single" w:sz="4" w:space="0" w:color="auto"/>
              <w:bottom w:val="single" w:sz="4" w:space="0" w:color="auto"/>
            </w:tcBorders>
          </w:tcPr>
          <w:p w:rsidR="00A729BF" w:rsidRDefault="00A729BF">
            <w:pPr>
              <w:pStyle w:val="a3"/>
              <w:jc w:val="center"/>
              <w:rPr>
                <w:b w:val="0"/>
              </w:rPr>
            </w:pPr>
            <w:r>
              <w:rPr>
                <w:b w:val="0"/>
              </w:rPr>
              <w:t>333,3</w:t>
            </w:r>
          </w:p>
        </w:tc>
        <w:tc>
          <w:tcPr>
            <w:tcW w:w="1090" w:type="dxa"/>
            <w:tcBorders>
              <w:top w:val="single" w:sz="4" w:space="0" w:color="auto"/>
              <w:bottom w:val="single" w:sz="4" w:space="0" w:color="auto"/>
            </w:tcBorders>
          </w:tcPr>
          <w:p w:rsidR="00A729BF" w:rsidRDefault="00A729BF">
            <w:pPr>
              <w:pStyle w:val="a3"/>
              <w:jc w:val="center"/>
              <w:rPr>
                <w:b w:val="0"/>
              </w:rPr>
            </w:pPr>
            <w:r>
              <w:rPr>
                <w:b w:val="0"/>
              </w:rPr>
              <w:t>333,3</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10</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налог на пользователей автодорог: 2,5% от выручки 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638" w:type="dxa"/>
            <w:tcBorders>
              <w:top w:val="single" w:sz="4" w:space="0" w:color="auto"/>
              <w:bottom w:val="single" w:sz="4" w:space="0" w:color="auto"/>
            </w:tcBorders>
          </w:tcPr>
          <w:p w:rsidR="00A729BF" w:rsidRDefault="00A729BF">
            <w:pPr>
              <w:pStyle w:val="a3"/>
              <w:jc w:val="center"/>
              <w:rPr>
                <w:b w:val="0"/>
              </w:rPr>
            </w:pPr>
            <w:r>
              <w:rPr>
                <w:b w:val="0"/>
              </w:rPr>
              <w:t>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458,3</w:t>
            </w:r>
          </w:p>
        </w:tc>
        <w:tc>
          <w:tcPr>
            <w:tcW w:w="1089" w:type="dxa"/>
            <w:tcBorders>
              <w:top w:val="single" w:sz="4" w:space="0" w:color="auto"/>
              <w:bottom w:val="single" w:sz="4" w:space="0" w:color="auto"/>
            </w:tcBorders>
          </w:tcPr>
          <w:p w:rsidR="00A729BF" w:rsidRDefault="00A729BF">
            <w:pPr>
              <w:pStyle w:val="a3"/>
              <w:jc w:val="center"/>
              <w:rPr>
                <w:b w:val="0"/>
              </w:rPr>
            </w:pPr>
            <w:r>
              <w:rPr>
                <w:b w:val="0"/>
              </w:rPr>
              <w:t>458,3</w:t>
            </w:r>
          </w:p>
        </w:tc>
        <w:tc>
          <w:tcPr>
            <w:tcW w:w="1089" w:type="dxa"/>
            <w:tcBorders>
              <w:top w:val="single" w:sz="4" w:space="0" w:color="auto"/>
              <w:bottom w:val="single" w:sz="4" w:space="0" w:color="auto"/>
            </w:tcBorders>
          </w:tcPr>
          <w:p w:rsidR="00A729BF" w:rsidRDefault="00A729BF">
            <w:pPr>
              <w:pStyle w:val="a3"/>
              <w:jc w:val="center"/>
              <w:rPr>
                <w:b w:val="0"/>
              </w:rPr>
            </w:pPr>
            <w:r>
              <w:rPr>
                <w:b w:val="0"/>
              </w:rPr>
              <w:t>458,3</w:t>
            </w:r>
          </w:p>
        </w:tc>
        <w:tc>
          <w:tcPr>
            <w:tcW w:w="1090" w:type="dxa"/>
            <w:tcBorders>
              <w:top w:val="single" w:sz="4" w:space="0" w:color="auto"/>
              <w:bottom w:val="single" w:sz="4" w:space="0" w:color="auto"/>
            </w:tcBorders>
          </w:tcPr>
          <w:p w:rsidR="00A729BF" w:rsidRDefault="00A729BF">
            <w:pPr>
              <w:pStyle w:val="a3"/>
              <w:jc w:val="center"/>
              <w:rPr>
                <w:b w:val="0"/>
              </w:rPr>
            </w:pPr>
            <w:r>
              <w:rPr>
                <w:b w:val="0"/>
              </w:rPr>
              <w:t>458,3</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11</w:t>
            </w:r>
          </w:p>
        </w:tc>
        <w:tc>
          <w:tcPr>
            <w:tcW w:w="3685" w:type="dxa"/>
            <w:tcBorders>
              <w:top w:val="single" w:sz="4" w:space="0" w:color="auto"/>
              <w:bottom w:val="single" w:sz="4" w:space="0" w:color="auto"/>
            </w:tcBorders>
          </w:tcPr>
          <w:p w:rsidR="00A729BF" w:rsidRDefault="00A729BF">
            <w:pPr>
              <w:pStyle w:val="a3"/>
              <w:jc w:val="both"/>
              <w:rPr>
                <w:b w:val="0"/>
              </w:rPr>
            </w:pPr>
            <w:r>
              <w:rPr>
                <w:b w:val="0"/>
              </w:rPr>
              <w:t>Списаны на реализацию издержки обращения</w:t>
            </w:r>
          </w:p>
        </w:tc>
        <w:tc>
          <w:tcPr>
            <w:tcW w:w="638" w:type="dxa"/>
            <w:tcBorders>
              <w:top w:val="single" w:sz="4" w:space="0" w:color="auto"/>
              <w:bottom w:val="single" w:sz="4" w:space="0" w:color="auto"/>
            </w:tcBorders>
          </w:tcPr>
          <w:p w:rsidR="00A729BF" w:rsidRDefault="00A729BF">
            <w:pPr>
              <w:pStyle w:val="a3"/>
              <w:jc w:val="center"/>
              <w:rPr>
                <w:b w:val="0"/>
              </w:rPr>
            </w:pPr>
            <w:r>
              <w:rPr>
                <w:b w:val="0"/>
              </w:rPr>
              <w:t>46</w:t>
            </w:r>
          </w:p>
        </w:tc>
        <w:tc>
          <w:tcPr>
            <w:tcW w:w="638" w:type="dxa"/>
            <w:tcBorders>
              <w:top w:val="single" w:sz="4" w:space="0" w:color="auto"/>
              <w:bottom w:val="single" w:sz="4" w:space="0" w:color="auto"/>
            </w:tcBorders>
          </w:tcPr>
          <w:p w:rsidR="00A729BF" w:rsidRDefault="00A729BF">
            <w:pPr>
              <w:pStyle w:val="a3"/>
              <w:jc w:val="center"/>
              <w:rPr>
                <w:b w:val="0"/>
              </w:rPr>
            </w:pPr>
            <w:r>
              <w:rPr>
                <w:b w:val="0"/>
              </w:rPr>
              <w:t>44</w:t>
            </w:r>
          </w:p>
        </w:tc>
        <w:tc>
          <w:tcPr>
            <w:tcW w:w="1089" w:type="dxa"/>
            <w:tcBorders>
              <w:top w:val="single" w:sz="4" w:space="0" w:color="auto"/>
              <w:bottom w:val="single" w:sz="4" w:space="0" w:color="auto"/>
            </w:tcBorders>
          </w:tcPr>
          <w:p w:rsidR="00A729BF" w:rsidRDefault="00A729BF">
            <w:pPr>
              <w:pStyle w:val="a3"/>
              <w:jc w:val="center"/>
              <w:rPr>
                <w:b w:val="0"/>
              </w:rPr>
            </w:pPr>
            <w:r>
              <w:rPr>
                <w:b w:val="0"/>
              </w:rPr>
              <w:t>12298,8</w:t>
            </w:r>
          </w:p>
        </w:tc>
        <w:tc>
          <w:tcPr>
            <w:tcW w:w="1089" w:type="dxa"/>
            <w:tcBorders>
              <w:top w:val="single" w:sz="4" w:space="0" w:color="auto"/>
              <w:bottom w:val="single" w:sz="4" w:space="0" w:color="auto"/>
            </w:tcBorders>
          </w:tcPr>
          <w:p w:rsidR="00A729BF" w:rsidRDefault="00A729BF">
            <w:pPr>
              <w:pStyle w:val="a3"/>
              <w:jc w:val="center"/>
              <w:rPr>
                <w:b w:val="0"/>
              </w:rPr>
            </w:pPr>
            <w:r>
              <w:rPr>
                <w:b w:val="0"/>
              </w:rPr>
              <w:t>11798,8</w:t>
            </w:r>
          </w:p>
        </w:tc>
        <w:tc>
          <w:tcPr>
            <w:tcW w:w="1089" w:type="dxa"/>
            <w:tcBorders>
              <w:top w:val="single" w:sz="4" w:space="0" w:color="auto"/>
              <w:bottom w:val="single" w:sz="4" w:space="0" w:color="auto"/>
            </w:tcBorders>
          </w:tcPr>
          <w:p w:rsidR="00A729BF" w:rsidRDefault="00A729BF">
            <w:pPr>
              <w:pStyle w:val="a3"/>
              <w:jc w:val="center"/>
              <w:rPr>
                <w:b w:val="0"/>
              </w:rPr>
            </w:pPr>
            <w:r>
              <w:rPr>
                <w:b w:val="0"/>
              </w:rPr>
              <w:t>11465,5</w:t>
            </w:r>
          </w:p>
        </w:tc>
        <w:tc>
          <w:tcPr>
            <w:tcW w:w="1090" w:type="dxa"/>
            <w:tcBorders>
              <w:top w:val="single" w:sz="4" w:space="0" w:color="auto"/>
              <w:bottom w:val="single" w:sz="4" w:space="0" w:color="auto"/>
            </w:tcBorders>
          </w:tcPr>
          <w:p w:rsidR="00A729BF" w:rsidRDefault="00A729BF">
            <w:pPr>
              <w:pStyle w:val="a3"/>
              <w:jc w:val="center"/>
              <w:rPr>
                <w:b w:val="0"/>
              </w:rPr>
            </w:pPr>
            <w:r>
              <w:rPr>
                <w:b w:val="0"/>
              </w:rPr>
              <w:t>11298,8</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12</w:t>
            </w:r>
          </w:p>
        </w:tc>
        <w:tc>
          <w:tcPr>
            <w:tcW w:w="3685" w:type="dxa"/>
            <w:tcBorders>
              <w:top w:val="single" w:sz="4" w:space="0" w:color="auto"/>
              <w:bottom w:val="single" w:sz="4" w:space="0" w:color="auto"/>
            </w:tcBorders>
          </w:tcPr>
          <w:p w:rsidR="00A729BF" w:rsidRDefault="00A729BF">
            <w:pPr>
              <w:pStyle w:val="a3"/>
              <w:jc w:val="both"/>
              <w:rPr>
                <w:b w:val="0"/>
              </w:rPr>
            </w:pPr>
            <w:r>
              <w:rPr>
                <w:b w:val="0"/>
              </w:rPr>
              <w:t>Получена выручка (доход) на расчетный счет</w:t>
            </w:r>
          </w:p>
        </w:tc>
        <w:tc>
          <w:tcPr>
            <w:tcW w:w="638" w:type="dxa"/>
            <w:tcBorders>
              <w:top w:val="single" w:sz="4" w:space="0" w:color="auto"/>
              <w:bottom w:val="single" w:sz="4" w:space="0" w:color="auto"/>
            </w:tcBorders>
          </w:tcPr>
          <w:p w:rsidR="00A729BF" w:rsidRDefault="00A729BF">
            <w:pPr>
              <w:pStyle w:val="a3"/>
              <w:jc w:val="center"/>
              <w:rPr>
                <w:b w:val="0"/>
              </w:rPr>
            </w:pPr>
            <w:r>
              <w:rPr>
                <w:b w:val="0"/>
              </w:rPr>
              <w:t>62</w:t>
            </w:r>
          </w:p>
          <w:p w:rsidR="00A729BF" w:rsidRDefault="00A729BF">
            <w:pPr>
              <w:pStyle w:val="a3"/>
              <w:jc w:val="center"/>
              <w:rPr>
                <w:b w:val="0"/>
              </w:rPr>
            </w:pPr>
            <w:r>
              <w:rPr>
                <w:b w:val="0"/>
              </w:rPr>
              <w:t>51</w:t>
            </w:r>
          </w:p>
        </w:tc>
        <w:tc>
          <w:tcPr>
            <w:tcW w:w="638" w:type="dxa"/>
            <w:tcBorders>
              <w:top w:val="single" w:sz="4" w:space="0" w:color="auto"/>
              <w:bottom w:val="single" w:sz="4" w:space="0" w:color="auto"/>
            </w:tcBorders>
          </w:tcPr>
          <w:p w:rsidR="00A729BF" w:rsidRDefault="00A729BF">
            <w:pPr>
              <w:pStyle w:val="a3"/>
              <w:jc w:val="center"/>
              <w:rPr>
                <w:b w:val="0"/>
              </w:rPr>
            </w:pPr>
            <w:r>
              <w:rPr>
                <w:b w:val="0"/>
              </w:rPr>
              <w:t>46</w:t>
            </w:r>
          </w:p>
          <w:p w:rsidR="00A729BF" w:rsidRDefault="00A729BF">
            <w:pPr>
              <w:pStyle w:val="a3"/>
              <w:jc w:val="center"/>
              <w:rPr>
                <w:b w:val="0"/>
              </w:rPr>
            </w:pPr>
            <w:r>
              <w:rPr>
                <w:b w:val="0"/>
              </w:rPr>
              <w:t>62</w:t>
            </w:r>
          </w:p>
        </w:tc>
        <w:tc>
          <w:tcPr>
            <w:tcW w:w="1089" w:type="dxa"/>
            <w:tcBorders>
              <w:top w:val="single" w:sz="4" w:space="0" w:color="auto"/>
              <w:bottom w:val="single" w:sz="4" w:space="0" w:color="auto"/>
            </w:tcBorders>
          </w:tcPr>
          <w:p w:rsidR="00A729BF" w:rsidRDefault="00A729BF">
            <w:pPr>
              <w:pStyle w:val="a3"/>
              <w:jc w:val="center"/>
              <w:rPr>
                <w:b w:val="0"/>
              </w:rPr>
            </w:pPr>
            <w:r>
              <w:rPr>
                <w:b w:val="0"/>
              </w:rPr>
              <w:t>22000</w:t>
            </w:r>
          </w:p>
          <w:p w:rsidR="00A729BF" w:rsidRDefault="00A729BF">
            <w:pPr>
              <w:pStyle w:val="a3"/>
              <w:jc w:val="center"/>
              <w:rPr>
                <w:b w:val="0"/>
              </w:rPr>
            </w:pPr>
            <w:r>
              <w:rPr>
                <w:b w:val="0"/>
              </w:rPr>
              <w:t>22000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22000</w:t>
            </w:r>
          </w:p>
          <w:p w:rsidR="00A729BF" w:rsidRDefault="00A729BF">
            <w:pPr>
              <w:pStyle w:val="a3"/>
              <w:jc w:val="center"/>
              <w:rPr>
                <w:b w:val="0"/>
              </w:rPr>
            </w:pPr>
            <w:r>
              <w:rPr>
                <w:b w:val="0"/>
              </w:rPr>
              <w:t>22000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22000</w:t>
            </w:r>
          </w:p>
          <w:p w:rsidR="00A729BF" w:rsidRDefault="00A729BF">
            <w:pPr>
              <w:pStyle w:val="a3"/>
              <w:jc w:val="center"/>
              <w:rPr>
                <w:b w:val="0"/>
              </w:rPr>
            </w:pPr>
            <w:r>
              <w:rPr>
                <w:b w:val="0"/>
              </w:rPr>
              <w:t>22000</w:t>
            </w:r>
          </w:p>
        </w:tc>
        <w:tc>
          <w:tcPr>
            <w:tcW w:w="1090" w:type="dxa"/>
            <w:tcBorders>
              <w:top w:val="single" w:sz="4" w:space="0" w:color="auto"/>
              <w:bottom w:val="single" w:sz="4" w:space="0" w:color="auto"/>
            </w:tcBorders>
          </w:tcPr>
          <w:p w:rsidR="00A729BF" w:rsidRDefault="00A729BF">
            <w:pPr>
              <w:pStyle w:val="a3"/>
              <w:jc w:val="center"/>
              <w:rPr>
                <w:b w:val="0"/>
              </w:rPr>
            </w:pPr>
            <w:r>
              <w:rPr>
                <w:b w:val="0"/>
              </w:rPr>
              <w:t>22000</w:t>
            </w:r>
          </w:p>
          <w:p w:rsidR="00A729BF" w:rsidRDefault="00A729BF">
            <w:pPr>
              <w:pStyle w:val="a3"/>
              <w:jc w:val="center"/>
              <w:rPr>
                <w:b w:val="0"/>
              </w:rPr>
            </w:pPr>
            <w:r>
              <w:rPr>
                <w:b w:val="0"/>
              </w:rPr>
              <w:t>22000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13</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налог на жилищный</w:t>
            </w:r>
          </w:p>
          <w:p w:rsidR="00A729BF" w:rsidRDefault="00A729BF">
            <w:pPr>
              <w:pStyle w:val="a3"/>
              <w:jc w:val="both"/>
              <w:rPr>
                <w:b w:val="0"/>
              </w:rPr>
            </w:pPr>
            <w:r>
              <w:rPr>
                <w:b w:val="0"/>
              </w:rPr>
              <w:t xml:space="preserve">       фонд и объекты</w:t>
            </w:r>
          </w:p>
          <w:p w:rsidR="00A729BF" w:rsidRDefault="00A729BF">
            <w:pPr>
              <w:pStyle w:val="a3"/>
              <w:jc w:val="both"/>
              <w:rPr>
                <w:b w:val="0"/>
              </w:rPr>
            </w:pPr>
            <w:r>
              <w:rPr>
                <w:b w:val="0"/>
              </w:rPr>
              <w:t xml:space="preserve">       соцкульт/сферы:</w:t>
            </w:r>
          </w:p>
          <w:p w:rsidR="00A729BF" w:rsidRDefault="00A729BF">
            <w:pPr>
              <w:pStyle w:val="a3"/>
              <w:jc w:val="both"/>
              <w:rPr>
                <w:b w:val="0"/>
              </w:rPr>
            </w:pPr>
            <w:r>
              <w:rPr>
                <w:b w:val="0"/>
              </w:rPr>
              <w:t xml:space="preserve">       1,5% от выручки 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80</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1089" w:type="dxa"/>
            <w:tcBorders>
              <w:top w:val="single" w:sz="4" w:space="0" w:color="auto"/>
              <w:bottom w:val="single" w:sz="4" w:space="0" w:color="auto"/>
            </w:tcBorders>
          </w:tcPr>
          <w:p w:rsidR="00A729BF" w:rsidRDefault="00A729BF">
            <w:pPr>
              <w:pStyle w:val="a3"/>
              <w:jc w:val="center"/>
              <w:rPr>
                <w:b w:val="0"/>
              </w:rPr>
            </w:pPr>
            <w:r>
              <w:rPr>
                <w:b w:val="0"/>
              </w:rPr>
              <w:t>275</w:t>
            </w:r>
          </w:p>
        </w:tc>
        <w:tc>
          <w:tcPr>
            <w:tcW w:w="1089" w:type="dxa"/>
            <w:tcBorders>
              <w:top w:val="single" w:sz="4" w:space="0" w:color="auto"/>
              <w:bottom w:val="single" w:sz="4" w:space="0" w:color="auto"/>
            </w:tcBorders>
          </w:tcPr>
          <w:p w:rsidR="00A729BF" w:rsidRDefault="00A729BF">
            <w:pPr>
              <w:pStyle w:val="a3"/>
              <w:jc w:val="center"/>
              <w:rPr>
                <w:b w:val="0"/>
              </w:rPr>
            </w:pPr>
            <w:r>
              <w:rPr>
                <w:b w:val="0"/>
              </w:rPr>
              <w:t>275</w:t>
            </w:r>
          </w:p>
        </w:tc>
        <w:tc>
          <w:tcPr>
            <w:tcW w:w="1089" w:type="dxa"/>
            <w:tcBorders>
              <w:top w:val="single" w:sz="4" w:space="0" w:color="auto"/>
              <w:bottom w:val="single" w:sz="4" w:space="0" w:color="auto"/>
            </w:tcBorders>
          </w:tcPr>
          <w:p w:rsidR="00A729BF" w:rsidRDefault="00A729BF">
            <w:pPr>
              <w:pStyle w:val="a3"/>
              <w:jc w:val="center"/>
              <w:rPr>
                <w:b w:val="0"/>
              </w:rPr>
            </w:pPr>
            <w:r>
              <w:rPr>
                <w:b w:val="0"/>
              </w:rPr>
              <w:t>275</w:t>
            </w:r>
          </w:p>
        </w:tc>
        <w:tc>
          <w:tcPr>
            <w:tcW w:w="1090" w:type="dxa"/>
            <w:tcBorders>
              <w:top w:val="single" w:sz="4" w:space="0" w:color="auto"/>
              <w:bottom w:val="single" w:sz="4" w:space="0" w:color="auto"/>
            </w:tcBorders>
          </w:tcPr>
          <w:p w:rsidR="00A729BF" w:rsidRDefault="00A729BF">
            <w:pPr>
              <w:pStyle w:val="a3"/>
              <w:jc w:val="center"/>
              <w:rPr>
                <w:b w:val="0"/>
              </w:rPr>
            </w:pPr>
            <w:r>
              <w:rPr>
                <w:b w:val="0"/>
              </w:rPr>
              <w:t>275</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14</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налог на рекламу: 5% от затрат на рекламу</w:t>
            </w:r>
          </w:p>
          <w:p w:rsidR="00A729BF" w:rsidRDefault="00A729BF">
            <w:pPr>
              <w:pStyle w:val="a3"/>
              <w:jc w:val="both"/>
              <w:rPr>
                <w:b w:val="0"/>
              </w:rPr>
            </w:pPr>
            <w:r>
              <w:rPr>
                <w:b w:val="0"/>
              </w:rPr>
              <w:t>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80</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1089" w:type="dxa"/>
            <w:tcBorders>
              <w:top w:val="single" w:sz="4" w:space="0" w:color="auto"/>
              <w:bottom w:val="single" w:sz="4" w:space="0" w:color="auto"/>
            </w:tcBorders>
          </w:tcPr>
          <w:p w:rsidR="00A729BF" w:rsidRDefault="00A729BF">
            <w:pPr>
              <w:pStyle w:val="a3"/>
              <w:jc w:val="center"/>
              <w:rPr>
                <w:b w:val="0"/>
              </w:rPr>
            </w:pPr>
            <w:r>
              <w:rPr>
                <w:b w:val="0"/>
              </w:rPr>
              <w:t>41,7</w:t>
            </w:r>
          </w:p>
        </w:tc>
        <w:tc>
          <w:tcPr>
            <w:tcW w:w="1089" w:type="dxa"/>
            <w:tcBorders>
              <w:top w:val="single" w:sz="4" w:space="0" w:color="auto"/>
              <w:bottom w:val="single" w:sz="4" w:space="0" w:color="auto"/>
            </w:tcBorders>
          </w:tcPr>
          <w:p w:rsidR="00A729BF" w:rsidRDefault="00A729BF">
            <w:pPr>
              <w:pStyle w:val="a3"/>
              <w:jc w:val="center"/>
              <w:rPr>
                <w:b w:val="0"/>
              </w:rPr>
            </w:pPr>
            <w:r>
              <w:rPr>
                <w:b w:val="0"/>
              </w:rPr>
              <w:t>16,7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0</w:t>
            </w:r>
          </w:p>
        </w:tc>
        <w:tc>
          <w:tcPr>
            <w:tcW w:w="1090" w:type="dxa"/>
            <w:tcBorders>
              <w:top w:val="single" w:sz="4" w:space="0" w:color="auto"/>
              <w:bottom w:val="single" w:sz="4" w:space="0" w:color="auto"/>
            </w:tcBorders>
          </w:tcPr>
          <w:p w:rsidR="00A729BF" w:rsidRDefault="00A729BF">
            <w:pPr>
              <w:pStyle w:val="a3"/>
              <w:jc w:val="center"/>
              <w:rPr>
                <w:b w:val="0"/>
              </w:rPr>
            </w:pPr>
            <w:r>
              <w:rPr>
                <w:b w:val="0"/>
              </w:rPr>
              <w:t>16,7</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15</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НДС: 20% от выручки (дохода) без НДС</w:t>
            </w:r>
          </w:p>
        </w:tc>
        <w:tc>
          <w:tcPr>
            <w:tcW w:w="638" w:type="dxa"/>
            <w:tcBorders>
              <w:top w:val="single" w:sz="4" w:space="0" w:color="auto"/>
              <w:bottom w:val="single" w:sz="4" w:space="0" w:color="auto"/>
            </w:tcBorders>
          </w:tcPr>
          <w:p w:rsidR="00A729BF" w:rsidRDefault="00A729BF">
            <w:pPr>
              <w:pStyle w:val="a3"/>
              <w:jc w:val="center"/>
              <w:rPr>
                <w:b w:val="0"/>
              </w:rPr>
            </w:pPr>
            <w:r>
              <w:rPr>
                <w:b w:val="0"/>
              </w:rPr>
              <w:t>46</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1089" w:type="dxa"/>
            <w:tcBorders>
              <w:top w:val="single" w:sz="4" w:space="0" w:color="auto"/>
              <w:bottom w:val="single" w:sz="4" w:space="0" w:color="auto"/>
            </w:tcBorders>
          </w:tcPr>
          <w:p w:rsidR="00A729BF" w:rsidRDefault="00A729BF">
            <w:pPr>
              <w:pStyle w:val="a3"/>
              <w:jc w:val="center"/>
              <w:rPr>
                <w:b w:val="0"/>
              </w:rPr>
            </w:pPr>
            <w:r>
              <w:rPr>
                <w:b w:val="0"/>
              </w:rPr>
              <w:t>3666,7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3666,7</w:t>
            </w:r>
          </w:p>
        </w:tc>
        <w:tc>
          <w:tcPr>
            <w:tcW w:w="1089" w:type="dxa"/>
            <w:tcBorders>
              <w:top w:val="single" w:sz="4" w:space="0" w:color="auto"/>
              <w:bottom w:val="single" w:sz="4" w:space="0" w:color="auto"/>
            </w:tcBorders>
          </w:tcPr>
          <w:p w:rsidR="00A729BF" w:rsidRDefault="00A729BF">
            <w:pPr>
              <w:pStyle w:val="a3"/>
              <w:jc w:val="center"/>
              <w:rPr>
                <w:b w:val="0"/>
              </w:rPr>
            </w:pPr>
            <w:r>
              <w:rPr>
                <w:b w:val="0"/>
              </w:rPr>
              <w:t>3666,7</w:t>
            </w:r>
          </w:p>
        </w:tc>
        <w:tc>
          <w:tcPr>
            <w:tcW w:w="1090" w:type="dxa"/>
            <w:tcBorders>
              <w:top w:val="single" w:sz="4" w:space="0" w:color="auto"/>
              <w:bottom w:val="single" w:sz="4" w:space="0" w:color="auto"/>
            </w:tcBorders>
          </w:tcPr>
          <w:p w:rsidR="00A729BF" w:rsidRDefault="00A729BF">
            <w:pPr>
              <w:pStyle w:val="a3"/>
              <w:jc w:val="center"/>
              <w:rPr>
                <w:b w:val="0"/>
              </w:rPr>
            </w:pPr>
            <w:r>
              <w:rPr>
                <w:b w:val="0"/>
              </w:rPr>
              <w:t>3666,7</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16</w:t>
            </w:r>
          </w:p>
        </w:tc>
        <w:tc>
          <w:tcPr>
            <w:tcW w:w="3685" w:type="dxa"/>
            <w:tcBorders>
              <w:top w:val="single" w:sz="4" w:space="0" w:color="auto"/>
              <w:bottom w:val="single" w:sz="4" w:space="0" w:color="auto"/>
            </w:tcBorders>
          </w:tcPr>
          <w:p w:rsidR="00A729BF" w:rsidRDefault="00A729BF">
            <w:pPr>
              <w:pStyle w:val="a3"/>
              <w:jc w:val="both"/>
              <w:rPr>
                <w:b w:val="0"/>
              </w:rPr>
            </w:pPr>
            <w:r>
              <w:rPr>
                <w:b w:val="0"/>
              </w:rPr>
              <w:t>Оплачены командировочные расходы</w:t>
            </w:r>
          </w:p>
        </w:tc>
        <w:tc>
          <w:tcPr>
            <w:tcW w:w="638" w:type="dxa"/>
            <w:tcBorders>
              <w:top w:val="single" w:sz="4" w:space="0" w:color="auto"/>
              <w:bottom w:val="single" w:sz="4" w:space="0" w:color="auto"/>
            </w:tcBorders>
          </w:tcPr>
          <w:p w:rsidR="00A729BF" w:rsidRDefault="00A729BF">
            <w:pPr>
              <w:pStyle w:val="a3"/>
              <w:jc w:val="center"/>
              <w:rPr>
                <w:b w:val="0"/>
              </w:rPr>
            </w:pPr>
            <w:r>
              <w:rPr>
                <w:b w:val="0"/>
              </w:rPr>
              <w:t>50</w:t>
            </w:r>
          </w:p>
          <w:p w:rsidR="00A729BF" w:rsidRDefault="00A729BF">
            <w:pPr>
              <w:pStyle w:val="a3"/>
              <w:jc w:val="center"/>
              <w:rPr>
                <w:b w:val="0"/>
              </w:rPr>
            </w:pPr>
            <w:r>
              <w:rPr>
                <w:b w:val="0"/>
              </w:rPr>
              <w:t>71</w:t>
            </w:r>
          </w:p>
        </w:tc>
        <w:tc>
          <w:tcPr>
            <w:tcW w:w="638" w:type="dxa"/>
            <w:tcBorders>
              <w:top w:val="single" w:sz="4" w:space="0" w:color="auto"/>
              <w:bottom w:val="single" w:sz="4" w:space="0" w:color="auto"/>
            </w:tcBorders>
          </w:tcPr>
          <w:p w:rsidR="00A729BF" w:rsidRDefault="00A729BF">
            <w:pPr>
              <w:pStyle w:val="a3"/>
              <w:jc w:val="center"/>
              <w:rPr>
                <w:b w:val="0"/>
              </w:rPr>
            </w:pPr>
            <w:r>
              <w:rPr>
                <w:b w:val="0"/>
              </w:rPr>
              <w:t>51</w:t>
            </w:r>
          </w:p>
          <w:p w:rsidR="00A729BF" w:rsidRDefault="00A729BF">
            <w:pPr>
              <w:pStyle w:val="a3"/>
              <w:jc w:val="center"/>
              <w:rPr>
                <w:b w:val="0"/>
              </w:rPr>
            </w:pPr>
            <w:r>
              <w:rPr>
                <w:b w:val="0"/>
              </w:rPr>
              <w:t>50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p w:rsidR="00A729BF" w:rsidRDefault="00A729BF">
            <w:pPr>
              <w:pStyle w:val="a3"/>
              <w:jc w:val="center"/>
              <w:rPr>
                <w:b w:val="0"/>
              </w:rPr>
            </w:pPr>
            <w:r>
              <w:rPr>
                <w:b w:val="0"/>
              </w:rPr>
              <w:t>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p w:rsidR="00A729BF" w:rsidRDefault="00A729BF">
            <w:pPr>
              <w:pStyle w:val="a3"/>
              <w:jc w:val="center"/>
              <w:rPr>
                <w:b w:val="0"/>
              </w:rPr>
            </w:pPr>
            <w:r>
              <w:rPr>
                <w:b w:val="0"/>
              </w:rPr>
              <w:t>2000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p w:rsidR="00A729BF" w:rsidRDefault="00A729BF">
            <w:pPr>
              <w:pStyle w:val="a3"/>
              <w:jc w:val="center"/>
              <w:rPr>
                <w:b w:val="0"/>
              </w:rPr>
            </w:pPr>
            <w:r>
              <w:rPr>
                <w:b w:val="0"/>
              </w:rPr>
              <w:t>2000</w:t>
            </w:r>
          </w:p>
        </w:tc>
        <w:tc>
          <w:tcPr>
            <w:tcW w:w="1090" w:type="dxa"/>
            <w:tcBorders>
              <w:top w:val="single" w:sz="4" w:space="0" w:color="auto"/>
              <w:bottom w:val="single" w:sz="4" w:space="0" w:color="auto"/>
            </w:tcBorders>
          </w:tcPr>
          <w:p w:rsidR="00A729BF" w:rsidRDefault="00A729BF">
            <w:pPr>
              <w:pStyle w:val="a3"/>
              <w:jc w:val="center"/>
              <w:rPr>
                <w:b w:val="0"/>
              </w:rPr>
            </w:pPr>
            <w:r>
              <w:rPr>
                <w:b w:val="0"/>
              </w:rPr>
              <w:t>1500</w:t>
            </w:r>
          </w:p>
          <w:p w:rsidR="00A729BF" w:rsidRDefault="00A729BF">
            <w:pPr>
              <w:pStyle w:val="a3"/>
              <w:jc w:val="center"/>
              <w:rPr>
                <w:b w:val="0"/>
              </w:rPr>
            </w:pPr>
            <w:r>
              <w:rPr>
                <w:b w:val="0"/>
              </w:rPr>
              <w:t>1500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17</w:t>
            </w:r>
          </w:p>
        </w:tc>
        <w:tc>
          <w:tcPr>
            <w:tcW w:w="3685" w:type="dxa"/>
            <w:tcBorders>
              <w:top w:val="single" w:sz="4" w:space="0" w:color="auto"/>
              <w:bottom w:val="single" w:sz="4" w:space="0" w:color="auto"/>
            </w:tcBorders>
          </w:tcPr>
          <w:p w:rsidR="00A729BF" w:rsidRDefault="00A729BF">
            <w:pPr>
              <w:pStyle w:val="a3"/>
              <w:jc w:val="both"/>
              <w:rPr>
                <w:b w:val="0"/>
              </w:rPr>
            </w:pPr>
            <w:r>
              <w:rPr>
                <w:b w:val="0"/>
              </w:rPr>
              <w:t>Выплачена заработная плата</w:t>
            </w:r>
          </w:p>
        </w:tc>
        <w:tc>
          <w:tcPr>
            <w:tcW w:w="638" w:type="dxa"/>
            <w:tcBorders>
              <w:top w:val="single" w:sz="4" w:space="0" w:color="auto"/>
              <w:bottom w:val="single" w:sz="4" w:space="0" w:color="auto"/>
            </w:tcBorders>
          </w:tcPr>
          <w:p w:rsidR="00A729BF" w:rsidRDefault="00A729BF">
            <w:pPr>
              <w:pStyle w:val="a3"/>
              <w:jc w:val="center"/>
              <w:rPr>
                <w:b w:val="0"/>
              </w:rPr>
            </w:pPr>
            <w:r>
              <w:rPr>
                <w:b w:val="0"/>
              </w:rPr>
              <w:t>50</w:t>
            </w:r>
          </w:p>
          <w:p w:rsidR="00A729BF" w:rsidRDefault="00A729BF">
            <w:pPr>
              <w:pStyle w:val="a3"/>
              <w:jc w:val="center"/>
              <w:rPr>
                <w:b w:val="0"/>
              </w:rPr>
            </w:pPr>
            <w:r>
              <w:rPr>
                <w:b w:val="0"/>
              </w:rPr>
              <w:t>70</w:t>
            </w:r>
          </w:p>
        </w:tc>
        <w:tc>
          <w:tcPr>
            <w:tcW w:w="638" w:type="dxa"/>
            <w:tcBorders>
              <w:top w:val="single" w:sz="4" w:space="0" w:color="auto"/>
              <w:bottom w:val="single" w:sz="4" w:space="0" w:color="auto"/>
            </w:tcBorders>
          </w:tcPr>
          <w:p w:rsidR="00A729BF" w:rsidRDefault="00A729BF">
            <w:pPr>
              <w:pStyle w:val="a3"/>
              <w:jc w:val="center"/>
              <w:rPr>
                <w:b w:val="0"/>
              </w:rPr>
            </w:pPr>
            <w:r>
              <w:rPr>
                <w:b w:val="0"/>
              </w:rPr>
              <w:t>51</w:t>
            </w:r>
          </w:p>
          <w:p w:rsidR="00A729BF" w:rsidRDefault="00A729BF">
            <w:pPr>
              <w:pStyle w:val="a3"/>
              <w:jc w:val="center"/>
              <w:rPr>
                <w:b w:val="0"/>
              </w:rPr>
            </w:pPr>
            <w:r>
              <w:rPr>
                <w:b w:val="0"/>
              </w:rPr>
              <w:t>50</w:t>
            </w:r>
          </w:p>
        </w:tc>
        <w:tc>
          <w:tcPr>
            <w:tcW w:w="1089" w:type="dxa"/>
            <w:tcBorders>
              <w:top w:val="single" w:sz="4" w:space="0" w:color="auto"/>
              <w:bottom w:val="single" w:sz="4" w:space="0" w:color="auto"/>
            </w:tcBorders>
          </w:tcPr>
          <w:p w:rsidR="00A729BF" w:rsidRDefault="00A729BF">
            <w:pPr>
              <w:pStyle w:val="a3"/>
              <w:jc w:val="center"/>
              <w:rPr>
                <w:b w:val="0"/>
              </w:rPr>
            </w:pPr>
            <w:r>
              <w:rPr>
                <w:b w:val="0"/>
              </w:rPr>
              <w:t>4671</w:t>
            </w:r>
          </w:p>
          <w:p w:rsidR="00A729BF" w:rsidRDefault="00A729BF">
            <w:pPr>
              <w:pStyle w:val="a3"/>
              <w:jc w:val="center"/>
              <w:rPr>
                <w:b w:val="0"/>
              </w:rPr>
            </w:pPr>
            <w:r>
              <w:rPr>
                <w:b w:val="0"/>
              </w:rPr>
              <w:t>4671</w:t>
            </w:r>
          </w:p>
        </w:tc>
        <w:tc>
          <w:tcPr>
            <w:tcW w:w="1089" w:type="dxa"/>
            <w:tcBorders>
              <w:top w:val="single" w:sz="4" w:space="0" w:color="auto"/>
              <w:bottom w:val="single" w:sz="4" w:space="0" w:color="auto"/>
            </w:tcBorders>
          </w:tcPr>
          <w:p w:rsidR="00A729BF" w:rsidRDefault="00A729BF">
            <w:pPr>
              <w:pStyle w:val="a3"/>
              <w:jc w:val="center"/>
              <w:rPr>
                <w:b w:val="0"/>
              </w:rPr>
            </w:pPr>
            <w:r>
              <w:rPr>
                <w:b w:val="0"/>
              </w:rPr>
              <w:t>4671</w:t>
            </w:r>
          </w:p>
          <w:p w:rsidR="00A729BF" w:rsidRDefault="00A729BF">
            <w:pPr>
              <w:pStyle w:val="a3"/>
              <w:jc w:val="center"/>
              <w:rPr>
                <w:b w:val="0"/>
              </w:rPr>
            </w:pPr>
            <w:r>
              <w:rPr>
                <w:b w:val="0"/>
              </w:rPr>
              <w:t>4671</w:t>
            </w:r>
          </w:p>
        </w:tc>
        <w:tc>
          <w:tcPr>
            <w:tcW w:w="1089" w:type="dxa"/>
            <w:tcBorders>
              <w:top w:val="single" w:sz="4" w:space="0" w:color="auto"/>
              <w:bottom w:val="single" w:sz="4" w:space="0" w:color="auto"/>
            </w:tcBorders>
          </w:tcPr>
          <w:p w:rsidR="00A729BF" w:rsidRDefault="00A729BF">
            <w:pPr>
              <w:pStyle w:val="a3"/>
              <w:jc w:val="center"/>
              <w:rPr>
                <w:b w:val="0"/>
              </w:rPr>
            </w:pPr>
            <w:r>
              <w:rPr>
                <w:b w:val="0"/>
              </w:rPr>
              <w:t>4671</w:t>
            </w:r>
          </w:p>
          <w:p w:rsidR="00A729BF" w:rsidRDefault="00A729BF">
            <w:pPr>
              <w:pStyle w:val="a3"/>
              <w:jc w:val="center"/>
              <w:rPr>
                <w:b w:val="0"/>
              </w:rPr>
            </w:pPr>
            <w:r>
              <w:rPr>
                <w:b w:val="0"/>
              </w:rPr>
              <w:t>4671</w:t>
            </w:r>
          </w:p>
        </w:tc>
        <w:tc>
          <w:tcPr>
            <w:tcW w:w="1090" w:type="dxa"/>
            <w:tcBorders>
              <w:top w:val="single" w:sz="4" w:space="0" w:color="auto"/>
              <w:bottom w:val="single" w:sz="4" w:space="0" w:color="auto"/>
            </w:tcBorders>
          </w:tcPr>
          <w:p w:rsidR="00A729BF" w:rsidRDefault="00A729BF">
            <w:pPr>
              <w:pStyle w:val="a3"/>
              <w:jc w:val="center"/>
              <w:rPr>
                <w:b w:val="0"/>
              </w:rPr>
            </w:pPr>
            <w:r>
              <w:rPr>
                <w:b w:val="0"/>
              </w:rPr>
              <w:t>4671</w:t>
            </w:r>
          </w:p>
          <w:p w:rsidR="00A729BF" w:rsidRDefault="00A729BF">
            <w:pPr>
              <w:pStyle w:val="a3"/>
              <w:jc w:val="center"/>
              <w:rPr>
                <w:b w:val="0"/>
              </w:rPr>
            </w:pPr>
            <w:r>
              <w:rPr>
                <w:b w:val="0"/>
              </w:rPr>
              <w:t>4671</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18</w:t>
            </w:r>
          </w:p>
        </w:tc>
        <w:tc>
          <w:tcPr>
            <w:tcW w:w="3685" w:type="dxa"/>
            <w:tcBorders>
              <w:top w:val="single" w:sz="4" w:space="0" w:color="auto"/>
              <w:bottom w:val="single" w:sz="4" w:space="0" w:color="auto"/>
            </w:tcBorders>
          </w:tcPr>
          <w:p w:rsidR="00A729BF" w:rsidRDefault="00A729BF">
            <w:pPr>
              <w:pStyle w:val="a3"/>
              <w:jc w:val="both"/>
              <w:rPr>
                <w:b w:val="0"/>
              </w:rPr>
            </w:pPr>
            <w:r>
              <w:rPr>
                <w:b w:val="0"/>
              </w:rPr>
              <w:t>Уплачены расходы на рекламу, за аренду и</w:t>
            </w:r>
          </w:p>
          <w:p w:rsidR="00A729BF" w:rsidRDefault="00A729BF">
            <w:pPr>
              <w:pStyle w:val="a3"/>
              <w:jc w:val="both"/>
              <w:rPr>
                <w:b w:val="0"/>
              </w:rPr>
            </w:pPr>
            <w:r>
              <w:rPr>
                <w:b w:val="0"/>
              </w:rPr>
              <w:t>прочие расходы</w:t>
            </w:r>
          </w:p>
        </w:tc>
        <w:tc>
          <w:tcPr>
            <w:tcW w:w="638" w:type="dxa"/>
            <w:tcBorders>
              <w:top w:val="single" w:sz="4" w:space="0" w:color="auto"/>
              <w:bottom w:val="single" w:sz="4" w:space="0" w:color="auto"/>
            </w:tcBorders>
          </w:tcPr>
          <w:p w:rsidR="00A729BF" w:rsidRDefault="00A729BF">
            <w:pPr>
              <w:pStyle w:val="a3"/>
              <w:jc w:val="center"/>
              <w:rPr>
                <w:b w:val="0"/>
              </w:rPr>
            </w:pPr>
            <w:r>
              <w:rPr>
                <w:b w:val="0"/>
              </w:rPr>
              <w:t>76</w:t>
            </w:r>
          </w:p>
        </w:tc>
        <w:tc>
          <w:tcPr>
            <w:tcW w:w="638" w:type="dxa"/>
            <w:tcBorders>
              <w:top w:val="single" w:sz="4" w:space="0" w:color="auto"/>
              <w:bottom w:val="single" w:sz="4" w:space="0" w:color="auto"/>
            </w:tcBorders>
          </w:tcPr>
          <w:p w:rsidR="00A729BF" w:rsidRDefault="00A729BF">
            <w:pPr>
              <w:pStyle w:val="a3"/>
              <w:jc w:val="center"/>
              <w:rPr>
                <w:b w:val="0"/>
              </w:rPr>
            </w:pPr>
            <w:r>
              <w:rPr>
                <w:b w:val="0"/>
              </w:rPr>
              <w:t>51</w:t>
            </w:r>
          </w:p>
        </w:tc>
        <w:tc>
          <w:tcPr>
            <w:tcW w:w="1089" w:type="dxa"/>
            <w:tcBorders>
              <w:top w:val="single" w:sz="4" w:space="0" w:color="auto"/>
              <w:bottom w:val="single" w:sz="4" w:space="0" w:color="auto"/>
            </w:tcBorders>
          </w:tcPr>
          <w:p w:rsidR="00A729BF" w:rsidRDefault="00A729BF">
            <w:pPr>
              <w:pStyle w:val="a3"/>
              <w:jc w:val="center"/>
              <w:rPr>
                <w:b w:val="0"/>
              </w:rPr>
            </w:pPr>
            <w:r>
              <w:rPr>
                <w:b w:val="0"/>
              </w:rPr>
              <w:t>3000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2400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2000</w:t>
            </w:r>
          </w:p>
        </w:tc>
        <w:tc>
          <w:tcPr>
            <w:tcW w:w="1090" w:type="dxa"/>
            <w:tcBorders>
              <w:top w:val="single" w:sz="4" w:space="0" w:color="auto"/>
              <w:bottom w:val="single" w:sz="4" w:space="0" w:color="auto"/>
            </w:tcBorders>
          </w:tcPr>
          <w:p w:rsidR="00A729BF" w:rsidRDefault="00A729BF">
            <w:pPr>
              <w:pStyle w:val="a3"/>
              <w:jc w:val="center"/>
              <w:rPr>
                <w:b w:val="0"/>
              </w:rPr>
            </w:pPr>
            <w:r>
              <w:rPr>
                <w:b w:val="0"/>
              </w:rPr>
              <w:t>2400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19</w:t>
            </w:r>
          </w:p>
        </w:tc>
        <w:tc>
          <w:tcPr>
            <w:tcW w:w="3685" w:type="dxa"/>
            <w:tcBorders>
              <w:top w:val="single" w:sz="4" w:space="0" w:color="auto"/>
              <w:bottom w:val="single" w:sz="4" w:space="0" w:color="auto"/>
            </w:tcBorders>
          </w:tcPr>
          <w:p w:rsidR="00A729BF" w:rsidRDefault="00A729BF">
            <w:pPr>
              <w:pStyle w:val="a3"/>
              <w:jc w:val="both"/>
              <w:rPr>
                <w:b w:val="0"/>
              </w:rPr>
            </w:pPr>
            <w:r>
              <w:rPr>
                <w:b w:val="0"/>
              </w:rPr>
              <w:t>Определен финансовый результат от реализации</w:t>
            </w:r>
          </w:p>
        </w:tc>
        <w:tc>
          <w:tcPr>
            <w:tcW w:w="638" w:type="dxa"/>
            <w:tcBorders>
              <w:top w:val="single" w:sz="4" w:space="0" w:color="auto"/>
              <w:bottom w:val="single" w:sz="4" w:space="0" w:color="auto"/>
            </w:tcBorders>
          </w:tcPr>
          <w:p w:rsidR="00A729BF" w:rsidRDefault="00A729BF">
            <w:pPr>
              <w:pStyle w:val="a3"/>
              <w:jc w:val="center"/>
              <w:rPr>
                <w:b w:val="0"/>
              </w:rPr>
            </w:pPr>
            <w:r>
              <w:rPr>
                <w:b w:val="0"/>
              </w:rPr>
              <w:t>46</w:t>
            </w:r>
          </w:p>
        </w:tc>
        <w:tc>
          <w:tcPr>
            <w:tcW w:w="638" w:type="dxa"/>
            <w:tcBorders>
              <w:top w:val="single" w:sz="4" w:space="0" w:color="auto"/>
              <w:bottom w:val="single" w:sz="4" w:space="0" w:color="auto"/>
            </w:tcBorders>
          </w:tcPr>
          <w:p w:rsidR="00A729BF" w:rsidRDefault="00A729BF">
            <w:pPr>
              <w:pStyle w:val="a3"/>
              <w:jc w:val="center"/>
              <w:rPr>
                <w:b w:val="0"/>
              </w:rPr>
            </w:pPr>
            <w:r>
              <w:rPr>
                <w:b w:val="0"/>
              </w:rPr>
              <w:t>80</w:t>
            </w:r>
          </w:p>
        </w:tc>
        <w:tc>
          <w:tcPr>
            <w:tcW w:w="1089" w:type="dxa"/>
            <w:tcBorders>
              <w:top w:val="single" w:sz="4" w:space="0" w:color="auto"/>
              <w:bottom w:val="single" w:sz="4" w:space="0" w:color="auto"/>
            </w:tcBorders>
          </w:tcPr>
          <w:p w:rsidR="00A729BF" w:rsidRDefault="00A729BF">
            <w:pPr>
              <w:pStyle w:val="a3"/>
              <w:jc w:val="center"/>
              <w:rPr>
                <w:b w:val="0"/>
              </w:rPr>
            </w:pPr>
            <w:r>
              <w:rPr>
                <w:b w:val="0"/>
              </w:rPr>
              <w:t>6034,5</w:t>
            </w:r>
          </w:p>
        </w:tc>
        <w:tc>
          <w:tcPr>
            <w:tcW w:w="1089" w:type="dxa"/>
            <w:tcBorders>
              <w:top w:val="single" w:sz="4" w:space="0" w:color="auto"/>
              <w:bottom w:val="single" w:sz="4" w:space="0" w:color="auto"/>
            </w:tcBorders>
          </w:tcPr>
          <w:p w:rsidR="00A729BF" w:rsidRDefault="00A729BF">
            <w:pPr>
              <w:pStyle w:val="a3"/>
              <w:jc w:val="center"/>
              <w:rPr>
                <w:b w:val="0"/>
              </w:rPr>
            </w:pPr>
            <w:r>
              <w:rPr>
                <w:b w:val="0"/>
              </w:rPr>
              <w:t>6534,5</w:t>
            </w:r>
          </w:p>
        </w:tc>
        <w:tc>
          <w:tcPr>
            <w:tcW w:w="1089" w:type="dxa"/>
            <w:tcBorders>
              <w:top w:val="single" w:sz="4" w:space="0" w:color="auto"/>
              <w:bottom w:val="single" w:sz="4" w:space="0" w:color="auto"/>
            </w:tcBorders>
          </w:tcPr>
          <w:p w:rsidR="00A729BF" w:rsidRDefault="00A729BF">
            <w:pPr>
              <w:pStyle w:val="a3"/>
              <w:jc w:val="center"/>
              <w:rPr>
                <w:b w:val="0"/>
              </w:rPr>
            </w:pPr>
            <w:r>
              <w:rPr>
                <w:b w:val="0"/>
              </w:rPr>
              <w:t>6867,8</w:t>
            </w:r>
          </w:p>
        </w:tc>
        <w:tc>
          <w:tcPr>
            <w:tcW w:w="1090" w:type="dxa"/>
            <w:tcBorders>
              <w:top w:val="single" w:sz="4" w:space="0" w:color="auto"/>
              <w:bottom w:val="single" w:sz="4" w:space="0" w:color="auto"/>
            </w:tcBorders>
          </w:tcPr>
          <w:p w:rsidR="00A729BF" w:rsidRDefault="00A729BF">
            <w:pPr>
              <w:pStyle w:val="a3"/>
              <w:jc w:val="center"/>
              <w:rPr>
                <w:b w:val="0"/>
              </w:rPr>
            </w:pPr>
            <w:r>
              <w:rPr>
                <w:b w:val="0"/>
              </w:rPr>
              <w:t>7034,5</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20</w:t>
            </w:r>
          </w:p>
        </w:tc>
        <w:tc>
          <w:tcPr>
            <w:tcW w:w="3685" w:type="dxa"/>
            <w:tcBorders>
              <w:top w:val="single" w:sz="4" w:space="0" w:color="auto"/>
              <w:bottom w:val="single" w:sz="4" w:space="0" w:color="auto"/>
            </w:tcBorders>
          </w:tcPr>
          <w:p w:rsidR="00A729BF" w:rsidRDefault="00A729BF">
            <w:pPr>
              <w:pStyle w:val="a3"/>
              <w:jc w:val="both"/>
              <w:rPr>
                <w:b w:val="0"/>
              </w:rPr>
            </w:pPr>
            <w:r>
              <w:rPr>
                <w:b w:val="0"/>
              </w:rPr>
              <w:t>Зачтен НДС по оплаченным расходам</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638" w:type="dxa"/>
            <w:tcBorders>
              <w:top w:val="single" w:sz="4" w:space="0" w:color="auto"/>
              <w:bottom w:val="single" w:sz="4" w:space="0" w:color="auto"/>
            </w:tcBorders>
          </w:tcPr>
          <w:p w:rsidR="00A729BF" w:rsidRDefault="00A729BF">
            <w:pPr>
              <w:pStyle w:val="a3"/>
              <w:jc w:val="center"/>
              <w:rPr>
                <w:b w:val="0"/>
              </w:rPr>
            </w:pPr>
            <w:r>
              <w:rPr>
                <w:b w:val="0"/>
              </w:rPr>
              <w:t>19</w:t>
            </w:r>
          </w:p>
        </w:tc>
        <w:tc>
          <w:tcPr>
            <w:tcW w:w="1089" w:type="dxa"/>
            <w:tcBorders>
              <w:top w:val="single" w:sz="4" w:space="0" w:color="auto"/>
              <w:bottom w:val="single" w:sz="4" w:space="0" w:color="auto"/>
            </w:tcBorders>
          </w:tcPr>
          <w:p w:rsidR="00A729BF" w:rsidRDefault="00A729BF">
            <w:pPr>
              <w:pStyle w:val="a3"/>
              <w:jc w:val="center"/>
              <w:rPr>
                <w:b w:val="0"/>
              </w:rPr>
            </w:pPr>
            <w:r>
              <w:rPr>
                <w:b w:val="0"/>
              </w:rPr>
              <w:t>433,3</w:t>
            </w:r>
          </w:p>
        </w:tc>
        <w:tc>
          <w:tcPr>
            <w:tcW w:w="1089" w:type="dxa"/>
            <w:tcBorders>
              <w:top w:val="single" w:sz="4" w:space="0" w:color="auto"/>
              <w:bottom w:val="single" w:sz="4" w:space="0" w:color="auto"/>
            </w:tcBorders>
          </w:tcPr>
          <w:p w:rsidR="00A729BF" w:rsidRDefault="00A729BF">
            <w:pPr>
              <w:pStyle w:val="a3"/>
              <w:jc w:val="center"/>
              <w:rPr>
                <w:b w:val="0"/>
              </w:rPr>
            </w:pPr>
            <w:r>
              <w:rPr>
                <w:b w:val="0"/>
              </w:rPr>
              <w:t>400</w:t>
            </w:r>
          </w:p>
        </w:tc>
        <w:tc>
          <w:tcPr>
            <w:tcW w:w="1089" w:type="dxa"/>
            <w:tcBorders>
              <w:top w:val="single" w:sz="4" w:space="0" w:color="auto"/>
              <w:bottom w:val="single" w:sz="4" w:space="0" w:color="auto"/>
            </w:tcBorders>
          </w:tcPr>
          <w:p w:rsidR="00A729BF" w:rsidRDefault="00A729BF">
            <w:pPr>
              <w:pStyle w:val="a3"/>
              <w:jc w:val="center"/>
              <w:rPr>
                <w:b w:val="0"/>
              </w:rPr>
            </w:pPr>
            <w:r>
              <w:rPr>
                <w:b w:val="0"/>
              </w:rPr>
              <w:t>333,3</w:t>
            </w:r>
          </w:p>
        </w:tc>
        <w:tc>
          <w:tcPr>
            <w:tcW w:w="1090" w:type="dxa"/>
            <w:tcBorders>
              <w:top w:val="single" w:sz="4" w:space="0" w:color="auto"/>
              <w:bottom w:val="single" w:sz="4" w:space="0" w:color="auto"/>
            </w:tcBorders>
          </w:tcPr>
          <w:p w:rsidR="00A729BF" w:rsidRDefault="00A729BF">
            <w:pPr>
              <w:pStyle w:val="a3"/>
              <w:jc w:val="center"/>
              <w:rPr>
                <w:b w:val="0"/>
              </w:rPr>
            </w:pPr>
            <w:r>
              <w:rPr>
                <w:b w:val="0"/>
              </w:rPr>
              <w:t>400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21</w:t>
            </w:r>
          </w:p>
        </w:tc>
        <w:tc>
          <w:tcPr>
            <w:tcW w:w="3685" w:type="dxa"/>
            <w:tcBorders>
              <w:top w:val="single" w:sz="4" w:space="0" w:color="auto"/>
              <w:bottom w:val="single" w:sz="4" w:space="0" w:color="auto"/>
            </w:tcBorders>
          </w:tcPr>
          <w:p w:rsidR="00A729BF" w:rsidRDefault="00A729BF">
            <w:pPr>
              <w:pStyle w:val="a3"/>
              <w:jc w:val="both"/>
              <w:rPr>
                <w:b w:val="0"/>
              </w:rPr>
            </w:pPr>
            <w:r>
              <w:rPr>
                <w:b w:val="0"/>
              </w:rPr>
              <w:t>НДС по сверхнормативным расходам на рекламу</w:t>
            </w:r>
          </w:p>
        </w:tc>
        <w:tc>
          <w:tcPr>
            <w:tcW w:w="638" w:type="dxa"/>
            <w:tcBorders>
              <w:top w:val="single" w:sz="4" w:space="0" w:color="auto"/>
              <w:bottom w:val="single" w:sz="4" w:space="0" w:color="auto"/>
            </w:tcBorders>
          </w:tcPr>
          <w:p w:rsidR="00A729BF" w:rsidRDefault="00A729BF">
            <w:pPr>
              <w:pStyle w:val="a3"/>
              <w:jc w:val="center"/>
              <w:rPr>
                <w:b w:val="0"/>
              </w:rPr>
            </w:pPr>
            <w:r>
              <w:rPr>
                <w:b w:val="0"/>
              </w:rPr>
              <w:t>88</w:t>
            </w:r>
          </w:p>
        </w:tc>
        <w:tc>
          <w:tcPr>
            <w:tcW w:w="638" w:type="dxa"/>
            <w:tcBorders>
              <w:top w:val="single" w:sz="4" w:space="0" w:color="auto"/>
              <w:bottom w:val="single" w:sz="4" w:space="0" w:color="auto"/>
            </w:tcBorders>
          </w:tcPr>
          <w:p w:rsidR="00A729BF" w:rsidRDefault="00A729BF">
            <w:pPr>
              <w:pStyle w:val="a3"/>
              <w:jc w:val="center"/>
              <w:rPr>
                <w:b w:val="0"/>
              </w:rPr>
            </w:pPr>
            <w:r>
              <w:rPr>
                <w:b w:val="0"/>
              </w:rPr>
              <w:t>19</w:t>
            </w:r>
          </w:p>
        </w:tc>
        <w:tc>
          <w:tcPr>
            <w:tcW w:w="1089" w:type="dxa"/>
            <w:tcBorders>
              <w:top w:val="single" w:sz="4" w:space="0" w:color="auto"/>
              <w:bottom w:val="single" w:sz="4" w:space="0" w:color="auto"/>
            </w:tcBorders>
          </w:tcPr>
          <w:p w:rsidR="00A729BF" w:rsidRDefault="00A729BF">
            <w:pPr>
              <w:pStyle w:val="a3"/>
              <w:jc w:val="center"/>
              <w:rPr>
                <w:b w:val="0"/>
              </w:rPr>
            </w:pPr>
            <w:r>
              <w:rPr>
                <w:b w:val="0"/>
              </w:rPr>
              <w:t>55,7</w:t>
            </w:r>
          </w:p>
        </w:tc>
        <w:tc>
          <w:tcPr>
            <w:tcW w:w="1089" w:type="dxa"/>
            <w:tcBorders>
              <w:top w:val="single" w:sz="4" w:space="0" w:color="auto"/>
              <w:bottom w:val="single" w:sz="4" w:space="0" w:color="auto"/>
            </w:tcBorders>
          </w:tcPr>
          <w:p w:rsidR="00A729BF" w:rsidRDefault="00A729BF">
            <w:pPr>
              <w:pStyle w:val="a3"/>
              <w:jc w:val="center"/>
              <w:rPr>
                <w:b w:val="0"/>
              </w:rPr>
            </w:pPr>
            <w:r>
              <w:rPr>
                <w:b w:val="0"/>
              </w:rPr>
              <w:t>0</w:t>
            </w:r>
          </w:p>
        </w:tc>
        <w:tc>
          <w:tcPr>
            <w:tcW w:w="1089" w:type="dxa"/>
            <w:tcBorders>
              <w:top w:val="single" w:sz="4" w:space="0" w:color="auto"/>
              <w:bottom w:val="single" w:sz="4" w:space="0" w:color="auto"/>
            </w:tcBorders>
          </w:tcPr>
          <w:p w:rsidR="00A729BF" w:rsidRDefault="00A729BF">
            <w:pPr>
              <w:pStyle w:val="a3"/>
              <w:jc w:val="center"/>
              <w:rPr>
                <w:b w:val="0"/>
              </w:rPr>
            </w:pPr>
            <w:r>
              <w:rPr>
                <w:b w:val="0"/>
              </w:rPr>
              <w:t>0</w:t>
            </w:r>
          </w:p>
        </w:tc>
        <w:tc>
          <w:tcPr>
            <w:tcW w:w="1090" w:type="dxa"/>
            <w:tcBorders>
              <w:top w:val="single" w:sz="4" w:space="0" w:color="auto"/>
              <w:bottom w:val="single" w:sz="4" w:space="0" w:color="auto"/>
            </w:tcBorders>
          </w:tcPr>
          <w:p w:rsidR="00A729BF" w:rsidRDefault="00A729BF">
            <w:pPr>
              <w:pStyle w:val="a3"/>
              <w:jc w:val="center"/>
              <w:rPr>
                <w:b w:val="0"/>
              </w:rPr>
            </w:pPr>
            <w:r>
              <w:rPr>
                <w:b w:val="0"/>
              </w:rPr>
              <w:t>0</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22</w:t>
            </w:r>
          </w:p>
        </w:tc>
        <w:tc>
          <w:tcPr>
            <w:tcW w:w="3685" w:type="dxa"/>
            <w:tcBorders>
              <w:top w:val="single" w:sz="4" w:space="0" w:color="auto"/>
              <w:bottom w:val="single" w:sz="4" w:space="0" w:color="auto"/>
            </w:tcBorders>
          </w:tcPr>
          <w:p w:rsidR="00A729BF" w:rsidRDefault="00A729BF">
            <w:pPr>
              <w:pStyle w:val="a3"/>
              <w:jc w:val="both"/>
              <w:rPr>
                <w:b w:val="0"/>
              </w:rPr>
            </w:pPr>
            <w:r>
              <w:rPr>
                <w:b w:val="0"/>
              </w:rPr>
              <w:t>Начислен налог на прибыль: 38% от сальдо счета 80</w:t>
            </w:r>
          </w:p>
        </w:tc>
        <w:tc>
          <w:tcPr>
            <w:tcW w:w="638" w:type="dxa"/>
            <w:tcBorders>
              <w:top w:val="single" w:sz="4" w:space="0" w:color="auto"/>
              <w:bottom w:val="single" w:sz="4" w:space="0" w:color="auto"/>
            </w:tcBorders>
          </w:tcPr>
          <w:p w:rsidR="00A729BF" w:rsidRDefault="00A729BF">
            <w:pPr>
              <w:pStyle w:val="a3"/>
              <w:jc w:val="center"/>
              <w:rPr>
                <w:b w:val="0"/>
              </w:rPr>
            </w:pPr>
            <w:r>
              <w:rPr>
                <w:b w:val="0"/>
              </w:rPr>
              <w:t>81</w:t>
            </w:r>
          </w:p>
        </w:tc>
        <w:tc>
          <w:tcPr>
            <w:tcW w:w="638" w:type="dxa"/>
            <w:tcBorders>
              <w:top w:val="single" w:sz="4" w:space="0" w:color="auto"/>
              <w:bottom w:val="single" w:sz="4" w:space="0" w:color="auto"/>
            </w:tcBorders>
          </w:tcPr>
          <w:p w:rsidR="00A729BF" w:rsidRDefault="00A729BF">
            <w:pPr>
              <w:pStyle w:val="a3"/>
              <w:jc w:val="center"/>
              <w:rPr>
                <w:b w:val="0"/>
              </w:rPr>
            </w:pPr>
            <w:r>
              <w:rPr>
                <w:b w:val="0"/>
              </w:rPr>
              <w:t>68</w:t>
            </w:r>
          </w:p>
        </w:tc>
        <w:tc>
          <w:tcPr>
            <w:tcW w:w="1089" w:type="dxa"/>
            <w:tcBorders>
              <w:top w:val="single" w:sz="4" w:space="0" w:color="auto"/>
              <w:bottom w:val="single" w:sz="4" w:space="0" w:color="auto"/>
            </w:tcBorders>
          </w:tcPr>
          <w:p w:rsidR="00A729BF" w:rsidRDefault="00A729BF">
            <w:pPr>
              <w:pStyle w:val="a3"/>
              <w:jc w:val="center"/>
              <w:rPr>
                <w:b w:val="0"/>
              </w:rPr>
            </w:pPr>
            <w:r>
              <w:rPr>
                <w:b w:val="0"/>
              </w:rPr>
              <w:t>2289,8</w:t>
            </w:r>
          </w:p>
        </w:tc>
        <w:tc>
          <w:tcPr>
            <w:tcW w:w="1089" w:type="dxa"/>
            <w:tcBorders>
              <w:top w:val="single" w:sz="4" w:space="0" w:color="auto"/>
              <w:bottom w:val="single" w:sz="4" w:space="0" w:color="auto"/>
            </w:tcBorders>
          </w:tcPr>
          <w:p w:rsidR="00A729BF" w:rsidRDefault="00A729BF">
            <w:pPr>
              <w:pStyle w:val="a3"/>
              <w:jc w:val="center"/>
              <w:rPr>
                <w:b w:val="0"/>
              </w:rPr>
            </w:pPr>
            <w:r>
              <w:rPr>
                <w:b w:val="0"/>
              </w:rPr>
              <w:t>2352,1</w:t>
            </w:r>
          </w:p>
        </w:tc>
        <w:tc>
          <w:tcPr>
            <w:tcW w:w="1089" w:type="dxa"/>
            <w:tcBorders>
              <w:top w:val="single" w:sz="4" w:space="0" w:color="auto"/>
              <w:bottom w:val="single" w:sz="4" w:space="0" w:color="auto"/>
            </w:tcBorders>
          </w:tcPr>
          <w:p w:rsidR="00A729BF" w:rsidRDefault="00A729BF">
            <w:pPr>
              <w:pStyle w:val="a3"/>
              <w:jc w:val="center"/>
              <w:rPr>
                <w:b w:val="0"/>
              </w:rPr>
            </w:pPr>
            <w:r>
              <w:rPr>
                <w:b w:val="0"/>
              </w:rPr>
              <w:t>2485,1</w:t>
            </w:r>
          </w:p>
        </w:tc>
        <w:tc>
          <w:tcPr>
            <w:tcW w:w="1090" w:type="dxa"/>
            <w:tcBorders>
              <w:top w:val="single" w:sz="4" w:space="0" w:color="auto"/>
              <w:bottom w:val="single" w:sz="4" w:space="0" w:color="auto"/>
            </w:tcBorders>
          </w:tcPr>
          <w:p w:rsidR="00A729BF" w:rsidRDefault="00A729BF">
            <w:pPr>
              <w:pStyle w:val="a3"/>
              <w:jc w:val="center"/>
              <w:rPr>
                <w:b w:val="0"/>
              </w:rPr>
            </w:pPr>
            <w:r>
              <w:rPr>
                <w:b w:val="0"/>
              </w:rPr>
              <w:t>2542,1</w:t>
            </w:r>
          </w:p>
        </w:tc>
      </w:tr>
      <w:tr w:rsidR="00A729BF">
        <w:trPr>
          <w:cantSplit/>
          <w:trHeight w:val="489"/>
        </w:trPr>
        <w:tc>
          <w:tcPr>
            <w:tcW w:w="534" w:type="dxa"/>
            <w:tcBorders>
              <w:top w:val="single" w:sz="4" w:space="0" w:color="auto"/>
              <w:bottom w:val="single" w:sz="4" w:space="0" w:color="auto"/>
            </w:tcBorders>
          </w:tcPr>
          <w:p w:rsidR="00A729BF" w:rsidRDefault="00A729BF">
            <w:pPr>
              <w:pStyle w:val="a3"/>
              <w:jc w:val="both"/>
              <w:rPr>
                <w:b w:val="0"/>
              </w:rPr>
            </w:pPr>
            <w:r>
              <w:rPr>
                <w:b w:val="0"/>
              </w:rPr>
              <w:t>23</w:t>
            </w:r>
          </w:p>
        </w:tc>
        <w:tc>
          <w:tcPr>
            <w:tcW w:w="3685" w:type="dxa"/>
            <w:tcBorders>
              <w:top w:val="single" w:sz="4" w:space="0" w:color="auto"/>
              <w:bottom w:val="single" w:sz="4" w:space="0" w:color="auto"/>
            </w:tcBorders>
          </w:tcPr>
          <w:p w:rsidR="00A729BF" w:rsidRDefault="00A729BF">
            <w:pPr>
              <w:pStyle w:val="a3"/>
              <w:jc w:val="both"/>
              <w:rPr>
                <w:b w:val="0"/>
              </w:rPr>
            </w:pPr>
            <w:r>
              <w:rPr>
                <w:b w:val="0"/>
              </w:rPr>
              <w:t>Уплачены налоги:</w:t>
            </w:r>
          </w:p>
          <w:p w:rsidR="00A729BF" w:rsidRDefault="00A729BF">
            <w:pPr>
              <w:pStyle w:val="a3"/>
              <w:jc w:val="both"/>
              <w:rPr>
                <w:b w:val="0"/>
              </w:rPr>
            </w:pPr>
            <w:r>
              <w:rPr>
                <w:b w:val="0"/>
              </w:rPr>
              <w:t>- в бюджет</w:t>
            </w:r>
          </w:p>
          <w:p w:rsidR="00A729BF" w:rsidRDefault="00A729BF">
            <w:pPr>
              <w:pStyle w:val="a3"/>
              <w:jc w:val="both"/>
              <w:rPr>
                <w:b w:val="0"/>
              </w:rPr>
            </w:pPr>
            <w:r>
              <w:rPr>
                <w:b w:val="0"/>
              </w:rPr>
              <w:t>- в социальные фонды</w:t>
            </w:r>
            <w:r>
              <w:rPr>
                <w:b w:val="0"/>
              </w:rPr>
              <w:tab/>
            </w:r>
          </w:p>
          <w:p w:rsidR="00A729BF" w:rsidRDefault="00A729BF">
            <w:pPr>
              <w:pStyle w:val="a3"/>
              <w:jc w:val="both"/>
              <w:rPr>
                <w:b w:val="0"/>
              </w:rPr>
            </w:pPr>
            <w:r>
              <w:rPr>
                <w:b w:val="0"/>
              </w:rPr>
              <w:t>- в дорожный фонд</w:t>
            </w:r>
          </w:p>
        </w:tc>
        <w:tc>
          <w:tcPr>
            <w:tcW w:w="638"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68</w:t>
            </w:r>
          </w:p>
          <w:p w:rsidR="00A729BF" w:rsidRDefault="00A729BF">
            <w:pPr>
              <w:pStyle w:val="a3"/>
              <w:jc w:val="center"/>
              <w:rPr>
                <w:b w:val="0"/>
              </w:rPr>
            </w:pPr>
            <w:r>
              <w:rPr>
                <w:b w:val="0"/>
              </w:rPr>
              <w:t>69</w:t>
            </w:r>
          </w:p>
          <w:p w:rsidR="00A729BF" w:rsidRDefault="00A729BF">
            <w:pPr>
              <w:pStyle w:val="a3"/>
              <w:jc w:val="center"/>
              <w:rPr>
                <w:b w:val="0"/>
              </w:rPr>
            </w:pPr>
            <w:r>
              <w:rPr>
                <w:b w:val="0"/>
              </w:rPr>
              <w:t>67</w:t>
            </w:r>
          </w:p>
        </w:tc>
        <w:tc>
          <w:tcPr>
            <w:tcW w:w="638"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51</w:t>
            </w:r>
          </w:p>
          <w:p w:rsidR="00A729BF" w:rsidRDefault="00A729BF">
            <w:pPr>
              <w:pStyle w:val="a3"/>
              <w:jc w:val="center"/>
              <w:rPr>
                <w:b w:val="0"/>
              </w:rPr>
            </w:pPr>
            <w:r>
              <w:rPr>
                <w:b w:val="0"/>
              </w:rPr>
              <w:t>51</w:t>
            </w:r>
          </w:p>
          <w:p w:rsidR="00A729BF" w:rsidRDefault="00A729BF">
            <w:pPr>
              <w:pStyle w:val="a3"/>
              <w:jc w:val="center"/>
              <w:rPr>
                <w:b w:val="0"/>
              </w:rPr>
            </w:pPr>
            <w:r>
              <w:rPr>
                <w:b w:val="0"/>
              </w:rPr>
              <w:t>51</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6607,8</w:t>
            </w:r>
          </w:p>
          <w:p w:rsidR="00A729BF" w:rsidRDefault="00A729BF">
            <w:pPr>
              <w:pStyle w:val="a3"/>
              <w:jc w:val="center"/>
              <w:rPr>
                <w:b w:val="0"/>
              </w:rPr>
            </w:pPr>
            <w:r>
              <w:rPr>
                <w:b w:val="0"/>
              </w:rPr>
              <w:t>2093,5</w:t>
            </w:r>
          </w:p>
          <w:p w:rsidR="00A729BF" w:rsidRDefault="00A729BF">
            <w:pPr>
              <w:pStyle w:val="a3"/>
              <w:jc w:val="center"/>
              <w:rPr>
                <w:b w:val="0"/>
              </w:rPr>
            </w:pPr>
            <w:r>
              <w:rPr>
                <w:b w:val="0"/>
              </w:rPr>
              <w:t>458,3</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65,39,5</w:t>
            </w:r>
          </w:p>
          <w:p w:rsidR="00A729BF" w:rsidRDefault="00A729BF">
            <w:pPr>
              <w:pStyle w:val="a3"/>
              <w:jc w:val="center"/>
              <w:rPr>
                <w:b w:val="0"/>
              </w:rPr>
            </w:pPr>
            <w:r>
              <w:rPr>
                <w:b w:val="0"/>
              </w:rPr>
              <w:t>2093,5</w:t>
            </w:r>
          </w:p>
          <w:p w:rsidR="00A729BF" w:rsidRDefault="00A729BF">
            <w:pPr>
              <w:pStyle w:val="a3"/>
              <w:jc w:val="center"/>
              <w:rPr>
                <w:b w:val="0"/>
              </w:rPr>
            </w:pPr>
            <w:r>
              <w:rPr>
                <w:b w:val="0"/>
              </w:rPr>
              <w:t>458,3</w:t>
            </w:r>
          </w:p>
        </w:tc>
        <w:tc>
          <w:tcPr>
            <w:tcW w:w="1089"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6722,5</w:t>
            </w:r>
          </w:p>
          <w:p w:rsidR="00A729BF" w:rsidRDefault="00A729BF">
            <w:pPr>
              <w:pStyle w:val="a3"/>
              <w:jc w:val="center"/>
              <w:rPr>
                <w:b w:val="0"/>
              </w:rPr>
            </w:pPr>
            <w:r>
              <w:rPr>
                <w:b w:val="0"/>
              </w:rPr>
              <w:t>2093,5</w:t>
            </w:r>
          </w:p>
          <w:p w:rsidR="00A729BF" w:rsidRDefault="00A729BF">
            <w:pPr>
              <w:pStyle w:val="a3"/>
              <w:jc w:val="center"/>
              <w:rPr>
                <w:b w:val="0"/>
              </w:rPr>
            </w:pPr>
            <w:r>
              <w:rPr>
                <w:b w:val="0"/>
              </w:rPr>
              <w:t>458,3</w:t>
            </w:r>
          </w:p>
        </w:tc>
        <w:tc>
          <w:tcPr>
            <w:tcW w:w="1090" w:type="dxa"/>
            <w:tcBorders>
              <w:top w:val="single" w:sz="4" w:space="0" w:color="auto"/>
              <w:bottom w:val="single" w:sz="4" w:space="0" w:color="auto"/>
            </w:tcBorders>
          </w:tcPr>
          <w:p w:rsidR="00A729BF" w:rsidRDefault="00A729BF">
            <w:pPr>
              <w:pStyle w:val="a3"/>
              <w:jc w:val="center"/>
              <w:rPr>
                <w:b w:val="0"/>
              </w:rPr>
            </w:pPr>
          </w:p>
          <w:p w:rsidR="00A729BF" w:rsidRDefault="00A729BF">
            <w:pPr>
              <w:pStyle w:val="a3"/>
              <w:jc w:val="center"/>
              <w:rPr>
                <w:b w:val="0"/>
              </w:rPr>
            </w:pPr>
            <w:r>
              <w:rPr>
                <w:b w:val="0"/>
              </w:rPr>
              <w:t>6729,5</w:t>
            </w:r>
          </w:p>
          <w:p w:rsidR="00A729BF" w:rsidRDefault="00A729BF">
            <w:pPr>
              <w:pStyle w:val="a3"/>
              <w:jc w:val="center"/>
              <w:rPr>
                <w:b w:val="0"/>
              </w:rPr>
            </w:pPr>
            <w:r>
              <w:rPr>
                <w:b w:val="0"/>
              </w:rPr>
              <w:t>2093,5</w:t>
            </w:r>
          </w:p>
          <w:p w:rsidR="00A729BF" w:rsidRDefault="00A729BF">
            <w:pPr>
              <w:pStyle w:val="a3"/>
              <w:jc w:val="center"/>
              <w:rPr>
                <w:b w:val="0"/>
              </w:rPr>
            </w:pPr>
            <w:r>
              <w:rPr>
                <w:b w:val="0"/>
              </w:rPr>
              <w:t>458,3</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t>Табл. 16.нуждается в некоторых пояснениях.</w:t>
      </w:r>
    </w:p>
    <w:p w:rsidR="00A729BF" w:rsidRDefault="00A729BF">
      <w:pPr>
        <w:pStyle w:val="a3"/>
        <w:spacing w:line="360" w:lineRule="auto"/>
        <w:jc w:val="both"/>
        <w:rPr>
          <w:b w:val="0"/>
          <w:sz w:val="28"/>
        </w:rPr>
      </w:pPr>
      <w:r>
        <w:rPr>
          <w:b w:val="0"/>
          <w:sz w:val="28"/>
        </w:rPr>
        <w:tab/>
      </w:r>
      <w:r>
        <w:rPr>
          <w:b w:val="0"/>
          <w:i/>
          <w:sz w:val="28"/>
        </w:rPr>
        <w:t>Во-первых</w:t>
      </w:r>
      <w:r>
        <w:rPr>
          <w:b w:val="0"/>
          <w:sz w:val="28"/>
        </w:rPr>
        <w:t>, в ней сделаны упрощения, касающиеся НДС по командировочным расходам (он не учитывался).</w:t>
      </w:r>
    </w:p>
    <w:p w:rsidR="00A729BF" w:rsidRDefault="00A729BF">
      <w:pPr>
        <w:pStyle w:val="a3"/>
        <w:spacing w:line="360" w:lineRule="auto"/>
        <w:jc w:val="both"/>
        <w:rPr>
          <w:b w:val="0"/>
          <w:sz w:val="28"/>
        </w:rPr>
      </w:pPr>
      <w:r>
        <w:rPr>
          <w:b w:val="0"/>
          <w:sz w:val="28"/>
        </w:rPr>
        <w:tab/>
      </w:r>
      <w:r>
        <w:rPr>
          <w:b w:val="0"/>
          <w:i/>
          <w:sz w:val="28"/>
        </w:rPr>
        <w:t>Во-вторых</w:t>
      </w:r>
      <w:r>
        <w:rPr>
          <w:b w:val="0"/>
          <w:sz w:val="28"/>
        </w:rPr>
        <w:t>, выполнены совмещенные проводки по выплате зарплаты и командировочных расходов с получением денег с расчетного счета в кассу.</w:t>
      </w:r>
    </w:p>
    <w:p w:rsidR="00A729BF" w:rsidRDefault="00A729BF">
      <w:pPr>
        <w:pStyle w:val="a3"/>
        <w:spacing w:line="360" w:lineRule="auto"/>
        <w:jc w:val="both"/>
        <w:rPr>
          <w:b w:val="0"/>
          <w:sz w:val="28"/>
        </w:rPr>
      </w:pPr>
      <w:r>
        <w:rPr>
          <w:b w:val="0"/>
          <w:sz w:val="28"/>
        </w:rPr>
        <w:tab/>
      </w:r>
      <w:r>
        <w:rPr>
          <w:b w:val="0"/>
          <w:i/>
          <w:sz w:val="28"/>
        </w:rPr>
        <w:t>В-третьих</w:t>
      </w:r>
      <w:r>
        <w:rPr>
          <w:b w:val="0"/>
          <w:sz w:val="28"/>
        </w:rPr>
        <w:t>, совмещены проводки по выделению НДС из расходов на аренду и на рекламу с проводками по зачету этих сумм НДС с бюджетом.</w:t>
      </w:r>
    </w:p>
    <w:p w:rsidR="00A729BF" w:rsidRDefault="00A729BF">
      <w:pPr>
        <w:pStyle w:val="a3"/>
        <w:spacing w:line="360" w:lineRule="auto"/>
        <w:jc w:val="both"/>
        <w:rPr>
          <w:b w:val="0"/>
          <w:sz w:val="28"/>
        </w:rPr>
      </w:pPr>
      <w:r>
        <w:rPr>
          <w:b w:val="0"/>
          <w:sz w:val="28"/>
        </w:rPr>
        <w:tab/>
      </w:r>
      <w:r>
        <w:rPr>
          <w:b w:val="0"/>
          <w:i/>
          <w:sz w:val="28"/>
        </w:rPr>
        <w:t>В-четвертых</w:t>
      </w:r>
      <w:r>
        <w:rPr>
          <w:b w:val="0"/>
          <w:sz w:val="28"/>
        </w:rPr>
        <w:t>, налог на прибыль определялся по ставке 38% не от финансового результата от реализации, а от сальдо конечного счета 80 «Прибыли и убытки» (т.е. с учетом внереализационных расходов в виде налогов, начисляемых с финансового результата).</w:t>
      </w:r>
    </w:p>
    <w:p w:rsidR="00A729BF" w:rsidRDefault="00A729BF">
      <w:pPr>
        <w:pStyle w:val="a3"/>
        <w:spacing w:line="360" w:lineRule="auto"/>
        <w:jc w:val="both"/>
        <w:rPr>
          <w:b w:val="0"/>
          <w:sz w:val="28"/>
        </w:rPr>
      </w:pPr>
      <w:r>
        <w:rPr>
          <w:b w:val="0"/>
          <w:sz w:val="28"/>
        </w:rPr>
        <w:tab/>
      </w:r>
      <w:r>
        <w:rPr>
          <w:b w:val="0"/>
          <w:i/>
          <w:sz w:val="28"/>
        </w:rPr>
        <w:t>В-пятых</w:t>
      </w:r>
      <w:r>
        <w:rPr>
          <w:b w:val="0"/>
          <w:sz w:val="28"/>
        </w:rPr>
        <w:t>, в проводке № 12 понятия выручки и дохода торгового предприятия являются синонимами, поскольку рассматривается деятельность «Посредника», у которого эти понятия совпадают. У «Оптовика» доход является синонимом торговой наценки (скидки).</w:t>
      </w:r>
    </w:p>
    <w:p w:rsidR="00A729BF" w:rsidRDefault="00A729BF">
      <w:pPr>
        <w:pStyle w:val="a3"/>
        <w:spacing w:line="360" w:lineRule="auto"/>
        <w:jc w:val="both"/>
        <w:rPr>
          <w:b w:val="0"/>
          <w:sz w:val="28"/>
        </w:rPr>
      </w:pPr>
      <w:r>
        <w:rPr>
          <w:b w:val="0"/>
          <w:sz w:val="28"/>
        </w:rPr>
        <w:tab/>
      </w:r>
      <w:r>
        <w:rPr>
          <w:b w:val="0"/>
          <w:i/>
          <w:sz w:val="28"/>
        </w:rPr>
        <w:t>В-шестых</w:t>
      </w:r>
      <w:r>
        <w:rPr>
          <w:b w:val="0"/>
          <w:sz w:val="28"/>
        </w:rPr>
        <w:t>, в первом варианте к сальдо конечному по счету 80 при определении налога на прибыль добавлялась также сумма расходов на рекламу, превышающая установленные нормы. (см. «Нормы и нормативы на представительские расходы, расходы на рекламу и на 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 Письмо Минфина РФ от 06.10.92 г. № 94 (с изменениями от 19.10.95).</w:t>
      </w:r>
    </w:p>
    <w:p w:rsidR="00A729BF" w:rsidRDefault="00A729BF">
      <w:pPr>
        <w:pStyle w:val="a3"/>
        <w:spacing w:line="360" w:lineRule="auto"/>
        <w:jc w:val="both"/>
        <w:rPr>
          <w:b w:val="0"/>
          <w:sz w:val="28"/>
        </w:rPr>
      </w:pPr>
      <w:r>
        <w:rPr>
          <w:b w:val="0"/>
          <w:sz w:val="28"/>
        </w:rPr>
        <w:tab/>
        <w:t>Расходы на рекламу полностью включаются в себестоимость работ (услуг), однако для целей налогообложения полученная прибыль увеличивается на сумму превышения. Это установлено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05.08.92 г. № 552 (с изменениями от 31.12.97 № 1672).</w:t>
      </w:r>
    </w:p>
    <w:p w:rsidR="00A729BF" w:rsidRDefault="00A729BF">
      <w:pPr>
        <w:pStyle w:val="a3"/>
        <w:spacing w:line="360" w:lineRule="auto"/>
        <w:jc w:val="both"/>
        <w:rPr>
          <w:b w:val="0"/>
          <w:sz w:val="28"/>
        </w:rPr>
      </w:pPr>
      <w:r>
        <w:rPr>
          <w:b w:val="0"/>
          <w:sz w:val="28"/>
        </w:rPr>
        <w:tab/>
        <w:t>Для выручки от реализации (дохода посреднических организаций) до 2 млн. руб. (с учетом НДС) норма расходов на рекламу составляет 2% от выручки (дохода). Поэтому в варианте № 1 налогооблагаемая прибыль увеличивается на сумму превышения, равную 500 руб. В остальных вариантах эти расходы укладываются в норматив.</w:t>
      </w:r>
    </w:p>
    <w:p w:rsidR="00A729BF" w:rsidRDefault="00A729BF">
      <w:pPr>
        <w:pStyle w:val="a3"/>
        <w:spacing w:line="360" w:lineRule="auto"/>
        <w:jc w:val="both"/>
        <w:rPr>
          <w:b w:val="0"/>
          <w:sz w:val="28"/>
        </w:rPr>
      </w:pPr>
      <w:r>
        <w:rPr>
          <w:b w:val="0"/>
          <w:sz w:val="28"/>
        </w:rPr>
        <w:tab/>
        <w:t>Результаты расчетов вариантов микробалансов для принятия решения по затратам в обобщенном виде представлены в табл.17.. В табл. 18.приведены параметры денежных потоков в процентах к доходу для этих же вариантов.</w:t>
      </w:r>
    </w:p>
    <w:p w:rsidR="00A729BF" w:rsidRDefault="00A729BF">
      <w:pPr>
        <w:pStyle w:val="a3"/>
        <w:spacing w:line="360" w:lineRule="auto"/>
        <w:jc w:val="both"/>
        <w:rPr>
          <w:b w:val="0"/>
          <w:sz w:val="28"/>
        </w:rPr>
      </w:pPr>
      <w:r>
        <w:rPr>
          <w:b w:val="0"/>
          <w:sz w:val="28"/>
        </w:rPr>
        <w:tab/>
      </w:r>
      <w:r>
        <w:rPr>
          <w:b w:val="0"/>
          <w:i/>
          <w:sz w:val="28"/>
        </w:rPr>
        <w:t>Таблица17..</w:t>
      </w:r>
      <w:r>
        <w:rPr>
          <w:b w:val="0"/>
          <w:sz w:val="28"/>
        </w:rPr>
        <w:t xml:space="preserve"> Варианты микробалансов для принятия решений по затратам</w:t>
      </w:r>
    </w:p>
    <w:p w:rsidR="00A729BF" w:rsidRDefault="00A729BF">
      <w:pPr>
        <w:pStyle w:val="a3"/>
        <w:spacing w:line="360" w:lineRule="auto"/>
        <w:jc w:val="center"/>
        <w:rPr>
          <w:sz w:val="28"/>
        </w:rPr>
      </w:pPr>
      <w:r>
        <w:rPr>
          <w:sz w:val="28"/>
        </w:rPr>
        <w:t>БАЛАНС</w:t>
      </w:r>
    </w:p>
    <w:p w:rsidR="00A729BF" w:rsidRDefault="00A729BF">
      <w:pPr>
        <w:pStyle w:val="a3"/>
        <w:spacing w:line="360" w:lineRule="auto"/>
        <w:jc w:val="center"/>
        <w:rPr>
          <w:sz w:val="28"/>
        </w:rPr>
      </w:pPr>
      <w:r>
        <w:rPr>
          <w:sz w:val="28"/>
        </w:rPr>
        <w:t>Актив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tcPr>
          <w:p w:rsidR="00A729BF" w:rsidRDefault="00A729BF">
            <w:pPr>
              <w:pStyle w:val="a3"/>
              <w:jc w:val="center"/>
            </w:pPr>
            <w:r>
              <w:t>Счет</w:t>
            </w:r>
          </w:p>
        </w:tc>
        <w:tc>
          <w:tcPr>
            <w:tcW w:w="1970" w:type="dxa"/>
            <w:tcBorders>
              <w:left w:val="nil"/>
              <w:bottom w:val="double" w:sz="4" w:space="0" w:color="auto"/>
            </w:tcBorders>
          </w:tcPr>
          <w:p w:rsidR="00A729BF" w:rsidRDefault="00A729BF">
            <w:pPr>
              <w:pStyle w:val="a3"/>
              <w:jc w:val="center"/>
            </w:pPr>
            <w:r>
              <w:t>№ 1</w:t>
            </w:r>
          </w:p>
        </w:tc>
        <w:tc>
          <w:tcPr>
            <w:tcW w:w="1970" w:type="dxa"/>
            <w:tcBorders>
              <w:bottom w:val="double" w:sz="4" w:space="0" w:color="auto"/>
            </w:tcBorders>
          </w:tcPr>
          <w:p w:rsidR="00A729BF" w:rsidRDefault="00A729BF">
            <w:pPr>
              <w:pStyle w:val="a3"/>
              <w:jc w:val="center"/>
            </w:pPr>
            <w:r>
              <w:t>№ 2</w:t>
            </w:r>
          </w:p>
        </w:tc>
        <w:tc>
          <w:tcPr>
            <w:tcW w:w="1970" w:type="dxa"/>
            <w:tcBorders>
              <w:bottom w:val="double" w:sz="4" w:space="0" w:color="auto"/>
            </w:tcBorders>
          </w:tcPr>
          <w:p w:rsidR="00A729BF" w:rsidRDefault="00A729BF">
            <w:pPr>
              <w:pStyle w:val="a3"/>
              <w:jc w:val="center"/>
            </w:pPr>
            <w:r>
              <w:t>№ 3</w:t>
            </w:r>
          </w:p>
        </w:tc>
        <w:tc>
          <w:tcPr>
            <w:tcW w:w="1970" w:type="dxa"/>
            <w:tcBorders>
              <w:bottom w:val="double" w:sz="4" w:space="0" w:color="auto"/>
            </w:tcBorders>
          </w:tcPr>
          <w:p w:rsidR="00A729BF" w:rsidRDefault="00A729BF">
            <w:pPr>
              <w:pStyle w:val="a3"/>
              <w:jc w:val="center"/>
            </w:pPr>
            <w:r>
              <w:t>№ 4</w:t>
            </w:r>
          </w:p>
        </w:tc>
      </w:tr>
      <w:tr w:rsidR="00A729BF">
        <w:tc>
          <w:tcPr>
            <w:tcW w:w="1970" w:type="dxa"/>
            <w:tcBorders>
              <w:top w:val="nil"/>
              <w:right w:val="double" w:sz="4" w:space="0" w:color="auto"/>
            </w:tcBorders>
          </w:tcPr>
          <w:p w:rsidR="00A729BF" w:rsidRDefault="00A729BF">
            <w:pPr>
              <w:pStyle w:val="a3"/>
              <w:jc w:val="center"/>
              <w:rPr>
                <w:b w:val="0"/>
              </w:rPr>
            </w:pPr>
            <w:r>
              <w:rPr>
                <w:b w:val="0"/>
              </w:rPr>
              <w:t>51</w:t>
            </w:r>
          </w:p>
        </w:tc>
        <w:tc>
          <w:tcPr>
            <w:tcW w:w="1970" w:type="dxa"/>
            <w:tcBorders>
              <w:top w:val="nil"/>
              <w:left w:val="nil"/>
            </w:tcBorders>
          </w:tcPr>
          <w:p w:rsidR="00A729BF" w:rsidRDefault="00A729BF">
            <w:pPr>
              <w:pStyle w:val="a3"/>
              <w:jc w:val="center"/>
              <w:rPr>
                <w:b w:val="0"/>
              </w:rPr>
            </w:pPr>
            <w:r>
              <w:rPr>
                <w:b w:val="0"/>
              </w:rPr>
              <w:t>3169,4</w:t>
            </w:r>
          </w:p>
        </w:tc>
        <w:tc>
          <w:tcPr>
            <w:tcW w:w="1970" w:type="dxa"/>
            <w:tcBorders>
              <w:top w:val="nil"/>
            </w:tcBorders>
          </w:tcPr>
          <w:p w:rsidR="00A729BF" w:rsidRDefault="00A729BF">
            <w:pPr>
              <w:pStyle w:val="a3"/>
              <w:jc w:val="center"/>
              <w:rPr>
                <w:b w:val="0"/>
              </w:rPr>
            </w:pPr>
            <w:r>
              <w:rPr>
                <w:b w:val="0"/>
              </w:rPr>
              <w:t>3837,7</w:t>
            </w:r>
          </w:p>
        </w:tc>
        <w:tc>
          <w:tcPr>
            <w:tcW w:w="1970" w:type="dxa"/>
            <w:tcBorders>
              <w:top w:val="nil"/>
            </w:tcBorders>
          </w:tcPr>
          <w:p w:rsidR="00A729BF" w:rsidRDefault="00A729BF">
            <w:pPr>
              <w:pStyle w:val="a3"/>
              <w:jc w:val="center"/>
              <w:rPr>
                <w:b w:val="0"/>
              </w:rPr>
            </w:pPr>
            <w:r>
              <w:rPr>
                <w:b w:val="0"/>
              </w:rPr>
              <w:t>4054,7</w:t>
            </w:r>
          </w:p>
        </w:tc>
        <w:tc>
          <w:tcPr>
            <w:tcW w:w="1970" w:type="dxa"/>
            <w:tcBorders>
              <w:top w:val="nil"/>
            </w:tcBorders>
          </w:tcPr>
          <w:p w:rsidR="00A729BF" w:rsidRDefault="00A729BF">
            <w:pPr>
              <w:pStyle w:val="a3"/>
              <w:jc w:val="center"/>
              <w:rPr>
                <w:b w:val="0"/>
              </w:rPr>
            </w:pPr>
            <w:r>
              <w:rPr>
                <w:b w:val="0"/>
              </w:rPr>
              <w:t>4147,7</w:t>
            </w:r>
          </w:p>
        </w:tc>
      </w:tr>
      <w:tr w:rsidR="00A729BF">
        <w:tc>
          <w:tcPr>
            <w:tcW w:w="1970" w:type="dxa"/>
            <w:tcBorders>
              <w:right w:val="double" w:sz="4" w:space="0" w:color="auto"/>
            </w:tcBorders>
          </w:tcPr>
          <w:p w:rsidR="00A729BF" w:rsidRDefault="00A729BF">
            <w:pPr>
              <w:pStyle w:val="a3"/>
              <w:jc w:val="center"/>
              <w:rPr>
                <w:b w:val="0"/>
              </w:rPr>
            </w:pPr>
            <w:r>
              <w:rPr>
                <w:b w:val="0"/>
              </w:rPr>
              <w:t>81</w:t>
            </w:r>
          </w:p>
        </w:tc>
        <w:tc>
          <w:tcPr>
            <w:tcW w:w="1970" w:type="dxa"/>
            <w:tcBorders>
              <w:left w:val="nil"/>
            </w:tcBorders>
          </w:tcPr>
          <w:p w:rsidR="00A729BF" w:rsidRDefault="00A729BF">
            <w:pPr>
              <w:pStyle w:val="a3"/>
              <w:jc w:val="center"/>
              <w:rPr>
                <w:b w:val="0"/>
              </w:rPr>
            </w:pPr>
            <w:r>
              <w:rPr>
                <w:b w:val="0"/>
              </w:rPr>
              <w:t>2289,8</w:t>
            </w:r>
          </w:p>
        </w:tc>
        <w:tc>
          <w:tcPr>
            <w:tcW w:w="1970" w:type="dxa"/>
          </w:tcPr>
          <w:p w:rsidR="00A729BF" w:rsidRDefault="00A729BF">
            <w:pPr>
              <w:pStyle w:val="a3"/>
              <w:jc w:val="center"/>
              <w:rPr>
                <w:b w:val="0"/>
              </w:rPr>
            </w:pPr>
            <w:r>
              <w:rPr>
                <w:b w:val="0"/>
              </w:rPr>
              <w:t>2352,1</w:t>
            </w:r>
          </w:p>
        </w:tc>
        <w:tc>
          <w:tcPr>
            <w:tcW w:w="1970" w:type="dxa"/>
          </w:tcPr>
          <w:p w:rsidR="00A729BF" w:rsidRDefault="00A729BF">
            <w:pPr>
              <w:pStyle w:val="a3"/>
              <w:jc w:val="center"/>
              <w:rPr>
                <w:b w:val="0"/>
              </w:rPr>
            </w:pPr>
            <w:r>
              <w:rPr>
                <w:b w:val="0"/>
              </w:rPr>
              <w:t>2485,1</w:t>
            </w:r>
          </w:p>
        </w:tc>
        <w:tc>
          <w:tcPr>
            <w:tcW w:w="1970" w:type="dxa"/>
          </w:tcPr>
          <w:p w:rsidR="00A729BF" w:rsidRDefault="00A729BF">
            <w:pPr>
              <w:pStyle w:val="a3"/>
              <w:jc w:val="center"/>
              <w:rPr>
                <w:b w:val="0"/>
              </w:rPr>
            </w:pPr>
            <w:r>
              <w:rPr>
                <w:b w:val="0"/>
              </w:rPr>
              <w:t>2542,1</w:t>
            </w:r>
          </w:p>
        </w:tc>
      </w:tr>
      <w:tr w:rsidR="00A729BF">
        <w:tc>
          <w:tcPr>
            <w:tcW w:w="1970" w:type="dxa"/>
            <w:tcBorders>
              <w:bottom w:val="nil"/>
              <w:right w:val="double" w:sz="4" w:space="0" w:color="auto"/>
            </w:tcBorders>
          </w:tcPr>
          <w:p w:rsidR="00A729BF" w:rsidRDefault="00A729BF">
            <w:pPr>
              <w:pStyle w:val="a3"/>
              <w:jc w:val="center"/>
              <w:rPr>
                <w:b w:val="0"/>
              </w:rPr>
            </w:pPr>
            <w:r>
              <w:rPr>
                <w:b w:val="0"/>
              </w:rPr>
              <w:t>88</w:t>
            </w:r>
          </w:p>
        </w:tc>
        <w:tc>
          <w:tcPr>
            <w:tcW w:w="1970" w:type="dxa"/>
            <w:tcBorders>
              <w:left w:val="nil"/>
              <w:bottom w:val="nil"/>
            </w:tcBorders>
          </w:tcPr>
          <w:p w:rsidR="00A729BF" w:rsidRDefault="00A729BF">
            <w:pPr>
              <w:pStyle w:val="a3"/>
              <w:jc w:val="center"/>
              <w:rPr>
                <w:b w:val="0"/>
              </w:rPr>
            </w:pPr>
            <w:r>
              <w:rPr>
                <w:b w:val="0"/>
              </w:rPr>
              <w:t>66,7</w:t>
            </w:r>
          </w:p>
        </w:tc>
        <w:tc>
          <w:tcPr>
            <w:tcW w:w="1970" w:type="dxa"/>
            <w:tcBorders>
              <w:bottom w:val="nil"/>
            </w:tcBorders>
          </w:tcPr>
          <w:p w:rsidR="00A729BF" w:rsidRDefault="00A729BF">
            <w:pPr>
              <w:pStyle w:val="a3"/>
              <w:jc w:val="center"/>
              <w:rPr>
                <w:b w:val="0"/>
              </w:rPr>
            </w:pPr>
          </w:p>
        </w:tc>
        <w:tc>
          <w:tcPr>
            <w:tcW w:w="1970" w:type="dxa"/>
            <w:tcBorders>
              <w:bottom w:val="nil"/>
            </w:tcBorders>
          </w:tcPr>
          <w:p w:rsidR="00A729BF" w:rsidRDefault="00A729BF">
            <w:pPr>
              <w:pStyle w:val="a3"/>
              <w:jc w:val="center"/>
              <w:rPr>
                <w:b w:val="0"/>
              </w:rPr>
            </w:pPr>
          </w:p>
        </w:tc>
        <w:tc>
          <w:tcPr>
            <w:tcW w:w="1970" w:type="dxa"/>
            <w:tcBorders>
              <w:bottom w:val="nil"/>
            </w:tcBorders>
          </w:tcPr>
          <w:p w:rsidR="00A729BF" w:rsidRDefault="00A729BF">
            <w:pPr>
              <w:pStyle w:val="a3"/>
              <w:jc w:val="center"/>
              <w:rPr>
                <w:b w:val="0"/>
              </w:rPr>
            </w:pPr>
          </w:p>
        </w:tc>
      </w:tr>
      <w:tr w:rsidR="00A729BF">
        <w:tc>
          <w:tcPr>
            <w:tcW w:w="1970" w:type="dxa"/>
            <w:tcBorders>
              <w:top w:val="double" w:sz="4" w:space="0" w:color="auto"/>
              <w:right w:val="double" w:sz="4" w:space="0" w:color="auto"/>
            </w:tcBorders>
          </w:tcPr>
          <w:p w:rsidR="00A729BF" w:rsidRDefault="00A729BF">
            <w:pPr>
              <w:pStyle w:val="a3"/>
              <w:jc w:val="center"/>
            </w:pPr>
            <w:r>
              <w:t>Итого</w:t>
            </w:r>
          </w:p>
        </w:tc>
        <w:tc>
          <w:tcPr>
            <w:tcW w:w="1970" w:type="dxa"/>
            <w:tcBorders>
              <w:top w:val="double" w:sz="4" w:space="0" w:color="auto"/>
              <w:left w:val="nil"/>
            </w:tcBorders>
          </w:tcPr>
          <w:p w:rsidR="00A729BF" w:rsidRDefault="00A729BF">
            <w:pPr>
              <w:pStyle w:val="a3"/>
              <w:jc w:val="center"/>
              <w:rPr>
                <w:b w:val="0"/>
              </w:rPr>
            </w:pPr>
            <w:r>
              <w:rPr>
                <w:b w:val="0"/>
              </w:rPr>
              <w:t>5525,9</w:t>
            </w:r>
          </w:p>
        </w:tc>
        <w:tc>
          <w:tcPr>
            <w:tcW w:w="1970" w:type="dxa"/>
            <w:tcBorders>
              <w:top w:val="double" w:sz="4" w:space="0" w:color="auto"/>
            </w:tcBorders>
          </w:tcPr>
          <w:p w:rsidR="00A729BF" w:rsidRDefault="00A729BF">
            <w:pPr>
              <w:pStyle w:val="a3"/>
              <w:jc w:val="center"/>
              <w:rPr>
                <w:b w:val="0"/>
              </w:rPr>
            </w:pPr>
            <w:r>
              <w:rPr>
                <w:b w:val="0"/>
              </w:rPr>
              <w:t>6189,8</w:t>
            </w:r>
          </w:p>
        </w:tc>
        <w:tc>
          <w:tcPr>
            <w:tcW w:w="1970" w:type="dxa"/>
            <w:tcBorders>
              <w:top w:val="double" w:sz="4" w:space="0" w:color="auto"/>
            </w:tcBorders>
          </w:tcPr>
          <w:p w:rsidR="00A729BF" w:rsidRDefault="00A729BF">
            <w:pPr>
              <w:pStyle w:val="a3"/>
              <w:jc w:val="center"/>
              <w:rPr>
                <w:b w:val="0"/>
              </w:rPr>
            </w:pPr>
            <w:r>
              <w:rPr>
                <w:b w:val="0"/>
              </w:rPr>
              <w:t>6539,8</w:t>
            </w:r>
          </w:p>
        </w:tc>
        <w:tc>
          <w:tcPr>
            <w:tcW w:w="1970" w:type="dxa"/>
            <w:tcBorders>
              <w:top w:val="double" w:sz="4" w:space="0" w:color="auto"/>
            </w:tcBorders>
          </w:tcPr>
          <w:p w:rsidR="00A729BF" w:rsidRDefault="00A729BF">
            <w:pPr>
              <w:pStyle w:val="a3"/>
              <w:jc w:val="center"/>
              <w:rPr>
                <w:b w:val="0"/>
              </w:rPr>
            </w:pPr>
            <w:r>
              <w:rPr>
                <w:b w:val="0"/>
              </w:rPr>
              <w:t>6689,8</w:t>
            </w:r>
          </w:p>
        </w:tc>
      </w:tr>
    </w:tbl>
    <w:p w:rsidR="00A729BF" w:rsidRDefault="00A729BF">
      <w:pPr>
        <w:pStyle w:val="a3"/>
        <w:spacing w:line="360" w:lineRule="auto"/>
        <w:jc w:val="both"/>
        <w:rPr>
          <w:b w:val="0"/>
          <w:sz w:val="28"/>
        </w:rPr>
      </w:pP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p>
    <w:p w:rsidR="00A729BF" w:rsidRDefault="00A729BF">
      <w:pPr>
        <w:pStyle w:val="a3"/>
        <w:spacing w:line="360" w:lineRule="auto"/>
        <w:jc w:val="center"/>
        <w:rPr>
          <w:sz w:val="28"/>
        </w:rPr>
      </w:pPr>
      <w:r>
        <w:rPr>
          <w:sz w:val="28"/>
        </w:rPr>
        <w:t>Пассив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tcPr>
          <w:p w:rsidR="00A729BF" w:rsidRDefault="00A729BF">
            <w:pPr>
              <w:pStyle w:val="a3"/>
              <w:jc w:val="center"/>
            </w:pPr>
            <w:r>
              <w:t>Счет</w:t>
            </w:r>
          </w:p>
        </w:tc>
        <w:tc>
          <w:tcPr>
            <w:tcW w:w="1970" w:type="dxa"/>
            <w:tcBorders>
              <w:left w:val="nil"/>
              <w:bottom w:val="double" w:sz="4" w:space="0" w:color="auto"/>
            </w:tcBorders>
          </w:tcPr>
          <w:p w:rsidR="00A729BF" w:rsidRDefault="00A729BF">
            <w:pPr>
              <w:pStyle w:val="a3"/>
              <w:jc w:val="center"/>
            </w:pPr>
            <w:r>
              <w:t>№ 1</w:t>
            </w:r>
          </w:p>
        </w:tc>
        <w:tc>
          <w:tcPr>
            <w:tcW w:w="1970" w:type="dxa"/>
            <w:tcBorders>
              <w:bottom w:val="double" w:sz="4" w:space="0" w:color="auto"/>
            </w:tcBorders>
          </w:tcPr>
          <w:p w:rsidR="00A729BF" w:rsidRDefault="00A729BF">
            <w:pPr>
              <w:pStyle w:val="a3"/>
              <w:jc w:val="center"/>
            </w:pPr>
            <w:r>
              <w:t>№ 2</w:t>
            </w:r>
          </w:p>
        </w:tc>
        <w:tc>
          <w:tcPr>
            <w:tcW w:w="1970" w:type="dxa"/>
            <w:tcBorders>
              <w:bottom w:val="double" w:sz="4" w:space="0" w:color="auto"/>
            </w:tcBorders>
          </w:tcPr>
          <w:p w:rsidR="00A729BF" w:rsidRDefault="00A729BF">
            <w:pPr>
              <w:pStyle w:val="a3"/>
              <w:jc w:val="center"/>
            </w:pPr>
            <w:r>
              <w:t>№ 3</w:t>
            </w:r>
          </w:p>
        </w:tc>
        <w:tc>
          <w:tcPr>
            <w:tcW w:w="1970" w:type="dxa"/>
            <w:tcBorders>
              <w:bottom w:val="double" w:sz="4" w:space="0" w:color="auto"/>
            </w:tcBorders>
          </w:tcPr>
          <w:p w:rsidR="00A729BF" w:rsidRDefault="00A729BF">
            <w:pPr>
              <w:pStyle w:val="a3"/>
              <w:jc w:val="center"/>
            </w:pPr>
            <w:r>
              <w:t>№ 4</w:t>
            </w:r>
          </w:p>
        </w:tc>
      </w:tr>
      <w:tr w:rsidR="00A729BF">
        <w:tc>
          <w:tcPr>
            <w:tcW w:w="1970" w:type="dxa"/>
            <w:tcBorders>
              <w:top w:val="nil"/>
              <w:right w:val="double" w:sz="4" w:space="0" w:color="auto"/>
            </w:tcBorders>
          </w:tcPr>
          <w:p w:rsidR="00A729BF" w:rsidRDefault="00A729BF">
            <w:pPr>
              <w:pStyle w:val="a3"/>
              <w:jc w:val="center"/>
              <w:rPr>
                <w:b w:val="0"/>
              </w:rPr>
            </w:pPr>
            <w:r>
              <w:rPr>
                <w:b w:val="0"/>
              </w:rPr>
              <w:t>80</w:t>
            </w:r>
          </w:p>
        </w:tc>
        <w:tc>
          <w:tcPr>
            <w:tcW w:w="1970" w:type="dxa"/>
            <w:tcBorders>
              <w:top w:val="nil"/>
              <w:left w:val="nil"/>
            </w:tcBorders>
          </w:tcPr>
          <w:p w:rsidR="00A729BF" w:rsidRDefault="00A729BF">
            <w:pPr>
              <w:pStyle w:val="a3"/>
              <w:jc w:val="center"/>
              <w:rPr>
                <w:b w:val="0"/>
              </w:rPr>
            </w:pPr>
            <w:r>
              <w:rPr>
                <w:b w:val="0"/>
              </w:rPr>
              <w:t>5525,9</w:t>
            </w:r>
          </w:p>
        </w:tc>
        <w:tc>
          <w:tcPr>
            <w:tcW w:w="1970" w:type="dxa"/>
            <w:tcBorders>
              <w:top w:val="nil"/>
            </w:tcBorders>
          </w:tcPr>
          <w:p w:rsidR="00A729BF" w:rsidRDefault="00A729BF">
            <w:pPr>
              <w:pStyle w:val="a3"/>
              <w:jc w:val="center"/>
              <w:rPr>
                <w:b w:val="0"/>
              </w:rPr>
            </w:pPr>
            <w:r>
              <w:rPr>
                <w:b w:val="0"/>
              </w:rPr>
              <w:t>6189,8</w:t>
            </w:r>
          </w:p>
        </w:tc>
        <w:tc>
          <w:tcPr>
            <w:tcW w:w="1970" w:type="dxa"/>
            <w:tcBorders>
              <w:top w:val="nil"/>
            </w:tcBorders>
          </w:tcPr>
          <w:p w:rsidR="00A729BF" w:rsidRDefault="00A729BF">
            <w:pPr>
              <w:pStyle w:val="a3"/>
              <w:jc w:val="center"/>
              <w:rPr>
                <w:b w:val="0"/>
              </w:rPr>
            </w:pPr>
            <w:r>
              <w:rPr>
                <w:b w:val="0"/>
              </w:rPr>
              <w:t>6539,8</w:t>
            </w:r>
          </w:p>
        </w:tc>
        <w:tc>
          <w:tcPr>
            <w:tcW w:w="1970" w:type="dxa"/>
            <w:tcBorders>
              <w:top w:val="nil"/>
            </w:tcBorders>
          </w:tcPr>
          <w:p w:rsidR="00A729BF" w:rsidRDefault="00A729BF">
            <w:pPr>
              <w:pStyle w:val="a3"/>
              <w:jc w:val="center"/>
              <w:rPr>
                <w:b w:val="0"/>
              </w:rPr>
            </w:pPr>
            <w:r>
              <w:rPr>
                <w:b w:val="0"/>
              </w:rPr>
              <w:t>6689,8</w:t>
            </w:r>
          </w:p>
        </w:tc>
      </w:tr>
      <w:tr w:rsidR="00A729BF">
        <w:tc>
          <w:tcPr>
            <w:tcW w:w="1970" w:type="dxa"/>
            <w:tcBorders>
              <w:top w:val="double" w:sz="4" w:space="0" w:color="auto"/>
              <w:right w:val="double" w:sz="4" w:space="0" w:color="auto"/>
            </w:tcBorders>
          </w:tcPr>
          <w:p w:rsidR="00A729BF" w:rsidRDefault="00A729BF">
            <w:pPr>
              <w:pStyle w:val="a3"/>
              <w:jc w:val="center"/>
            </w:pPr>
            <w:r>
              <w:t>Итого</w:t>
            </w:r>
          </w:p>
        </w:tc>
        <w:tc>
          <w:tcPr>
            <w:tcW w:w="1970" w:type="dxa"/>
            <w:tcBorders>
              <w:top w:val="double" w:sz="4" w:space="0" w:color="auto"/>
              <w:left w:val="nil"/>
            </w:tcBorders>
          </w:tcPr>
          <w:p w:rsidR="00A729BF" w:rsidRDefault="00A729BF">
            <w:pPr>
              <w:pStyle w:val="a3"/>
              <w:jc w:val="center"/>
              <w:rPr>
                <w:b w:val="0"/>
              </w:rPr>
            </w:pPr>
            <w:r>
              <w:rPr>
                <w:b w:val="0"/>
              </w:rPr>
              <w:t>5525,9</w:t>
            </w:r>
          </w:p>
        </w:tc>
        <w:tc>
          <w:tcPr>
            <w:tcW w:w="1970" w:type="dxa"/>
            <w:tcBorders>
              <w:top w:val="double" w:sz="4" w:space="0" w:color="auto"/>
            </w:tcBorders>
          </w:tcPr>
          <w:p w:rsidR="00A729BF" w:rsidRDefault="00A729BF">
            <w:pPr>
              <w:pStyle w:val="a3"/>
              <w:jc w:val="center"/>
              <w:rPr>
                <w:b w:val="0"/>
              </w:rPr>
            </w:pPr>
            <w:r>
              <w:rPr>
                <w:b w:val="0"/>
              </w:rPr>
              <w:t>6189,8</w:t>
            </w:r>
          </w:p>
        </w:tc>
        <w:tc>
          <w:tcPr>
            <w:tcW w:w="1970" w:type="dxa"/>
            <w:tcBorders>
              <w:top w:val="double" w:sz="4" w:space="0" w:color="auto"/>
            </w:tcBorders>
          </w:tcPr>
          <w:p w:rsidR="00A729BF" w:rsidRDefault="00A729BF">
            <w:pPr>
              <w:pStyle w:val="a3"/>
              <w:jc w:val="center"/>
              <w:rPr>
                <w:b w:val="0"/>
              </w:rPr>
            </w:pPr>
            <w:r>
              <w:rPr>
                <w:b w:val="0"/>
              </w:rPr>
              <w:t>6539,8</w:t>
            </w:r>
          </w:p>
        </w:tc>
        <w:tc>
          <w:tcPr>
            <w:tcW w:w="1970" w:type="dxa"/>
            <w:tcBorders>
              <w:top w:val="double" w:sz="4" w:space="0" w:color="auto"/>
            </w:tcBorders>
          </w:tcPr>
          <w:p w:rsidR="00A729BF" w:rsidRDefault="00A729BF">
            <w:pPr>
              <w:pStyle w:val="a3"/>
              <w:jc w:val="center"/>
              <w:rPr>
                <w:b w:val="0"/>
              </w:rPr>
            </w:pPr>
            <w:r>
              <w:rPr>
                <w:b w:val="0"/>
              </w:rPr>
              <w:t>6689,8</w:t>
            </w:r>
          </w:p>
        </w:tc>
      </w:tr>
    </w:tbl>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r>
        <w:rPr>
          <w:b w:val="0"/>
          <w:sz w:val="28"/>
        </w:rPr>
        <w:tab/>
      </w:r>
      <w:r>
        <w:rPr>
          <w:b w:val="0"/>
          <w:i/>
          <w:sz w:val="28"/>
        </w:rPr>
        <w:t>Таблица 18</w:t>
      </w:r>
      <w:r>
        <w:rPr>
          <w:b w:val="0"/>
          <w:sz w:val="28"/>
        </w:rPr>
        <w:t>.Варианты денежных потоков предприятия в % к доходу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vAlign w:val="center"/>
          </w:tcPr>
          <w:p w:rsidR="00A729BF" w:rsidRDefault="00A729BF">
            <w:pPr>
              <w:pStyle w:val="a3"/>
              <w:jc w:val="center"/>
            </w:pPr>
            <w:r>
              <w:t>Показатель в %</w:t>
            </w:r>
          </w:p>
        </w:tc>
        <w:tc>
          <w:tcPr>
            <w:tcW w:w="1970" w:type="dxa"/>
            <w:tcBorders>
              <w:left w:val="nil"/>
              <w:bottom w:val="double" w:sz="4" w:space="0" w:color="auto"/>
            </w:tcBorders>
            <w:vAlign w:val="center"/>
          </w:tcPr>
          <w:p w:rsidR="00A729BF" w:rsidRDefault="00A729BF">
            <w:pPr>
              <w:pStyle w:val="a3"/>
              <w:jc w:val="center"/>
            </w:pPr>
            <w:r>
              <w:t>№ 1</w:t>
            </w:r>
          </w:p>
        </w:tc>
        <w:tc>
          <w:tcPr>
            <w:tcW w:w="1970" w:type="dxa"/>
            <w:tcBorders>
              <w:bottom w:val="double" w:sz="4" w:space="0" w:color="auto"/>
            </w:tcBorders>
            <w:vAlign w:val="center"/>
          </w:tcPr>
          <w:p w:rsidR="00A729BF" w:rsidRDefault="00A729BF">
            <w:pPr>
              <w:pStyle w:val="a3"/>
              <w:jc w:val="center"/>
            </w:pPr>
            <w:r>
              <w:t>№ 2</w:t>
            </w:r>
          </w:p>
        </w:tc>
        <w:tc>
          <w:tcPr>
            <w:tcW w:w="1970" w:type="dxa"/>
            <w:tcBorders>
              <w:bottom w:val="double" w:sz="4" w:space="0" w:color="auto"/>
            </w:tcBorders>
            <w:vAlign w:val="center"/>
          </w:tcPr>
          <w:p w:rsidR="00A729BF" w:rsidRDefault="00A729BF">
            <w:pPr>
              <w:pStyle w:val="a3"/>
              <w:jc w:val="center"/>
            </w:pPr>
            <w:r>
              <w:t>№ 3</w:t>
            </w:r>
          </w:p>
        </w:tc>
        <w:tc>
          <w:tcPr>
            <w:tcW w:w="1970" w:type="dxa"/>
            <w:tcBorders>
              <w:bottom w:val="double" w:sz="4" w:space="0" w:color="auto"/>
            </w:tcBorders>
            <w:vAlign w:val="center"/>
          </w:tcPr>
          <w:p w:rsidR="00A729BF" w:rsidRDefault="00A729BF">
            <w:pPr>
              <w:pStyle w:val="a3"/>
              <w:jc w:val="center"/>
            </w:pPr>
            <w:r>
              <w:t>№ 4</w:t>
            </w:r>
          </w:p>
        </w:tc>
      </w:tr>
      <w:tr w:rsidR="00A729BF">
        <w:tc>
          <w:tcPr>
            <w:tcW w:w="1970" w:type="dxa"/>
            <w:tcBorders>
              <w:top w:val="nil"/>
              <w:right w:val="double" w:sz="4" w:space="0" w:color="auto"/>
            </w:tcBorders>
          </w:tcPr>
          <w:p w:rsidR="00A729BF" w:rsidRDefault="00A729BF">
            <w:pPr>
              <w:pStyle w:val="a3"/>
              <w:jc w:val="center"/>
              <w:rPr>
                <w:b w:val="0"/>
              </w:rPr>
            </w:pPr>
            <w:r>
              <w:rPr>
                <w:b w:val="0"/>
              </w:rPr>
              <w:t>Доход</w:t>
            </w:r>
          </w:p>
        </w:tc>
        <w:tc>
          <w:tcPr>
            <w:tcW w:w="1970" w:type="dxa"/>
            <w:tcBorders>
              <w:top w:val="nil"/>
              <w:left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r>
      <w:tr w:rsidR="00A729BF">
        <w:tc>
          <w:tcPr>
            <w:tcW w:w="1970" w:type="dxa"/>
            <w:tcBorders>
              <w:right w:val="double" w:sz="4" w:space="0" w:color="auto"/>
            </w:tcBorders>
          </w:tcPr>
          <w:p w:rsidR="00A729BF" w:rsidRDefault="00A729BF">
            <w:pPr>
              <w:pStyle w:val="a3"/>
              <w:rPr>
                <w:b w:val="0"/>
              </w:rPr>
            </w:pPr>
            <w:r>
              <w:rPr>
                <w:b w:val="0"/>
              </w:rPr>
              <w:t xml:space="preserve">Суммарные налоги </w:t>
            </w:r>
            <w:r>
              <w:t>(СН)</w:t>
            </w:r>
          </w:p>
        </w:tc>
        <w:tc>
          <w:tcPr>
            <w:tcW w:w="1970" w:type="dxa"/>
            <w:tcBorders>
              <w:left w:val="nil"/>
            </w:tcBorders>
          </w:tcPr>
          <w:p w:rsidR="00A729BF" w:rsidRDefault="00A729BF">
            <w:pPr>
              <w:pStyle w:val="a3"/>
              <w:jc w:val="center"/>
              <w:rPr>
                <w:b w:val="0"/>
              </w:rPr>
            </w:pPr>
            <w:r>
              <w:rPr>
                <w:b w:val="0"/>
              </w:rPr>
              <w:t>41,6</w:t>
            </w:r>
          </w:p>
        </w:tc>
        <w:tc>
          <w:tcPr>
            <w:tcW w:w="1970" w:type="dxa"/>
          </w:tcPr>
          <w:p w:rsidR="00A729BF" w:rsidRDefault="00A729BF">
            <w:pPr>
              <w:pStyle w:val="a3"/>
              <w:jc w:val="center"/>
              <w:rPr>
                <w:b w:val="0"/>
              </w:rPr>
            </w:pPr>
            <w:r>
              <w:rPr>
                <w:b w:val="0"/>
              </w:rPr>
              <w:t>41,3</w:t>
            </w:r>
          </w:p>
        </w:tc>
        <w:tc>
          <w:tcPr>
            <w:tcW w:w="1970" w:type="dxa"/>
          </w:tcPr>
          <w:p w:rsidR="00A729BF" w:rsidRDefault="00A729BF">
            <w:pPr>
              <w:pStyle w:val="a3"/>
              <w:jc w:val="center"/>
              <w:rPr>
                <w:b w:val="0"/>
              </w:rPr>
            </w:pPr>
            <w:r>
              <w:rPr>
                <w:b w:val="0"/>
              </w:rPr>
              <w:t>42,2</w:t>
            </w:r>
          </w:p>
        </w:tc>
        <w:tc>
          <w:tcPr>
            <w:tcW w:w="1970" w:type="dxa"/>
          </w:tcPr>
          <w:p w:rsidR="00A729BF" w:rsidRDefault="00A729BF">
            <w:pPr>
              <w:pStyle w:val="a3"/>
              <w:jc w:val="center"/>
              <w:rPr>
                <w:b w:val="0"/>
              </w:rPr>
            </w:pPr>
            <w:r>
              <w:rPr>
                <w:b w:val="0"/>
              </w:rPr>
              <w:t>42,2</w:t>
            </w:r>
          </w:p>
        </w:tc>
      </w:tr>
      <w:tr w:rsidR="00A729BF">
        <w:tc>
          <w:tcPr>
            <w:tcW w:w="1970" w:type="dxa"/>
            <w:tcBorders>
              <w:bottom w:val="nil"/>
              <w:right w:val="double" w:sz="4" w:space="0" w:color="auto"/>
            </w:tcBorders>
          </w:tcPr>
          <w:p w:rsidR="00A729BF" w:rsidRDefault="00A729BF">
            <w:pPr>
              <w:pStyle w:val="a3"/>
              <w:rPr>
                <w:b w:val="0"/>
              </w:rPr>
            </w:pPr>
            <w:r>
              <w:rPr>
                <w:b w:val="0"/>
              </w:rPr>
              <w:t>Чистая прибыль (ЧП)</w:t>
            </w:r>
          </w:p>
        </w:tc>
        <w:tc>
          <w:tcPr>
            <w:tcW w:w="1970" w:type="dxa"/>
            <w:tcBorders>
              <w:left w:val="nil"/>
              <w:bottom w:val="nil"/>
            </w:tcBorders>
          </w:tcPr>
          <w:p w:rsidR="00A729BF" w:rsidRDefault="00A729BF">
            <w:pPr>
              <w:pStyle w:val="a3"/>
              <w:jc w:val="center"/>
              <w:rPr>
                <w:b w:val="0"/>
              </w:rPr>
            </w:pPr>
            <w:r>
              <w:rPr>
                <w:b w:val="0"/>
              </w:rPr>
              <w:t>14,4</w:t>
            </w:r>
          </w:p>
        </w:tc>
        <w:tc>
          <w:tcPr>
            <w:tcW w:w="1970" w:type="dxa"/>
            <w:tcBorders>
              <w:bottom w:val="nil"/>
            </w:tcBorders>
          </w:tcPr>
          <w:p w:rsidR="00A729BF" w:rsidRDefault="00A729BF">
            <w:pPr>
              <w:pStyle w:val="a3"/>
              <w:jc w:val="center"/>
              <w:rPr>
                <w:b w:val="0"/>
              </w:rPr>
            </w:pPr>
            <w:r>
              <w:rPr>
                <w:b w:val="0"/>
              </w:rPr>
              <w:t>17,4</w:t>
            </w:r>
          </w:p>
        </w:tc>
        <w:tc>
          <w:tcPr>
            <w:tcW w:w="1970" w:type="dxa"/>
            <w:tcBorders>
              <w:bottom w:val="nil"/>
            </w:tcBorders>
          </w:tcPr>
          <w:p w:rsidR="00A729BF" w:rsidRDefault="00A729BF">
            <w:pPr>
              <w:pStyle w:val="a3"/>
              <w:jc w:val="center"/>
              <w:rPr>
                <w:b w:val="0"/>
              </w:rPr>
            </w:pPr>
            <w:r>
              <w:rPr>
                <w:b w:val="0"/>
              </w:rPr>
              <w:t>18,4</w:t>
            </w:r>
          </w:p>
        </w:tc>
        <w:tc>
          <w:tcPr>
            <w:tcW w:w="1970" w:type="dxa"/>
            <w:tcBorders>
              <w:bottom w:val="nil"/>
            </w:tcBorders>
          </w:tcPr>
          <w:p w:rsidR="00A729BF" w:rsidRDefault="00A729BF">
            <w:pPr>
              <w:pStyle w:val="a3"/>
              <w:jc w:val="center"/>
              <w:rPr>
                <w:b w:val="0"/>
              </w:rPr>
            </w:pPr>
            <w:r>
              <w:rPr>
                <w:b w:val="0"/>
              </w:rPr>
              <w:t>18,9</w:t>
            </w:r>
          </w:p>
        </w:tc>
      </w:tr>
      <w:tr w:rsidR="00A729BF">
        <w:tc>
          <w:tcPr>
            <w:tcW w:w="1970" w:type="dxa"/>
            <w:tcBorders>
              <w:top w:val="single" w:sz="4" w:space="0" w:color="auto"/>
              <w:right w:val="double" w:sz="4" w:space="0" w:color="auto"/>
            </w:tcBorders>
          </w:tcPr>
          <w:p w:rsidR="00A729BF" w:rsidRDefault="00A729BF">
            <w:pPr>
              <w:pStyle w:val="a3"/>
            </w:pPr>
            <w:r>
              <w:rPr>
                <w:b w:val="0"/>
              </w:rPr>
              <w:t xml:space="preserve">Расходы </w:t>
            </w:r>
            <w:r>
              <w:t>(Р)</w:t>
            </w:r>
          </w:p>
        </w:tc>
        <w:tc>
          <w:tcPr>
            <w:tcW w:w="1970" w:type="dxa"/>
            <w:tcBorders>
              <w:top w:val="single" w:sz="4" w:space="0" w:color="auto"/>
              <w:left w:val="nil"/>
            </w:tcBorders>
          </w:tcPr>
          <w:p w:rsidR="00A729BF" w:rsidRDefault="00A729BF">
            <w:pPr>
              <w:pStyle w:val="a3"/>
              <w:jc w:val="center"/>
              <w:rPr>
                <w:b w:val="0"/>
              </w:rPr>
            </w:pPr>
            <w:r>
              <w:rPr>
                <w:b w:val="0"/>
              </w:rPr>
              <w:t>44,0</w:t>
            </w:r>
          </w:p>
        </w:tc>
        <w:tc>
          <w:tcPr>
            <w:tcW w:w="1970" w:type="dxa"/>
            <w:tcBorders>
              <w:top w:val="single" w:sz="4" w:space="0" w:color="auto"/>
            </w:tcBorders>
          </w:tcPr>
          <w:p w:rsidR="00A729BF" w:rsidRDefault="00A729BF">
            <w:pPr>
              <w:pStyle w:val="a3"/>
              <w:jc w:val="center"/>
              <w:rPr>
                <w:b w:val="0"/>
              </w:rPr>
            </w:pPr>
            <w:r>
              <w:rPr>
                <w:b w:val="0"/>
              </w:rPr>
              <w:t>41,3</w:t>
            </w:r>
          </w:p>
        </w:tc>
        <w:tc>
          <w:tcPr>
            <w:tcW w:w="1970" w:type="dxa"/>
            <w:tcBorders>
              <w:top w:val="single" w:sz="4" w:space="0" w:color="auto"/>
            </w:tcBorders>
          </w:tcPr>
          <w:p w:rsidR="00A729BF" w:rsidRDefault="00A729BF">
            <w:pPr>
              <w:pStyle w:val="a3"/>
              <w:jc w:val="center"/>
              <w:rPr>
                <w:b w:val="0"/>
              </w:rPr>
            </w:pPr>
            <w:r>
              <w:rPr>
                <w:b w:val="0"/>
              </w:rPr>
              <w:t>39,4</w:t>
            </w:r>
          </w:p>
        </w:tc>
        <w:tc>
          <w:tcPr>
            <w:tcW w:w="1970" w:type="dxa"/>
            <w:tcBorders>
              <w:top w:val="single" w:sz="4" w:space="0" w:color="auto"/>
            </w:tcBorders>
          </w:tcPr>
          <w:p w:rsidR="00A729BF" w:rsidRDefault="00A729BF">
            <w:pPr>
              <w:pStyle w:val="a3"/>
              <w:jc w:val="center"/>
              <w:rPr>
                <w:b w:val="0"/>
              </w:rPr>
            </w:pPr>
            <w:r>
              <w:rPr>
                <w:b w:val="0"/>
              </w:rPr>
              <w:t>38,9</w:t>
            </w:r>
          </w:p>
        </w:tc>
      </w:tr>
    </w:tbl>
    <w:p w:rsidR="00A729BF" w:rsidRDefault="00A729BF">
      <w:pPr>
        <w:pStyle w:val="a3"/>
        <w:spacing w:line="360" w:lineRule="auto"/>
        <w:jc w:val="both"/>
        <w:rPr>
          <w:b w:val="0"/>
          <w:sz w:val="28"/>
        </w:rPr>
      </w:pPr>
      <w:r>
        <w:rPr>
          <w:b w:val="0"/>
          <w:sz w:val="28"/>
        </w:rPr>
        <w:tab/>
        <w:t>Анализ материалов микробалансов и денежных потоков позволяет сделать важный практический вывод: для решения поставленной задачи оптимальным является вариант № 4. Правда, при этом не достигается планируемая величина рентабельности.</w:t>
      </w:r>
    </w:p>
    <w:p w:rsidR="00A729BF" w:rsidRDefault="00A729BF">
      <w:pPr>
        <w:pStyle w:val="a3"/>
        <w:spacing w:line="360" w:lineRule="auto"/>
        <w:jc w:val="both"/>
        <w:rPr>
          <w:b w:val="0"/>
          <w:sz w:val="28"/>
        </w:rPr>
      </w:pPr>
      <w:r>
        <w:rPr>
          <w:b w:val="0"/>
          <w:sz w:val="28"/>
        </w:rPr>
        <w:tab/>
        <w:t>Следующий этап исследований – построение графических или аналитических зависимостей, позволяющих выбирать более точные значения параметров и реализовать необходимую величину рентабельности.</w:t>
      </w:r>
    </w:p>
    <w:p w:rsidR="00A729BF" w:rsidRDefault="00A729BF">
      <w:pPr>
        <w:pStyle w:val="a3"/>
        <w:spacing w:line="360" w:lineRule="auto"/>
        <w:jc w:val="both"/>
        <w:rPr>
          <w:b w:val="0"/>
          <w:sz w:val="28"/>
        </w:rPr>
      </w:pPr>
      <w:r>
        <w:rPr>
          <w:b w:val="0"/>
          <w:sz w:val="28"/>
        </w:rPr>
        <w:tab/>
        <w:t>Графо-аналитические зависимости дополняющие табличные данные позволяют выйти на следующий этап исследований дополнительных расчетов. Например, в приведенные выше расчетные данные по выбору основных параметров работы оптового предприятия можно дополнить расчетами ряда микробалансов с вариациями начислений заработной платы.</w:t>
      </w:r>
    </w:p>
    <w:p w:rsidR="00A729BF" w:rsidRDefault="00A729BF">
      <w:pPr>
        <w:pStyle w:val="a3"/>
        <w:spacing w:line="360" w:lineRule="auto"/>
        <w:jc w:val="both"/>
        <w:rPr>
          <w:b w:val="0"/>
          <w:sz w:val="28"/>
        </w:rPr>
      </w:pPr>
      <w:r>
        <w:rPr>
          <w:b w:val="0"/>
          <w:sz w:val="28"/>
        </w:rPr>
        <w:tab/>
        <w:t>Проведем расчеты микробалансов по проводкам, представленных в табл. 4, для варианта № 1 при изменении фонда оплаты труда. Рассмотрим еще четыре варианта: № 5 (ФОТ = 0); № 6 (ФОТ = 2 тыс. руб.); № 7 (ФОТ = 4 тыс. руб.); № 8 (ФОТ = 6 тыс. руб.). Результаты выполненных расчетов приведены в табл. 19 и 20. Для удобства сравнения результаты округлены до целых рублей.</w:t>
      </w:r>
    </w:p>
    <w:p w:rsidR="00A729BF" w:rsidRDefault="00A729BF">
      <w:pPr>
        <w:pStyle w:val="a3"/>
        <w:spacing w:line="360" w:lineRule="auto"/>
        <w:jc w:val="both"/>
        <w:rPr>
          <w:b w:val="0"/>
          <w:sz w:val="28"/>
        </w:rPr>
      </w:pPr>
      <w:r>
        <w:rPr>
          <w:b w:val="0"/>
          <w:sz w:val="28"/>
        </w:rPr>
        <w:tab/>
      </w:r>
      <w:r>
        <w:rPr>
          <w:b w:val="0"/>
          <w:i/>
          <w:sz w:val="28"/>
        </w:rPr>
        <w:t>Таблица 19</w:t>
      </w:r>
      <w:r>
        <w:rPr>
          <w:b w:val="0"/>
          <w:sz w:val="28"/>
        </w:rPr>
        <w:t>. Варианты микробалансов для принятия решений по ФОТ</w:t>
      </w:r>
    </w:p>
    <w:p w:rsidR="00A729BF" w:rsidRDefault="00A729BF">
      <w:pPr>
        <w:pStyle w:val="a3"/>
        <w:spacing w:line="360" w:lineRule="auto"/>
        <w:jc w:val="center"/>
        <w:rPr>
          <w:sz w:val="28"/>
        </w:rPr>
      </w:pPr>
      <w:r>
        <w:rPr>
          <w:sz w:val="28"/>
        </w:rPr>
        <w:t>БАЛАНС</w:t>
      </w:r>
    </w:p>
    <w:p w:rsidR="00A729BF" w:rsidRDefault="00A729BF">
      <w:pPr>
        <w:pStyle w:val="a3"/>
        <w:spacing w:line="360" w:lineRule="auto"/>
        <w:jc w:val="center"/>
        <w:rPr>
          <w:sz w:val="28"/>
        </w:rPr>
      </w:pPr>
      <w:r>
        <w:rPr>
          <w:sz w:val="28"/>
        </w:rPr>
        <w:t>Актив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tcPr>
          <w:p w:rsidR="00A729BF" w:rsidRDefault="00A729BF">
            <w:pPr>
              <w:pStyle w:val="a3"/>
              <w:jc w:val="center"/>
            </w:pPr>
            <w:r>
              <w:t>Счет</w:t>
            </w:r>
          </w:p>
        </w:tc>
        <w:tc>
          <w:tcPr>
            <w:tcW w:w="1970" w:type="dxa"/>
            <w:tcBorders>
              <w:left w:val="nil"/>
              <w:bottom w:val="double" w:sz="4" w:space="0" w:color="auto"/>
            </w:tcBorders>
          </w:tcPr>
          <w:p w:rsidR="00A729BF" w:rsidRDefault="00A729BF">
            <w:pPr>
              <w:pStyle w:val="a3"/>
              <w:jc w:val="center"/>
            </w:pPr>
            <w:r>
              <w:t>№ 5</w:t>
            </w:r>
          </w:p>
        </w:tc>
        <w:tc>
          <w:tcPr>
            <w:tcW w:w="1970" w:type="dxa"/>
            <w:tcBorders>
              <w:bottom w:val="double" w:sz="4" w:space="0" w:color="auto"/>
            </w:tcBorders>
          </w:tcPr>
          <w:p w:rsidR="00A729BF" w:rsidRDefault="00A729BF">
            <w:pPr>
              <w:pStyle w:val="a3"/>
              <w:jc w:val="center"/>
            </w:pPr>
            <w:r>
              <w:t>№ 6</w:t>
            </w:r>
          </w:p>
        </w:tc>
        <w:tc>
          <w:tcPr>
            <w:tcW w:w="1970" w:type="dxa"/>
            <w:tcBorders>
              <w:bottom w:val="double" w:sz="4" w:space="0" w:color="auto"/>
            </w:tcBorders>
          </w:tcPr>
          <w:p w:rsidR="00A729BF" w:rsidRDefault="00A729BF">
            <w:pPr>
              <w:pStyle w:val="a3"/>
              <w:jc w:val="center"/>
            </w:pPr>
            <w:r>
              <w:t>№ 7</w:t>
            </w:r>
          </w:p>
        </w:tc>
        <w:tc>
          <w:tcPr>
            <w:tcW w:w="1970" w:type="dxa"/>
            <w:tcBorders>
              <w:bottom w:val="double" w:sz="4" w:space="0" w:color="auto"/>
            </w:tcBorders>
          </w:tcPr>
          <w:p w:rsidR="00A729BF" w:rsidRDefault="00A729BF">
            <w:pPr>
              <w:pStyle w:val="a3"/>
              <w:jc w:val="center"/>
            </w:pPr>
            <w:r>
              <w:t>№ 8</w:t>
            </w:r>
          </w:p>
        </w:tc>
      </w:tr>
      <w:tr w:rsidR="00A729BF">
        <w:tc>
          <w:tcPr>
            <w:tcW w:w="1970" w:type="dxa"/>
            <w:tcBorders>
              <w:top w:val="nil"/>
              <w:right w:val="double" w:sz="4" w:space="0" w:color="auto"/>
            </w:tcBorders>
          </w:tcPr>
          <w:p w:rsidR="00A729BF" w:rsidRDefault="00A729BF">
            <w:pPr>
              <w:pStyle w:val="a3"/>
              <w:jc w:val="center"/>
              <w:rPr>
                <w:b w:val="0"/>
              </w:rPr>
            </w:pPr>
            <w:r>
              <w:rPr>
                <w:b w:val="0"/>
              </w:rPr>
              <w:t>51</w:t>
            </w:r>
          </w:p>
        </w:tc>
        <w:tc>
          <w:tcPr>
            <w:tcW w:w="1970" w:type="dxa"/>
            <w:tcBorders>
              <w:top w:val="nil"/>
              <w:left w:val="nil"/>
            </w:tcBorders>
          </w:tcPr>
          <w:p w:rsidR="00A729BF" w:rsidRDefault="00A729BF">
            <w:pPr>
              <w:pStyle w:val="a3"/>
              <w:jc w:val="center"/>
              <w:rPr>
                <w:b w:val="0"/>
              </w:rPr>
            </w:pPr>
            <w:r>
              <w:rPr>
                <w:b w:val="0"/>
              </w:rPr>
              <w:t>7839</w:t>
            </w:r>
          </w:p>
        </w:tc>
        <w:tc>
          <w:tcPr>
            <w:tcW w:w="1970" w:type="dxa"/>
            <w:tcBorders>
              <w:top w:val="nil"/>
            </w:tcBorders>
          </w:tcPr>
          <w:p w:rsidR="00A729BF" w:rsidRDefault="00A729BF">
            <w:pPr>
              <w:pStyle w:val="a3"/>
              <w:jc w:val="center"/>
              <w:rPr>
                <w:b w:val="0"/>
              </w:rPr>
            </w:pPr>
            <w:r>
              <w:rPr>
                <w:b w:val="0"/>
              </w:rPr>
              <w:t>6110</w:t>
            </w:r>
          </w:p>
        </w:tc>
        <w:tc>
          <w:tcPr>
            <w:tcW w:w="1970" w:type="dxa"/>
            <w:tcBorders>
              <w:top w:val="nil"/>
            </w:tcBorders>
          </w:tcPr>
          <w:p w:rsidR="00A729BF" w:rsidRDefault="00A729BF">
            <w:pPr>
              <w:pStyle w:val="a3"/>
              <w:jc w:val="center"/>
              <w:rPr>
                <w:b w:val="0"/>
              </w:rPr>
            </w:pPr>
            <w:r>
              <w:rPr>
                <w:b w:val="0"/>
              </w:rPr>
              <w:t>4380</w:t>
            </w:r>
          </w:p>
        </w:tc>
        <w:tc>
          <w:tcPr>
            <w:tcW w:w="1970" w:type="dxa"/>
            <w:tcBorders>
              <w:top w:val="nil"/>
            </w:tcBorders>
          </w:tcPr>
          <w:p w:rsidR="00A729BF" w:rsidRDefault="00A729BF">
            <w:pPr>
              <w:pStyle w:val="a3"/>
              <w:jc w:val="center"/>
              <w:rPr>
                <w:b w:val="0"/>
              </w:rPr>
            </w:pPr>
            <w:r>
              <w:rPr>
                <w:b w:val="0"/>
              </w:rPr>
              <w:t>2840</w:t>
            </w:r>
          </w:p>
        </w:tc>
      </w:tr>
      <w:tr w:rsidR="00A729BF">
        <w:tc>
          <w:tcPr>
            <w:tcW w:w="1970" w:type="dxa"/>
            <w:tcBorders>
              <w:right w:val="double" w:sz="4" w:space="0" w:color="auto"/>
            </w:tcBorders>
          </w:tcPr>
          <w:p w:rsidR="00A729BF" w:rsidRDefault="00A729BF">
            <w:pPr>
              <w:pStyle w:val="a3"/>
              <w:jc w:val="center"/>
              <w:rPr>
                <w:b w:val="0"/>
              </w:rPr>
            </w:pPr>
            <w:r>
              <w:rPr>
                <w:b w:val="0"/>
              </w:rPr>
              <w:t>81</w:t>
            </w:r>
          </w:p>
        </w:tc>
        <w:tc>
          <w:tcPr>
            <w:tcW w:w="1970" w:type="dxa"/>
            <w:tcBorders>
              <w:left w:val="nil"/>
            </w:tcBorders>
          </w:tcPr>
          <w:p w:rsidR="00A729BF" w:rsidRDefault="00A729BF">
            <w:pPr>
              <w:pStyle w:val="a3"/>
              <w:jc w:val="center"/>
              <w:rPr>
                <w:b w:val="0"/>
              </w:rPr>
            </w:pPr>
            <w:r>
              <w:rPr>
                <w:b w:val="0"/>
              </w:rPr>
              <w:t>5152</w:t>
            </w:r>
          </w:p>
        </w:tc>
        <w:tc>
          <w:tcPr>
            <w:tcW w:w="1970" w:type="dxa"/>
          </w:tcPr>
          <w:p w:rsidR="00A729BF" w:rsidRDefault="00A729BF">
            <w:pPr>
              <w:pStyle w:val="a3"/>
              <w:jc w:val="center"/>
              <w:rPr>
                <w:b w:val="0"/>
              </w:rPr>
            </w:pPr>
            <w:r>
              <w:rPr>
                <w:b w:val="0"/>
              </w:rPr>
              <w:t>4092</w:t>
            </w:r>
          </w:p>
        </w:tc>
        <w:tc>
          <w:tcPr>
            <w:tcW w:w="1970" w:type="dxa"/>
          </w:tcPr>
          <w:p w:rsidR="00A729BF" w:rsidRDefault="00A729BF">
            <w:pPr>
              <w:pStyle w:val="a3"/>
              <w:jc w:val="center"/>
              <w:rPr>
                <w:b w:val="0"/>
              </w:rPr>
            </w:pPr>
            <w:r>
              <w:rPr>
                <w:b w:val="0"/>
              </w:rPr>
              <w:t>3032</w:t>
            </w:r>
          </w:p>
        </w:tc>
        <w:tc>
          <w:tcPr>
            <w:tcW w:w="1970" w:type="dxa"/>
          </w:tcPr>
          <w:p w:rsidR="00A729BF" w:rsidRDefault="00A729BF">
            <w:pPr>
              <w:pStyle w:val="a3"/>
              <w:jc w:val="center"/>
              <w:rPr>
                <w:b w:val="0"/>
              </w:rPr>
            </w:pPr>
            <w:r>
              <w:rPr>
                <w:b w:val="0"/>
              </w:rPr>
              <w:t>1782</w:t>
            </w:r>
          </w:p>
        </w:tc>
      </w:tr>
      <w:tr w:rsidR="00A729BF">
        <w:tc>
          <w:tcPr>
            <w:tcW w:w="1970" w:type="dxa"/>
            <w:tcBorders>
              <w:bottom w:val="nil"/>
              <w:right w:val="double" w:sz="4" w:space="0" w:color="auto"/>
            </w:tcBorders>
          </w:tcPr>
          <w:p w:rsidR="00A729BF" w:rsidRDefault="00A729BF">
            <w:pPr>
              <w:pStyle w:val="a3"/>
              <w:jc w:val="center"/>
              <w:rPr>
                <w:b w:val="0"/>
              </w:rPr>
            </w:pPr>
            <w:r>
              <w:rPr>
                <w:b w:val="0"/>
              </w:rPr>
              <w:t>88</w:t>
            </w:r>
          </w:p>
        </w:tc>
        <w:tc>
          <w:tcPr>
            <w:tcW w:w="1970" w:type="dxa"/>
            <w:tcBorders>
              <w:left w:val="nil"/>
              <w:bottom w:val="nil"/>
            </w:tcBorders>
          </w:tcPr>
          <w:p w:rsidR="00A729BF" w:rsidRDefault="00A729BF">
            <w:pPr>
              <w:pStyle w:val="a3"/>
              <w:jc w:val="center"/>
              <w:rPr>
                <w:b w:val="0"/>
              </w:rPr>
            </w:pPr>
            <w:r>
              <w:rPr>
                <w:b w:val="0"/>
              </w:rPr>
              <w:t>67</w:t>
            </w:r>
          </w:p>
        </w:tc>
        <w:tc>
          <w:tcPr>
            <w:tcW w:w="1970" w:type="dxa"/>
            <w:tcBorders>
              <w:bottom w:val="nil"/>
            </w:tcBorders>
          </w:tcPr>
          <w:p w:rsidR="00A729BF" w:rsidRDefault="00A729BF">
            <w:pPr>
              <w:pStyle w:val="a3"/>
              <w:jc w:val="center"/>
              <w:rPr>
                <w:b w:val="0"/>
              </w:rPr>
            </w:pPr>
            <w:r>
              <w:rPr>
                <w:b w:val="0"/>
              </w:rPr>
              <w:t>67</w:t>
            </w:r>
          </w:p>
        </w:tc>
        <w:tc>
          <w:tcPr>
            <w:tcW w:w="1970" w:type="dxa"/>
            <w:tcBorders>
              <w:bottom w:val="nil"/>
            </w:tcBorders>
          </w:tcPr>
          <w:p w:rsidR="00A729BF" w:rsidRDefault="00A729BF">
            <w:pPr>
              <w:pStyle w:val="a3"/>
              <w:jc w:val="center"/>
              <w:rPr>
                <w:b w:val="0"/>
              </w:rPr>
            </w:pPr>
            <w:r>
              <w:rPr>
                <w:b w:val="0"/>
              </w:rPr>
              <w:t>67</w:t>
            </w:r>
          </w:p>
        </w:tc>
        <w:tc>
          <w:tcPr>
            <w:tcW w:w="1970" w:type="dxa"/>
            <w:tcBorders>
              <w:bottom w:val="nil"/>
            </w:tcBorders>
          </w:tcPr>
          <w:p w:rsidR="00A729BF" w:rsidRDefault="00A729BF">
            <w:pPr>
              <w:pStyle w:val="a3"/>
              <w:jc w:val="center"/>
              <w:rPr>
                <w:b w:val="0"/>
              </w:rPr>
            </w:pPr>
            <w:r>
              <w:rPr>
                <w:b w:val="0"/>
              </w:rPr>
              <w:t>67</w:t>
            </w:r>
          </w:p>
        </w:tc>
      </w:tr>
      <w:tr w:rsidR="00A729BF">
        <w:tc>
          <w:tcPr>
            <w:tcW w:w="1970" w:type="dxa"/>
            <w:tcBorders>
              <w:top w:val="double" w:sz="4" w:space="0" w:color="auto"/>
              <w:right w:val="double" w:sz="4" w:space="0" w:color="auto"/>
            </w:tcBorders>
          </w:tcPr>
          <w:p w:rsidR="00A729BF" w:rsidRDefault="00A729BF">
            <w:pPr>
              <w:pStyle w:val="a3"/>
              <w:jc w:val="center"/>
            </w:pPr>
            <w:r>
              <w:t>Итого</w:t>
            </w:r>
          </w:p>
        </w:tc>
        <w:tc>
          <w:tcPr>
            <w:tcW w:w="1970" w:type="dxa"/>
            <w:tcBorders>
              <w:top w:val="double" w:sz="4" w:space="0" w:color="auto"/>
              <w:left w:val="nil"/>
            </w:tcBorders>
          </w:tcPr>
          <w:p w:rsidR="00A729BF" w:rsidRDefault="00A729BF">
            <w:pPr>
              <w:pStyle w:val="a3"/>
              <w:jc w:val="center"/>
              <w:rPr>
                <w:b w:val="0"/>
              </w:rPr>
            </w:pPr>
            <w:r>
              <w:rPr>
                <w:b w:val="0"/>
              </w:rPr>
              <w:t>13058</w:t>
            </w:r>
          </w:p>
        </w:tc>
        <w:tc>
          <w:tcPr>
            <w:tcW w:w="1970" w:type="dxa"/>
            <w:tcBorders>
              <w:top w:val="double" w:sz="4" w:space="0" w:color="auto"/>
            </w:tcBorders>
          </w:tcPr>
          <w:p w:rsidR="00A729BF" w:rsidRDefault="00A729BF">
            <w:pPr>
              <w:pStyle w:val="a3"/>
              <w:jc w:val="center"/>
              <w:rPr>
                <w:b w:val="0"/>
              </w:rPr>
            </w:pPr>
            <w:r>
              <w:rPr>
                <w:b w:val="0"/>
              </w:rPr>
              <w:t>10269</w:t>
            </w:r>
          </w:p>
        </w:tc>
        <w:tc>
          <w:tcPr>
            <w:tcW w:w="1970" w:type="dxa"/>
            <w:tcBorders>
              <w:top w:val="double" w:sz="4" w:space="0" w:color="auto"/>
            </w:tcBorders>
          </w:tcPr>
          <w:p w:rsidR="00A729BF" w:rsidRDefault="00A729BF">
            <w:pPr>
              <w:pStyle w:val="a3"/>
              <w:jc w:val="center"/>
              <w:rPr>
                <w:b w:val="0"/>
              </w:rPr>
            </w:pPr>
            <w:r>
              <w:rPr>
                <w:b w:val="0"/>
              </w:rPr>
              <w:t>7479</w:t>
            </w:r>
          </w:p>
        </w:tc>
        <w:tc>
          <w:tcPr>
            <w:tcW w:w="1970" w:type="dxa"/>
            <w:tcBorders>
              <w:top w:val="double" w:sz="4" w:space="0" w:color="auto"/>
            </w:tcBorders>
          </w:tcPr>
          <w:p w:rsidR="00A729BF" w:rsidRDefault="00A729BF">
            <w:pPr>
              <w:pStyle w:val="a3"/>
              <w:jc w:val="center"/>
              <w:rPr>
                <w:b w:val="0"/>
              </w:rPr>
            </w:pPr>
            <w:r>
              <w:rPr>
                <w:b w:val="0"/>
              </w:rPr>
              <w:t>4689</w:t>
            </w:r>
          </w:p>
        </w:tc>
      </w:tr>
    </w:tbl>
    <w:p w:rsidR="00A729BF" w:rsidRDefault="00A729BF">
      <w:pPr>
        <w:pStyle w:val="a3"/>
        <w:spacing w:line="360" w:lineRule="auto"/>
        <w:jc w:val="center"/>
        <w:rPr>
          <w:sz w:val="28"/>
        </w:rPr>
      </w:pPr>
      <w:r>
        <w:rPr>
          <w:sz w:val="28"/>
        </w:rPr>
        <w:t>Пассив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tcPr>
          <w:p w:rsidR="00A729BF" w:rsidRDefault="00A729BF">
            <w:pPr>
              <w:pStyle w:val="a3"/>
              <w:jc w:val="center"/>
            </w:pPr>
            <w:r>
              <w:t>Счет</w:t>
            </w:r>
          </w:p>
        </w:tc>
        <w:tc>
          <w:tcPr>
            <w:tcW w:w="1970" w:type="dxa"/>
            <w:tcBorders>
              <w:left w:val="nil"/>
              <w:bottom w:val="double" w:sz="4" w:space="0" w:color="auto"/>
            </w:tcBorders>
          </w:tcPr>
          <w:p w:rsidR="00A729BF" w:rsidRDefault="00A729BF">
            <w:pPr>
              <w:pStyle w:val="a3"/>
              <w:jc w:val="center"/>
            </w:pPr>
            <w:r>
              <w:t>№ 5</w:t>
            </w:r>
          </w:p>
        </w:tc>
        <w:tc>
          <w:tcPr>
            <w:tcW w:w="1970" w:type="dxa"/>
            <w:tcBorders>
              <w:bottom w:val="double" w:sz="4" w:space="0" w:color="auto"/>
            </w:tcBorders>
          </w:tcPr>
          <w:p w:rsidR="00A729BF" w:rsidRDefault="00A729BF">
            <w:pPr>
              <w:pStyle w:val="a3"/>
              <w:jc w:val="center"/>
            </w:pPr>
            <w:r>
              <w:t>№ 6</w:t>
            </w:r>
          </w:p>
        </w:tc>
        <w:tc>
          <w:tcPr>
            <w:tcW w:w="1970" w:type="dxa"/>
            <w:tcBorders>
              <w:bottom w:val="double" w:sz="4" w:space="0" w:color="auto"/>
            </w:tcBorders>
          </w:tcPr>
          <w:p w:rsidR="00A729BF" w:rsidRDefault="00A729BF">
            <w:pPr>
              <w:pStyle w:val="a3"/>
              <w:jc w:val="center"/>
            </w:pPr>
            <w:r>
              <w:t>№ 7</w:t>
            </w:r>
          </w:p>
        </w:tc>
        <w:tc>
          <w:tcPr>
            <w:tcW w:w="1970" w:type="dxa"/>
            <w:tcBorders>
              <w:bottom w:val="double" w:sz="4" w:space="0" w:color="auto"/>
            </w:tcBorders>
          </w:tcPr>
          <w:p w:rsidR="00A729BF" w:rsidRDefault="00A729BF">
            <w:pPr>
              <w:pStyle w:val="a3"/>
              <w:jc w:val="center"/>
            </w:pPr>
            <w:r>
              <w:t>№ 8</w:t>
            </w:r>
          </w:p>
        </w:tc>
      </w:tr>
      <w:tr w:rsidR="00A729BF">
        <w:tc>
          <w:tcPr>
            <w:tcW w:w="1970" w:type="dxa"/>
            <w:tcBorders>
              <w:top w:val="nil"/>
              <w:right w:val="double" w:sz="4" w:space="0" w:color="auto"/>
            </w:tcBorders>
          </w:tcPr>
          <w:p w:rsidR="00A729BF" w:rsidRDefault="00A729BF">
            <w:pPr>
              <w:pStyle w:val="a3"/>
              <w:jc w:val="center"/>
              <w:rPr>
                <w:b w:val="0"/>
              </w:rPr>
            </w:pPr>
            <w:r>
              <w:rPr>
                <w:b w:val="0"/>
              </w:rPr>
              <w:t>80</w:t>
            </w:r>
          </w:p>
        </w:tc>
        <w:tc>
          <w:tcPr>
            <w:tcW w:w="1970" w:type="dxa"/>
            <w:tcBorders>
              <w:top w:val="nil"/>
              <w:left w:val="nil"/>
            </w:tcBorders>
          </w:tcPr>
          <w:p w:rsidR="00A729BF" w:rsidRDefault="00A729BF">
            <w:pPr>
              <w:pStyle w:val="a3"/>
              <w:jc w:val="center"/>
              <w:rPr>
                <w:b w:val="0"/>
              </w:rPr>
            </w:pPr>
            <w:r>
              <w:rPr>
                <w:b w:val="0"/>
              </w:rPr>
              <w:t>13058</w:t>
            </w:r>
          </w:p>
        </w:tc>
        <w:tc>
          <w:tcPr>
            <w:tcW w:w="1970" w:type="dxa"/>
            <w:tcBorders>
              <w:top w:val="nil"/>
            </w:tcBorders>
          </w:tcPr>
          <w:p w:rsidR="00A729BF" w:rsidRDefault="00A729BF">
            <w:pPr>
              <w:pStyle w:val="a3"/>
              <w:jc w:val="center"/>
              <w:rPr>
                <w:b w:val="0"/>
              </w:rPr>
            </w:pPr>
            <w:r>
              <w:rPr>
                <w:b w:val="0"/>
              </w:rPr>
              <w:t>10269</w:t>
            </w:r>
          </w:p>
        </w:tc>
        <w:tc>
          <w:tcPr>
            <w:tcW w:w="1970" w:type="dxa"/>
            <w:tcBorders>
              <w:top w:val="nil"/>
            </w:tcBorders>
          </w:tcPr>
          <w:p w:rsidR="00A729BF" w:rsidRDefault="00A729BF">
            <w:pPr>
              <w:pStyle w:val="a3"/>
              <w:jc w:val="center"/>
              <w:rPr>
                <w:b w:val="0"/>
              </w:rPr>
            </w:pPr>
            <w:r>
              <w:rPr>
                <w:b w:val="0"/>
              </w:rPr>
              <w:t>7479</w:t>
            </w:r>
          </w:p>
        </w:tc>
        <w:tc>
          <w:tcPr>
            <w:tcW w:w="1970" w:type="dxa"/>
            <w:tcBorders>
              <w:top w:val="nil"/>
            </w:tcBorders>
          </w:tcPr>
          <w:p w:rsidR="00A729BF" w:rsidRDefault="00A729BF">
            <w:pPr>
              <w:pStyle w:val="a3"/>
              <w:jc w:val="center"/>
              <w:rPr>
                <w:b w:val="0"/>
              </w:rPr>
            </w:pPr>
            <w:r>
              <w:rPr>
                <w:b w:val="0"/>
              </w:rPr>
              <w:t>4689</w:t>
            </w:r>
          </w:p>
        </w:tc>
      </w:tr>
      <w:tr w:rsidR="00A729BF">
        <w:tc>
          <w:tcPr>
            <w:tcW w:w="1970" w:type="dxa"/>
            <w:tcBorders>
              <w:top w:val="double" w:sz="4" w:space="0" w:color="auto"/>
              <w:right w:val="double" w:sz="4" w:space="0" w:color="auto"/>
            </w:tcBorders>
          </w:tcPr>
          <w:p w:rsidR="00A729BF" w:rsidRDefault="00A729BF">
            <w:pPr>
              <w:pStyle w:val="a3"/>
              <w:jc w:val="center"/>
            </w:pPr>
            <w:r>
              <w:t>Итого</w:t>
            </w:r>
          </w:p>
        </w:tc>
        <w:tc>
          <w:tcPr>
            <w:tcW w:w="1970" w:type="dxa"/>
            <w:tcBorders>
              <w:top w:val="double" w:sz="4" w:space="0" w:color="auto"/>
              <w:left w:val="nil"/>
            </w:tcBorders>
          </w:tcPr>
          <w:p w:rsidR="00A729BF" w:rsidRDefault="00A729BF">
            <w:pPr>
              <w:pStyle w:val="a3"/>
              <w:jc w:val="center"/>
              <w:rPr>
                <w:b w:val="0"/>
              </w:rPr>
            </w:pPr>
            <w:r>
              <w:rPr>
                <w:b w:val="0"/>
              </w:rPr>
              <w:t>13269</w:t>
            </w:r>
          </w:p>
        </w:tc>
        <w:tc>
          <w:tcPr>
            <w:tcW w:w="1970" w:type="dxa"/>
            <w:tcBorders>
              <w:top w:val="double" w:sz="4" w:space="0" w:color="auto"/>
            </w:tcBorders>
          </w:tcPr>
          <w:p w:rsidR="00A729BF" w:rsidRDefault="00A729BF">
            <w:pPr>
              <w:pStyle w:val="a3"/>
              <w:jc w:val="center"/>
              <w:rPr>
                <w:b w:val="0"/>
              </w:rPr>
            </w:pPr>
            <w:r>
              <w:rPr>
                <w:b w:val="0"/>
              </w:rPr>
              <w:t>10269</w:t>
            </w:r>
          </w:p>
        </w:tc>
        <w:tc>
          <w:tcPr>
            <w:tcW w:w="1970" w:type="dxa"/>
            <w:tcBorders>
              <w:top w:val="double" w:sz="4" w:space="0" w:color="auto"/>
            </w:tcBorders>
          </w:tcPr>
          <w:p w:rsidR="00A729BF" w:rsidRDefault="00A729BF">
            <w:pPr>
              <w:pStyle w:val="a3"/>
              <w:jc w:val="center"/>
              <w:rPr>
                <w:b w:val="0"/>
              </w:rPr>
            </w:pPr>
            <w:r>
              <w:rPr>
                <w:b w:val="0"/>
              </w:rPr>
              <w:t>7479</w:t>
            </w:r>
          </w:p>
        </w:tc>
        <w:tc>
          <w:tcPr>
            <w:tcW w:w="1970" w:type="dxa"/>
            <w:tcBorders>
              <w:top w:val="double" w:sz="4" w:space="0" w:color="auto"/>
            </w:tcBorders>
          </w:tcPr>
          <w:p w:rsidR="00A729BF" w:rsidRDefault="00A729BF">
            <w:pPr>
              <w:pStyle w:val="a3"/>
              <w:jc w:val="center"/>
              <w:rPr>
                <w:b w:val="0"/>
              </w:rPr>
            </w:pPr>
            <w:r>
              <w:rPr>
                <w:b w:val="0"/>
              </w:rPr>
              <w:t>4689</w:t>
            </w:r>
          </w:p>
        </w:tc>
      </w:tr>
    </w:tbl>
    <w:p w:rsidR="00A729BF" w:rsidRDefault="00A729BF">
      <w:pPr>
        <w:pStyle w:val="a3"/>
        <w:spacing w:line="360" w:lineRule="auto"/>
        <w:jc w:val="both"/>
        <w:rPr>
          <w:b w:val="0"/>
          <w:sz w:val="28"/>
        </w:rPr>
      </w:pPr>
      <w:r>
        <w:rPr>
          <w:b w:val="0"/>
          <w:sz w:val="28"/>
        </w:rPr>
        <w:tab/>
      </w:r>
      <w:r>
        <w:rPr>
          <w:b w:val="0"/>
          <w:i/>
          <w:sz w:val="28"/>
        </w:rPr>
        <w:t>Таблица 20</w:t>
      </w:r>
      <w:r>
        <w:rPr>
          <w:b w:val="0"/>
          <w:sz w:val="28"/>
        </w:rPr>
        <w:t>. Варианты денежных потоков предприятия в % к доходу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A729BF">
        <w:tc>
          <w:tcPr>
            <w:tcW w:w="1970" w:type="dxa"/>
            <w:tcBorders>
              <w:bottom w:val="double" w:sz="4" w:space="0" w:color="auto"/>
              <w:right w:val="double" w:sz="4" w:space="0" w:color="auto"/>
            </w:tcBorders>
            <w:vAlign w:val="center"/>
          </w:tcPr>
          <w:p w:rsidR="00A729BF" w:rsidRDefault="00A729BF">
            <w:pPr>
              <w:pStyle w:val="a3"/>
              <w:jc w:val="center"/>
            </w:pPr>
            <w:r>
              <w:t>Показатель в %</w:t>
            </w:r>
          </w:p>
        </w:tc>
        <w:tc>
          <w:tcPr>
            <w:tcW w:w="1970" w:type="dxa"/>
            <w:tcBorders>
              <w:left w:val="nil"/>
              <w:bottom w:val="double" w:sz="4" w:space="0" w:color="auto"/>
            </w:tcBorders>
            <w:vAlign w:val="center"/>
          </w:tcPr>
          <w:p w:rsidR="00A729BF" w:rsidRDefault="00A729BF">
            <w:pPr>
              <w:pStyle w:val="a3"/>
              <w:jc w:val="center"/>
            </w:pPr>
            <w:r>
              <w:t>№ 5</w:t>
            </w:r>
          </w:p>
        </w:tc>
        <w:tc>
          <w:tcPr>
            <w:tcW w:w="1970" w:type="dxa"/>
            <w:tcBorders>
              <w:bottom w:val="double" w:sz="4" w:space="0" w:color="auto"/>
            </w:tcBorders>
            <w:vAlign w:val="center"/>
          </w:tcPr>
          <w:p w:rsidR="00A729BF" w:rsidRDefault="00A729BF">
            <w:pPr>
              <w:pStyle w:val="a3"/>
              <w:jc w:val="center"/>
            </w:pPr>
            <w:r>
              <w:t>№ 6</w:t>
            </w:r>
          </w:p>
        </w:tc>
        <w:tc>
          <w:tcPr>
            <w:tcW w:w="1970" w:type="dxa"/>
            <w:tcBorders>
              <w:bottom w:val="double" w:sz="4" w:space="0" w:color="auto"/>
            </w:tcBorders>
            <w:vAlign w:val="center"/>
          </w:tcPr>
          <w:p w:rsidR="00A729BF" w:rsidRDefault="00A729BF">
            <w:pPr>
              <w:pStyle w:val="a3"/>
              <w:jc w:val="center"/>
            </w:pPr>
            <w:r>
              <w:t>№ 7</w:t>
            </w:r>
          </w:p>
        </w:tc>
        <w:tc>
          <w:tcPr>
            <w:tcW w:w="1970" w:type="dxa"/>
            <w:tcBorders>
              <w:bottom w:val="double" w:sz="4" w:space="0" w:color="auto"/>
            </w:tcBorders>
            <w:vAlign w:val="center"/>
          </w:tcPr>
          <w:p w:rsidR="00A729BF" w:rsidRDefault="00A729BF">
            <w:pPr>
              <w:pStyle w:val="a3"/>
              <w:jc w:val="center"/>
            </w:pPr>
            <w:r>
              <w:t>№ 8</w:t>
            </w:r>
          </w:p>
        </w:tc>
      </w:tr>
      <w:tr w:rsidR="00A729BF">
        <w:tc>
          <w:tcPr>
            <w:tcW w:w="1970" w:type="dxa"/>
            <w:tcBorders>
              <w:top w:val="nil"/>
              <w:right w:val="double" w:sz="4" w:space="0" w:color="auto"/>
            </w:tcBorders>
          </w:tcPr>
          <w:p w:rsidR="00A729BF" w:rsidRDefault="00A729BF">
            <w:pPr>
              <w:pStyle w:val="a3"/>
              <w:jc w:val="center"/>
              <w:rPr>
                <w:b w:val="0"/>
              </w:rPr>
            </w:pPr>
            <w:r>
              <w:rPr>
                <w:b w:val="0"/>
              </w:rPr>
              <w:t>Доход</w:t>
            </w:r>
          </w:p>
        </w:tc>
        <w:tc>
          <w:tcPr>
            <w:tcW w:w="1970" w:type="dxa"/>
            <w:tcBorders>
              <w:top w:val="nil"/>
              <w:left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c>
          <w:tcPr>
            <w:tcW w:w="1970" w:type="dxa"/>
            <w:tcBorders>
              <w:top w:val="nil"/>
            </w:tcBorders>
          </w:tcPr>
          <w:p w:rsidR="00A729BF" w:rsidRDefault="00A729BF">
            <w:pPr>
              <w:pStyle w:val="a3"/>
              <w:jc w:val="center"/>
              <w:rPr>
                <w:b w:val="0"/>
              </w:rPr>
            </w:pPr>
            <w:r>
              <w:rPr>
                <w:b w:val="0"/>
              </w:rPr>
              <w:t>100</w:t>
            </w:r>
          </w:p>
        </w:tc>
      </w:tr>
      <w:tr w:rsidR="00A729BF">
        <w:tc>
          <w:tcPr>
            <w:tcW w:w="1970" w:type="dxa"/>
            <w:tcBorders>
              <w:right w:val="double" w:sz="4" w:space="0" w:color="auto"/>
            </w:tcBorders>
          </w:tcPr>
          <w:p w:rsidR="00A729BF" w:rsidRDefault="00A729BF">
            <w:pPr>
              <w:pStyle w:val="a3"/>
              <w:rPr>
                <w:b w:val="0"/>
              </w:rPr>
            </w:pPr>
            <w:r>
              <w:rPr>
                <w:b w:val="0"/>
              </w:rPr>
              <w:t xml:space="preserve">Суммарные налоги </w:t>
            </w:r>
            <w:r>
              <w:t>(СН)</w:t>
            </w:r>
          </w:p>
        </w:tc>
        <w:tc>
          <w:tcPr>
            <w:tcW w:w="1970" w:type="dxa"/>
            <w:tcBorders>
              <w:left w:val="nil"/>
            </w:tcBorders>
          </w:tcPr>
          <w:p w:rsidR="00A729BF" w:rsidRDefault="00A729BF">
            <w:pPr>
              <w:pStyle w:val="a3"/>
              <w:jc w:val="center"/>
              <w:rPr>
                <w:b w:val="0"/>
              </w:rPr>
            </w:pPr>
            <w:r>
              <w:rPr>
                <w:b w:val="0"/>
              </w:rPr>
              <w:t>41,6</w:t>
            </w:r>
          </w:p>
        </w:tc>
        <w:tc>
          <w:tcPr>
            <w:tcW w:w="1970" w:type="dxa"/>
          </w:tcPr>
          <w:p w:rsidR="00A729BF" w:rsidRDefault="00A729BF">
            <w:pPr>
              <w:pStyle w:val="a3"/>
              <w:jc w:val="center"/>
              <w:rPr>
                <w:b w:val="0"/>
              </w:rPr>
            </w:pPr>
            <w:r>
              <w:rPr>
                <w:b w:val="0"/>
              </w:rPr>
              <w:t>41,6</w:t>
            </w:r>
          </w:p>
        </w:tc>
        <w:tc>
          <w:tcPr>
            <w:tcW w:w="1970" w:type="dxa"/>
          </w:tcPr>
          <w:p w:rsidR="00A729BF" w:rsidRDefault="00A729BF">
            <w:pPr>
              <w:pStyle w:val="a3"/>
              <w:jc w:val="center"/>
              <w:rPr>
                <w:b w:val="0"/>
              </w:rPr>
            </w:pPr>
            <w:r>
              <w:rPr>
                <w:b w:val="0"/>
              </w:rPr>
              <w:t>41,5</w:t>
            </w:r>
          </w:p>
        </w:tc>
        <w:tc>
          <w:tcPr>
            <w:tcW w:w="1970" w:type="dxa"/>
          </w:tcPr>
          <w:p w:rsidR="00A729BF" w:rsidRDefault="00A729BF">
            <w:pPr>
              <w:pStyle w:val="a3"/>
              <w:jc w:val="center"/>
              <w:rPr>
                <w:b w:val="0"/>
              </w:rPr>
            </w:pPr>
            <w:r>
              <w:rPr>
                <w:b w:val="0"/>
              </w:rPr>
              <w:t>40,6</w:t>
            </w:r>
          </w:p>
        </w:tc>
      </w:tr>
      <w:tr w:rsidR="00A729BF">
        <w:tc>
          <w:tcPr>
            <w:tcW w:w="1970" w:type="dxa"/>
            <w:tcBorders>
              <w:bottom w:val="nil"/>
              <w:right w:val="double" w:sz="4" w:space="0" w:color="auto"/>
            </w:tcBorders>
          </w:tcPr>
          <w:p w:rsidR="00A729BF" w:rsidRDefault="00A729BF">
            <w:pPr>
              <w:pStyle w:val="a3"/>
              <w:rPr>
                <w:b w:val="0"/>
              </w:rPr>
            </w:pPr>
            <w:r>
              <w:rPr>
                <w:b w:val="0"/>
              </w:rPr>
              <w:t>Чистая прибыль (ЧП)</w:t>
            </w:r>
          </w:p>
        </w:tc>
        <w:tc>
          <w:tcPr>
            <w:tcW w:w="1970" w:type="dxa"/>
            <w:tcBorders>
              <w:left w:val="nil"/>
              <w:bottom w:val="nil"/>
            </w:tcBorders>
          </w:tcPr>
          <w:p w:rsidR="00A729BF" w:rsidRDefault="00A729BF">
            <w:pPr>
              <w:pStyle w:val="a3"/>
              <w:jc w:val="center"/>
              <w:rPr>
                <w:b w:val="0"/>
              </w:rPr>
            </w:pPr>
            <w:r>
              <w:rPr>
                <w:b w:val="0"/>
              </w:rPr>
              <w:t>35,6</w:t>
            </w:r>
          </w:p>
        </w:tc>
        <w:tc>
          <w:tcPr>
            <w:tcW w:w="1970" w:type="dxa"/>
            <w:tcBorders>
              <w:bottom w:val="nil"/>
            </w:tcBorders>
          </w:tcPr>
          <w:p w:rsidR="00A729BF" w:rsidRDefault="00A729BF">
            <w:pPr>
              <w:pStyle w:val="a3"/>
              <w:jc w:val="center"/>
              <w:rPr>
                <w:b w:val="0"/>
              </w:rPr>
            </w:pPr>
            <w:r>
              <w:rPr>
                <w:b w:val="0"/>
              </w:rPr>
              <w:t>27,8</w:t>
            </w:r>
          </w:p>
        </w:tc>
        <w:tc>
          <w:tcPr>
            <w:tcW w:w="1970" w:type="dxa"/>
            <w:tcBorders>
              <w:bottom w:val="nil"/>
            </w:tcBorders>
          </w:tcPr>
          <w:p w:rsidR="00A729BF" w:rsidRDefault="00A729BF">
            <w:pPr>
              <w:pStyle w:val="a3"/>
              <w:jc w:val="center"/>
              <w:rPr>
                <w:b w:val="0"/>
              </w:rPr>
            </w:pPr>
            <w:r>
              <w:rPr>
                <w:b w:val="0"/>
              </w:rPr>
              <w:t>19,9</w:t>
            </w:r>
          </w:p>
        </w:tc>
        <w:tc>
          <w:tcPr>
            <w:tcW w:w="1970" w:type="dxa"/>
            <w:tcBorders>
              <w:bottom w:val="nil"/>
            </w:tcBorders>
          </w:tcPr>
          <w:p w:rsidR="00A729BF" w:rsidRDefault="00A729BF">
            <w:pPr>
              <w:pStyle w:val="a3"/>
              <w:jc w:val="center"/>
              <w:rPr>
                <w:b w:val="0"/>
              </w:rPr>
            </w:pPr>
            <w:r>
              <w:rPr>
                <w:b w:val="0"/>
              </w:rPr>
              <w:t>12,9</w:t>
            </w:r>
          </w:p>
        </w:tc>
      </w:tr>
      <w:tr w:rsidR="00A729BF">
        <w:tc>
          <w:tcPr>
            <w:tcW w:w="1970" w:type="dxa"/>
            <w:tcBorders>
              <w:top w:val="single" w:sz="4" w:space="0" w:color="auto"/>
              <w:right w:val="double" w:sz="4" w:space="0" w:color="auto"/>
            </w:tcBorders>
          </w:tcPr>
          <w:p w:rsidR="00A729BF" w:rsidRDefault="00A729BF">
            <w:pPr>
              <w:pStyle w:val="a3"/>
            </w:pPr>
            <w:r>
              <w:rPr>
                <w:b w:val="0"/>
              </w:rPr>
              <w:t xml:space="preserve">Расходы </w:t>
            </w:r>
            <w:r>
              <w:t>(Р)</w:t>
            </w:r>
          </w:p>
        </w:tc>
        <w:tc>
          <w:tcPr>
            <w:tcW w:w="1970" w:type="dxa"/>
            <w:tcBorders>
              <w:top w:val="single" w:sz="4" w:space="0" w:color="auto"/>
              <w:left w:val="nil"/>
            </w:tcBorders>
          </w:tcPr>
          <w:p w:rsidR="00A729BF" w:rsidRDefault="00A729BF">
            <w:pPr>
              <w:pStyle w:val="a3"/>
              <w:jc w:val="center"/>
              <w:rPr>
                <w:b w:val="0"/>
              </w:rPr>
            </w:pPr>
            <w:r>
              <w:rPr>
                <w:b w:val="0"/>
              </w:rPr>
              <w:t>22,8</w:t>
            </w:r>
          </w:p>
        </w:tc>
        <w:tc>
          <w:tcPr>
            <w:tcW w:w="1970" w:type="dxa"/>
            <w:tcBorders>
              <w:top w:val="single" w:sz="4" w:space="0" w:color="auto"/>
            </w:tcBorders>
          </w:tcPr>
          <w:p w:rsidR="00A729BF" w:rsidRDefault="00A729BF">
            <w:pPr>
              <w:pStyle w:val="a3"/>
              <w:jc w:val="center"/>
              <w:rPr>
                <w:b w:val="0"/>
              </w:rPr>
            </w:pPr>
            <w:r>
              <w:rPr>
                <w:b w:val="0"/>
              </w:rPr>
              <w:t>30,6</w:t>
            </w:r>
          </w:p>
        </w:tc>
        <w:tc>
          <w:tcPr>
            <w:tcW w:w="1970" w:type="dxa"/>
            <w:tcBorders>
              <w:top w:val="single" w:sz="4" w:space="0" w:color="auto"/>
            </w:tcBorders>
          </w:tcPr>
          <w:p w:rsidR="00A729BF" w:rsidRDefault="00A729BF">
            <w:pPr>
              <w:pStyle w:val="a3"/>
              <w:jc w:val="center"/>
              <w:rPr>
                <w:b w:val="0"/>
              </w:rPr>
            </w:pPr>
            <w:r>
              <w:rPr>
                <w:b w:val="0"/>
              </w:rPr>
              <w:t>38,6</w:t>
            </w:r>
          </w:p>
        </w:tc>
        <w:tc>
          <w:tcPr>
            <w:tcW w:w="1970" w:type="dxa"/>
            <w:tcBorders>
              <w:top w:val="single" w:sz="4" w:space="0" w:color="auto"/>
            </w:tcBorders>
          </w:tcPr>
          <w:p w:rsidR="00A729BF" w:rsidRDefault="00A729BF">
            <w:pPr>
              <w:pStyle w:val="a3"/>
              <w:jc w:val="center"/>
              <w:rPr>
                <w:b w:val="0"/>
              </w:rPr>
            </w:pPr>
            <w:r>
              <w:rPr>
                <w:b w:val="0"/>
              </w:rPr>
              <w:t>46,5</w:t>
            </w:r>
          </w:p>
        </w:tc>
      </w:tr>
    </w:tbl>
    <w:p w:rsidR="00A729BF" w:rsidRDefault="00A729BF">
      <w:pPr>
        <w:pStyle w:val="a3"/>
        <w:spacing w:line="360" w:lineRule="auto"/>
        <w:jc w:val="both"/>
        <w:rPr>
          <w:b w:val="0"/>
          <w:sz w:val="28"/>
        </w:rPr>
      </w:pPr>
      <w:r>
        <w:rPr>
          <w:b w:val="0"/>
          <w:sz w:val="28"/>
        </w:rPr>
        <w:tab/>
        <w:t>По материалам табл. 20. построены графические зависимости параметров денежных потоков для суммарных налоговых платежей, чистой прибыли и расходов, приведенные на граф.5.</w:t>
      </w:r>
    </w:p>
    <w:p w:rsidR="00A729BF" w:rsidRDefault="00C50833">
      <w:pPr>
        <w:pStyle w:val="a3"/>
        <w:spacing w:line="360" w:lineRule="auto"/>
        <w:jc w:val="both"/>
        <w:rPr>
          <w:b w:val="0"/>
          <w:sz w:val="28"/>
        </w:rPr>
      </w:pPr>
      <w:r>
        <w:rPr>
          <w:b w:val="0"/>
          <w:noProof/>
          <w:sz w:val="28"/>
        </w:rPr>
        <w:pict>
          <v:shape id="_x0000_s1142" type="#_x0000_t75" style="position:absolute;left:0;text-align:left;margin-left:0;margin-top:0;width:474pt;height:2in;z-index:251690496" o:allowincell="f">
            <v:imagedata r:id="rId11" o:title=""/>
            <w10:wrap type="topAndBottom"/>
          </v:shape>
        </w:pict>
      </w:r>
      <w:r w:rsidR="00A729BF">
        <w:rPr>
          <w:b w:val="0"/>
          <w:sz w:val="28"/>
        </w:rPr>
        <w:tab/>
        <w:t>Из граф.5 следует, что кроме указанного выше решения № 4, есть решение достижения цели без изменения расходов на рекламу и на командировки. В этом случае можно снизить ФОТ с 5,3 тыс. руб. до 4,6 тыс. руб. Возможно, этот вариант и будет самым предпочтительным.</w:t>
      </w:r>
    </w:p>
    <w:p w:rsidR="00A729BF" w:rsidRDefault="00A729BF">
      <w:pPr>
        <w:pStyle w:val="a3"/>
        <w:spacing w:line="360" w:lineRule="auto"/>
        <w:jc w:val="both"/>
        <w:rPr>
          <w:b w:val="0"/>
          <w:sz w:val="28"/>
        </w:rPr>
      </w:pPr>
      <w:r>
        <w:rPr>
          <w:b w:val="0"/>
          <w:sz w:val="28"/>
        </w:rPr>
        <w:tab/>
        <w:t>Обращает на себя внимание независимость суммарных налоговых платежей от фонда оплаты труда. Их величина составляет около 9 тыс. руб. Таким образом, выбор наиболее приемлемого варианта еще более облегчается.</w:t>
      </w:r>
    </w:p>
    <w:p w:rsidR="00A729BF" w:rsidRDefault="00A729BF">
      <w:pPr>
        <w:pStyle w:val="a3"/>
        <w:spacing w:line="360" w:lineRule="auto"/>
        <w:jc w:val="both"/>
        <w:rPr>
          <w:b w:val="0"/>
          <w:sz w:val="28"/>
        </w:rPr>
      </w:pPr>
      <w:r>
        <w:rPr>
          <w:b w:val="0"/>
          <w:sz w:val="28"/>
        </w:rPr>
        <w:tab/>
        <w:t>На основании проведенных расчетов можно сделать вывод: использование соответствующего варианта договорных отношений, метода микробалансов и анализа денежных потоков значительно упрощает проблему планирования деятельности предприятия оптовой торговли и выбора оптимального варианта по затратам и налогообложению.</w:t>
      </w:r>
    </w:p>
    <w:p w:rsidR="00A729BF" w:rsidRDefault="00A729BF">
      <w:pPr>
        <w:pStyle w:val="a3"/>
        <w:spacing w:line="360" w:lineRule="auto"/>
        <w:jc w:val="both"/>
        <w:rPr>
          <w:b w:val="0"/>
          <w:sz w:val="28"/>
        </w:rPr>
      </w:pPr>
    </w:p>
    <w:p w:rsidR="00A729BF" w:rsidRDefault="00A729BF">
      <w:pPr>
        <w:pStyle w:val="1"/>
        <w:spacing w:line="360" w:lineRule="auto"/>
        <w:jc w:val="center"/>
        <w:rPr>
          <w:b/>
          <w:sz w:val="28"/>
        </w:rPr>
      </w:pPr>
      <w:bookmarkStart w:id="13" w:name="_Toc450932998"/>
      <w:r>
        <w:rPr>
          <w:b/>
          <w:sz w:val="28"/>
        </w:rPr>
        <w:t>Заключение</w:t>
      </w:r>
      <w:bookmarkEnd w:id="13"/>
    </w:p>
    <w:p w:rsidR="00A729BF" w:rsidRDefault="00A729BF">
      <w:pPr>
        <w:spacing w:line="360" w:lineRule="auto"/>
        <w:ind w:firstLine="567"/>
        <w:jc w:val="both"/>
        <w:rPr>
          <w:sz w:val="28"/>
        </w:rPr>
      </w:pPr>
    </w:p>
    <w:p w:rsidR="00A729BF" w:rsidRDefault="00A729BF">
      <w:pPr>
        <w:pStyle w:val="a4"/>
        <w:jc w:val="both"/>
      </w:pPr>
      <w:r>
        <w:t>Изучив методы ведения бухгалтерского учета, рассмотрев методологию учета товаров и их реализации, можем сделать выводы о позитивном  влиянии,  при правильном применении полученных навыков, на организацию складского хозяйства. Учет не только способен обеспечивать сохранность товарно-материальных ценностей, но и дает предпосылки для анализа запасов с целью более плодотворного управления ими. На основании данных бухгалтерского учета, а учет товаров одна из составляющих его, делается анализ финансового состояния предприятия, который отображает как недостатки хозяйственной деятельности, так и ее положительные моменты.</w:t>
      </w:r>
    </w:p>
    <w:p w:rsidR="00A729BF" w:rsidRDefault="00A729BF">
      <w:pPr>
        <w:pStyle w:val="31"/>
      </w:pPr>
      <w:r>
        <w:t>Об определенных недостатках в работе предприятия свидетельствует наличие дебиторской и просроченной кредиторской задолженности, стоит отметить, что дебиторская задолженность уменьшилась на 102,3 тыс. руб, а кредиторская задолженность увеличилась на 174,1 тыс. руб.; на конец 98 года дебиторская задолженность превышает кредиторскую задолженность на 59,6 тыс. руб., Валюта баланса в абсолютном выражении увеличилась на 72,2 тыс.руб., За 98 год прирост валюты баланса составил 9,16% , а выручка от реализации продукции уменьшилась на 53,85%.</w:t>
      </w:r>
    </w:p>
    <w:p w:rsidR="00A729BF" w:rsidRDefault="00A729BF">
      <w:pPr>
        <w:spacing w:line="360" w:lineRule="auto"/>
        <w:ind w:firstLine="567"/>
        <w:jc w:val="both"/>
        <w:rPr>
          <w:sz w:val="28"/>
        </w:rPr>
      </w:pPr>
      <w:r>
        <w:rPr>
          <w:sz w:val="28"/>
        </w:rPr>
        <w:t>По мимо снижения выручки от реализации продукции предприятие в 98 году получило убыток (от реализации - 38,6 тыс. руб., от финансово хозяйственной деятельности - 50,3 тыс. руб.).</w:t>
      </w:r>
    </w:p>
    <w:p w:rsidR="00A729BF" w:rsidRDefault="00A729BF">
      <w:pPr>
        <w:spacing w:line="360" w:lineRule="auto"/>
        <w:ind w:firstLine="567"/>
        <w:jc w:val="both"/>
        <w:rPr>
          <w:sz w:val="28"/>
        </w:rPr>
      </w:pPr>
      <w:r>
        <w:rPr>
          <w:sz w:val="28"/>
        </w:rPr>
        <w:t>На предприятии валюта баланса увеличилась на 9,1624% и составила на конец отчетного периода 860,2 тыс. руб., внеоборотные активы не изменили (т.е. не появились), оборотные активы увеличились на 9,1624% ,заметно увеличились запасы на 94,6% и составили на конец отчетного периода 439,8 тыс. руб., положительной оценки заслуживает снижение дебиторской задолженности на 19,9% Положительной оценки, так же, заслуживает маленькое увеличение уставного капитала на 5% - 300 рублей .Отрицательным моментом является большое повышение кредиторской задолженности на 97,26% .</w:t>
      </w:r>
    </w:p>
    <w:p w:rsidR="00A729BF" w:rsidRDefault="00A729BF">
      <w:pPr>
        <w:spacing w:line="360" w:lineRule="auto"/>
        <w:ind w:firstLine="567"/>
        <w:jc w:val="both"/>
        <w:rPr>
          <w:sz w:val="28"/>
        </w:rPr>
      </w:pPr>
      <w:r>
        <w:rPr>
          <w:sz w:val="28"/>
        </w:rPr>
        <w:t>Отрицательным результатом деятельности является увеличение доли кредиторской задолженности с 22,72% до 41,05%.</w:t>
      </w:r>
    </w:p>
    <w:p w:rsidR="00A729BF" w:rsidRDefault="00A729BF">
      <w:pPr>
        <w:spacing w:line="360" w:lineRule="auto"/>
        <w:ind w:firstLine="567"/>
        <w:jc w:val="both"/>
        <w:rPr>
          <w:sz w:val="28"/>
        </w:rPr>
      </w:pPr>
      <w:r>
        <w:rPr>
          <w:sz w:val="28"/>
        </w:rPr>
        <w:t>Снижение дебиторской задолженности на 102,3 тыс. руб. или 17,38% дало снижение оборотных активов на 12,98%. В пассиве мы наблюдаем увеличение доли кредиторской задолженности на 174,1 тыс. руб. или на 97,3%, что дало увеличение баланса на 22,09%.</w:t>
      </w:r>
    </w:p>
    <w:p w:rsidR="00A729BF" w:rsidRDefault="00A729BF">
      <w:pPr>
        <w:spacing w:line="360" w:lineRule="auto"/>
        <w:ind w:firstLine="567"/>
        <w:jc w:val="both"/>
        <w:rPr>
          <w:sz w:val="28"/>
        </w:rPr>
      </w:pPr>
      <w:r>
        <w:rPr>
          <w:sz w:val="28"/>
        </w:rPr>
        <w:t>На конец года наибольший удельный вес имеют запасы 439,8 тыс. руб. или 51,13%, и за 98 год мы наблюдаем увеличение на 213,8% или 94,6%, что приводит к росту оборотных активов на 27,13%. В условиях падения курса рубля это можно расценивать положительно.</w:t>
      </w:r>
    </w:p>
    <w:p w:rsidR="00A729BF" w:rsidRDefault="00A729BF">
      <w:pPr>
        <w:spacing w:line="360" w:lineRule="auto"/>
        <w:ind w:firstLine="567"/>
        <w:jc w:val="both"/>
        <w:rPr>
          <w:sz w:val="28"/>
        </w:rPr>
      </w:pPr>
      <w:r>
        <w:rPr>
          <w:sz w:val="28"/>
        </w:rPr>
        <w:t>Так же в оборотных активах мы наблюдаем уменьшение, в течение 98 года, денежных средств на 38,5 тыс. руб. или 87,5%, что в условиях инфляции и при вложении в запасы можно рассматривать как положительный результат деятельности предприятия.</w:t>
      </w:r>
    </w:p>
    <w:p w:rsidR="00A729BF" w:rsidRDefault="00A729BF">
      <w:pPr>
        <w:spacing w:line="360" w:lineRule="auto"/>
        <w:ind w:firstLine="567"/>
        <w:jc w:val="both"/>
        <w:rPr>
          <w:sz w:val="28"/>
        </w:rPr>
      </w:pPr>
      <w:r>
        <w:rPr>
          <w:sz w:val="28"/>
        </w:rPr>
        <w:t xml:space="preserve">Возрастание стоимости имущества предприятия за отчетный период на 72,2 тыс. руб. или на 9,16% обусловлено главным образом увеличением заемных средств на 71,9 тыс. руб. или 9,19%. Рост заемных средств произошел в основном за счет роста кредиторской задолженности на 174,1 или 97,3% что привело к росту баланса на 22,09%. </w:t>
      </w:r>
    </w:p>
    <w:p w:rsidR="00A729BF" w:rsidRDefault="00A729BF">
      <w:pPr>
        <w:spacing w:line="360" w:lineRule="auto"/>
        <w:ind w:firstLine="567"/>
        <w:jc w:val="both"/>
        <w:rPr>
          <w:sz w:val="28"/>
        </w:rPr>
      </w:pPr>
      <w:r>
        <w:rPr>
          <w:sz w:val="28"/>
        </w:rPr>
        <w:t xml:space="preserve">Анализ </w:t>
      </w:r>
      <w:r>
        <w:rPr>
          <w:color w:val="000000"/>
          <w:sz w:val="28"/>
        </w:rPr>
        <w:t xml:space="preserve">трехкомпонентного показателя типа финансовой устойчивости показывает, что у предприятия кризисное финансовое состояние, при котором предприятие на грани банкротства. Так как у предприятия большой недостаток собственных оборотных средств. И в случае потери запасов трудно будет их восстановить. </w:t>
      </w:r>
    </w:p>
    <w:p w:rsidR="00A729BF" w:rsidRDefault="00A729BF">
      <w:pPr>
        <w:spacing w:line="360" w:lineRule="auto"/>
        <w:ind w:firstLine="567"/>
        <w:jc w:val="both"/>
        <w:rPr>
          <w:sz w:val="28"/>
        </w:rPr>
      </w:pPr>
      <w:r>
        <w:rPr>
          <w:sz w:val="28"/>
        </w:rPr>
        <w:t>С точки зрения теории анализ коэффициента автономии говорит о низкой степени независимости, низкой гарантированности предприятием своих обязательств.</w:t>
      </w:r>
    </w:p>
    <w:p w:rsidR="00A729BF" w:rsidRDefault="00A729BF">
      <w:pPr>
        <w:spacing w:line="360" w:lineRule="auto"/>
        <w:ind w:firstLine="567"/>
        <w:jc w:val="both"/>
        <w:rPr>
          <w:sz w:val="28"/>
        </w:rPr>
      </w:pPr>
      <w:r>
        <w:rPr>
          <w:sz w:val="28"/>
        </w:rPr>
        <w:t>У предприятия заемных средств больше чем собственных в 135,5 раза.</w:t>
      </w:r>
    </w:p>
    <w:p w:rsidR="00A729BF" w:rsidRDefault="00A729BF">
      <w:pPr>
        <w:spacing w:line="360" w:lineRule="auto"/>
        <w:ind w:firstLine="567"/>
        <w:jc w:val="both"/>
        <w:rPr>
          <w:sz w:val="28"/>
        </w:rPr>
      </w:pPr>
      <w:r>
        <w:rPr>
          <w:sz w:val="28"/>
        </w:rPr>
        <w:t>Материальные запасы в низкой степени покрыты собственными источниками и нуждаются в привлечении заемных.</w:t>
      </w:r>
    </w:p>
    <w:p w:rsidR="00A729BF" w:rsidRDefault="00A729BF">
      <w:pPr>
        <w:spacing w:line="360" w:lineRule="auto"/>
        <w:ind w:right="-91" w:firstLine="567"/>
        <w:jc w:val="both"/>
        <w:rPr>
          <w:sz w:val="28"/>
        </w:rPr>
      </w:pPr>
      <w:r>
        <w:rPr>
          <w:sz w:val="28"/>
        </w:rPr>
        <w:t>Текущую ликвидность баланса можно охарактеризовать как не</w:t>
      </w:r>
      <w:r>
        <w:rPr>
          <w:sz w:val="28"/>
          <w:lang w:val="en-US"/>
        </w:rPr>
        <w:t xml:space="preserve"> </w:t>
      </w:r>
      <w:r>
        <w:rPr>
          <w:sz w:val="28"/>
        </w:rPr>
        <w:t>достаточную. Анализ неравенств свидетельствует о том, что в ближайшее временя предприятию не удастся поправить свою платежеспособность.. Перспективная ликвидность отражает некоторый платежный недостаток в 58,8 тыс. руб.</w:t>
      </w:r>
    </w:p>
    <w:p w:rsidR="00A729BF" w:rsidRDefault="00A729BF">
      <w:pPr>
        <w:spacing w:line="360" w:lineRule="auto"/>
        <w:ind w:firstLine="567"/>
        <w:jc w:val="both"/>
        <w:rPr>
          <w:sz w:val="28"/>
        </w:rPr>
      </w:pPr>
      <w:r>
        <w:rPr>
          <w:sz w:val="28"/>
        </w:rPr>
        <w:t>За 1998 года общий показатель ликвидности снизился на 0,34 и составил в конце года 0,68. Исходя из этого можно сказать, что у предприятия низкая ликвидность.</w:t>
      </w:r>
    </w:p>
    <w:p w:rsidR="00A729BF" w:rsidRDefault="00A729BF">
      <w:pPr>
        <w:spacing w:line="360" w:lineRule="auto"/>
        <w:ind w:firstLine="567"/>
        <w:jc w:val="both"/>
        <w:rPr>
          <w:sz w:val="28"/>
        </w:rPr>
      </w:pPr>
      <w:r>
        <w:rPr>
          <w:sz w:val="28"/>
        </w:rPr>
        <w:t xml:space="preserve">Таким образом, можно сделать вывод, что в случае необходимости быстрого расчета предприятие попадает в затруднительное положение. В отчетном году предприятие получило убыток 50,2 тыс. руб.. тыс. руб. или 1,34%. Не значительно на уменьшение прибыли повлияли проценты к получению и </w:t>
      </w:r>
      <w:r>
        <w:rPr>
          <w:color w:val="000000"/>
          <w:sz w:val="28"/>
        </w:rPr>
        <w:t xml:space="preserve">прочие внереализационные доходы 0,5 тыс. руб. или 0,05%. </w:t>
      </w:r>
      <w:r>
        <w:rPr>
          <w:sz w:val="28"/>
        </w:rPr>
        <w:t>За 1998 года даже без учета инфляции выручка снизилась на 1033,6 тыс. руб., с учетом роста цен абсолютный прирост выручки за 1998 год составил -1321,525 тыс. руб., т.е. снижение объема выручки на 1321525 руб.</w:t>
      </w:r>
    </w:p>
    <w:p w:rsidR="00A729BF" w:rsidRDefault="00A729BF">
      <w:pPr>
        <w:spacing w:line="360" w:lineRule="auto"/>
        <w:ind w:firstLine="567"/>
        <w:jc w:val="both"/>
        <w:rPr>
          <w:color w:val="000000"/>
          <w:sz w:val="28"/>
        </w:rPr>
      </w:pPr>
      <w:r>
        <w:rPr>
          <w:color w:val="000000"/>
          <w:sz w:val="28"/>
        </w:rPr>
        <w:t xml:space="preserve">Выручка за </w:t>
      </w:r>
      <w:r>
        <w:rPr>
          <w:sz w:val="28"/>
        </w:rPr>
        <w:t xml:space="preserve">счет роста цен возросла на </w:t>
      </w:r>
      <w:r>
        <w:rPr>
          <w:color w:val="000000"/>
          <w:sz w:val="28"/>
        </w:rPr>
        <w:t>115552 рублей.</w:t>
      </w:r>
    </w:p>
    <w:p w:rsidR="00A729BF" w:rsidRDefault="00A729BF">
      <w:pPr>
        <w:spacing w:line="360" w:lineRule="auto"/>
        <w:ind w:firstLine="567"/>
        <w:jc w:val="both"/>
        <w:rPr>
          <w:sz w:val="28"/>
        </w:rPr>
      </w:pPr>
      <w:r>
        <w:rPr>
          <w:color w:val="000000"/>
          <w:sz w:val="28"/>
        </w:rPr>
        <w:t xml:space="preserve">Прибыль за </w:t>
      </w:r>
      <w:r>
        <w:rPr>
          <w:sz w:val="28"/>
        </w:rPr>
        <w:t xml:space="preserve">счет изменения себестоимости снизилась на </w:t>
      </w:r>
      <w:r>
        <w:rPr>
          <w:color w:val="000000"/>
          <w:sz w:val="28"/>
        </w:rPr>
        <w:t>326,531 тыс. рублей.</w:t>
      </w:r>
    </w:p>
    <w:p w:rsidR="00A729BF" w:rsidRDefault="00A729BF">
      <w:pPr>
        <w:spacing w:line="360" w:lineRule="auto"/>
        <w:ind w:firstLine="567"/>
        <w:jc w:val="both"/>
        <w:rPr>
          <w:sz w:val="28"/>
        </w:rPr>
      </w:pPr>
      <w:r>
        <w:rPr>
          <w:sz w:val="28"/>
        </w:rPr>
        <w:t>За 1998 год произошло:</w:t>
      </w:r>
    </w:p>
    <w:p w:rsidR="00A729BF" w:rsidRDefault="00A729BF">
      <w:pPr>
        <w:spacing w:line="360" w:lineRule="auto"/>
        <w:ind w:firstLine="567"/>
        <w:jc w:val="both"/>
        <w:rPr>
          <w:sz w:val="28"/>
        </w:rPr>
      </w:pPr>
      <w:r>
        <w:rPr>
          <w:sz w:val="28"/>
        </w:rPr>
        <w:t>- снижение кругооборота средств предприятия. Количество оборотов за 1998 год снизилось с 2,44 до 1,03 оборота в год.</w:t>
      </w:r>
    </w:p>
    <w:p w:rsidR="00A729BF" w:rsidRDefault="00A729BF">
      <w:pPr>
        <w:spacing w:line="360" w:lineRule="auto"/>
        <w:ind w:firstLine="567"/>
        <w:jc w:val="both"/>
        <w:rPr>
          <w:sz w:val="28"/>
        </w:rPr>
      </w:pPr>
      <w:r>
        <w:rPr>
          <w:sz w:val="28"/>
        </w:rPr>
        <w:t>- снижение кругооборота материальных запасов (средств) предприятия. Количество оборотов за 1998 год снизилось с 8,49 до 2,01 оборота в год.</w:t>
      </w:r>
    </w:p>
    <w:p w:rsidR="00A729BF" w:rsidRDefault="00A729BF">
      <w:pPr>
        <w:spacing w:line="360" w:lineRule="auto"/>
        <w:ind w:firstLine="567"/>
        <w:jc w:val="both"/>
        <w:rPr>
          <w:sz w:val="28"/>
        </w:rPr>
      </w:pPr>
      <w:r>
        <w:rPr>
          <w:sz w:val="28"/>
        </w:rPr>
        <w:t>- увеличение скорости оборота денежных средств предприятия. Количество оборотов за 1998 год увеличилось с 43,63 до 161 оборота в год.</w:t>
      </w:r>
    </w:p>
    <w:p w:rsidR="00A729BF" w:rsidRDefault="00A729BF">
      <w:pPr>
        <w:spacing w:line="360" w:lineRule="auto"/>
        <w:ind w:firstLine="567"/>
        <w:jc w:val="both"/>
        <w:rPr>
          <w:sz w:val="28"/>
        </w:rPr>
      </w:pPr>
      <w:r>
        <w:rPr>
          <w:sz w:val="28"/>
        </w:rPr>
        <w:t>- увеличение коммерческого кредита, предоставленного организацией.</w:t>
      </w:r>
    </w:p>
    <w:p w:rsidR="00A729BF" w:rsidRDefault="00A729BF">
      <w:pPr>
        <w:spacing w:line="360" w:lineRule="auto"/>
        <w:ind w:firstLine="567"/>
        <w:jc w:val="both"/>
        <w:rPr>
          <w:sz w:val="28"/>
        </w:rPr>
      </w:pPr>
      <w:r>
        <w:rPr>
          <w:sz w:val="28"/>
        </w:rPr>
        <w:t>- снижение кругооборота дебиторской задолженности предприятия. Количество оборотов за 1998 год снизилось с 3,73 до 2,15 оборота в год.</w:t>
      </w:r>
    </w:p>
    <w:p w:rsidR="00A729BF" w:rsidRDefault="00A729BF">
      <w:pPr>
        <w:spacing w:line="360" w:lineRule="auto"/>
        <w:ind w:firstLine="567"/>
        <w:jc w:val="both"/>
        <w:rPr>
          <w:sz w:val="28"/>
        </w:rPr>
      </w:pPr>
      <w:r>
        <w:rPr>
          <w:sz w:val="28"/>
        </w:rPr>
        <w:t xml:space="preserve">- увеличение среднего срока погашения дебиторской задолженности предприятия. </w:t>
      </w:r>
    </w:p>
    <w:p w:rsidR="00A729BF" w:rsidRDefault="00A729BF">
      <w:pPr>
        <w:spacing w:line="360" w:lineRule="auto"/>
        <w:ind w:firstLine="567"/>
        <w:jc w:val="both"/>
        <w:rPr>
          <w:sz w:val="28"/>
        </w:rPr>
      </w:pPr>
      <w:r>
        <w:rPr>
          <w:sz w:val="28"/>
        </w:rPr>
        <w:t>- снижение скорости оплаты задолженности.</w:t>
      </w:r>
    </w:p>
    <w:p w:rsidR="00A729BF" w:rsidRDefault="00A729BF">
      <w:pPr>
        <w:spacing w:line="360" w:lineRule="auto"/>
        <w:ind w:firstLine="567"/>
        <w:jc w:val="both"/>
        <w:rPr>
          <w:sz w:val="28"/>
        </w:rPr>
      </w:pPr>
      <w:r>
        <w:rPr>
          <w:sz w:val="28"/>
        </w:rPr>
        <w:t xml:space="preserve">- увеличение среднего срока погашения кредиторской задолженности предприятия. </w:t>
      </w:r>
    </w:p>
    <w:p w:rsidR="00A729BF" w:rsidRDefault="00A729BF">
      <w:pPr>
        <w:spacing w:line="360" w:lineRule="auto"/>
        <w:ind w:firstLine="567"/>
        <w:jc w:val="both"/>
        <w:rPr>
          <w:sz w:val="28"/>
        </w:rPr>
      </w:pPr>
      <w:r>
        <w:rPr>
          <w:sz w:val="28"/>
        </w:rPr>
        <w:t>- снижение скорости оборота собственного капитала.</w:t>
      </w:r>
    </w:p>
    <w:p w:rsidR="00A729BF" w:rsidRDefault="00A729BF">
      <w:pPr>
        <w:spacing w:line="360" w:lineRule="auto"/>
        <w:ind w:firstLine="567"/>
        <w:jc w:val="both"/>
        <w:rPr>
          <w:sz w:val="28"/>
        </w:rPr>
      </w:pPr>
      <w:r>
        <w:rPr>
          <w:sz w:val="28"/>
        </w:rPr>
        <w:t xml:space="preserve">В течение 1998 года коэффициент закрепления оборотных средств возрос более чем в </w:t>
      </w:r>
      <w:r>
        <w:rPr>
          <w:color w:val="000000"/>
          <w:sz w:val="28"/>
        </w:rPr>
        <w:t xml:space="preserve">2,36 </w:t>
      </w:r>
      <w:r>
        <w:rPr>
          <w:sz w:val="28"/>
        </w:rPr>
        <w:t xml:space="preserve">раза или на </w:t>
      </w:r>
      <w:r>
        <w:rPr>
          <w:color w:val="000000"/>
          <w:sz w:val="28"/>
        </w:rPr>
        <w:t xml:space="preserve">0,56, что вызвано прежде всего снижением объема выручки и небольшим увеличением </w:t>
      </w:r>
      <w:r>
        <w:rPr>
          <w:sz w:val="28"/>
        </w:rPr>
        <w:t>средней стоимости всех оборотных средств.</w:t>
      </w:r>
    </w:p>
    <w:p w:rsidR="00A729BF" w:rsidRDefault="00A729BF">
      <w:pPr>
        <w:spacing w:line="360" w:lineRule="auto"/>
        <w:ind w:firstLine="567"/>
        <w:jc w:val="both"/>
        <w:rPr>
          <w:sz w:val="28"/>
        </w:rPr>
      </w:pPr>
      <w:r>
        <w:rPr>
          <w:sz w:val="28"/>
        </w:rPr>
        <w:t>Из приведенных выше расчетов становится очевидным , что решающую роль в сложившейся ситуации сыграло падение покупательских возможностей на период кризиса. Стоит задуматься  о таких вещах как ассортиментная политика в условиях строгого планирования своих доходов и расходов. Отраженные в гл. 4 возможности поиска путей выхода из сложившейся ситуации наглядно демонстрируют важность комплексного подхода от учета деятельности, ее планирования до конечного результата.</w:t>
      </w:r>
    </w:p>
    <w:p w:rsidR="00A729BF" w:rsidRDefault="00A729BF">
      <w:pPr>
        <w:spacing w:line="360" w:lineRule="auto"/>
        <w:rPr>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both"/>
        <w:rPr>
          <w:b w:val="0"/>
          <w:sz w:val="28"/>
        </w:rPr>
      </w:pPr>
    </w:p>
    <w:p w:rsidR="00A729BF" w:rsidRDefault="00A729BF">
      <w:pPr>
        <w:pStyle w:val="a3"/>
        <w:spacing w:line="360" w:lineRule="auto"/>
        <w:jc w:val="center"/>
        <w:rPr>
          <w:sz w:val="28"/>
        </w:rPr>
      </w:pPr>
      <w:r>
        <w:rPr>
          <w:sz w:val="28"/>
        </w:rPr>
        <w:t>СПИСОК ИСПОЛЬЗОВАННОЙ ЛИТЕРАТУРЫ</w:t>
      </w:r>
    </w:p>
    <w:p w:rsidR="00A729BF" w:rsidRDefault="00A729BF">
      <w:pPr>
        <w:pStyle w:val="a3"/>
        <w:spacing w:line="360" w:lineRule="auto"/>
        <w:jc w:val="center"/>
        <w:rPr>
          <w:sz w:val="28"/>
        </w:rPr>
      </w:pPr>
    </w:p>
    <w:p w:rsidR="00A729BF" w:rsidRDefault="00A729BF">
      <w:pPr>
        <w:pStyle w:val="a3"/>
        <w:spacing w:line="360" w:lineRule="auto"/>
        <w:jc w:val="both"/>
        <w:rPr>
          <w:b w:val="0"/>
          <w:sz w:val="28"/>
        </w:rPr>
      </w:pPr>
      <w:r>
        <w:rPr>
          <w:b w:val="0"/>
          <w:sz w:val="28"/>
        </w:rPr>
        <w:t>1. Бабченко Т.Н., Галанина Е.Н., Козлова Е.П., Парашутин Н.В. "Бухгалтерский учет", изд. "Финансы и статистика", Москва 1998.</w:t>
      </w:r>
    </w:p>
    <w:p w:rsidR="00A729BF" w:rsidRDefault="00A729BF">
      <w:pPr>
        <w:pStyle w:val="a3"/>
        <w:spacing w:line="360" w:lineRule="auto"/>
        <w:jc w:val="both"/>
        <w:rPr>
          <w:b w:val="0"/>
          <w:sz w:val="28"/>
        </w:rPr>
      </w:pPr>
      <w:r>
        <w:rPr>
          <w:b w:val="0"/>
          <w:sz w:val="28"/>
        </w:rPr>
        <w:t>2. Баканов М.И., Шеремет А.Д. "Теория экономического анализа", изд. "Финансы и статистика", Москва 1996.</w:t>
      </w:r>
    </w:p>
    <w:p w:rsidR="00A729BF" w:rsidRDefault="00A729BF">
      <w:pPr>
        <w:pStyle w:val="a3"/>
        <w:spacing w:line="360" w:lineRule="auto"/>
        <w:jc w:val="both"/>
        <w:rPr>
          <w:b w:val="0"/>
          <w:sz w:val="28"/>
        </w:rPr>
      </w:pPr>
      <w:r>
        <w:rPr>
          <w:b w:val="0"/>
          <w:sz w:val="28"/>
        </w:rPr>
        <w:t>3. Балабанов И.Т. "Анализ и планирование финансов хозяйствующего субъекта" изд. "Финансы и статистика", Москва 1998.</w:t>
      </w:r>
    </w:p>
    <w:p w:rsidR="00A729BF" w:rsidRDefault="00A729BF">
      <w:pPr>
        <w:pStyle w:val="a3"/>
        <w:spacing w:line="360" w:lineRule="auto"/>
        <w:jc w:val="both"/>
        <w:rPr>
          <w:b w:val="0"/>
          <w:sz w:val="28"/>
        </w:rPr>
      </w:pPr>
      <w:r>
        <w:rPr>
          <w:b w:val="0"/>
          <w:sz w:val="28"/>
        </w:rPr>
        <w:t>4. Барр Р. "Политическая экономия", изд. Международные отношения 1995.</w:t>
      </w:r>
    </w:p>
    <w:p w:rsidR="00A729BF" w:rsidRDefault="00A729BF">
      <w:pPr>
        <w:pStyle w:val="a3"/>
        <w:spacing w:line="360" w:lineRule="auto"/>
        <w:jc w:val="both"/>
        <w:rPr>
          <w:b w:val="0"/>
          <w:sz w:val="28"/>
        </w:rPr>
      </w:pPr>
      <w:r>
        <w:rPr>
          <w:b w:val="0"/>
          <w:sz w:val="28"/>
        </w:rPr>
        <w:t>5. Богомолов А.М., Голощапов Н.А. "Внутренний аудит. Организация и проведение", изд. Экзамен, Москва 1999.</w:t>
      </w:r>
    </w:p>
    <w:p w:rsidR="00A729BF" w:rsidRDefault="00A729BF">
      <w:pPr>
        <w:pStyle w:val="a3"/>
        <w:spacing w:line="360" w:lineRule="auto"/>
        <w:jc w:val="both"/>
        <w:rPr>
          <w:b w:val="0"/>
          <w:sz w:val="28"/>
        </w:rPr>
      </w:pPr>
      <w:r>
        <w:rPr>
          <w:b w:val="0"/>
          <w:sz w:val="28"/>
        </w:rPr>
        <w:t>6. Герасименко Г.П., Маркарян Э.А. "Финансовый анализ", изд. "Приор" 1997.</w:t>
      </w:r>
    </w:p>
    <w:p w:rsidR="00A729BF" w:rsidRDefault="00A729BF">
      <w:pPr>
        <w:pStyle w:val="a3"/>
        <w:spacing w:line="360" w:lineRule="auto"/>
        <w:jc w:val="both"/>
        <w:rPr>
          <w:b w:val="0"/>
          <w:sz w:val="28"/>
        </w:rPr>
      </w:pPr>
      <w:r>
        <w:rPr>
          <w:b w:val="0"/>
          <w:sz w:val="28"/>
        </w:rPr>
        <w:t>7. Кожинов В.Я. "Бухгалтерский учет, прогнозирование финансового результата", изд. Экзамен, Москва 1999.</w:t>
      </w:r>
    </w:p>
    <w:p w:rsidR="00A729BF" w:rsidRDefault="00A729BF">
      <w:pPr>
        <w:pStyle w:val="a3"/>
        <w:spacing w:line="360" w:lineRule="auto"/>
        <w:jc w:val="both"/>
        <w:rPr>
          <w:b w:val="0"/>
          <w:sz w:val="28"/>
        </w:rPr>
      </w:pPr>
      <w:r>
        <w:rPr>
          <w:b w:val="0"/>
          <w:sz w:val="28"/>
        </w:rPr>
        <w:t>8.  Кондраков Н.П. "Бухгалтерский учет", изд. Инфра – М, Москва 1999.</w:t>
      </w:r>
    </w:p>
    <w:p w:rsidR="00A729BF" w:rsidRDefault="00A729BF">
      <w:pPr>
        <w:pStyle w:val="a3"/>
        <w:spacing w:line="360" w:lineRule="auto"/>
        <w:jc w:val="both"/>
        <w:rPr>
          <w:b w:val="0"/>
          <w:sz w:val="28"/>
        </w:rPr>
      </w:pPr>
      <w:r>
        <w:rPr>
          <w:b w:val="0"/>
          <w:sz w:val="28"/>
        </w:rPr>
        <w:t>9. Терехов А.А. "Аудит", изд. "Финансы и статистика", Москва 1998.</w:t>
      </w:r>
    </w:p>
    <w:p w:rsidR="00A729BF" w:rsidRDefault="00A729BF">
      <w:pPr>
        <w:pStyle w:val="a3"/>
        <w:spacing w:line="360" w:lineRule="auto"/>
        <w:jc w:val="both"/>
        <w:rPr>
          <w:b w:val="0"/>
          <w:sz w:val="28"/>
        </w:rPr>
      </w:pPr>
      <w:r>
        <w:rPr>
          <w:b w:val="0"/>
          <w:sz w:val="28"/>
        </w:rPr>
        <w:t>10. Шеремет А.Д. "Методы финансового анализа", изд. Инфра – М, Москва 1995.</w:t>
      </w:r>
    </w:p>
    <w:p w:rsidR="00A729BF" w:rsidRDefault="00A729BF">
      <w:pPr>
        <w:pStyle w:val="a3"/>
        <w:spacing w:line="360" w:lineRule="auto"/>
        <w:jc w:val="both"/>
        <w:rPr>
          <w:b w:val="0"/>
          <w:sz w:val="28"/>
        </w:rPr>
      </w:pPr>
      <w:r>
        <w:rPr>
          <w:b w:val="0"/>
          <w:sz w:val="28"/>
        </w:rPr>
        <w:t>11. "Правовые основы бухгалтерского учета и аудиторской деятельности", изд. Юрист, Москва 1999.</w:t>
      </w:r>
      <w:bookmarkStart w:id="14" w:name="_GoBack"/>
      <w:bookmarkEnd w:id="14"/>
    </w:p>
    <w:sectPr w:rsidR="00A729BF">
      <w:footerReference w:type="even" r:id="rId12"/>
      <w:footerReference w:type="default" r:id="rId13"/>
      <w:pgSz w:w="11906" w:h="16838"/>
      <w:pgMar w:top="1134" w:right="567" w:bottom="1134" w:left="1701" w:header="720" w:footer="8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BF" w:rsidRDefault="00A729BF">
      <w:r>
        <w:separator/>
      </w:r>
    </w:p>
  </w:endnote>
  <w:endnote w:type="continuationSeparator" w:id="0">
    <w:p w:rsidR="00A729BF" w:rsidRDefault="00A7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BF" w:rsidRDefault="00A729BF">
    <w:pPr>
      <w:pStyle w:val="a5"/>
      <w:framePr w:wrap="around" w:vAnchor="text" w:hAnchor="margin" w:xAlign="right" w:y="1"/>
      <w:rPr>
        <w:rStyle w:val="a6"/>
      </w:rPr>
    </w:pPr>
    <w:r>
      <w:rPr>
        <w:rStyle w:val="a6"/>
        <w:noProof/>
      </w:rPr>
      <w:t>1</w:t>
    </w:r>
  </w:p>
  <w:p w:rsidR="00A729BF" w:rsidRDefault="00A729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BF" w:rsidRDefault="00B06917">
    <w:pPr>
      <w:pStyle w:val="a5"/>
      <w:framePr w:wrap="around" w:vAnchor="text" w:hAnchor="margin" w:xAlign="right" w:y="1"/>
      <w:rPr>
        <w:rStyle w:val="a6"/>
      </w:rPr>
    </w:pPr>
    <w:r>
      <w:rPr>
        <w:rStyle w:val="a6"/>
        <w:noProof/>
      </w:rPr>
      <w:t>2</w:t>
    </w:r>
  </w:p>
  <w:p w:rsidR="00A729BF" w:rsidRDefault="00A729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BF" w:rsidRDefault="00A729BF">
      <w:r>
        <w:separator/>
      </w:r>
    </w:p>
  </w:footnote>
  <w:footnote w:type="continuationSeparator" w:id="0">
    <w:p w:rsidR="00A729BF" w:rsidRDefault="00A72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FB14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5A55C01"/>
    <w:multiLevelType w:val="singleLevel"/>
    <w:tmpl w:val="CC5A43AE"/>
    <w:lvl w:ilvl="0">
      <w:numFmt w:val="bullet"/>
      <w:lvlText w:val="-"/>
      <w:lvlJc w:val="left"/>
      <w:pPr>
        <w:tabs>
          <w:tab w:val="num" w:pos="360"/>
        </w:tabs>
        <w:ind w:left="360" w:hanging="360"/>
      </w:pPr>
      <w:rPr>
        <w:rFonts w:hint="default"/>
      </w:rPr>
    </w:lvl>
  </w:abstractNum>
  <w:abstractNum w:abstractNumId="3">
    <w:nsid w:val="5746732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917"/>
    <w:rsid w:val="00A729BF"/>
    <w:rsid w:val="00B06917"/>
    <w:rsid w:val="00C50833"/>
    <w:rsid w:val="00E1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ecimalSymbol w:val=","/>
  <w:listSeparator w:val=";"/>
  <w15:chartTrackingRefBased/>
  <w15:docId w15:val="{74C3752F-9444-46D6-BAA6-2FD356AB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spacing w:line="360" w:lineRule="auto"/>
      <w:ind w:firstLine="720"/>
      <w:jc w:val="right"/>
      <w:outlineLvl w:val="2"/>
    </w:pPr>
    <w:rPr>
      <w:sz w:val="28"/>
    </w:rPr>
  </w:style>
  <w:style w:type="paragraph" w:styleId="4">
    <w:name w:val="heading 4"/>
    <w:basedOn w:val="a"/>
    <w:next w:val="a"/>
    <w:qFormat/>
    <w:pPr>
      <w:keepNext/>
      <w:spacing w:line="360" w:lineRule="auto"/>
      <w:ind w:firstLine="720"/>
      <w:jc w:val="center"/>
      <w:outlineLvl w:val="3"/>
    </w:pPr>
    <w:rPr>
      <w:b/>
      <w:sz w:val="28"/>
    </w:rPr>
  </w:style>
  <w:style w:type="paragraph" w:styleId="5">
    <w:name w:val="heading 5"/>
    <w:basedOn w:val="a"/>
    <w:next w:val="a"/>
    <w:qFormat/>
    <w:pPr>
      <w:keepNext/>
      <w:spacing w:line="360" w:lineRule="auto"/>
      <w:jc w:val="center"/>
      <w:outlineLvl w:val="4"/>
    </w:pPr>
    <w:rPr>
      <w:sz w:val="24"/>
    </w:rPr>
  </w:style>
  <w:style w:type="paragraph" w:styleId="6">
    <w:name w:val="heading 6"/>
    <w:basedOn w:val="a"/>
    <w:next w:val="a"/>
    <w:qFormat/>
    <w:pPr>
      <w:keepNext/>
      <w:spacing w:line="360" w:lineRule="auto"/>
      <w:jc w:val="center"/>
      <w:outlineLvl w:val="5"/>
    </w:pPr>
    <w:rPr>
      <w:b/>
      <w:sz w:val="28"/>
    </w:rPr>
  </w:style>
  <w:style w:type="paragraph" w:styleId="7">
    <w:name w:val="heading 7"/>
    <w:basedOn w:val="a"/>
    <w:next w:val="a"/>
    <w:qFormat/>
    <w:pPr>
      <w:keepNext/>
      <w:spacing w:line="360" w:lineRule="auto"/>
      <w:jc w:val="both"/>
      <w:outlineLvl w:val="6"/>
    </w:pPr>
    <w:rPr>
      <w:sz w:val="28"/>
    </w:rPr>
  </w:style>
  <w:style w:type="paragraph" w:styleId="8">
    <w:name w:val="heading 8"/>
    <w:basedOn w:val="a"/>
    <w:next w:val="a"/>
    <w:qFormat/>
    <w:pPr>
      <w:keepNext/>
      <w:spacing w:line="360" w:lineRule="auto"/>
      <w:jc w:val="center"/>
      <w:outlineLvl w:val="7"/>
    </w:pPr>
    <w:rPr>
      <w:sz w:val="28"/>
    </w:rPr>
  </w:style>
  <w:style w:type="paragraph" w:styleId="9">
    <w:name w:val="heading 9"/>
    <w:basedOn w:val="a"/>
    <w:next w:val="a"/>
    <w:qFormat/>
    <w:pPr>
      <w:keepNext/>
      <w:ind w:firstLine="567"/>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4"/>
    </w:rPr>
  </w:style>
  <w:style w:type="paragraph" w:styleId="a4">
    <w:name w:val="Body Text Indent"/>
    <w:basedOn w:val="a"/>
    <w:semiHidden/>
    <w:pPr>
      <w:spacing w:line="360" w:lineRule="auto"/>
      <w:ind w:firstLine="720"/>
    </w:pPr>
    <w:rPr>
      <w:sz w:val="28"/>
    </w:rPr>
  </w:style>
  <w:style w:type="paragraph" w:styleId="20">
    <w:name w:val="Body Text 2"/>
    <w:basedOn w:val="a"/>
    <w:semiHidden/>
    <w:pPr>
      <w:jc w:val="center"/>
    </w:pPr>
  </w:style>
  <w:style w:type="paragraph" w:styleId="30">
    <w:name w:val="Body Text 3"/>
    <w:basedOn w:val="a"/>
    <w:semiHidden/>
    <w:pPr>
      <w:spacing w:line="360" w:lineRule="auto"/>
      <w:jc w:val="both"/>
    </w:pPr>
    <w:rPr>
      <w:sz w:val="28"/>
    </w:rPr>
  </w:style>
  <w:style w:type="paragraph" w:styleId="21">
    <w:name w:val="Body Text Indent 2"/>
    <w:basedOn w:val="a"/>
    <w:semiHidden/>
    <w:pPr>
      <w:spacing w:line="360" w:lineRule="auto"/>
      <w:ind w:firstLine="720"/>
      <w:jc w:val="both"/>
    </w:pPr>
    <w:rPr>
      <w:sz w:val="28"/>
    </w:rPr>
  </w:style>
  <w:style w:type="paragraph" w:styleId="31">
    <w:name w:val="Body Text Indent 3"/>
    <w:basedOn w:val="a"/>
    <w:semiHidden/>
    <w:pPr>
      <w:spacing w:line="360" w:lineRule="auto"/>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21084</Words>
  <Characters>120180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Формы бухгалтерского учета</vt:lpstr>
    </vt:vector>
  </TitlesOfParts>
  <Company>Курьер Советска</Company>
  <LinksUpToDate>false</LinksUpToDate>
  <CharactersWithSpaces>140983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бухгалтерского учета</dc:title>
  <dc:subject/>
  <dc:creator>Юля</dc:creator>
  <cp:keywords/>
  <cp:lastModifiedBy>Irina</cp:lastModifiedBy>
  <cp:revision>2</cp:revision>
  <cp:lastPrinted>1999-11-21T16:04:00Z</cp:lastPrinted>
  <dcterms:created xsi:type="dcterms:W3CDTF">2014-08-03T19:29:00Z</dcterms:created>
  <dcterms:modified xsi:type="dcterms:W3CDTF">2014-08-03T19:29:00Z</dcterms:modified>
</cp:coreProperties>
</file>