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010FB0">
      <w:pPr>
        <w:spacing w:line="360" w:lineRule="auto"/>
        <w:jc w:val="center"/>
        <w:rPr>
          <w:sz w:val="28"/>
          <w:lang w:val="en-US"/>
        </w:rPr>
      </w:pPr>
    </w:p>
    <w:p w:rsidR="00010FB0" w:rsidRDefault="00945217">
      <w:pPr>
        <w:spacing w:line="360" w:lineRule="auto"/>
        <w:jc w:val="center"/>
        <w:rPr>
          <w:sz w:val="28"/>
        </w:rPr>
      </w:pPr>
      <w:r>
        <w:rPr>
          <w:sz w:val="28"/>
          <w:lang w:val="en-US"/>
        </w:rPr>
        <w:t>План</w:t>
      </w:r>
      <w:r>
        <w:rPr>
          <w:sz w:val="28"/>
        </w:rPr>
        <w:t xml:space="preserve"> </w:t>
      </w:r>
    </w:p>
    <w:p w:rsidR="00010FB0" w:rsidRDefault="00010FB0">
      <w:pPr>
        <w:spacing w:line="360" w:lineRule="auto"/>
        <w:jc w:val="both"/>
        <w:rPr>
          <w:sz w:val="28"/>
        </w:rPr>
      </w:pPr>
    </w:p>
    <w:p w:rsidR="00010FB0" w:rsidRDefault="00945217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1</w:t>
      </w:r>
      <w:r>
        <w:rPr>
          <w:sz w:val="28"/>
        </w:rPr>
        <w:t>. Организация бухгалтерского учета в бюджетных учреждениях.</w:t>
      </w:r>
      <w:r>
        <w:rPr>
          <w:sz w:val="28"/>
          <w:lang w:val="en-US"/>
        </w:rPr>
        <w:t xml:space="preserve">                  3</w:t>
      </w:r>
    </w:p>
    <w:p w:rsidR="00010FB0" w:rsidRDefault="00945217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2</w:t>
      </w:r>
      <w:r>
        <w:rPr>
          <w:sz w:val="28"/>
        </w:rPr>
        <w:t>. Учет нематериальных активов и долгосрочных финансовых вложений.</w:t>
      </w:r>
      <w:r>
        <w:rPr>
          <w:sz w:val="28"/>
          <w:lang w:val="en-US"/>
        </w:rPr>
        <w:t xml:space="preserve">    4</w:t>
      </w:r>
    </w:p>
    <w:p w:rsidR="00010FB0" w:rsidRDefault="00945217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3</w:t>
      </w:r>
      <w:r>
        <w:rPr>
          <w:sz w:val="28"/>
        </w:rPr>
        <w:t>. Инвентаризация имущества и финансовых обязательств.</w:t>
      </w:r>
      <w:r>
        <w:rPr>
          <w:sz w:val="28"/>
          <w:lang w:val="en-US"/>
        </w:rPr>
        <w:t xml:space="preserve">                             7</w:t>
      </w:r>
    </w:p>
    <w:p w:rsidR="00010FB0" w:rsidRDefault="00945217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Задача</w:t>
      </w:r>
      <w:r>
        <w:rPr>
          <w:sz w:val="28"/>
          <w:lang w:val="en-US"/>
        </w:rPr>
        <w:t xml:space="preserve">                                                                                                                       9</w:t>
      </w:r>
    </w:p>
    <w:p w:rsidR="00010FB0" w:rsidRDefault="00945217">
      <w:pPr>
        <w:spacing w:line="360" w:lineRule="auto"/>
        <w:jc w:val="both"/>
        <w:rPr>
          <w:sz w:val="28"/>
        </w:rPr>
      </w:pPr>
      <w:r>
        <w:rPr>
          <w:sz w:val="28"/>
        </w:rPr>
        <w:t>Библиографический список                                                                                 14</w:t>
      </w: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010FB0">
      <w:pPr>
        <w:spacing w:line="360" w:lineRule="auto"/>
        <w:rPr>
          <w:sz w:val="28"/>
          <w:lang w:val="en-US"/>
        </w:rPr>
      </w:pPr>
    </w:p>
    <w:p w:rsidR="00010FB0" w:rsidRDefault="00945217">
      <w:pPr>
        <w:spacing w:line="360" w:lineRule="auto"/>
        <w:ind w:firstLine="360"/>
        <w:jc w:val="both"/>
        <w:rPr>
          <w:sz w:val="28"/>
        </w:rPr>
      </w:pPr>
      <w:r>
        <w:rPr>
          <w:b/>
          <w:sz w:val="28"/>
          <w:lang w:val="en-US"/>
        </w:rPr>
        <w:t xml:space="preserve">1.  </w:t>
      </w:r>
      <w:r>
        <w:rPr>
          <w:b/>
          <w:sz w:val="28"/>
        </w:rPr>
        <w:t>Организация бухгалтерского учета в бюджетных учреждениях.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Требования к ведению бухгалтерского учета. Организация ведет бухгалтерский учет имущества, обязательств и хозяйственных операций (фактов хозяйственной деятельности) путем двойной записи на взаимосвязанных счетах бухгалтерского учета, включенных в рабочий план счетов бухгалтерского учета.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Рабочий план счетов бухгалтерского учета утверждается организацией на основе Плана счетов бухгалтерского учета, утверждаемого Министерством финансов Российской Федерации.</w:t>
      </w:r>
    </w:p>
    <w:p w:rsidR="00010FB0" w:rsidRDefault="00945217">
      <w:pPr>
        <w:autoSpaceDE w:val="0"/>
        <w:autoSpaceDN w:val="0"/>
        <w:adjustRightInd w:val="0"/>
        <w:spacing w:line="360" w:lineRule="auto"/>
        <w:ind w:right="97" w:firstLine="360"/>
        <w:jc w:val="both"/>
        <w:rPr>
          <w:sz w:val="28"/>
        </w:rPr>
      </w:pPr>
      <w:r>
        <w:rPr>
          <w:sz w:val="28"/>
        </w:rPr>
        <w:t>Новый План счетов бухгалтерского учета финансово-хозяйственной деятельности организации и Инструкция по его применению, вводимые в действие с 1 января 2001 г., утверждены приказом Минфина РФ от 31 октября 2000 г. N 94н</w:t>
      </w:r>
    </w:p>
    <w:p w:rsidR="00010FB0" w:rsidRDefault="00945217">
      <w:pPr>
        <w:autoSpaceDE w:val="0"/>
        <w:autoSpaceDN w:val="0"/>
        <w:adjustRightInd w:val="0"/>
        <w:spacing w:line="360" w:lineRule="auto"/>
        <w:ind w:right="97" w:firstLine="360"/>
        <w:jc w:val="both"/>
        <w:rPr>
          <w:sz w:val="28"/>
        </w:rPr>
      </w:pPr>
      <w:r>
        <w:rPr>
          <w:sz w:val="28"/>
        </w:rPr>
        <w:t>Переход к применению нового Плана счетов разрешается осуществить в течение 2001 года по мере готовности организации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Бухгалтерский учет имущества, обязательств и хозяйственных операций (фактов хозяйственной деятельности) ведется в валюте Российской Федерации - в рублях. Документирование имущества, обязательств и иных фактов хозяйственной деятельности, ведение регистров бухгалтерского учета и бухгалтерской отчетности осуществляется на русском языке. Первичные учетные документы, составленные на иных языках, должны иметь построчный перевод на русский язык.</w:t>
      </w:r>
    </w:p>
    <w:p w:rsidR="00010FB0" w:rsidRDefault="00945217">
      <w:pPr>
        <w:pStyle w:val="a4"/>
        <w:ind w:firstLine="360"/>
      </w:pPr>
      <w:r>
        <w:t>Для ведения бухгалтерского учета в организации формируется учетная политика, предполагающая имущественную обособленность и непрерывность деятельности организации, последовательность применения учетной политики, а также временную определенность фактов хозяйственной деятельности.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Учетная политика организации должна отвечать требованиям полноты, осмотрительности, приоритета содержания перед формой, непротиворечивости и рациональности.</w:t>
      </w:r>
    </w:p>
    <w:p w:rsidR="00010FB0" w:rsidRDefault="00945217">
      <w:pPr>
        <w:spacing w:line="360" w:lineRule="auto"/>
        <w:ind w:firstLine="360"/>
        <w:jc w:val="both"/>
        <w:rPr>
          <w:sz w:val="28"/>
          <w:lang w:val="en-US"/>
        </w:rPr>
      </w:pPr>
      <w:r>
        <w:rPr>
          <w:sz w:val="28"/>
        </w:rPr>
        <w:t>В бухгалтерском учете организации текущие затраты на производство продукции, выполнение работ и оказание услуг и затраты, связанные с капитальными и финансовыми вложениями, учитываются раздельно.</w:t>
      </w:r>
    </w:p>
    <w:p w:rsidR="00010FB0" w:rsidRDefault="00010FB0">
      <w:pPr>
        <w:spacing w:line="360" w:lineRule="auto"/>
        <w:ind w:firstLine="360"/>
        <w:jc w:val="both"/>
        <w:rPr>
          <w:sz w:val="28"/>
          <w:lang w:val="en-US"/>
        </w:rPr>
      </w:pPr>
    </w:p>
    <w:p w:rsidR="00010FB0" w:rsidRDefault="00945217">
      <w:pPr>
        <w:tabs>
          <w:tab w:val="left" w:pos="360"/>
          <w:tab w:val="left" w:pos="540"/>
        </w:tabs>
        <w:spacing w:line="360" w:lineRule="auto"/>
        <w:ind w:firstLine="360"/>
        <w:jc w:val="both"/>
        <w:rPr>
          <w:sz w:val="28"/>
        </w:rPr>
      </w:pPr>
      <w:r>
        <w:rPr>
          <w:b/>
          <w:sz w:val="28"/>
          <w:lang w:val="en-US"/>
        </w:rPr>
        <w:t>2.</w:t>
      </w:r>
      <w:r>
        <w:rPr>
          <w:b/>
          <w:sz w:val="28"/>
        </w:rPr>
        <w:t xml:space="preserve"> Учет нематериальных активов и долгосрочных финансовых вложений.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К нематериальным активам, используемым в хозяйственной деятельности в течение периода, превышающего 12 месяцев, и приносящим доход, относятся права, возникающие: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из авторских и иных договоров на произведения науки, литературы, искусства и объекты смежных прав, на программы для ЭВМ, базы данных и др.;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из патентов на изобретения, промышленные образцы, селекционные достижения, из свидетельств на полезные модели, товарные знаки и знаки обслуживания или лицензионных договоров на их использование;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из прав на "ноу-хау" и др.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Кроме того, к нематериальным активам могут относиться организационные расходы (расходы, связанные с образованием юридического лица, признанные в соответствии с учредительными документами вкладом участников (учредителей) в уставный (складочный) капитал), а также деловая репутация организации. (Положение по бухгалтерскому учету "Учет нематериальных активов" ПБУ 14/2000, утвержденное приказом Минфина РФ от 16 октября 2000 г. N 91н)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Стоимость объектов нематериальных активов погашается путем начисления амортизации в течение установленного срока их полезного использования.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По объектам, по которым производится погашение стоимости, амортизационные отчисления определяются одним из следующих способов: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линейный способ исходя из норм, исчисленных организацией на основе срока их полезного использования;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способ списания стоимости пропорционально объему продукции (работ, услуг).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По нематериальным активам, по которым невозможно определить срок полезного использования, нормы амортизационных отчислений устанавливаются в расчете на двадцать лет (но не более срока деятельности организации).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Начисление амортизации нематериальных активов производится независимо от результатов деятельности организации в отчетном периоде.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Приобретенная деловая репутация организации должна быть скорректирована в течение двадцати лет (но не более срока деятельности организации).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Амортизационные отчисления по положительной деловой репутации организации отражаются в бухгалтерском учете путем уменьшения ее первоначальной стоимости. Отрицательная деловая репутация организации равномерно списывается на финансовые результаты организации как операционные доходы.</w:t>
      </w:r>
    </w:p>
    <w:p w:rsidR="00010FB0" w:rsidRDefault="00945217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Нематериальные активы отражаются в бухгалтерском балансе по остаточной стоимости, т.е. по фактическим затратам на приобретение, изготовление и затратам по их доведению до состояния, в котором они пригодны к использованию в запланированных целях, за минусом начисленной амортизации. 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К финансовым вложениям относятся инвестиции организации в государственные ценные бумаги, облигации и иные ценные бумаги других организаций в уставные (складочные) капиталы других организаций, а также предоставленные другим организациям займы.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Финансовые вложения принимаются к учету в сумме фактических затрат для инвестора. По долговым ценным бумагам разрешается разницу между суммой фактических затрат на приобретение и номинальной стоимостью в течение срока их обращения равномерно по мере начисления причитающегося по ним дохода относить на финансовые результаты у коммерческой организации или увеличение расходов у некоммерческой организации.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Организации, действующие в качестве профессиональных участников рынка ценных бумаг, могут производить переоценку вложений в ценные бумаги, приобретаемые с целью получения дохода от их реализации, по мере изменения котировки на фондовой бирже.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Объекты финансовых вложений (кроме займов), не оплаченные полностью, показываются в активе бухгалтерского баланса в полной сумме фактических затрат их приобретения по договору с отнесением непогашенной суммы по статье кредиторов в пассиве бухгалтерского баланса в случаях, когда к инвестору перешли права на объект. В остальных случаях суммы, внесенные в счет подлежащих приобретению объектов финансовых вложений, показываются в активе бухгалтерского баланса по статье дебиторов.</w:t>
      </w:r>
    </w:p>
    <w:p w:rsidR="00010FB0" w:rsidRDefault="00945217">
      <w:pPr>
        <w:spacing w:line="360" w:lineRule="auto"/>
        <w:ind w:firstLine="360"/>
        <w:jc w:val="both"/>
        <w:rPr>
          <w:sz w:val="28"/>
          <w:lang w:val="en-US"/>
        </w:rPr>
      </w:pPr>
      <w:r>
        <w:rPr>
          <w:sz w:val="28"/>
        </w:rPr>
        <w:t>Вложения организации в акции других организаций, котирующиеся на фондовой бирже, котировка которых регулярно публикуется, при составлении бухгалтерского баланса отражаются на конец отчетного года по рыночной стоимости, если последняя ниже стоимости, принятой к бухгалтерскому учету. На указанную разность производится образование в конце отчетного года резерва под обесценение вложений в ценные бумаги за счет финансовых результатов у коммерческой организации или увеличение расходов у некоммерческой организации.</w:t>
      </w:r>
    </w:p>
    <w:p w:rsidR="00010FB0" w:rsidRDefault="00010FB0">
      <w:pPr>
        <w:spacing w:line="360" w:lineRule="auto"/>
        <w:ind w:firstLine="360"/>
        <w:jc w:val="both"/>
        <w:rPr>
          <w:sz w:val="28"/>
          <w:lang w:val="en-US"/>
        </w:rPr>
      </w:pPr>
    </w:p>
    <w:p w:rsidR="00010FB0" w:rsidRDefault="00010FB0">
      <w:pPr>
        <w:spacing w:line="360" w:lineRule="auto"/>
        <w:ind w:firstLine="360"/>
        <w:jc w:val="both"/>
        <w:rPr>
          <w:sz w:val="28"/>
          <w:lang w:val="en-US"/>
        </w:rPr>
      </w:pPr>
    </w:p>
    <w:p w:rsidR="00010FB0" w:rsidRDefault="00010FB0">
      <w:pPr>
        <w:spacing w:line="360" w:lineRule="auto"/>
        <w:ind w:firstLine="360"/>
        <w:jc w:val="both"/>
        <w:rPr>
          <w:b/>
          <w:sz w:val="28"/>
          <w:lang w:val="en-US"/>
        </w:rPr>
      </w:pPr>
    </w:p>
    <w:p w:rsidR="00010FB0" w:rsidRDefault="00945217">
      <w:pPr>
        <w:spacing w:line="360" w:lineRule="auto"/>
        <w:ind w:firstLine="360"/>
        <w:jc w:val="both"/>
        <w:rPr>
          <w:sz w:val="28"/>
        </w:rPr>
      </w:pPr>
      <w:r>
        <w:rPr>
          <w:b/>
          <w:sz w:val="28"/>
          <w:lang w:val="en-US"/>
        </w:rPr>
        <w:t>3</w:t>
      </w:r>
      <w:r>
        <w:rPr>
          <w:b/>
          <w:sz w:val="28"/>
        </w:rPr>
        <w:t>. Инвентаризация имущества и финансовых обязательств.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обязательств, в ходе которой проверяются и документально подтверждаются их наличие, состояние и оценка.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Порядок (количество инвентаризаций в отчетном году, даты их проведения, перечень имущества и обязательств, проверяемых при каждой из них, и т.д.) проведения инвентаризации определяются руководителем организации, за исключением случаев, когда проведение инвентаризации обязательно.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Проведение инвентаризации обязательно: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при передаче имущества в аренду, выкупе, продаже, а также при преобразовании государственного или муниципального унитарного предприятия;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перед составлением годовой бухгалтерской отчетности (кроме имущества, инвентаризация которого проводилась не ранее 1 октября отчетного года). Инвентаризация основных средств может проводиться один раз в три года, а библиотечных фондов - один раз в пять лет. В организациях, расположенных в районах Крайнего Севера и приравненных к ним местностях, инвентаризация товаров, сырья и материалов может проводиться в период их наименьших остатков);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при смене материально ответственных лиц;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при выявлении фактов хищения, злоупотребления или порчи имущества;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при реорганизации или ликвидации организации;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в других случаях, предусмотренных законодательством Российской Федерации.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порядке:</w:t>
      </w:r>
    </w:p>
    <w:p w:rsidR="00010FB0" w:rsidRDefault="00945217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а) излишек имущества приходуется по рыночной стоимости на дату проведения инвентаризации и соответствующая сумма зачисляется на финансовые результаты у коммерческой организации или увеличение доходов у некоммерческой организации;</w:t>
      </w:r>
    </w:p>
    <w:p w:rsidR="00010FB0" w:rsidRDefault="00945217">
      <w:pPr>
        <w:pStyle w:val="20"/>
      </w:pPr>
      <w:r>
        <w:t>б) недостача имущества и его порча в пределах норм естественной убыли относятся на издержки производства или обращения (расходы), сверх норм - за счет виновных лиц. Если виновные лица не установлены или суд отказал во взыскании убытков с них, то убытки от недостачи имущества и его порчи списываются на финансовые результаты у коммерческой организации или увеличение расходов у некоммерческой организации.</w:t>
      </w:r>
    </w:p>
    <w:p w:rsidR="00010FB0" w:rsidRDefault="00945217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br w:type="page"/>
        <w:t>Практическое задание.</w:t>
      </w:r>
    </w:p>
    <w:p w:rsidR="00010FB0" w:rsidRDefault="00010FB0">
      <w:pPr>
        <w:spacing w:line="360" w:lineRule="auto"/>
        <w:ind w:firstLine="539"/>
        <w:jc w:val="center"/>
        <w:rPr>
          <w:sz w:val="28"/>
        </w:rPr>
      </w:pPr>
    </w:p>
    <w:p w:rsidR="00010FB0" w:rsidRDefault="0094521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Запишите все хозяйственные операции за декабрь 200_г. в регистрационный журнал.</w:t>
      </w:r>
    </w:p>
    <w:p w:rsidR="00010FB0" w:rsidRDefault="0094521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На основании данных регистрационного журнала составьте оборотную ведомость по субсчетам за декабрь 200_г.</w:t>
      </w:r>
    </w:p>
    <w:p w:rsidR="00010FB0" w:rsidRDefault="00945217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Составьте баланс на 1 января 200_г.</w:t>
      </w:r>
    </w:p>
    <w:p w:rsidR="00010FB0" w:rsidRDefault="00945217">
      <w:pPr>
        <w:pStyle w:val="a3"/>
      </w:pPr>
      <w:r>
        <w:br w:type="page"/>
        <w:t>Ведомость остатков по счетам на 01.12.2003г.</w:t>
      </w:r>
    </w:p>
    <w:p w:rsidR="00010FB0" w:rsidRDefault="00010FB0">
      <w:pPr>
        <w:pStyle w:val="a3"/>
      </w:pPr>
    </w:p>
    <w:p w:rsidR="00010FB0" w:rsidRDefault="00010FB0">
      <w:pPr>
        <w:pStyle w:val="a3"/>
        <w:jc w:val="both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580"/>
        <w:gridCol w:w="1503"/>
        <w:gridCol w:w="1504"/>
      </w:tblGrid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 xml:space="preserve">Шифр 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Наименование субсчета</w:t>
            </w:r>
          </w:p>
        </w:tc>
        <w:tc>
          <w:tcPr>
            <w:tcW w:w="1503" w:type="dxa"/>
          </w:tcPr>
          <w:p w:rsidR="00010FB0" w:rsidRDefault="00945217">
            <w:pPr>
              <w:pStyle w:val="a3"/>
              <w:jc w:val="both"/>
            </w:pPr>
            <w:r>
              <w:t>Дт</w:t>
            </w:r>
          </w:p>
        </w:tc>
        <w:tc>
          <w:tcPr>
            <w:tcW w:w="1504" w:type="dxa"/>
          </w:tcPr>
          <w:p w:rsidR="00010FB0" w:rsidRDefault="00945217">
            <w:pPr>
              <w:pStyle w:val="a3"/>
              <w:jc w:val="both"/>
            </w:pPr>
            <w:r>
              <w:t>Кт</w:t>
            </w: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010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Здания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878 000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011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Сооружения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272 000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013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Машины и оборудование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15 000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015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Транспортные средства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562 000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020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Износ основных средств</w:t>
            </w:r>
          </w:p>
        </w:tc>
        <w:tc>
          <w:tcPr>
            <w:tcW w:w="1503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  <w:tc>
          <w:tcPr>
            <w:tcW w:w="1504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25 105</w:t>
            </w: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061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Продукты питания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3 947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062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Медикаменты и перевязочные средства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42 150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063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Хозяйственные материалы и канцелярские принадлежности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11 230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064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Топливо, горючие и смазочные материалы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7 175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065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Специальные материалы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15 473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067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Прочие материалы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11 170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070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Малоценные предметы на складе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9 420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071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Малоценные предметы в эксплуатации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754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091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Средства федерального бюджета на расходы учреждения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14 500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110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Целевые средства и безвозмездные поступления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10 200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120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Касса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2 105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140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Расчеты по финансированию из бюджета на расходы учреждения и другие предприятия</w:t>
            </w:r>
          </w:p>
        </w:tc>
        <w:tc>
          <w:tcPr>
            <w:tcW w:w="1503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  <w:tc>
          <w:tcPr>
            <w:tcW w:w="1504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3 844 000</w:t>
            </w: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172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Расчеты по специальным видам платежей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15 750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173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Расчеты по платежам в бюджет</w:t>
            </w:r>
          </w:p>
        </w:tc>
        <w:tc>
          <w:tcPr>
            <w:tcW w:w="1503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  <w:tc>
          <w:tcPr>
            <w:tcW w:w="1504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5 180</w:t>
            </w: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178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Расчеты с прочими дебиторами и кредиторами</w:t>
            </w:r>
          </w:p>
        </w:tc>
        <w:tc>
          <w:tcPr>
            <w:tcW w:w="1503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  <w:tc>
          <w:tcPr>
            <w:tcW w:w="1504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13 680</w:t>
            </w: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180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Расчеты по оплате труда</w:t>
            </w:r>
          </w:p>
        </w:tc>
        <w:tc>
          <w:tcPr>
            <w:tcW w:w="1503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  <w:tc>
          <w:tcPr>
            <w:tcW w:w="1504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125 000</w:t>
            </w: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200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Расходы по бюджету на содержание учреждения и другие мероприятия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3 864 360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225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Расходы по целевым средствам на содержание учреждения и другие мероприятия</w:t>
            </w:r>
          </w:p>
        </w:tc>
        <w:tc>
          <w:tcPr>
            <w:tcW w:w="1503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100 000</w:t>
            </w:r>
          </w:p>
        </w:tc>
        <w:tc>
          <w:tcPr>
            <w:tcW w:w="1504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250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Фонд в основных средствах</w:t>
            </w:r>
          </w:p>
        </w:tc>
        <w:tc>
          <w:tcPr>
            <w:tcW w:w="1503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  <w:tc>
          <w:tcPr>
            <w:tcW w:w="1504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1 701 895</w:t>
            </w: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260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Фонд в малоценных предметах</w:t>
            </w:r>
          </w:p>
        </w:tc>
        <w:tc>
          <w:tcPr>
            <w:tcW w:w="1503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  <w:tc>
          <w:tcPr>
            <w:tcW w:w="1504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10 174</w:t>
            </w:r>
          </w:p>
        </w:tc>
      </w:tr>
      <w:tr w:rsidR="00010FB0">
        <w:tc>
          <w:tcPr>
            <w:tcW w:w="1008" w:type="dxa"/>
          </w:tcPr>
          <w:p w:rsidR="00010FB0" w:rsidRDefault="00945217">
            <w:pPr>
              <w:pStyle w:val="a3"/>
              <w:jc w:val="both"/>
            </w:pPr>
            <w:r>
              <w:t>270</w:t>
            </w:r>
          </w:p>
        </w:tc>
        <w:tc>
          <w:tcPr>
            <w:tcW w:w="5580" w:type="dxa"/>
          </w:tcPr>
          <w:p w:rsidR="00010FB0" w:rsidRDefault="00945217">
            <w:pPr>
              <w:pStyle w:val="a3"/>
              <w:jc w:val="both"/>
            </w:pPr>
            <w:r>
              <w:t>Целевые средства на содержание учреждения и другие мероприятия</w:t>
            </w:r>
          </w:p>
        </w:tc>
        <w:tc>
          <w:tcPr>
            <w:tcW w:w="1503" w:type="dxa"/>
            <w:vAlign w:val="bottom"/>
          </w:tcPr>
          <w:p w:rsidR="00010FB0" w:rsidRDefault="00010FB0">
            <w:pPr>
              <w:pStyle w:val="a3"/>
              <w:jc w:val="right"/>
            </w:pPr>
          </w:p>
        </w:tc>
        <w:tc>
          <w:tcPr>
            <w:tcW w:w="1504" w:type="dxa"/>
            <w:vAlign w:val="bottom"/>
          </w:tcPr>
          <w:p w:rsidR="00010FB0" w:rsidRDefault="00945217">
            <w:pPr>
              <w:pStyle w:val="a3"/>
              <w:jc w:val="right"/>
            </w:pPr>
            <w:r>
              <w:t>110 200</w:t>
            </w:r>
          </w:p>
        </w:tc>
      </w:tr>
    </w:tbl>
    <w:p w:rsidR="00010FB0" w:rsidRDefault="00945217">
      <w:pPr>
        <w:pStyle w:val="a3"/>
      </w:pPr>
      <w:r>
        <w:br w:type="page"/>
        <w:t>Журнал хозяйственных операций за декабрь 2003 года.</w:t>
      </w:r>
    </w:p>
    <w:p w:rsidR="00010FB0" w:rsidRDefault="00010FB0">
      <w:pPr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19"/>
        <w:gridCol w:w="1559"/>
        <w:gridCol w:w="1276"/>
        <w:gridCol w:w="1095"/>
      </w:tblGrid>
      <w:tr w:rsidR="00010FB0">
        <w:tc>
          <w:tcPr>
            <w:tcW w:w="828" w:type="dxa"/>
            <w:vAlign w:val="center"/>
          </w:tcPr>
          <w:p w:rsidR="00010FB0" w:rsidRDefault="00945217">
            <w:pPr>
              <w:jc w:val="center"/>
            </w:pPr>
            <w:r>
              <w:t>№ операции</w:t>
            </w:r>
          </w:p>
        </w:tc>
        <w:tc>
          <w:tcPr>
            <w:tcW w:w="4819" w:type="dxa"/>
            <w:vAlign w:val="center"/>
          </w:tcPr>
          <w:p w:rsidR="00010FB0" w:rsidRDefault="00945217">
            <w:pPr>
              <w:pStyle w:val="1"/>
            </w:pPr>
            <w:r>
              <w:t>Содержание операции</w:t>
            </w:r>
          </w:p>
        </w:tc>
        <w:tc>
          <w:tcPr>
            <w:tcW w:w="1559" w:type="dxa"/>
            <w:vAlign w:val="center"/>
          </w:tcPr>
          <w:p w:rsidR="00010FB0" w:rsidRDefault="00945217">
            <w:pPr>
              <w:pStyle w:val="1"/>
            </w:pPr>
            <w:r>
              <w:t>Сумма, руб</w:t>
            </w:r>
          </w:p>
        </w:tc>
        <w:tc>
          <w:tcPr>
            <w:tcW w:w="1276" w:type="dxa"/>
            <w:vAlign w:val="center"/>
          </w:tcPr>
          <w:p w:rsidR="00010FB0" w:rsidRDefault="00945217">
            <w:pPr>
              <w:pStyle w:val="1"/>
            </w:pPr>
            <w:r>
              <w:t>Дебет</w:t>
            </w:r>
          </w:p>
        </w:tc>
        <w:tc>
          <w:tcPr>
            <w:tcW w:w="1095" w:type="dxa"/>
            <w:vAlign w:val="center"/>
          </w:tcPr>
          <w:p w:rsidR="00010FB0" w:rsidRDefault="00945217">
            <w:pPr>
              <w:pStyle w:val="1"/>
            </w:pPr>
            <w:r>
              <w:t>Кредит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010FB0" w:rsidRDefault="00945217">
            <w:pPr>
              <w:pStyle w:val="2"/>
            </w:pPr>
            <w:r>
              <w:t>Платежное поручение. Поступило финансирование от Финансово-экономического управления по предметной статье 110110 на оплату труда гражданских служащих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 xml:space="preserve"> 125 000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091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180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010FB0" w:rsidRDefault="00945217">
            <w:r>
              <w:t>Акт приемки-передачи</w:t>
            </w:r>
          </w:p>
          <w:p w:rsidR="00010FB0" w:rsidRDefault="00945217">
            <w:r>
              <w:t>Получен от Финансово-экономического управления бывший в употреблении автомобиль ЗИЛ-130: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первоначальная стоимость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износ</w:t>
            </w:r>
          </w:p>
        </w:tc>
        <w:tc>
          <w:tcPr>
            <w:tcW w:w="1559" w:type="dxa"/>
            <w:vAlign w:val="bottom"/>
          </w:tcPr>
          <w:p w:rsidR="00010FB0" w:rsidRDefault="00010FB0">
            <w:pPr>
              <w:jc w:val="right"/>
            </w:pPr>
          </w:p>
          <w:p w:rsidR="00010FB0" w:rsidRDefault="00010FB0">
            <w:pPr>
              <w:jc w:val="right"/>
            </w:pPr>
          </w:p>
          <w:p w:rsidR="00010FB0" w:rsidRDefault="00010FB0">
            <w:pPr>
              <w:jc w:val="right"/>
            </w:pPr>
          </w:p>
          <w:p w:rsidR="00010FB0" w:rsidRDefault="00010FB0">
            <w:pPr>
              <w:jc w:val="right"/>
            </w:pPr>
          </w:p>
          <w:p w:rsidR="00010FB0" w:rsidRDefault="00945217">
            <w:pPr>
              <w:jc w:val="right"/>
            </w:pPr>
            <w:r>
              <w:t>18 720</w:t>
            </w:r>
          </w:p>
          <w:p w:rsidR="00010FB0" w:rsidRDefault="00945217">
            <w:pPr>
              <w:jc w:val="right"/>
            </w:pPr>
            <w:r>
              <w:t>6 700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015</w:t>
            </w:r>
          </w:p>
          <w:p w:rsidR="00010FB0" w:rsidRDefault="00945217">
            <w:pPr>
              <w:jc w:val="center"/>
            </w:pPr>
            <w:r>
              <w:t>250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250</w:t>
            </w:r>
          </w:p>
          <w:p w:rsidR="00010FB0" w:rsidRDefault="00945217">
            <w:pPr>
              <w:jc w:val="center"/>
            </w:pPr>
            <w:r>
              <w:t>020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010FB0" w:rsidRDefault="00945217">
            <w:r>
              <w:t>Инвентаризационно-слечительная ведомость</w:t>
            </w:r>
          </w:p>
          <w:p w:rsidR="00010FB0" w:rsidRDefault="00945217">
            <w:r>
              <w:t>При проведении на складе инвентаризации выявлена недостача малоценных предметов, подлежащая перечислению в федеральный бюджет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540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  <w:p w:rsidR="00010FB0" w:rsidRDefault="00945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070</w:t>
            </w:r>
          </w:p>
          <w:p w:rsidR="00010FB0" w:rsidRDefault="00945217">
            <w:pPr>
              <w:jc w:val="center"/>
            </w:pPr>
            <w:r>
              <w:t>173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010FB0" w:rsidRDefault="00945217">
            <w:r>
              <w:t>Приходный кассовый ордер</w:t>
            </w:r>
          </w:p>
          <w:p w:rsidR="00010FB0" w:rsidRDefault="00945217">
            <w:r>
              <w:t>Получено по чеку №000071 из банка на оплату труда гражданских служащих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125 000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120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091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010FB0" w:rsidRDefault="00945217">
            <w:r>
              <w:t>Расходный кассовый ордер</w:t>
            </w:r>
          </w:p>
          <w:p w:rsidR="00010FB0" w:rsidRDefault="00945217">
            <w:r>
              <w:t>По раздаточной ведомости №41 выдана из кассы заработная плата гражданскому персоналу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123 600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180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120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010FB0" w:rsidRDefault="00945217">
            <w:r>
              <w:t>Депонирована не выданная в срок заработная плата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1 400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180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177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7.</w:t>
            </w:r>
          </w:p>
        </w:tc>
        <w:tc>
          <w:tcPr>
            <w:tcW w:w="4819" w:type="dxa"/>
          </w:tcPr>
          <w:p w:rsidR="00010FB0" w:rsidRDefault="00945217">
            <w:r>
              <w:t>Возвращена на расчетный счет не выплаченная в срок (депонированная) заработная плата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1 400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091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120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8.</w:t>
            </w:r>
          </w:p>
        </w:tc>
        <w:tc>
          <w:tcPr>
            <w:tcW w:w="4819" w:type="dxa"/>
          </w:tcPr>
          <w:p w:rsidR="00010FB0" w:rsidRDefault="00945217">
            <w:r>
              <w:t>Расходный кассовый ордер</w:t>
            </w:r>
          </w:p>
          <w:p w:rsidR="00010FB0" w:rsidRDefault="00945217">
            <w:r>
              <w:t>Заместителю командира в/части по тылу майору А.В.Иванову выдана из кассу подотчетная сумма на приобретение материалов для содержания учебных классов боевой подготовки за счет ст.110350 сметы МО РФ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2 000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160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120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9.</w:t>
            </w:r>
          </w:p>
        </w:tc>
        <w:tc>
          <w:tcPr>
            <w:tcW w:w="4819" w:type="dxa"/>
          </w:tcPr>
          <w:p w:rsidR="00010FB0" w:rsidRDefault="00945217">
            <w:r>
              <w:t>Платежное поручение</w:t>
            </w:r>
          </w:p>
          <w:p w:rsidR="00010FB0" w:rsidRDefault="00945217">
            <w:r>
              <w:t>Оплачен счет поставщика по ранее полученным и оприходованным основным средствам за счет выделенных средств сметы МО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12 800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150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091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10.</w:t>
            </w:r>
          </w:p>
        </w:tc>
        <w:tc>
          <w:tcPr>
            <w:tcW w:w="4819" w:type="dxa"/>
          </w:tcPr>
          <w:p w:rsidR="00010FB0" w:rsidRDefault="00945217">
            <w:r>
              <w:t>Счет-фактура</w:t>
            </w:r>
          </w:p>
          <w:p w:rsidR="00010FB0" w:rsidRDefault="00945217">
            <w:r>
              <w:t>Воинской части предъявлен счет за оказанные коммунальные услуги, подлежа-</w:t>
            </w:r>
          </w:p>
          <w:p w:rsidR="00010FB0" w:rsidRDefault="00945217">
            <w:r>
              <w:t xml:space="preserve">щие оплате за счет средств сметы МО 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750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200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178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11.</w:t>
            </w:r>
          </w:p>
        </w:tc>
        <w:tc>
          <w:tcPr>
            <w:tcW w:w="4819" w:type="dxa"/>
          </w:tcPr>
          <w:p w:rsidR="00010FB0" w:rsidRDefault="00945217">
            <w:r>
              <w:t>Накладная, наряд   Получена со склада колючая проволока -  300 кг</w:t>
            </w:r>
          </w:p>
          <w:p w:rsidR="00010FB0" w:rsidRDefault="00010FB0"/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3 360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200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063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12.</w:t>
            </w:r>
          </w:p>
        </w:tc>
        <w:tc>
          <w:tcPr>
            <w:tcW w:w="4819" w:type="dxa"/>
          </w:tcPr>
          <w:p w:rsidR="00010FB0" w:rsidRDefault="00945217">
            <w:r>
              <w:t>Платежное поручение</w:t>
            </w:r>
          </w:p>
          <w:p w:rsidR="00010FB0" w:rsidRDefault="00945217">
            <w:r>
              <w:t>Поступило финансирование от финансово – экономического управления: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ст. 110120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ст. 110200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ст. 110300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ст. 110340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ст. 110400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ст. 110500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ст. 110700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ст. 111000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ст. 130300</w:t>
            </w:r>
          </w:p>
          <w:p w:rsidR="00010FB0" w:rsidRDefault="00945217">
            <w:r>
              <w:t>ИТОГО:</w:t>
            </w:r>
          </w:p>
        </w:tc>
        <w:tc>
          <w:tcPr>
            <w:tcW w:w="1559" w:type="dxa"/>
            <w:vAlign w:val="bottom"/>
          </w:tcPr>
          <w:p w:rsidR="00010FB0" w:rsidRDefault="00010FB0">
            <w:pPr>
              <w:jc w:val="right"/>
            </w:pPr>
          </w:p>
          <w:p w:rsidR="00010FB0" w:rsidRDefault="00010FB0">
            <w:pPr>
              <w:jc w:val="right"/>
            </w:pPr>
          </w:p>
          <w:p w:rsidR="00010FB0" w:rsidRDefault="00010FB0">
            <w:pPr>
              <w:jc w:val="right"/>
            </w:pPr>
          </w:p>
          <w:p w:rsidR="00010FB0" w:rsidRDefault="00945217">
            <w:pPr>
              <w:jc w:val="right"/>
            </w:pPr>
            <w:r>
              <w:t>278 540</w:t>
            </w:r>
          </w:p>
          <w:p w:rsidR="00010FB0" w:rsidRDefault="00945217">
            <w:pPr>
              <w:jc w:val="right"/>
            </w:pPr>
            <w:r>
              <w:t>46 580</w:t>
            </w:r>
          </w:p>
          <w:p w:rsidR="00010FB0" w:rsidRDefault="00945217">
            <w:pPr>
              <w:jc w:val="right"/>
            </w:pPr>
            <w:r>
              <w:t>3 700</w:t>
            </w:r>
          </w:p>
          <w:p w:rsidR="00010FB0" w:rsidRDefault="00945217">
            <w:pPr>
              <w:jc w:val="right"/>
            </w:pPr>
            <w:r>
              <w:t>2 750</w:t>
            </w:r>
          </w:p>
          <w:p w:rsidR="00010FB0" w:rsidRDefault="00945217">
            <w:pPr>
              <w:jc w:val="right"/>
            </w:pPr>
            <w:r>
              <w:t>15 200</w:t>
            </w:r>
          </w:p>
          <w:p w:rsidR="00010FB0" w:rsidRDefault="00945217">
            <w:pPr>
              <w:jc w:val="right"/>
            </w:pPr>
            <w:r>
              <w:t>10 100</w:t>
            </w:r>
          </w:p>
          <w:p w:rsidR="00010FB0" w:rsidRDefault="00945217">
            <w:pPr>
              <w:jc w:val="right"/>
            </w:pPr>
            <w:r>
              <w:t>750</w:t>
            </w:r>
          </w:p>
          <w:p w:rsidR="00010FB0" w:rsidRDefault="00945217">
            <w:pPr>
              <w:jc w:val="right"/>
            </w:pPr>
            <w:r>
              <w:t>16 700</w:t>
            </w:r>
          </w:p>
          <w:p w:rsidR="00010FB0" w:rsidRDefault="00945217">
            <w:pPr>
              <w:jc w:val="right"/>
            </w:pPr>
            <w:r>
              <w:t>9 000</w:t>
            </w:r>
          </w:p>
          <w:p w:rsidR="00010FB0" w:rsidRDefault="00945217">
            <w:pPr>
              <w:jc w:val="right"/>
            </w:pPr>
            <w:r>
              <w:t>383 320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091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140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13.</w:t>
            </w:r>
          </w:p>
        </w:tc>
        <w:tc>
          <w:tcPr>
            <w:tcW w:w="4819" w:type="dxa"/>
          </w:tcPr>
          <w:p w:rsidR="00010FB0" w:rsidRDefault="00945217">
            <w:r>
              <w:t>Авансовый отчет</w:t>
            </w:r>
          </w:p>
          <w:p w:rsidR="00010FB0" w:rsidRDefault="00945217">
            <w:r>
              <w:t>Предъявлен авансовый отчет майором А.В. Ивановым о закупке материалов по ст. 110350 сметы МО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1 500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063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160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14.</w:t>
            </w:r>
          </w:p>
        </w:tc>
        <w:tc>
          <w:tcPr>
            <w:tcW w:w="4819" w:type="dxa"/>
          </w:tcPr>
          <w:p w:rsidR="00010FB0" w:rsidRDefault="00945217">
            <w:r>
              <w:t>Платежное поручение</w:t>
            </w:r>
          </w:p>
          <w:p w:rsidR="00010FB0" w:rsidRDefault="00945217">
            <w:r>
              <w:t>Оплачен счет за коммунальные услуги по ст. 110700 сметы МО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750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091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15.</w:t>
            </w:r>
          </w:p>
        </w:tc>
        <w:tc>
          <w:tcPr>
            <w:tcW w:w="4819" w:type="dxa"/>
          </w:tcPr>
          <w:p w:rsidR="00010FB0" w:rsidRDefault="00945217">
            <w:r>
              <w:t xml:space="preserve">Акт приема-передачи ОС. Платежное поручение  Воинской частью закуплен компьютер с безналичной оплатой за счет целевых средств на развитие учреждения 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10 200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  <w:p w:rsidR="00010FB0" w:rsidRDefault="00945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013</w:t>
            </w:r>
          </w:p>
          <w:p w:rsidR="00010FB0" w:rsidRDefault="00945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  <w:p w:rsidR="00010FB0" w:rsidRDefault="00945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  <w:p w:rsidR="00010FB0" w:rsidRDefault="00945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258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16.</w:t>
            </w:r>
          </w:p>
        </w:tc>
        <w:tc>
          <w:tcPr>
            <w:tcW w:w="4819" w:type="dxa"/>
          </w:tcPr>
          <w:p w:rsidR="00010FB0" w:rsidRDefault="00945217">
            <w:r>
              <w:t>Приходный кассовый ордер</w:t>
            </w:r>
          </w:p>
          <w:p w:rsidR="00010FB0" w:rsidRDefault="00945217">
            <w:r>
              <w:t>Возвращена в кассу неиспользованная подотчетная сумма майором А.В. Ивановым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500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120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160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17.</w:t>
            </w:r>
          </w:p>
        </w:tc>
        <w:tc>
          <w:tcPr>
            <w:tcW w:w="4819" w:type="dxa"/>
          </w:tcPr>
          <w:p w:rsidR="00010FB0" w:rsidRDefault="00945217">
            <w:r>
              <w:t>Инвентаризационно-слечительная ведомость</w:t>
            </w:r>
          </w:p>
          <w:p w:rsidR="00010FB0" w:rsidRDefault="00945217">
            <w:r>
              <w:t>При инвентаризации кассы выявлены излишки наличных денег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15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120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270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18.</w:t>
            </w:r>
          </w:p>
        </w:tc>
        <w:tc>
          <w:tcPr>
            <w:tcW w:w="4819" w:type="dxa"/>
          </w:tcPr>
          <w:p w:rsidR="00010FB0" w:rsidRDefault="00945217">
            <w:r>
              <w:t>Накладная. Получены со склада и использованы медикаменты и перевязочные средства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249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200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062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19.</w:t>
            </w:r>
          </w:p>
        </w:tc>
        <w:tc>
          <w:tcPr>
            <w:tcW w:w="4819" w:type="dxa"/>
          </w:tcPr>
          <w:p w:rsidR="00010FB0" w:rsidRDefault="00945217">
            <w:r>
              <w:t>Выписка банка</w:t>
            </w:r>
          </w:p>
          <w:p w:rsidR="00010FB0" w:rsidRDefault="00945217">
            <w:r>
              <w:t>Поступили суммы на премирование за сбор и сдачу вторичных отходов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2 500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110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270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20.</w:t>
            </w:r>
          </w:p>
        </w:tc>
        <w:tc>
          <w:tcPr>
            <w:tcW w:w="4819" w:type="dxa"/>
          </w:tcPr>
          <w:p w:rsidR="00010FB0" w:rsidRDefault="00945217">
            <w:r>
              <w:t>Приходный кассовый ордер</w:t>
            </w:r>
          </w:p>
          <w:p w:rsidR="00010FB0" w:rsidRDefault="00945217">
            <w:r>
              <w:t>Получены из учреждения банка денежные средства для выдачи премий личному составу за сбор и сдачу вторичного сырья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2 500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120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21.</w:t>
            </w:r>
          </w:p>
        </w:tc>
        <w:tc>
          <w:tcPr>
            <w:tcW w:w="4819" w:type="dxa"/>
          </w:tcPr>
          <w:p w:rsidR="00010FB0" w:rsidRDefault="00945217">
            <w:r>
              <w:t>Расчет бухгалтерии</w:t>
            </w:r>
          </w:p>
          <w:p w:rsidR="00010FB0" w:rsidRDefault="00945217">
            <w:r>
              <w:t>Начислено рабочим и служащим по времен-</w:t>
            </w:r>
          </w:p>
          <w:p w:rsidR="00010FB0" w:rsidRDefault="00945217">
            <w:r>
              <w:t>Ной нетрудоспособности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1 690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193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180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22.</w:t>
            </w:r>
          </w:p>
        </w:tc>
        <w:tc>
          <w:tcPr>
            <w:tcW w:w="4819" w:type="dxa"/>
          </w:tcPr>
          <w:p w:rsidR="00010FB0" w:rsidRDefault="00945217">
            <w:r>
              <w:t>Расчет бухгалтерии</w:t>
            </w:r>
          </w:p>
          <w:p w:rsidR="00010FB0" w:rsidRDefault="00945217">
            <w:r>
              <w:t>По раздаточной ведомости № 17,18 начислены: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заработная плата гражданскому персоналу (ст. 110110);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денежное довольствие военнослужащим по контракту (ст. 110120)</w:t>
            </w:r>
          </w:p>
        </w:tc>
        <w:tc>
          <w:tcPr>
            <w:tcW w:w="1559" w:type="dxa"/>
            <w:vAlign w:val="bottom"/>
          </w:tcPr>
          <w:p w:rsidR="00010FB0" w:rsidRDefault="00010FB0">
            <w:pPr>
              <w:jc w:val="right"/>
            </w:pPr>
          </w:p>
          <w:p w:rsidR="00010FB0" w:rsidRDefault="00010FB0">
            <w:pPr>
              <w:jc w:val="right"/>
            </w:pPr>
          </w:p>
          <w:p w:rsidR="00010FB0" w:rsidRDefault="00010FB0">
            <w:pPr>
              <w:jc w:val="right"/>
            </w:pPr>
          </w:p>
          <w:p w:rsidR="00010FB0" w:rsidRDefault="00945217">
            <w:pPr>
              <w:jc w:val="right"/>
            </w:pPr>
            <w:r>
              <w:t>121 500</w:t>
            </w:r>
          </w:p>
          <w:p w:rsidR="00010FB0" w:rsidRDefault="00010FB0">
            <w:pPr>
              <w:jc w:val="right"/>
            </w:pPr>
          </w:p>
          <w:p w:rsidR="00010FB0" w:rsidRDefault="00945217">
            <w:pPr>
              <w:jc w:val="right"/>
            </w:pPr>
            <w:r>
              <w:t>278 000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200</w:t>
            </w:r>
          </w:p>
          <w:p w:rsidR="00010FB0" w:rsidRDefault="00010FB0">
            <w:pPr>
              <w:jc w:val="center"/>
            </w:pPr>
          </w:p>
          <w:p w:rsidR="00010FB0" w:rsidRDefault="00945217">
            <w:pPr>
              <w:jc w:val="center"/>
            </w:pPr>
            <w:r>
              <w:t>200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180</w:t>
            </w:r>
          </w:p>
          <w:p w:rsidR="00010FB0" w:rsidRDefault="00010FB0">
            <w:pPr>
              <w:jc w:val="center"/>
            </w:pPr>
          </w:p>
          <w:p w:rsidR="00010FB0" w:rsidRDefault="00945217">
            <w:pPr>
              <w:jc w:val="center"/>
            </w:pPr>
            <w:r>
              <w:t>188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23.</w:t>
            </w:r>
          </w:p>
        </w:tc>
        <w:tc>
          <w:tcPr>
            <w:tcW w:w="4819" w:type="dxa"/>
          </w:tcPr>
          <w:p w:rsidR="00010FB0" w:rsidRDefault="00945217">
            <w:r>
              <w:t>Расчет бухгалтерии</w:t>
            </w:r>
          </w:p>
          <w:p w:rsidR="00010FB0" w:rsidRDefault="00945217">
            <w:r>
              <w:t>Произведено начисление единого социального налога:</w:t>
            </w:r>
          </w:p>
          <w:p w:rsidR="00010FB0" w:rsidRDefault="00945217">
            <w:r>
              <w:t>-в пенсионный фонд</w:t>
            </w:r>
          </w:p>
          <w:p w:rsidR="00010FB0" w:rsidRDefault="00945217">
            <w:r>
              <w:t>-в фонд социального страхования</w:t>
            </w:r>
          </w:p>
          <w:p w:rsidR="00010FB0" w:rsidRDefault="00945217">
            <w:r>
              <w:t>-в фонд обязательного медицинского страхования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43 254</w:t>
            </w:r>
          </w:p>
          <w:p w:rsidR="00010FB0" w:rsidRDefault="00010FB0">
            <w:pPr>
              <w:jc w:val="right"/>
            </w:pPr>
          </w:p>
          <w:p w:rsidR="00010FB0" w:rsidRDefault="00010FB0">
            <w:pPr>
              <w:jc w:val="right"/>
            </w:pPr>
          </w:p>
          <w:p w:rsidR="00010FB0" w:rsidRDefault="00945217">
            <w:pPr>
              <w:jc w:val="right"/>
            </w:pPr>
            <w:r>
              <w:t>34 020</w:t>
            </w:r>
          </w:p>
          <w:p w:rsidR="00010FB0" w:rsidRDefault="00945217">
            <w:pPr>
              <w:jc w:val="right"/>
            </w:pPr>
            <w:r>
              <w:t>4 860</w:t>
            </w:r>
          </w:p>
          <w:p w:rsidR="00010FB0" w:rsidRDefault="00945217">
            <w:pPr>
              <w:jc w:val="right"/>
            </w:pPr>
            <w:r>
              <w:t>4 374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200</w:t>
            </w:r>
          </w:p>
          <w:p w:rsidR="00010FB0" w:rsidRDefault="00945217">
            <w:pPr>
              <w:jc w:val="center"/>
            </w:pPr>
            <w:r>
              <w:t>200</w:t>
            </w:r>
          </w:p>
          <w:p w:rsidR="00010FB0" w:rsidRDefault="00945217">
            <w:pPr>
              <w:jc w:val="center"/>
            </w:pPr>
            <w:r>
              <w:t>200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198</w:t>
            </w:r>
          </w:p>
          <w:p w:rsidR="00010FB0" w:rsidRDefault="00945217">
            <w:pPr>
              <w:jc w:val="center"/>
            </w:pPr>
            <w:r>
              <w:t>193</w:t>
            </w:r>
          </w:p>
          <w:p w:rsidR="00010FB0" w:rsidRDefault="00945217">
            <w:pPr>
              <w:jc w:val="center"/>
            </w:pPr>
            <w:r>
              <w:t>194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24.</w:t>
            </w:r>
          </w:p>
        </w:tc>
        <w:tc>
          <w:tcPr>
            <w:tcW w:w="4819" w:type="dxa"/>
          </w:tcPr>
          <w:p w:rsidR="00010FB0" w:rsidRDefault="00945217">
            <w:r>
              <w:t>Расчет бухгалтерии</w:t>
            </w:r>
          </w:p>
          <w:p w:rsidR="00010FB0" w:rsidRDefault="00945217">
            <w:r>
              <w:t>Произведены удержания от начисленной заработной платы: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налог с доходов физических лиц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профсоюзных взносов</w:t>
            </w:r>
          </w:p>
          <w:p w:rsidR="00010FB0" w:rsidRDefault="00945217">
            <w:r>
              <w:t>ИТОГО</w:t>
            </w:r>
          </w:p>
        </w:tc>
        <w:tc>
          <w:tcPr>
            <w:tcW w:w="1559" w:type="dxa"/>
            <w:vAlign w:val="bottom"/>
          </w:tcPr>
          <w:p w:rsidR="00010FB0" w:rsidRDefault="00010FB0">
            <w:pPr>
              <w:jc w:val="right"/>
            </w:pPr>
          </w:p>
          <w:p w:rsidR="00010FB0" w:rsidRDefault="00010FB0">
            <w:pPr>
              <w:jc w:val="right"/>
            </w:pPr>
          </w:p>
          <w:p w:rsidR="00010FB0" w:rsidRDefault="00010FB0">
            <w:pPr>
              <w:jc w:val="right"/>
            </w:pPr>
          </w:p>
          <w:p w:rsidR="00010FB0" w:rsidRDefault="00945217">
            <w:pPr>
              <w:jc w:val="right"/>
            </w:pPr>
            <w:r>
              <w:t>14 580</w:t>
            </w:r>
          </w:p>
          <w:p w:rsidR="00010FB0" w:rsidRDefault="00945217">
            <w:pPr>
              <w:jc w:val="right"/>
            </w:pPr>
            <w:r>
              <w:t>1 046</w:t>
            </w:r>
          </w:p>
          <w:p w:rsidR="00010FB0" w:rsidRDefault="00945217">
            <w:pPr>
              <w:jc w:val="right"/>
            </w:pPr>
            <w:r>
              <w:t>15 626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180</w:t>
            </w:r>
          </w:p>
          <w:p w:rsidR="00010FB0" w:rsidRDefault="00945217">
            <w:pPr>
              <w:jc w:val="center"/>
            </w:pPr>
            <w:r>
              <w:t>180</w:t>
            </w:r>
          </w:p>
          <w:p w:rsidR="00010FB0" w:rsidRDefault="00010FB0">
            <w:pPr>
              <w:jc w:val="center"/>
            </w:pP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173</w:t>
            </w:r>
          </w:p>
          <w:p w:rsidR="00010FB0" w:rsidRDefault="00945217">
            <w:pPr>
              <w:jc w:val="center"/>
            </w:pPr>
            <w:r>
              <w:t>185</w:t>
            </w:r>
          </w:p>
          <w:p w:rsidR="00010FB0" w:rsidRDefault="00010FB0">
            <w:pPr>
              <w:jc w:val="center"/>
            </w:pP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25.</w:t>
            </w:r>
          </w:p>
        </w:tc>
        <w:tc>
          <w:tcPr>
            <w:tcW w:w="4819" w:type="dxa"/>
          </w:tcPr>
          <w:p w:rsidR="00010FB0" w:rsidRDefault="00945217">
            <w:r>
              <w:t>Удержана из заработной платы заведующего вещевым складом сумма выявленной недостачи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540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180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170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26.</w:t>
            </w:r>
          </w:p>
        </w:tc>
        <w:tc>
          <w:tcPr>
            <w:tcW w:w="4819" w:type="dxa"/>
          </w:tcPr>
          <w:p w:rsidR="00010FB0" w:rsidRDefault="00945217">
            <w:r>
              <w:t>Платежное поручение</w:t>
            </w:r>
          </w:p>
          <w:p w:rsidR="00010FB0" w:rsidRDefault="00945217">
            <w:r>
              <w:t>Перечислена в соответствующий бюджет сумма недостачи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540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173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091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27.</w:t>
            </w:r>
          </w:p>
        </w:tc>
        <w:tc>
          <w:tcPr>
            <w:tcW w:w="4819" w:type="dxa"/>
          </w:tcPr>
          <w:p w:rsidR="00010FB0" w:rsidRDefault="00945217">
            <w:r>
              <w:t>Расчет бухгалтерии</w:t>
            </w:r>
          </w:p>
          <w:p w:rsidR="00010FB0" w:rsidRDefault="00945217">
            <w:r>
              <w:t>Удержаны из начисленного денежного довольствия: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алименты;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за платное питание текущего года</w:t>
            </w:r>
          </w:p>
          <w:p w:rsidR="00010FB0" w:rsidRDefault="00010FB0"/>
        </w:tc>
        <w:tc>
          <w:tcPr>
            <w:tcW w:w="1559" w:type="dxa"/>
            <w:vAlign w:val="bottom"/>
          </w:tcPr>
          <w:p w:rsidR="00010FB0" w:rsidRDefault="00010FB0">
            <w:pPr>
              <w:jc w:val="right"/>
            </w:pPr>
          </w:p>
          <w:p w:rsidR="00010FB0" w:rsidRDefault="00010FB0">
            <w:pPr>
              <w:jc w:val="right"/>
            </w:pPr>
          </w:p>
          <w:p w:rsidR="00010FB0" w:rsidRDefault="00010FB0">
            <w:pPr>
              <w:jc w:val="right"/>
            </w:pPr>
          </w:p>
          <w:p w:rsidR="00010FB0" w:rsidRDefault="00945217">
            <w:pPr>
              <w:jc w:val="right"/>
            </w:pPr>
            <w:r>
              <w:t>5 600</w:t>
            </w:r>
          </w:p>
          <w:p w:rsidR="00010FB0" w:rsidRDefault="00945217">
            <w:pPr>
              <w:jc w:val="right"/>
            </w:pPr>
            <w:r>
              <w:t>15 750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188</w:t>
            </w:r>
          </w:p>
          <w:p w:rsidR="00010FB0" w:rsidRDefault="00945217">
            <w:pPr>
              <w:jc w:val="center"/>
            </w:pPr>
            <w:r>
              <w:t>188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187</w:t>
            </w:r>
          </w:p>
          <w:p w:rsidR="00010FB0" w:rsidRDefault="00945217">
            <w:pPr>
              <w:jc w:val="center"/>
            </w:pPr>
            <w:r>
              <w:t>172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28.</w:t>
            </w:r>
          </w:p>
        </w:tc>
        <w:tc>
          <w:tcPr>
            <w:tcW w:w="4819" w:type="dxa"/>
          </w:tcPr>
          <w:p w:rsidR="00010FB0" w:rsidRDefault="00945217">
            <w:r>
              <w:t>Платежная ведомость</w:t>
            </w:r>
          </w:p>
          <w:p w:rsidR="00010FB0" w:rsidRDefault="00945217">
            <w:r>
              <w:t>Выданы премии военнослужащим и гражданскому персоналу за</w:t>
            </w:r>
            <w:r>
              <w:rPr>
                <w:lang w:val="en-US"/>
              </w:rPr>
              <w:t xml:space="preserve"> </w:t>
            </w:r>
            <w:r>
              <w:t>сбор и сдачу вторичных отходов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2 500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120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29.</w:t>
            </w:r>
          </w:p>
        </w:tc>
        <w:tc>
          <w:tcPr>
            <w:tcW w:w="4819" w:type="dxa"/>
          </w:tcPr>
          <w:p w:rsidR="00010FB0" w:rsidRDefault="00945217">
            <w:r>
              <w:t>Расчет бухгалтерии</w:t>
            </w:r>
          </w:p>
          <w:p w:rsidR="00010FB0" w:rsidRDefault="00945217">
            <w:r>
              <w:t>В последний рабочий день декабря начислена сумма износа основных средств</w:t>
            </w:r>
          </w:p>
        </w:tc>
        <w:tc>
          <w:tcPr>
            <w:tcW w:w="1559" w:type="dxa"/>
            <w:vAlign w:val="bottom"/>
          </w:tcPr>
          <w:p w:rsidR="00010FB0" w:rsidRDefault="00945217">
            <w:pPr>
              <w:jc w:val="right"/>
            </w:pPr>
            <w:r>
              <w:t>1 250</w:t>
            </w: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250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020</w:t>
            </w:r>
          </w:p>
        </w:tc>
      </w:tr>
      <w:tr w:rsidR="00010FB0">
        <w:tc>
          <w:tcPr>
            <w:tcW w:w="828" w:type="dxa"/>
          </w:tcPr>
          <w:p w:rsidR="00010FB0" w:rsidRDefault="00945217">
            <w:pPr>
              <w:jc w:val="center"/>
            </w:pPr>
            <w:r>
              <w:t>30.</w:t>
            </w:r>
          </w:p>
        </w:tc>
        <w:tc>
          <w:tcPr>
            <w:tcW w:w="4819" w:type="dxa"/>
          </w:tcPr>
          <w:p w:rsidR="00010FB0" w:rsidRDefault="00945217">
            <w:r>
              <w:t>Расчет бухгалтерии</w:t>
            </w:r>
          </w:p>
          <w:p w:rsidR="00010FB0" w:rsidRDefault="00945217">
            <w:r>
              <w:t>В последний день декабря списаны суммы: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фактических расходов по бюджету;</w:t>
            </w:r>
          </w:p>
          <w:p w:rsidR="00010FB0" w:rsidRDefault="00945217">
            <w:pPr>
              <w:numPr>
                <w:ilvl w:val="0"/>
                <w:numId w:val="1"/>
              </w:numPr>
            </w:pPr>
            <w:r>
              <w:t>фактических расходов, произведенных за счет целевых средств и безвозмездных поступлений на содержание учреждения</w:t>
            </w:r>
          </w:p>
        </w:tc>
        <w:tc>
          <w:tcPr>
            <w:tcW w:w="1559" w:type="dxa"/>
            <w:vAlign w:val="bottom"/>
          </w:tcPr>
          <w:p w:rsidR="00010FB0" w:rsidRDefault="00010FB0">
            <w:pPr>
              <w:jc w:val="right"/>
            </w:pPr>
          </w:p>
        </w:tc>
        <w:tc>
          <w:tcPr>
            <w:tcW w:w="1276" w:type="dxa"/>
            <w:vAlign w:val="bottom"/>
          </w:tcPr>
          <w:p w:rsidR="00010FB0" w:rsidRDefault="00945217">
            <w:pPr>
              <w:jc w:val="center"/>
            </w:pPr>
            <w:r>
              <w:t>140</w:t>
            </w:r>
          </w:p>
          <w:p w:rsidR="00010FB0" w:rsidRDefault="00010FB0">
            <w:pPr>
              <w:jc w:val="center"/>
            </w:pPr>
          </w:p>
          <w:p w:rsidR="00010FB0" w:rsidRDefault="00010FB0">
            <w:pPr>
              <w:jc w:val="center"/>
            </w:pPr>
          </w:p>
          <w:p w:rsidR="00010FB0" w:rsidRDefault="00945217">
            <w:pPr>
              <w:jc w:val="center"/>
            </w:pPr>
            <w:r>
              <w:t>270</w:t>
            </w:r>
          </w:p>
        </w:tc>
        <w:tc>
          <w:tcPr>
            <w:tcW w:w="1095" w:type="dxa"/>
            <w:vAlign w:val="bottom"/>
          </w:tcPr>
          <w:p w:rsidR="00010FB0" w:rsidRDefault="00945217">
            <w:pPr>
              <w:jc w:val="center"/>
            </w:pPr>
            <w:r>
              <w:t>200</w:t>
            </w:r>
          </w:p>
          <w:p w:rsidR="00010FB0" w:rsidRDefault="00010FB0">
            <w:pPr>
              <w:jc w:val="center"/>
            </w:pPr>
          </w:p>
          <w:p w:rsidR="00010FB0" w:rsidRDefault="00010FB0">
            <w:pPr>
              <w:jc w:val="center"/>
            </w:pPr>
          </w:p>
          <w:p w:rsidR="00010FB0" w:rsidRDefault="00945217">
            <w:pPr>
              <w:jc w:val="center"/>
            </w:pPr>
            <w:r>
              <w:t>225</w:t>
            </w:r>
          </w:p>
        </w:tc>
      </w:tr>
    </w:tbl>
    <w:p w:rsidR="00010FB0" w:rsidRDefault="00010FB0">
      <w:pPr>
        <w:spacing w:line="360" w:lineRule="auto"/>
        <w:ind w:firstLine="539"/>
        <w:jc w:val="both"/>
        <w:rPr>
          <w:sz w:val="28"/>
        </w:rPr>
      </w:pPr>
    </w:p>
    <w:p w:rsidR="00010FB0" w:rsidRDefault="00945217">
      <w:pPr>
        <w:spacing w:line="360" w:lineRule="auto"/>
        <w:ind w:firstLine="539"/>
        <w:jc w:val="center"/>
        <w:rPr>
          <w:sz w:val="28"/>
        </w:rPr>
      </w:pPr>
      <w:r>
        <w:rPr>
          <w:sz w:val="28"/>
        </w:rPr>
        <w:br w:type="page"/>
        <w:t>Библиографический список</w:t>
      </w:r>
    </w:p>
    <w:p w:rsidR="00010FB0" w:rsidRDefault="00010FB0">
      <w:pPr>
        <w:spacing w:line="360" w:lineRule="auto"/>
        <w:ind w:firstLine="539"/>
        <w:jc w:val="both"/>
        <w:rPr>
          <w:sz w:val="28"/>
        </w:rPr>
      </w:pPr>
    </w:p>
    <w:p w:rsidR="00010FB0" w:rsidRDefault="00945217">
      <w:pPr>
        <w:pStyle w:val="a7"/>
        <w:numPr>
          <w:ilvl w:val="0"/>
          <w:numId w:val="4"/>
        </w:numPr>
        <w:jc w:val="both"/>
      </w:pPr>
      <w:r>
        <w:t>Бюджетный кодекс Российской Федерации от 31 июля 1998 г. N 145-ФЗ (с изм. и доп. от 31 декабря 1999 г., 5 августа, 27 декабря 2000 г., 8 августа, 30 декабря 2001 г., от 29 мая, 10, 24 июля, 24 декабря 2002 г).</w:t>
      </w:r>
    </w:p>
    <w:p w:rsidR="00010FB0" w:rsidRDefault="00010FB0">
      <w:pPr>
        <w:jc w:val="both"/>
        <w:rPr>
          <w:sz w:val="28"/>
        </w:rPr>
      </w:pPr>
    </w:p>
    <w:p w:rsidR="00010FB0" w:rsidRDefault="00945217">
      <w:pPr>
        <w:pStyle w:val="a7"/>
        <w:numPr>
          <w:ilvl w:val="0"/>
          <w:numId w:val="4"/>
        </w:numPr>
        <w:jc w:val="both"/>
      </w:pPr>
      <w:r>
        <w:t>Приказ Минфина РФ от 30 декабря 1999 г. N 107н "Об утверждении нструкции по бухгалтерскому учету в бюджетных учреждениях" (с изм. и доп. от 10 июля 2000 г., 9 июня 2001 г.)</w:t>
      </w:r>
    </w:p>
    <w:p w:rsidR="00010FB0" w:rsidRDefault="00010FB0">
      <w:pPr>
        <w:jc w:val="both"/>
        <w:rPr>
          <w:sz w:val="28"/>
        </w:rPr>
      </w:pPr>
    </w:p>
    <w:p w:rsidR="00010FB0" w:rsidRDefault="00945217">
      <w:pPr>
        <w:pStyle w:val="a7"/>
        <w:numPr>
          <w:ilvl w:val="0"/>
          <w:numId w:val="4"/>
        </w:numPr>
        <w:jc w:val="both"/>
      </w:pPr>
      <w:r>
        <w:t>Инструкция по бухгалтерскому учету в бюджетных учреждениях (утв. приказом Минфина РФ от 30 декабря 1999 г. N 107н) (с изменениями от 10 июля 2000 г.)</w:t>
      </w:r>
    </w:p>
    <w:p w:rsidR="00010FB0" w:rsidRDefault="00010FB0">
      <w:pPr>
        <w:jc w:val="both"/>
        <w:rPr>
          <w:sz w:val="28"/>
        </w:rPr>
      </w:pPr>
    </w:p>
    <w:p w:rsidR="00010FB0" w:rsidRDefault="00945217">
      <w:pPr>
        <w:pStyle w:val="a7"/>
        <w:numPr>
          <w:ilvl w:val="0"/>
          <w:numId w:val="4"/>
        </w:numPr>
        <w:jc w:val="both"/>
      </w:pPr>
      <w:r>
        <w:t>План счетов бухгалтерского учета в бюджетных учреждениях. Инструкция по применению. – М.: «Экзамен», 2002</w:t>
      </w:r>
    </w:p>
    <w:p w:rsidR="00010FB0" w:rsidRDefault="00010FB0">
      <w:pPr>
        <w:jc w:val="both"/>
        <w:rPr>
          <w:sz w:val="28"/>
        </w:rPr>
      </w:pPr>
    </w:p>
    <w:p w:rsidR="00010FB0" w:rsidRDefault="00945217">
      <w:pPr>
        <w:pStyle w:val="a7"/>
        <w:numPr>
          <w:ilvl w:val="0"/>
          <w:numId w:val="4"/>
        </w:numPr>
        <w:jc w:val="both"/>
      </w:pPr>
      <w:r>
        <w:t>Кондраков Н.П., Кондраков И.Н. Бухгалтерский учет в бюджетных организациях. – М.: ПБОЮЛ Грачев С.М., 2001</w:t>
      </w:r>
    </w:p>
    <w:p w:rsidR="00010FB0" w:rsidRDefault="00010FB0">
      <w:pPr>
        <w:jc w:val="both"/>
        <w:rPr>
          <w:sz w:val="28"/>
        </w:rPr>
      </w:pPr>
    </w:p>
    <w:p w:rsidR="00010FB0" w:rsidRDefault="00945217">
      <w:pPr>
        <w:pStyle w:val="a7"/>
        <w:numPr>
          <w:ilvl w:val="0"/>
          <w:numId w:val="4"/>
        </w:numPr>
        <w:jc w:val="both"/>
      </w:pPr>
      <w:r>
        <w:t>Коробкова О.К., Нигматулина А.Д. Бухгалтерский учет в бюджетных учреждениях. – Хабаровск, ХГАЭП, 2001</w:t>
      </w:r>
    </w:p>
    <w:p w:rsidR="00010FB0" w:rsidRDefault="00010FB0">
      <w:pPr>
        <w:jc w:val="both"/>
        <w:rPr>
          <w:sz w:val="28"/>
        </w:rPr>
      </w:pPr>
    </w:p>
    <w:p w:rsidR="00010FB0" w:rsidRDefault="00945217">
      <w:pPr>
        <w:pStyle w:val="a7"/>
        <w:numPr>
          <w:ilvl w:val="0"/>
          <w:numId w:val="4"/>
        </w:numPr>
        <w:jc w:val="both"/>
      </w:pPr>
      <w:r>
        <w:t>Маклева Г.И., Артюхин Р.Е. Комментарии к инструкции по бухгалтерскому учету в бюджетных учреждениях. – М.: МЦФЭР, 2001</w:t>
      </w:r>
    </w:p>
    <w:p w:rsidR="00010FB0" w:rsidRDefault="00010FB0">
      <w:pPr>
        <w:rPr>
          <w:sz w:val="28"/>
        </w:rPr>
      </w:pPr>
    </w:p>
    <w:p w:rsidR="00010FB0" w:rsidRDefault="00010FB0">
      <w:pPr>
        <w:rPr>
          <w:sz w:val="28"/>
        </w:rPr>
      </w:pPr>
    </w:p>
    <w:p w:rsidR="00010FB0" w:rsidRDefault="00010FB0">
      <w:pPr>
        <w:rPr>
          <w:sz w:val="28"/>
        </w:rPr>
      </w:pPr>
    </w:p>
    <w:p w:rsidR="00010FB0" w:rsidRDefault="00010FB0">
      <w:pPr>
        <w:jc w:val="right"/>
        <w:rPr>
          <w:sz w:val="28"/>
        </w:rPr>
      </w:pPr>
    </w:p>
    <w:p w:rsidR="00010FB0" w:rsidRDefault="00010FB0">
      <w:pPr>
        <w:rPr>
          <w:sz w:val="28"/>
        </w:rPr>
      </w:pPr>
    </w:p>
    <w:p w:rsidR="00010FB0" w:rsidRDefault="00010FB0">
      <w:pPr>
        <w:rPr>
          <w:sz w:val="28"/>
        </w:rPr>
      </w:pPr>
    </w:p>
    <w:p w:rsidR="00010FB0" w:rsidRDefault="00010FB0">
      <w:pPr>
        <w:ind w:left="360"/>
        <w:rPr>
          <w:sz w:val="28"/>
        </w:rPr>
      </w:pPr>
    </w:p>
    <w:p w:rsidR="00010FB0" w:rsidRDefault="00010FB0">
      <w:pPr>
        <w:rPr>
          <w:sz w:val="28"/>
        </w:rPr>
      </w:pPr>
    </w:p>
    <w:p w:rsidR="00010FB0" w:rsidRDefault="00010FB0">
      <w:pPr>
        <w:rPr>
          <w:sz w:val="28"/>
        </w:rPr>
      </w:pPr>
    </w:p>
    <w:p w:rsidR="00010FB0" w:rsidRDefault="00010FB0">
      <w:pPr>
        <w:spacing w:line="360" w:lineRule="auto"/>
        <w:ind w:firstLine="539"/>
        <w:jc w:val="both"/>
        <w:rPr>
          <w:sz w:val="28"/>
        </w:rPr>
      </w:pPr>
    </w:p>
    <w:p w:rsidR="00010FB0" w:rsidRDefault="00010FB0">
      <w:pPr>
        <w:spacing w:line="360" w:lineRule="auto"/>
        <w:ind w:firstLine="539"/>
        <w:jc w:val="both"/>
        <w:rPr>
          <w:sz w:val="28"/>
        </w:rPr>
      </w:pPr>
      <w:bookmarkStart w:id="0" w:name="_GoBack"/>
      <w:bookmarkEnd w:id="0"/>
    </w:p>
    <w:sectPr w:rsidR="00010FB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FB0" w:rsidRDefault="00945217">
      <w:r>
        <w:separator/>
      </w:r>
    </w:p>
  </w:endnote>
  <w:endnote w:type="continuationSeparator" w:id="0">
    <w:p w:rsidR="00010FB0" w:rsidRDefault="0094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FB0" w:rsidRDefault="00945217">
      <w:r>
        <w:separator/>
      </w:r>
    </w:p>
  </w:footnote>
  <w:footnote w:type="continuationSeparator" w:id="0">
    <w:p w:rsidR="00010FB0" w:rsidRDefault="00945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B0" w:rsidRDefault="009452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0FB0" w:rsidRDefault="00010FB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B0" w:rsidRDefault="0094521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:rsidR="00010FB0" w:rsidRDefault="00010FB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1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E8371B"/>
    <w:multiLevelType w:val="singleLevel"/>
    <w:tmpl w:val="AEFA2D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77573BB"/>
    <w:multiLevelType w:val="hybridMultilevel"/>
    <w:tmpl w:val="A4A49038"/>
    <w:lvl w:ilvl="0" w:tplc="9F32D58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276CE352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5B486BDE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A5B21D1A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B2F02D4A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E10AC196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27007E5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4BE0495C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D778C96E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712569AE"/>
    <w:multiLevelType w:val="hybridMultilevel"/>
    <w:tmpl w:val="77D005D6"/>
    <w:lvl w:ilvl="0" w:tplc="6FD4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E1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241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388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42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0EC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62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CB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F82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17"/>
    <w:rsid w:val="00010FB0"/>
    <w:rsid w:val="00863916"/>
    <w:rsid w:val="0094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5E0A4-9E97-4457-91BA-A3A53084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0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line="360" w:lineRule="auto"/>
      <w:ind w:firstLine="539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20">
    <w:name w:val="Body Text Indent 2"/>
    <w:basedOn w:val="a"/>
    <w:semiHidden/>
    <w:pPr>
      <w:spacing w:line="360" w:lineRule="auto"/>
      <w:ind w:firstLine="360"/>
      <w:jc w:val="both"/>
    </w:pPr>
    <w:rPr>
      <w:sz w:val="28"/>
    </w:rPr>
  </w:style>
  <w:style w:type="paragraph" w:styleId="a7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Хабаровская государственная академия экономики и права</vt:lpstr>
    </vt:vector>
  </TitlesOfParts>
  <Company>Home</Company>
  <LinksUpToDate>false</LinksUpToDate>
  <CharactersWithSpaces>16268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Хабаровская государственная академия экономики и права</dc:title>
  <dc:subject/>
  <dc:creator>Балаш Оксана </dc:creator>
  <cp:keywords/>
  <dc:description/>
  <cp:lastModifiedBy>Irina</cp:lastModifiedBy>
  <cp:revision>2</cp:revision>
  <dcterms:created xsi:type="dcterms:W3CDTF">2014-11-13T09:15:00Z</dcterms:created>
  <dcterms:modified xsi:type="dcterms:W3CDTF">2014-11-13T09:15:00Z</dcterms:modified>
</cp:coreProperties>
</file>