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69F" w:rsidRPr="001835E1" w:rsidRDefault="0044369F"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Содержание</w:t>
      </w:r>
    </w:p>
    <w:p w:rsidR="0044369F" w:rsidRPr="001835E1" w:rsidRDefault="0044369F" w:rsidP="001835E1">
      <w:pPr>
        <w:spacing w:after="0" w:line="360" w:lineRule="auto"/>
        <w:ind w:firstLine="709"/>
        <w:contextualSpacing/>
        <w:jc w:val="both"/>
        <w:rPr>
          <w:rFonts w:ascii="Times New Roman" w:hAnsi="Times New Roman"/>
          <w:sz w:val="28"/>
          <w:szCs w:val="28"/>
        </w:rPr>
      </w:pPr>
    </w:p>
    <w:p w:rsidR="0044369F" w:rsidRPr="001835E1" w:rsidRDefault="0044369F" w:rsidP="001835E1">
      <w:pPr>
        <w:spacing w:after="0" w:line="360" w:lineRule="auto"/>
        <w:contextualSpacing/>
        <w:jc w:val="both"/>
        <w:rPr>
          <w:rFonts w:ascii="Times New Roman" w:hAnsi="Times New Roman"/>
          <w:sz w:val="28"/>
          <w:szCs w:val="28"/>
          <w:lang w:val="en-US"/>
        </w:rPr>
      </w:pPr>
      <w:r w:rsidRPr="001835E1">
        <w:rPr>
          <w:rFonts w:ascii="Times New Roman" w:hAnsi="Times New Roman"/>
          <w:sz w:val="28"/>
          <w:szCs w:val="28"/>
        </w:rPr>
        <w:t>Введение</w:t>
      </w:r>
    </w:p>
    <w:p w:rsidR="0044369F" w:rsidRPr="001835E1" w:rsidRDefault="0044369F" w:rsidP="001835E1">
      <w:pPr>
        <w:numPr>
          <w:ilvl w:val="0"/>
          <w:numId w:val="2"/>
        </w:numPr>
        <w:spacing w:after="0" w:line="360" w:lineRule="auto"/>
        <w:ind w:left="0" w:firstLine="0"/>
        <w:contextualSpacing/>
        <w:jc w:val="both"/>
        <w:rPr>
          <w:rFonts w:ascii="Times New Roman" w:hAnsi="Times New Roman"/>
          <w:sz w:val="28"/>
          <w:szCs w:val="28"/>
        </w:rPr>
      </w:pPr>
      <w:r w:rsidRPr="001835E1">
        <w:rPr>
          <w:rFonts w:ascii="Times New Roman" w:hAnsi="Times New Roman"/>
          <w:sz w:val="28"/>
          <w:szCs w:val="28"/>
        </w:rPr>
        <w:t>Особенности введения бухгал</w:t>
      </w:r>
      <w:r w:rsidR="00C806E7" w:rsidRPr="001835E1">
        <w:rPr>
          <w:rFonts w:ascii="Times New Roman" w:hAnsi="Times New Roman"/>
          <w:sz w:val="28"/>
          <w:szCs w:val="28"/>
        </w:rPr>
        <w:t>терского учета в телекомпании</w:t>
      </w:r>
    </w:p>
    <w:p w:rsidR="0044369F" w:rsidRPr="001835E1" w:rsidRDefault="00437E52" w:rsidP="001835E1">
      <w:pPr>
        <w:numPr>
          <w:ilvl w:val="0"/>
          <w:numId w:val="2"/>
        </w:numPr>
        <w:spacing w:after="0" w:line="360" w:lineRule="auto"/>
        <w:ind w:left="0" w:firstLine="0"/>
        <w:contextualSpacing/>
        <w:jc w:val="both"/>
        <w:rPr>
          <w:rFonts w:ascii="Times New Roman" w:hAnsi="Times New Roman"/>
          <w:sz w:val="28"/>
          <w:szCs w:val="28"/>
        </w:rPr>
      </w:pPr>
      <w:r w:rsidRPr="001835E1">
        <w:rPr>
          <w:rFonts w:ascii="Times New Roman" w:hAnsi="Times New Roman"/>
          <w:sz w:val="28"/>
          <w:szCs w:val="28"/>
        </w:rPr>
        <w:t>Назначение и пользователи бюджетной отчетности</w:t>
      </w:r>
    </w:p>
    <w:p w:rsidR="0044369F" w:rsidRPr="001835E1" w:rsidRDefault="0044369F" w:rsidP="001835E1">
      <w:pPr>
        <w:spacing w:after="0" w:line="360" w:lineRule="auto"/>
        <w:contextualSpacing/>
        <w:jc w:val="both"/>
        <w:rPr>
          <w:rFonts w:ascii="Times New Roman" w:hAnsi="Times New Roman"/>
          <w:sz w:val="28"/>
          <w:szCs w:val="28"/>
        </w:rPr>
      </w:pPr>
      <w:r w:rsidRPr="001835E1">
        <w:rPr>
          <w:rFonts w:ascii="Times New Roman" w:hAnsi="Times New Roman"/>
          <w:sz w:val="28"/>
          <w:szCs w:val="28"/>
        </w:rPr>
        <w:t>Заключение</w:t>
      </w:r>
    </w:p>
    <w:p w:rsidR="0044369F" w:rsidRPr="001835E1" w:rsidRDefault="0044369F" w:rsidP="001835E1">
      <w:pPr>
        <w:spacing w:after="0" w:line="360" w:lineRule="auto"/>
        <w:jc w:val="both"/>
        <w:rPr>
          <w:rFonts w:ascii="Times New Roman" w:hAnsi="Times New Roman"/>
          <w:sz w:val="28"/>
          <w:szCs w:val="28"/>
        </w:rPr>
      </w:pPr>
      <w:r w:rsidRPr="001835E1">
        <w:rPr>
          <w:rFonts w:ascii="Times New Roman" w:hAnsi="Times New Roman"/>
          <w:sz w:val="28"/>
          <w:szCs w:val="28"/>
        </w:rPr>
        <w:t xml:space="preserve">Список </w:t>
      </w:r>
      <w:r w:rsidR="00C806E7" w:rsidRPr="001835E1">
        <w:rPr>
          <w:rFonts w:ascii="Times New Roman" w:hAnsi="Times New Roman"/>
          <w:sz w:val="28"/>
          <w:szCs w:val="28"/>
        </w:rPr>
        <w:t>литературы</w:t>
      </w:r>
    </w:p>
    <w:p w:rsidR="0044369F" w:rsidRPr="001835E1" w:rsidRDefault="0044369F" w:rsidP="001835E1">
      <w:pPr>
        <w:spacing w:after="0" w:line="360" w:lineRule="auto"/>
        <w:ind w:firstLine="709"/>
        <w:jc w:val="both"/>
        <w:rPr>
          <w:rFonts w:ascii="Times New Roman" w:hAnsi="Times New Roman"/>
          <w:sz w:val="28"/>
          <w:szCs w:val="28"/>
        </w:rPr>
      </w:pPr>
    </w:p>
    <w:p w:rsidR="00C71E93" w:rsidRPr="001835E1" w:rsidRDefault="0044369F" w:rsidP="001835E1">
      <w:pPr>
        <w:spacing w:after="0" w:line="360" w:lineRule="auto"/>
        <w:ind w:firstLine="709"/>
        <w:jc w:val="both"/>
        <w:rPr>
          <w:rFonts w:ascii="Times New Roman" w:hAnsi="Times New Roman"/>
          <w:sz w:val="28"/>
          <w:szCs w:val="28"/>
        </w:rPr>
      </w:pPr>
      <w:r w:rsidRPr="001835E1">
        <w:rPr>
          <w:rFonts w:ascii="Times New Roman" w:hAnsi="Times New Roman"/>
          <w:sz w:val="28"/>
          <w:szCs w:val="28"/>
        </w:rPr>
        <w:br w:type="page"/>
      </w:r>
      <w:r w:rsidR="00C71E93" w:rsidRPr="001835E1">
        <w:rPr>
          <w:rFonts w:ascii="Times New Roman" w:hAnsi="Times New Roman"/>
          <w:sz w:val="28"/>
          <w:szCs w:val="28"/>
        </w:rPr>
        <w:t>Введение</w:t>
      </w:r>
    </w:p>
    <w:p w:rsidR="00C71E93" w:rsidRPr="001835E1" w:rsidRDefault="00C71E93" w:rsidP="001835E1">
      <w:pPr>
        <w:spacing w:after="0" w:line="360" w:lineRule="auto"/>
        <w:ind w:firstLine="709"/>
        <w:contextualSpacing/>
        <w:jc w:val="both"/>
        <w:rPr>
          <w:rFonts w:ascii="Times New Roman" w:hAnsi="Times New Roman"/>
          <w:sz w:val="28"/>
          <w:szCs w:val="28"/>
        </w:rPr>
      </w:pPr>
    </w:p>
    <w:p w:rsidR="00784B7A" w:rsidRPr="001835E1" w:rsidRDefault="00784B7A"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За последние годы нормативная база бухгалтерского учета, отчетности и налогообложения бюджетных учреждений значительно изменилась. Предполагается дальнейшее реформирование системы бухгалтерского учета в бюджетных организациях.</w:t>
      </w:r>
      <w:r w:rsidR="001835E1">
        <w:rPr>
          <w:rFonts w:ascii="Times New Roman" w:hAnsi="Times New Roman"/>
          <w:sz w:val="28"/>
          <w:szCs w:val="28"/>
        </w:rPr>
        <w:t xml:space="preserve"> </w:t>
      </w:r>
      <w:r w:rsidRPr="001835E1">
        <w:rPr>
          <w:rFonts w:ascii="Times New Roman" w:hAnsi="Times New Roman"/>
          <w:sz w:val="28"/>
          <w:szCs w:val="28"/>
        </w:rPr>
        <w:t xml:space="preserve">На сегодняшний день основным нормативным актом, регламентирующим бухгалтерский учет в бюджетных учреждениях, является Инструкция по бухгалтерскому учету в бюджетных учреждениях, утвержденная Приказом Минфина РФ от 30 декабря </w:t>
      </w:r>
      <w:smartTag w:uri="urn:schemas-microsoft-com:office:smarttags" w:element="metricconverter">
        <w:smartTagPr>
          <w:attr w:name="ProductID" w:val="1999 г"/>
        </w:smartTagPr>
        <w:r w:rsidRPr="001835E1">
          <w:rPr>
            <w:rFonts w:ascii="Times New Roman" w:hAnsi="Times New Roman"/>
            <w:sz w:val="28"/>
            <w:szCs w:val="28"/>
          </w:rPr>
          <w:t>1999 г</w:t>
        </w:r>
      </w:smartTag>
      <w:r w:rsidRPr="001835E1">
        <w:rPr>
          <w:rFonts w:ascii="Times New Roman" w:hAnsi="Times New Roman"/>
          <w:sz w:val="28"/>
          <w:szCs w:val="28"/>
        </w:rPr>
        <w:t xml:space="preserve">. № 107н, зарегистрированная 28 января </w:t>
      </w:r>
      <w:smartTag w:uri="urn:schemas-microsoft-com:office:smarttags" w:element="metricconverter">
        <w:smartTagPr>
          <w:attr w:name="ProductID" w:val="2000 г"/>
        </w:smartTagPr>
        <w:r w:rsidRPr="001835E1">
          <w:rPr>
            <w:rFonts w:ascii="Times New Roman" w:hAnsi="Times New Roman"/>
            <w:sz w:val="28"/>
            <w:szCs w:val="28"/>
          </w:rPr>
          <w:t>2000 г</w:t>
        </w:r>
      </w:smartTag>
      <w:r w:rsidRPr="001835E1">
        <w:rPr>
          <w:rFonts w:ascii="Times New Roman" w:hAnsi="Times New Roman"/>
          <w:sz w:val="28"/>
          <w:szCs w:val="28"/>
        </w:rPr>
        <w:t xml:space="preserve">. Минюстом РФ. Затем Приказом Минфина РФ от 10 июля </w:t>
      </w:r>
      <w:smartTag w:uri="urn:schemas-microsoft-com:office:smarttags" w:element="metricconverter">
        <w:smartTagPr>
          <w:attr w:name="ProductID" w:val="2000 г"/>
        </w:smartTagPr>
        <w:r w:rsidRPr="001835E1">
          <w:rPr>
            <w:rFonts w:ascii="Times New Roman" w:hAnsi="Times New Roman"/>
            <w:sz w:val="28"/>
            <w:szCs w:val="28"/>
          </w:rPr>
          <w:t>2000 г</w:t>
        </w:r>
      </w:smartTag>
      <w:r w:rsidRPr="001835E1">
        <w:rPr>
          <w:rFonts w:ascii="Times New Roman" w:hAnsi="Times New Roman"/>
          <w:sz w:val="28"/>
          <w:szCs w:val="28"/>
        </w:rPr>
        <w:t>. № 65н в эту Инструкцию были внесены значительные изменения.</w:t>
      </w:r>
    </w:p>
    <w:p w:rsidR="00784B7A" w:rsidRPr="001835E1" w:rsidRDefault="00784B7A"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 xml:space="preserve">С развитием бюджетной системы постепенно обретают актуальность многие положения Бюджетного кодекса РФ. Он был принят Госдумой еще 17 июля </w:t>
      </w:r>
      <w:smartTag w:uri="urn:schemas-microsoft-com:office:smarttags" w:element="metricconverter">
        <w:smartTagPr>
          <w:attr w:name="ProductID" w:val="1998 г"/>
        </w:smartTagPr>
        <w:r w:rsidRPr="001835E1">
          <w:rPr>
            <w:rFonts w:ascii="Times New Roman" w:hAnsi="Times New Roman"/>
            <w:sz w:val="28"/>
            <w:szCs w:val="28"/>
          </w:rPr>
          <w:t>1998 г</w:t>
        </w:r>
      </w:smartTag>
      <w:r w:rsidRPr="001835E1">
        <w:rPr>
          <w:rFonts w:ascii="Times New Roman" w:hAnsi="Times New Roman"/>
          <w:sz w:val="28"/>
          <w:szCs w:val="28"/>
        </w:rPr>
        <w:t xml:space="preserve">., но долгое время многие положения этого основополагающего нормативного акта оставались прописанными только на бумаге и не применялись на практике. Федеральным законом "О федеральном бюджете на 2000 год" (с изменениями на 10 июля </w:t>
      </w:r>
      <w:smartTag w:uri="urn:schemas-microsoft-com:office:smarttags" w:element="metricconverter">
        <w:smartTagPr>
          <w:attr w:name="ProductID" w:val="2000 г"/>
        </w:smartTagPr>
        <w:r w:rsidRPr="001835E1">
          <w:rPr>
            <w:rFonts w:ascii="Times New Roman" w:hAnsi="Times New Roman"/>
            <w:sz w:val="28"/>
            <w:szCs w:val="28"/>
          </w:rPr>
          <w:t>2000 г</w:t>
        </w:r>
      </w:smartTag>
      <w:r w:rsidRPr="001835E1">
        <w:rPr>
          <w:rFonts w:ascii="Times New Roman" w:hAnsi="Times New Roman"/>
          <w:sz w:val="28"/>
          <w:szCs w:val="28"/>
        </w:rPr>
        <w:t xml:space="preserve">.) от 31 декабря </w:t>
      </w:r>
      <w:smartTag w:uri="urn:schemas-microsoft-com:office:smarttags" w:element="metricconverter">
        <w:smartTagPr>
          <w:attr w:name="ProductID" w:val="1999 г"/>
        </w:smartTagPr>
        <w:r w:rsidRPr="001835E1">
          <w:rPr>
            <w:rFonts w:ascii="Times New Roman" w:hAnsi="Times New Roman"/>
            <w:sz w:val="28"/>
            <w:szCs w:val="28"/>
          </w:rPr>
          <w:t>1999 г</w:t>
        </w:r>
      </w:smartTag>
      <w:r w:rsidRPr="001835E1">
        <w:rPr>
          <w:rFonts w:ascii="Times New Roman" w:hAnsi="Times New Roman"/>
          <w:sz w:val="28"/>
          <w:szCs w:val="28"/>
        </w:rPr>
        <w:t>. № 227-ФЗ Бюджетный кодекс был изменен. Учитывая, что Инструкция № 107н дополняет линию, проводимую в Бюджетном кодексе, понимание необходимости некоторых положений Инструкции № 107н и других нормативных актов напрямую зависит от знания принципов бюджетной системы России, ее перспектив и планов развития.</w:t>
      </w:r>
    </w:p>
    <w:p w:rsidR="00784B7A" w:rsidRPr="001835E1" w:rsidRDefault="00784B7A"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Как известно, бюджетные учреждения являются частью бюджетной системы России, соответственно бухгалтерский учет бюджетных учреждений является составной частью бухгалтерского учета исполнения бюджетов. Очевидно, что для того, чтобы обеспечить учет государственных финансов, нужна единая система учета средств на всех этапах их формирования и расходования. С этой целью в Инструкции № 107н установлен порядок учета тех средств, при отражении которых ранее допускались различные варианты. На следующем этапе развития бюджетного учета планируется введение единого Плана счетов для бухгалтерского учета бюджетов и бухгалтерского учета бюджетных учреждений.</w:t>
      </w:r>
    </w:p>
    <w:p w:rsidR="00784B7A" w:rsidRPr="001835E1" w:rsidRDefault="00784B7A"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Необходимо отметить, что система бухгалтерского учета коммерческих предприятий в России также развивается, но путь ее развития иной. Так, например, новый План счетов, введенный для хозрасчетников в 2001 году, согласно международным стандартам не содержит понятия малоценных и быстроизнашивающихся предметов. В Плане же счетов, утвержденном Инструкцией № 107н, субсчета счета 07 присутствуют и отменять их пока не собираются. Таким образом, развитие системы бухгалтерского учета бюджетных учреждений происходит в сторону унификации с системой учета исполнения бюджетов. И, скорее всего данный процесс будет только углубляться.</w:t>
      </w:r>
    </w:p>
    <w:p w:rsidR="00784B7A" w:rsidRPr="001835E1" w:rsidRDefault="00784B7A"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Кроме того, бухгалтерский учет государственных образовательных учреждений имеет свои особенности, так как наряду с деятельностью, финансируемой из бюджета, эти учреждения занимаются хозрасчетной деятельностью, что имеет свою специфику отражения в системе бухгалтерского учета бюджетных учреждений.</w:t>
      </w:r>
    </w:p>
    <w:p w:rsidR="00784B7A" w:rsidRPr="001835E1" w:rsidRDefault="00784B7A"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Таким образом, в условиях реформирования системы бюджетного финансирования, тема данной работы является весьма актуальной, так как материал ее может быть полезным бухгалтерам, работающим в бюджетной сфере.</w:t>
      </w:r>
    </w:p>
    <w:p w:rsidR="00784B7A" w:rsidRPr="001835E1" w:rsidRDefault="00784B7A"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Целью данной работы является изучение особенностей бухгалтерского учета в бюджетных организациях.</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Объектом исследования являются инструкции и положения</w:t>
      </w:r>
      <w:r w:rsidR="001835E1">
        <w:rPr>
          <w:rFonts w:ascii="Times New Roman" w:hAnsi="Times New Roman"/>
          <w:sz w:val="28"/>
          <w:szCs w:val="28"/>
        </w:rPr>
        <w:t xml:space="preserve"> </w:t>
      </w:r>
      <w:r w:rsidRPr="001835E1">
        <w:rPr>
          <w:rFonts w:ascii="Times New Roman" w:hAnsi="Times New Roman"/>
          <w:sz w:val="28"/>
          <w:szCs w:val="28"/>
        </w:rPr>
        <w:t>по бухгалтерскому учету.</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Предметом исследования является</w:t>
      </w:r>
      <w:r w:rsidR="001835E1">
        <w:rPr>
          <w:rFonts w:ascii="Times New Roman" w:hAnsi="Times New Roman"/>
          <w:sz w:val="28"/>
          <w:szCs w:val="28"/>
        </w:rPr>
        <w:t xml:space="preserve"> </w:t>
      </w:r>
      <w:r w:rsidRPr="001835E1">
        <w:rPr>
          <w:rFonts w:ascii="Times New Roman" w:hAnsi="Times New Roman"/>
          <w:sz w:val="28"/>
          <w:szCs w:val="28"/>
        </w:rPr>
        <w:t>бухгалтерский учет в бюджетных организациях.</w:t>
      </w:r>
    </w:p>
    <w:p w:rsidR="00C71E93" w:rsidRPr="001835E1" w:rsidRDefault="00C71E93" w:rsidP="001835E1">
      <w:pPr>
        <w:pStyle w:val="a3"/>
        <w:ind w:firstLine="709"/>
        <w:contextualSpacing/>
        <w:jc w:val="both"/>
      </w:pPr>
      <w:r w:rsidRPr="001835E1">
        <w:t>Для достижения поставленной цели были определены следующие задачи:</w:t>
      </w:r>
    </w:p>
    <w:p w:rsidR="00C71E93" w:rsidRPr="001835E1" w:rsidRDefault="00C71E93" w:rsidP="001835E1">
      <w:pPr>
        <w:pStyle w:val="a3"/>
        <w:ind w:firstLine="709"/>
        <w:contextualSpacing/>
        <w:jc w:val="both"/>
      </w:pPr>
      <w:r w:rsidRPr="001835E1">
        <w:t>-изучить по нормативным материалам и данным литературы основы ведения бухгалтерского учета в бюджетных организациях на современном этапе;</w:t>
      </w:r>
    </w:p>
    <w:p w:rsidR="00C71E93" w:rsidRDefault="00C71E93" w:rsidP="001835E1">
      <w:pPr>
        <w:pStyle w:val="a3"/>
        <w:ind w:firstLine="709"/>
        <w:contextualSpacing/>
        <w:jc w:val="both"/>
      </w:pPr>
      <w:r w:rsidRPr="001835E1">
        <w:t>-проанализировать отдельные аспекты учета хозяйственных средств в учреждениях непроизводственной сферы.</w:t>
      </w:r>
    </w:p>
    <w:p w:rsidR="001835E1" w:rsidRPr="001835E1" w:rsidRDefault="001835E1" w:rsidP="001835E1">
      <w:pPr>
        <w:pStyle w:val="a3"/>
        <w:ind w:firstLine="709"/>
        <w:contextualSpacing/>
        <w:jc w:val="both"/>
      </w:pP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br w:type="page"/>
        <w:t>1. Основные задачи и правила ведения бухгалтерского учета в телекомпании</w:t>
      </w:r>
    </w:p>
    <w:p w:rsidR="001835E1" w:rsidRDefault="001835E1" w:rsidP="001835E1">
      <w:pPr>
        <w:spacing w:after="0" w:line="360" w:lineRule="auto"/>
        <w:ind w:firstLine="709"/>
        <w:contextualSpacing/>
        <w:jc w:val="both"/>
        <w:rPr>
          <w:rFonts w:ascii="Times New Roman" w:hAnsi="Times New Roman"/>
          <w:sz w:val="28"/>
          <w:szCs w:val="28"/>
        </w:rPr>
      </w:pP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Бухгалтерский учет</w:t>
      </w:r>
      <w:r w:rsidR="001835E1">
        <w:rPr>
          <w:rFonts w:ascii="Times New Roman" w:hAnsi="Times New Roman"/>
          <w:sz w:val="28"/>
          <w:szCs w:val="28"/>
        </w:rPr>
        <w:t xml:space="preserve"> </w:t>
      </w:r>
      <w:r w:rsidRPr="001835E1">
        <w:rPr>
          <w:rFonts w:ascii="Times New Roman" w:hAnsi="Times New Roman"/>
          <w:sz w:val="28"/>
          <w:szCs w:val="28"/>
        </w:rPr>
        <w:t>телекомпании (бюджетная организация) представляется в виде упорядоченною системы сбора, регистрации и обобщения информации в денежном выражении об имуществе, обязательствах организации и их движении с помощью сплошного, непрерывного и документального учета всех хозяйственных операций.</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Основные задачи бухгалтерского учета в телекомпании являются:</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-формирование полной и достоверной информации о деятельности организации и ее имущественном положении, которая необходима</w:t>
      </w:r>
      <w:r w:rsidR="001835E1">
        <w:rPr>
          <w:rFonts w:ascii="Times New Roman" w:hAnsi="Times New Roman"/>
          <w:sz w:val="28"/>
          <w:szCs w:val="28"/>
        </w:rPr>
        <w:t xml:space="preserve"> </w:t>
      </w:r>
      <w:r w:rsidRPr="001835E1">
        <w:rPr>
          <w:rFonts w:ascii="Times New Roman" w:hAnsi="Times New Roman"/>
          <w:sz w:val="28"/>
          <w:szCs w:val="28"/>
        </w:rPr>
        <w:t>для внутренних пользователей бухгалтерской отчетности – руководителей, учредителей, участников и собственников имущества организации, а также внешним – инвесторов, кредиторов и других пользователей бухгалтерской отчетности;</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-обеспечение информацией, которая необходима для</w:t>
      </w:r>
      <w:r w:rsidR="001835E1">
        <w:rPr>
          <w:rFonts w:ascii="Times New Roman" w:hAnsi="Times New Roman"/>
          <w:sz w:val="28"/>
          <w:szCs w:val="28"/>
        </w:rPr>
        <w:t xml:space="preserve"> </w:t>
      </w:r>
      <w:r w:rsidR="001835E1" w:rsidRPr="001835E1">
        <w:rPr>
          <w:rFonts w:ascii="Times New Roman" w:hAnsi="Times New Roman"/>
          <w:sz w:val="28"/>
          <w:szCs w:val="28"/>
        </w:rPr>
        <w:t>внутренних</w:t>
      </w:r>
      <w:r w:rsidRPr="001835E1">
        <w:rPr>
          <w:rFonts w:ascii="Times New Roman" w:hAnsi="Times New Roman"/>
          <w:sz w:val="28"/>
          <w:szCs w:val="28"/>
        </w:rPr>
        <w:t xml:space="preserve"> и внешних пользователей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В соответствии с законами,</w:t>
      </w:r>
      <w:r w:rsidR="001835E1">
        <w:rPr>
          <w:rFonts w:ascii="Times New Roman" w:hAnsi="Times New Roman"/>
          <w:sz w:val="28"/>
          <w:szCs w:val="28"/>
        </w:rPr>
        <w:t xml:space="preserve"> </w:t>
      </w:r>
      <w:r w:rsidRPr="001835E1">
        <w:rPr>
          <w:rFonts w:ascii="Times New Roman" w:hAnsi="Times New Roman"/>
          <w:sz w:val="28"/>
          <w:szCs w:val="28"/>
        </w:rPr>
        <w:t>основными правилами, требованиями к ведению бухгалтерского учета являются:</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-имущественный учет, а так же учет обязательств и хозяйственных операций организ</w:t>
      </w:r>
      <w:r w:rsidR="00647825" w:rsidRPr="001835E1">
        <w:rPr>
          <w:rFonts w:ascii="Times New Roman" w:hAnsi="Times New Roman"/>
          <w:sz w:val="28"/>
          <w:szCs w:val="28"/>
        </w:rPr>
        <w:t xml:space="preserve">ацией ведется в валютных </w:t>
      </w:r>
      <w:r w:rsidRPr="001835E1">
        <w:rPr>
          <w:rFonts w:ascii="Times New Roman" w:hAnsi="Times New Roman"/>
          <w:sz w:val="28"/>
          <w:szCs w:val="28"/>
        </w:rPr>
        <w:t>рублях</w:t>
      </w:r>
      <w:r w:rsidR="00647825" w:rsidRPr="001835E1">
        <w:rPr>
          <w:rFonts w:ascii="Times New Roman" w:hAnsi="Times New Roman"/>
          <w:sz w:val="28"/>
          <w:szCs w:val="28"/>
        </w:rPr>
        <w:t xml:space="preserve"> РФ</w:t>
      </w:r>
      <w:r w:rsidRPr="001835E1">
        <w:rPr>
          <w:rFonts w:ascii="Times New Roman" w:hAnsi="Times New Roman"/>
          <w:sz w:val="28"/>
          <w:szCs w:val="28"/>
        </w:rPr>
        <w:t>;</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-имущество, которое является собственностью организаций, учитывается обособленно от имущества других юридических лиц, находящегося у данной организации;</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-непрерывное ведение бухгалтерского учета</w:t>
      </w:r>
      <w:r w:rsidR="001835E1">
        <w:rPr>
          <w:rFonts w:ascii="Times New Roman" w:hAnsi="Times New Roman"/>
          <w:sz w:val="28"/>
          <w:szCs w:val="28"/>
        </w:rPr>
        <w:t xml:space="preserve"> </w:t>
      </w:r>
      <w:r w:rsidRPr="001835E1">
        <w:rPr>
          <w:rFonts w:ascii="Times New Roman" w:hAnsi="Times New Roman"/>
          <w:sz w:val="28"/>
          <w:szCs w:val="28"/>
        </w:rPr>
        <w:t>с момента её регистрации до реорганизации или ликвидации;</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-ведение учета имущества организации, обязательств и хозяйственных операций с помощью двойных записей на взаимосвязанных счетах бухгалтерского учета, которые включены в рабочий план счетов бухгалтерского учета.</w:t>
      </w:r>
      <w:r w:rsidRPr="001835E1">
        <w:rPr>
          <w:rStyle w:val="a7"/>
          <w:rFonts w:ascii="Times New Roman" w:hAnsi="Times New Roman"/>
          <w:sz w:val="28"/>
          <w:szCs w:val="28"/>
        </w:rPr>
        <w:footnoteReference w:id="1"/>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Данные</w:t>
      </w:r>
      <w:r w:rsidR="001835E1">
        <w:rPr>
          <w:rFonts w:ascii="Times New Roman" w:hAnsi="Times New Roman"/>
          <w:sz w:val="28"/>
          <w:szCs w:val="28"/>
        </w:rPr>
        <w:t xml:space="preserve"> </w:t>
      </w:r>
      <w:r w:rsidRPr="001835E1">
        <w:rPr>
          <w:rFonts w:ascii="Times New Roman" w:hAnsi="Times New Roman"/>
          <w:sz w:val="28"/>
          <w:szCs w:val="28"/>
        </w:rPr>
        <w:t>в аналитическом учете должны соответствовать оборотам и остаткам по счетам синтетического учета:</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-все хозяйственные операции и результаты инвентаризации подлежат своевременной регистрации на счетах бухгалтерского учета без каких-либо п</w:t>
      </w:r>
      <w:r w:rsidR="00647825" w:rsidRPr="001835E1">
        <w:rPr>
          <w:rFonts w:ascii="Times New Roman" w:hAnsi="Times New Roman"/>
          <w:sz w:val="28"/>
          <w:szCs w:val="28"/>
        </w:rPr>
        <w:t>ропусков или изъятий;</w:t>
      </w:r>
    </w:p>
    <w:p w:rsidR="001835E1" w:rsidRDefault="00647825"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-ежедневные</w:t>
      </w:r>
      <w:r w:rsidR="00C71E93" w:rsidRPr="001835E1">
        <w:rPr>
          <w:rFonts w:ascii="Times New Roman" w:hAnsi="Times New Roman"/>
          <w:sz w:val="28"/>
          <w:szCs w:val="28"/>
        </w:rPr>
        <w:t xml:space="preserve"> затраты на прои</w:t>
      </w:r>
      <w:r w:rsidRPr="001835E1">
        <w:rPr>
          <w:rFonts w:ascii="Times New Roman" w:hAnsi="Times New Roman"/>
          <w:sz w:val="28"/>
          <w:szCs w:val="28"/>
        </w:rPr>
        <w:t>зводство продукции и материальные</w:t>
      </w:r>
      <w:r w:rsidR="00C71E93" w:rsidRPr="001835E1">
        <w:rPr>
          <w:rFonts w:ascii="Times New Roman" w:hAnsi="Times New Roman"/>
          <w:sz w:val="28"/>
          <w:szCs w:val="28"/>
        </w:rPr>
        <w:t xml:space="preserve"> вложен</w:t>
      </w:r>
      <w:r w:rsidRPr="001835E1">
        <w:rPr>
          <w:rFonts w:ascii="Times New Roman" w:hAnsi="Times New Roman"/>
          <w:sz w:val="28"/>
          <w:szCs w:val="28"/>
        </w:rPr>
        <w:t>ия должны учитываться по отдельности</w:t>
      </w:r>
      <w:r w:rsidR="00C71E93" w:rsidRPr="001835E1">
        <w:rPr>
          <w:rFonts w:ascii="Times New Roman" w:hAnsi="Times New Roman"/>
          <w:sz w:val="28"/>
          <w:szCs w:val="28"/>
        </w:rPr>
        <w:t>;</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 записи в учетных регистрах должны основываться на</w:t>
      </w:r>
      <w:r w:rsidR="001835E1">
        <w:rPr>
          <w:rFonts w:ascii="Times New Roman" w:hAnsi="Times New Roman"/>
          <w:sz w:val="28"/>
          <w:szCs w:val="28"/>
        </w:rPr>
        <w:t xml:space="preserve"> </w:t>
      </w:r>
      <w:r w:rsidRPr="001835E1">
        <w:rPr>
          <w:rFonts w:ascii="Times New Roman" w:hAnsi="Times New Roman"/>
          <w:sz w:val="28"/>
          <w:szCs w:val="28"/>
        </w:rPr>
        <w:t>первичных учетных документах, которые составляются в момент совершения хозяйственных операций или непосредственно после ее окончания и обязаны содержать реквизиты.</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 xml:space="preserve">После того как решением Верховного суда РФ от 30 июля 1998г №ГКПИ 98-283 была признана недействительной Инструкция по бухгалтерскому учету в учреждениях и организациях, состоящих на бюджете (утверждена приказом Минфина России от 03 ноября 1993г №122), бюджетные организации остались без нормативного документа, который определял бы порядок ведения ими </w:t>
      </w:r>
      <w:r w:rsidR="00647825" w:rsidRPr="001835E1">
        <w:rPr>
          <w:rFonts w:ascii="Times New Roman" w:hAnsi="Times New Roman"/>
          <w:sz w:val="28"/>
          <w:szCs w:val="28"/>
        </w:rPr>
        <w:t>бухгалтерского учета. На сегодняшний день такой документ существует и реально помогает в бухгалтерском учёте</w:t>
      </w:r>
      <w:r w:rsidRPr="001835E1">
        <w:rPr>
          <w:rFonts w:ascii="Times New Roman" w:hAnsi="Times New Roman"/>
          <w:sz w:val="28"/>
          <w:szCs w:val="28"/>
        </w:rPr>
        <w:t>. Приказом Минфина России от 30 декабря 1999г №107 утверждена новая Инструкция по бухгалтерскому учету в бюджетных организациях. Инструкция зарегистрирована в Минюсте России 28 января 2000г №2064.</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Инструкция №107, которая состоит из трех частей и двух приложений. В части I «Организация бухгалтерского учета» приводится бюджетный План счетов. Часть II «Учет операций по исполнению смет доходов и расходов по бюджетным средствам и средствам, полученным за счет внебюджетных источников» состоит из двенадцати глав, каждая из которых посвящена отдельному участку бухгалтерского учета. Часть III определяет «Порядок учета операций по централизованному снабжению материальными ценностями учреждений».</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Приложение №1 к названной Инструкции представляет «Унифицированные формы финансовой, учетной и отчетной бухгалтерской документации бюджетных учреждений и организаций», приложение №2 – «Корреспонденцию субсчетов по основным бухгалтерским операциям».</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Бюджетным учреждениям разрешается применять не только документацию класса 05 ОКУД «Унифицированная система первичной учетной документации», но и отдельные формы первичных учетных документов класса 03 ОКУД «Унифицированная система первичной учетной документации».</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Изменения, которые Инструкция №107 вносит в бухучет бюджетных организаций, имеют значимое место в учете и затрагивают все его участки. Но так же необходимо знать и</w:t>
      </w:r>
      <w:r w:rsidR="001835E1">
        <w:rPr>
          <w:rFonts w:ascii="Times New Roman" w:hAnsi="Times New Roman"/>
          <w:sz w:val="28"/>
          <w:szCs w:val="28"/>
        </w:rPr>
        <w:t xml:space="preserve"> </w:t>
      </w:r>
      <w:r w:rsidRPr="001835E1">
        <w:rPr>
          <w:rFonts w:ascii="Times New Roman" w:hAnsi="Times New Roman"/>
          <w:sz w:val="28"/>
          <w:szCs w:val="28"/>
        </w:rPr>
        <w:t>об ограничениях, которые нужны в выборе форм и способов ведения бухгалтерского учета и изменениях в учете внебюджетных средств поскольку от этого зависит налогообложение бюджетных организаций. Согласно пунктам 1 и 5 новой Инструкции, в бюджетных учреждениях устанавливается единый порядок ведения бухгалтерского учета. Этот порядок формируется на основе:</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-стандартного Плана счетов бухгалтерского учета (п.30 Инструк-ции№107);</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-мемориально-ордерной формы ведения бухгалтерского учета (перечень применяемых форм мемориальных ордеров приведен в п.20 Инструкции №107);</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-формы первичных учетных документов и регистров бухгалтерского учета;</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-методов оценки активов и обязательств;</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-корреспонденции субсчетов по основным бухгалтерским операциям и т.д.</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Это означает, что бюджетные учреждения в отличие от любых других некоммерческих и коммерческих организаций лишены возможности утверждения рабочего плана счетов бухгалтерского учета, выбора формы бухгалтерского учета и т.п.</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Однако это противоречит Федеральному закону от 21 ноября 1996г №129-ФЗ «О бухгалтерском учете», а пункт 4 Инструкции №107 подтверждает, что бюджетные учреждения находятся в сфере действия этого закона.</w:t>
      </w:r>
      <w:r w:rsidR="001835E1">
        <w:rPr>
          <w:rFonts w:ascii="Times New Roman" w:hAnsi="Times New Roman"/>
          <w:sz w:val="28"/>
          <w:szCs w:val="28"/>
        </w:rPr>
        <w:t xml:space="preserve"> </w:t>
      </w:r>
      <w:r w:rsidRPr="001835E1">
        <w:rPr>
          <w:rFonts w:ascii="Times New Roman" w:hAnsi="Times New Roman"/>
          <w:sz w:val="28"/>
          <w:szCs w:val="28"/>
        </w:rPr>
        <w:t>Статья 6 Федерального закона «О бухгалтерском учете» о представлении учетной политики бюджетных учреждений, как и любых других организаций, как</w:t>
      </w:r>
      <w:r w:rsidR="001835E1">
        <w:rPr>
          <w:rFonts w:ascii="Times New Roman" w:hAnsi="Times New Roman"/>
          <w:sz w:val="28"/>
          <w:szCs w:val="28"/>
        </w:rPr>
        <w:t xml:space="preserve"> </w:t>
      </w:r>
      <w:r w:rsidRPr="001835E1">
        <w:rPr>
          <w:rFonts w:ascii="Times New Roman" w:hAnsi="Times New Roman"/>
          <w:sz w:val="28"/>
          <w:szCs w:val="28"/>
        </w:rPr>
        <w:t>совокупности организационно-технических решений и способов ведения бухгалтерского учета. Следовательно, для ограничения права бюджетного учреждения по организации бухгалтерского учета и формированию учетной политики, нужно изменить</w:t>
      </w:r>
      <w:r w:rsidR="001835E1">
        <w:rPr>
          <w:rFonts w:ascii="Times New Roman" w:hAnsi="Times New Roman"/>
          <w:sz w:val="28"/>
          <w:szCs w:val="28"/>
        </w:rPr>
        <w:t xml:space="preserve"> </w:t>
      </w:r>
      <w:r w:rsidRPr="001835E1">
        <w:rPr>
          <w:rFonts w:ascii="Times New Roman" w:hAnsi="Times New Roman"/>
          <w:sz w:val="28"/>
          <w:szCs w:val="28"/>
        </w:rPr>
        <w:t>и дополнить вышеуказанный закон.</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Чтобы</w:t>
      </w:r>
      <w:r w:rsidR="001835E1">
        <w:rPr>
          <w:rFonts w:ascii="Times New Roman" w:hAnsi="Times New Roman"/>
          <w:sz w:val="28"/>
          <w:szCs w:val="28"/>
        </w:rPr>
        <w:t xml:space="preserve"> </w:t>
      </w:r>
      <w:r w:rsidRPr="001835E1">
        <w:rPr>
          <w:rFonts w:ascii="Times New Roman" w:hAnsi="Times New Roman"/>
          <w:sz w:val="28"/>
          <w:szCs w:val="28"/>
        </w:rPr>
        <w:t>признать целесообразность ведения единых унифицированных правил ведения бухгалтерского учета для бюджетных учреждений, нужно отметить, что данная проблема должна решаться не нормативным правовым актом Минфина России, а на законодательном уровне.</w:t>
      </w:r>
    </w:p>
    <w:p w:rsid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Согласно статье 8 Инструкции №107, сведения об исполнении смет доходов и расходов представляются руководителям обслуживаемых учреждений в сроки, установленные главным бухгалтером централизованной бухгалтерии.</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Между тем пункт 2 статьи 6 Федерального закона «О бухгалтерском учете» предусматривает принципиально иной порядок организации бухгалтерского учета. Руководителю юридического лица предоставлено право, сделать выбор в пользу определенной формы ведения бухгалтерского учета и нести ответственность за данный выбор. В условиях рынка даже для бюджетных учреждений наиболее приемлемой является децентрализованная форма учета, (то есть непосредственно в учреждении), поскольку руководитель в этом случае может принимать управленческие решения на основе своевременно поступающей бухгалтерской информации.</w:t>
      </w:r>
    </w:p>
    <w:p w:rsidR="00DC42BE" w:rsidRPr="001835E1" w:rsidRDefault="0003582D" w:rsidP="001835E1">
      <w:pPr>
        <w:spacing w:after="0" w:line="360" w:lineRule="auto"/>
        <w:ind w:firstLine="709"/>
        <w:jc w:val="both"/>
        <w:rPr>
          <w:rFonts w:ascii="Times New Roman" w:hAnsi="Times New Roman"/>
          <w:sz w:val="28"/>
          <w:szCs w:val="28"/>
        </w:rPr>
      </w:pPr>
      <w:r w:rsidRPr="001835E1">
        <w:rPr>
          <w:rFonts w:ascii="Times New Roman" w:hAnsi="Times New Roman"/>
          <w:sz w:val="28"/>
          <w:szCs w:val="28"/>
        </w:rPr>
        <w:t>Учетная политика бюджетного учреждения предусматривает: 1. Организационно-технический раздел. 2. Методический раздел (Инструкция 70Н). Организационно-технический раздел находится в компетенции руководителя и главного бухгалтера учреждения, в него входят: 1. Организация бухгалтерского учета в учреждениях. В зависимости от объема учреждения могут быть следующие варианты: 1.1. организация бухгалтерской службы в качестве структурного подразделения; 1.2. наличие в штате главного бухгалтера; 1.3. централизованная бухгалтерия. 2. График документооборота (чаще всего график документооборота представлен таблицей, в которой указаны ответственные лица, документы и сроки составления и сдачи документов). 3. Порядок проведения инвентаризации (обязательная инвентаризация, и инвентаризация по решению руководства). 4. Рабочий план счетов. 5. Применение унифицированных форм первично-учетной документации. 6. Порядок формирования инвентарных номеров. 7. Раскрытие вопросов, связанных с регистрами бухгалтерского учета. 8. Порядок организации учета при наличии филиала: 8.1. централизованный; 8.2. децентрализованный. 9. Используемый на бюджетном предприятии программный продукт. 10. Хранение документов и номенклатура дел. В компетенции руководителя и главного бухгалтера находятся: Первичные, Регистры, Главная, Отчетность, учетные документы учета, книга. В методическом разделе бюджетные учреждения, занимающиеся предпринимательской деятельностью, обязаны раскрывать вопросы, связанные с организацией калькуляционной работы (т.е. каким образом осуществляется определение себестоимости).</w:t>
      </w:r>
    </w:p>
    <w:p w:rsidR="001835E1" w:rsidRDefault="0003582D" w:rsidP="001835E1">
      <w:pPr>
        <w:spacing w:after="0" w:line="360" w:lineRule="auto"/>
        <w:ind w:firstLine="709"/>
        <w:jc w:val="both"/>
        <w:rPr>
          <w:rFonts w:ascii="Times New Roman" w:hAnsi="Times New Roman"/>
          <w:sz w:val="28"/>
          <w:szCs w:val="28"/>
        </w:rPr>
      </w:pPr>
      <w:r w:rsidRPr="001835E1">
        <w:rPr>
          <w:rFonts w:ascii="Times New Roman" w:hAnsi="Times New Roman"/>
          <w:sz w:val="28"/>
          <w:szCs w:val="28"/>
        </w:rPr>
        <w:t>Регистры бюджетного учета. Что касается регистров бюджетного учета, то с одной стороны, п.3 новой Инструкции называет 9 обязательных регистров учета, включая 8 журналов операций и 1 Главную книгу. С другой стороны, в приложении 3 «Перечень рекомендуемых регистров бюджетного учета с указанием обязательных регистров и показателей» к Инструкции количество регистров бюджетного учета доведено до 50. причем, некоторые упомянутые в этом приложении формы по своей природе скорее являются первичными документами, чем регистрами учета. Главная книга должна формироваться на основании данных журналов операций, которые в свою очередь, должны содержать обязательные показатели, установленные Минфином России в приложении 3 к Инструкции. Причем журналы операций, а также главная книга могут (а в перспективе - должны) формироваться в автоматическом режиме с применением соответствующих программных средств. На сегодняшний день актуально не просто отражение хозяйственных операций, посредством бухгалтерского учета. Важной становится информация о том, какие сферы деятельности успешнее развиваются при бюджетном финансировании, а какие - при частных инвестициях. Бюджетные учреждения в течение ряда последних лет применяли модифицированный метод начислений, который позволял лишь фиксировать кассовые потоки и финансовые активы и обязательства. Фактически действовавшая система показывала лишь изменение остатков бюджетных средств. А такие понятия, как «доходы» и «расходы», по сути, рассматривалось, как поступление денег на бюджетные счета и как их выбытие. Между тем, эффективность деятельности бюджетного сектора, так же как и эффективность работы любого предприятия оценивается не приростом либо сокращением количества денег на счетах, а совершенно иными показателями. Но для того чтобы располагать информацией о рентабельности бюджетных вложений, в частности о том, во сколько обходится производство одного и того же продукта бюджетной и коммерческой организации, данных модифицированного метода начислений явно недостаточно. По мнению Минфина, получить такую информацию можно, если внедрить в бюджетную систему элементы «коммерческого» бухгалтерского учета. И прежде всего - метод начисления, который с одной стороны, позволяет оценить реальный финансовый результат, а с другой стороны - отлеживать динамику исполнения обязательств распорядителей и получателей бюджетных средств.</w:t>
      </w:r>
    </w:p>
    <w:p w:rsidR="0003582D" w:rsidRPr="001835E1" w:rsidRDefault="0003582D" w:rsidP="001835E1">
      <w:pPr>
        <w:spacing w:after="0" w:line="360" w:lineRule="auto"/>
        <w:ind w:firstLine="709"/>
        <w:jc w:val="both"/>
        <w:rPr>
          <w:rFonts w:ascii="Times New Roman" w:hAnsi="Times New Roman"/>
          <w:sz w:val="28"/>
          <w:szCs w:val="28"/>
        </w:rPr>
      </w:pPr>
      <w:r w:rsidRPr="001835E1">
        <w:rPr>
          <w:rFonts w:ascii="Times New Roman" w:hAnsi="Times New Roman"/>
          <w:sz w:val="28"/>
          <w:szCs w:val="28"/>
        </w:rPr>
        <w:t>К коммерческой тайне не относятся такие сведения как, размеры и структура доходов, размер и состав имущества организации, расходы, численность и состав работников, оплата труда рабочих, и использование безвозмездного труда. Для учреждений непроизводственной сферой наиболее характерно ведение бухгалтерского учета по мемориально-ордерной и журнально-ордерной формам учета. В связи с этим, нами были изучены особенности каждой из названных форм.</w:t>
      </w:r>
    </w:p>
    <w:p w:rsidR="0003582D" w:rsidRPr="001835E1" w:rsidRDefault="0003582D" w:rsidP="001835E1">
      <w:pPr>
        <w:spacing w:after="0" w:line="360" w:lineRule="auto"/>
        <w:ind w:firstLine="709"/>
        <w:jc w:val="both"/>
        <w:rPr>
          <w:rFonts w:ascii="Times New Roman" w:hAnsi="Times New Roman"/>
          <w:sz w:val="28"/>
          <w:szCs w:val="28"/>
        </w:rPr>
      </w:pPr>
    </w:p>
    <w:p w:rsidR="00C71E93" w:rsidRPr="001835E1" w:rsidRDefault="00E51DCD" w:rsidP="001835E1">
      <w:pPr>
        <w:pStyle w:val="2"/>
        <w:ind w:firstLine="709"/>
        <w:contextualSpacing/>
        <w:jc w:val="center"/>
        <w:rPr>
          <w:rFonts w:cs="Times New Roman"/>
        </w:rPr>
      </w:pPr>
      <w:r w:rsidRPr="001835E1">
        <w:rPr>
          <w:rFonts w:cs="Times New Roman"/>
        </w:rPr>
        <w:t xml:space="preserve">2. </w:t>
      </w:r>
      <w:r w:rsidR="00C71E93" w:rsidRPr="001835E1">
        <w:rPr>
          <w:rFonts w:cs="Times New Roman"/>
        </w:rPr>
        <w:t>Назначение и пользователи бюджетной отчетности</w:t>
      </w:r>
    </w:p>
    <w:p w:rsidR="00E51DCD" w:rsidRPr="001835E1" w:rsidRDefault="00E51DCD" w:rsidP="001835E1">
      <w:pPr>
        <w:spacing w:after="0" w:line="360" w:lineRule="auto"/>
        <w:ind w:firstLine="709"/>
        <w:jc w:val="both"/>
        <w:rPr>
          <w:rFonts w:ascii="Times New Roman" w:hAnsi="Times New Roman"/>
          <w:sz w:val="28"/>
          <w:szCs w:val="28"/>
        </w:rPr>
      </w:pP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 xml:space="preserve">До недавнего времени бюджетные учреждения формировали отчетность на основании Инструкции о годовой, квартальной и месячной бухгалтерской отчетности бюджетных учреждений и иных организаций, получающих финансирование из бюджета в соответствии с бюджетной росписью (утверждена приказом Минфина России от 15 июня </w:t>
      </w:r>
      <w:smartTag w:uri="urn:schemas-microsoft-com:office:smarttags" w:element="metricconverter">
        <w:smartTagPr>
          <w:attr w:name="ProductID" w:val="2000 г"/>
        </w:smartTagPr>
        <w:r w:rsidRPr="001835E1">
          <w:rPr>
            <w:rFonts w:ascii="Times New Roman" w:hAnsi="Times New Roman"/>
            <w:sz w:val="28"/>
            <w:szCs w:val="28"/>
          </w:rPr>
          <w:t>2000 г</w:t>
        </w:r>
      </w:smartTag>
      <w:r w:rsidRPr="001835E1">
        <w:rPr>
          <w:rFonts w:ascii="Times New Roman" w:hAnsi="Times New Roman"/>
          <w:sz w:val="28"/>
          <w:szCs w:val="28"/>
        </w:rPr>
        <w:t xml:space="preserve">. № 54н; далее - Инструкция, утвержденная приказом № 54н). Отчетность об исполнении федерального бюджета, бюджетов субъектов Российской Федерации и местных бюджетов (далее - бюджетов публично-правовых образований) формировалась на основании Инструкции по бухгалтерскому учету исполнения бюджетов (утверждена приказом Минфина России от 17 февраля </w:t>
      </w:r>
      <w:smartTag w:uri="urn:schemas-microsoft-com:office:smarttags" w:element="metricconverter">
        <w:smartTagPr>
          <w:attr w:name="ProductID" w:val="1999 г"/>
        </w:smartTagPr>
        <w:r w:rsidRPr="001835E1">
          <w:rPr>
            <w:rFonts w:ascii="Times New Roman" w:hAnsi="Times New Roman"/>
            <w:sz w:val="28"/>
            <w:szCs w:val="28"/>
          </w:rPr>
          <w:t>1999 г</w:t>
        </w:r>
      </w:smartTag>
      <w:r w:rsidRPr="001835E1">
        <w:rPr>
          <w:rFonts w:ascii="Times New Roman" w:hAnsi="Times New Roman"/>
          <w:sz w:val="28"/>
          <w:szCs w:val="28"/>
        </w:rPr>
        <w:t>. № 15н; далее - Инструкция, утвержденная приказом № 15н).</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Обратите внимание, что отчетность об исполнении бюджетов публично-правовых образований не включала в себя информацию, содержащуюся в отчетности бюджетных учреждений. Например, баланс исполнения федерального бюджета не содержал показателей для отражения стоимости государственного имущества, в то время как государственные бюджетные учреждения отражали стоимость государственного имущества, преданного им на праве оперативного управления, в балансе исполнения сметы доходов и расходов (форма 1). Имущество казны, не закрепленное за бюджетными учреждениями и унитарными предприятиями, вообще не отражалось в бюджетной отчетности.</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Кроме того, вспомним, что бухгалтерский учет хозяйственной деятельности бюджетных учреждений и операций по исполнению бюджетов велся на основании разных планов счетов и даже разными методами (учет исполнения бюджета - кассовым методом, ряд операций бюджетных учреждений - методом начисления). Это значит, что учет в бюджетных учреждениях велся не для того, чтобы консолидировать их отчетность в отчетность публично-правового образования. Следовательно, на данном этапе не ставилась задача сформировать отчетность, представляющую имущественное положение и результаты экономической деятельности публично-правовых образований.</w:t>
      </w:r>
      <w:r w:rsidR="00E51DCD" w:rsidRPr="001835E1">
        <w:rPr>
          <w:rStyle w:val="a7"/>
          <w:rFonts w:ascii="Times New Roman" w:hAnsi="Times New Roman"/>
          <w:sz w:val="28"/>
          <w:szCs w:val="28"/>
        </w:rPr>
        <w:footnoteReference w:id="2"/>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Отсюда возникает вопрос: с какой же целью вообще формировались бухгалтерская отчетность бюджетных учреждений и отчетность об исполнении бюджетов? Ответ на данный вопрос очевиден: бухгалтерская отчетность (как бюджетных учреждений, так и отчетность об исполнении бюджетов) носила исключительно контрольный (управленческий) характер.</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Например, на основании баланса исполнения бюджета собственник учреждения (публично-правовое образование в лице соответствующего органа власти) мог проанализировать обеспеченность учреждения имуществом и, что важнее было в тот момент, проконтролировать сохранность этого имущества. Отчет об исполнении сметы доходов и расходов позволял собственнику следить за целевым использованием бюджетных средств, степенью использования учреждением доведенных до него бюджетных ассигнований, соответствием лимитов бюджетных обязательств тем, которые приняло на себя учреждение.</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Баланс исполнения бюджета публично-правового образования в свою очередь давал возможность контролировать соответствие данных об исполнении бюджета показателям, предусмотренным законом (решением) о бюджете. Промежуточная отчетность позволяла проконтролировать объемы бюджетных доходов и расходов и при необходимости скорректировать их.</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Таким образом, как бухгалтерская отчетность бюджетных учреждений, так и отчетность об исполнении бюджетов публично-правовых образований предназначена была в первую очередь для управления деятельностью указанных субъектов учета. Причем пользователем указанной отчетности являлось непосредственно само публично-правовое образование в лице органов законодательной и исполнительной власти.</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Однако если обратиться к теории бухгалтерского учета, то можно увидеть, что в зависимости от пользователей бухгалтерской отчетности бухгалтерский учет подразделяется на финансовый и управленческий, соответственно и отчетность может быть финансовой и управленческой.</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Необходимо констатировать, что ранее бюджетная отчетность формировалась для внутренних пользователей (органы власти публично-правового образования, иные участники бюджетного процесса), не основывалась на общепризнанных правилах ведения учета (в частности, международных стандартах финансовой отчетности), а также во многом противоречила теории бухгалтерского учета, раздельно отражала деятельность разных участников бюджетного процесса (бюджетополучателей и администраторов бюджетных поступлений), формировалась зачастую на основании неточных оценочных данных. Это подкрепляет вывод о том, что бюджетная отчетность, сформированная в соответствии с Инструкциями, утвержденными приказами № 54н, 15н, 107н, представляла собой отчетность с ярко выраженным управленческим характером.</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Один из важнейших новых подходов к бюджетному учету заключается в том, что он должен представлять собой не только управленческий, но и финансовый учет. Кроме того, не умаляя значения управленческой отчетности, в рамках бюджетного учета должна формироваться финансовая отчетность.</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Как видно из представленной выше информации, одним из наиболее значимых характерных признаков финансовой отчетности является то, что она представляется для внешних пользователей. Какие же внешние пользователи существуют у бюджетной отчетности? Другими словами, кому бюджетная отчетность нужна, кроме как участникам бюджетного процесса, и для каких целей?</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Если говорить о публично-правовом образовании, то его финансовая отчетность требуется кредиторам для оценки кредитоспособности данного публично-правового образования, портфельным инвесторам - для оценки перспективности приобретения государственных и муниципальных облигаций, предпринимателям - для оценки потенциала развития соответствующей территории с целью определения, открывать ли на данной территории предприятия, и т.д.</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Отдельно необходимо выделить таких пользователей финансовой отчетности, как граждане (налогоплательщики). Дело в том, что преобразования, проводимые в области местного самоуправления, невозможны без обратной связи между властью и гражданами, без общественного контроля хозяйственной деятельности властей. А это возможно, только если граждане будут иметь возможность знакомиться с бюджетной отчетностью.</w:t>
      </w:r>
      <w:r w:rsidR="00E51DCD" w:rsidRPr="001835E1">
        <w:rPr>
          <w:rStyle w:val="a7"/>
          <w:rFonts w:ascii="Times New Roman" w:hAnsi="Times New Roman"/>
          <w:sz w:val="28"/>
          <w:szCs w:val="28"/>
        </w:rPr>
        <w:footnoteReference w:id="3"/>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Если же говорить о финансовой отчетности бюджетных учреждений, то область ее применения значительно сужается. Ведь бюджетные учреждения в отличие от хозяйственных обществ не привлекают капитал и не должны отчитываться перед акционерами. Однако информация о хозяйственной деятельности, скажем, вуза полезна для абитуриента, поступающего в учебное заведение на платной основе. Вместе с тем ценность информации о хозяйственной деятельности бюджетного учреждения не сопоставима с ценностью информации о деятельности публично-правового образования. Именно поэтому новая бюджетная отчетность является консолидируемой. Это значит, что отчетность бюджетного учреждения формируется не столько для представления внешнему пользователю (хотя такая возможность также не отрицается), сколько для консолидации в бюджетной отчетности публично-правового образования.</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 xml:space="preserve">Учитывая, что пользователями бюджетной отчетности являются не только граждане, общественность и т.д., но и международные организации, иностранные государства и иные зарубежные партнеры, было принято решение о том, что финансовая отчетность публично-правовых образований должна формироваться на основе Международных стандартов финансовой отчетности в общественном секторе (МСФООС). Данные стандарты приняты Международной федерацией бухгалтеров (МФБ/IFAC) в </w:t>
      </w:r>
      <w:smartTag w:uri="urn:schemas-microsoft-com:office:smarttags" w:element="metricconverter">
        <w:smartTagPr>
          <w:attr w:name="ProductID" w:val="1977 г"/>
        </w:smartTagPr>
        <w:r w:rsidRPr="001835E1">
          <w:rPr>
            <w:rFonts w:ascii="Times New Roman" w:hAnsi="Times New Roman"/>
            <w:sz w:val="28"/>
            <w:szCs w:val="28"/>
          </w:rPr>
          <w:t>1977 г</w:t>
        </w:r>
      </w:smartTag>
      <w:r w:rsidRPr="001835E1">
        <w:rPr>
          <w:rFonts w:ascii="Times New Roman" w:hAnsi="Times New Roman"/>
          <w:sz w:val="28"/>
          <w:szCs w:val="28"/>
        </w:rPr>
        <w:t>. и применяются в большинстве развитых стран. Кроме того, стандарты МСФООС были основаны на обширной международной практике бюджетного учета и, несомненно, могут служить ориентиром для разработки прогрессивных методов учета и формирования качественной бюджетной отчетности.</w:t>
      </w:r>
    </w:p>
    <w:p w:rsidR="00C71E93" w:rsidRPr="001835E1"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 xml:space="preserve">Однако необходимость формирования финансовой отчетности не умаляет значение управленческого учета. Ведь отчетность публично-правовых образований должна давать аналитическую информацию для принятия экономических решений органами исполнительной власти и местного самоуправления. Для формирования подобной информации Международным валютным фондом (МВФ) была разработана система макроэкономической статистики для проведения налогово-бюджетного анализа. Эта система была принята в виде Руководства по статистике государственных финансов (СГФ) в </w:t>
      </w:r>
      <w:smartTag w:uri="urn:schemas-microsoft-com:office:smarttags" w:element="metricconverter">
        <w:smartTagPr>
          <w:attr w:name="ProductID" w:val="2001 г"/>
        </w:smartTagPr>
        <w:r w:rsidRPr="001835E1">
          <w:rPr>
            <w:rFonts w:ascii="Times New Roman" w:hAnsi="Times New Roman"/>
            <w:sz w:val="28"/>
            <w:szCs w:val="28"/>
          </w:rPr>
          <w:t>2001 г</w:t>
        </w:r>
      </w:smartTag>
      <w:r w:rsidRPr="001835E1">
        <w:rPr>
          <w:rFonts w:ascii="Times New Roman" w:hAnsi="Times New Roman"/>
          <w:sz w:val="28"/>
          <w:szCs w:val="28"/>
        </w:rPr>
        <w:t>. Учитывая большой опыт аналитической работы по состоянию финансов разных государств, накопленный МВФ, имело смысл включить в новую бюджетную отчетность показатели, предусмотренные СГФ. Формирование бюджетной отчетности с учетом требований СГФ необходимо также в силу того, что Российская Федерация представляет эту отчетность в МВФ.</w:t>
      </w:r>
    </w:p>
    <w:p w:rsidR="00C71E93" w:rsidRDefault="00C71E93" w:rsidP="001835E1">
      <w:pPr>
        <w:spacing w:after="0" w:line="360" w:lineRule="auto"/>
        <w:ind w:firstLine="709"/>
        <w:contextualSpacing/>
        <w:jc w:val="both"/>
        <w:rPr>
          <w:rFonts w:ascii="Times New Roman" w:hAnsi="Times New Roman"/>
          <w:sz w:val="28"/>
          <w:szCs w:val="28"/>
        </w:rPr>
      </w:pPr>
      <w:r w:rsidRPr="001835E1">
        <w:rPr>
          <w:rFonts w:ascii="Times New Roman" w:hAnsi="Times New Roman"/>
          <w:sz w:val="28"/>
          <w:szCs w:val="28"/>
        </w:rPr>
        <w:t>Поэтому не будет большим преувеличением утверждение о том, что новая бюджетная отчетность во многом была построена с учетом требований, предъявляемых Международными стандартами финансовой отчетности в общественном секторе и Руководством по статистике государственных финансов.</w:t>
      </w:r>
    </w:p>
    <w:p w:rsidR="001835E1" w:rsidRPr="001835E1" w:rsidRDefault="001835E1" w:rsidP="001835E1">
      <w:pPr>
        <w:spacing w:after="0" w:line="360" w:lineRule="auto"/>
        <w:ind w:firstLine="709"/>
        <w:contextualSpacing/>
        <w:jc w:val="both"/>
        <w:rPr>
          <w:rFonts w:ascii="Times New Roman" w:hAnsi="Times New Roman"/>
          <w:sz w:val="28"/>
          <w:szCs w:val="28"/>
        </w:rPr>
      </w:pPr>
    </w:p>
    <w:p w:rsidR="00C503DB" w:rsidRPr="001835E1" w:rsidRDefault="00C71E93" w:rsidP="001835E1">
      <w:pPr>
        <w:spacing w:after="0" w:line="360" w:lineRule="auto"/>
        <w:ind w:firstLine="709"/>
        <w:contextualSpacing/>
        <w:jc w:val="center"/>
        <w:rPr>
          <w:rFonts w:ascii="Times New Roman" w:hAnsi="Times New Roman"/>
          <w:sz w:val="28"/>
          <w:szCs w:val="28"/>
        </w:rPr>
      </w:pPr>
      <w:r w:rsidRPr="001835E1">
        <w:rPr>
          <w:rFonts w:ascii="Times New Roman" w:hAnsi="Times New Roman"/>
          <w:sz w:val="28"/>
          <w:szCs w:val="28"/>
        </w:rPr>
        <w:br w:type="page"/>
      </w:r>
      <w:r w:rsidR="00E51DCD" w:rsidRPr="001835E1">
        <w:rPr>
          <w:rFonts w:ascii="Times New Roman" w:hAnsi="Times New Roman"/>
          <w:sz w:val="28"/>
          <w:szCs w:val="28"/>
        </w:rPr>
        <w:t>Заключение</w:t>
      </w:r>
    </w:p>
    <w:p w:rsidR="00E51DCD" w:rsidRPr="001835E1" w:rsidRDefault="00E51DCD" w:rsidP="001835E1">
      <w:pPr>
        <w:pStyle w:val="TimesNewRomanPSMT14pt07"/>
        <w:ind w:firstLine="709"/>
        <w:contextualSpacing/>
        <w:jc w:val="both"/>
        <w:rPr>
          <w:szCs w:val="28"/>
        </w:rPr>
      </w:pPr>
    </w:p>
    <w:p w:rsidR="00C503DB" w:rsidRPr="001835E1" w:rsidRDefault="00C503DB" w:rsidP="001835E1">
      <w:pPr>
        <w:pStyle w:val="a3"/>
        <w:ind w:firstLine="709"/>
        <w:contextualSpacing/>
        <w:jc w:val="both"/>
      </w:pPr>
      <w:r w:rsidRPr="001835E1">
        <w:t>Учетная информация отражает фактическое состояние хозяйственного объекта или бюджетного учреждения. Полнота, достоверность и своевременность учетной информации определяют действенность управления производством, способствуют предотвращению принятия неоправданных решений. Это требует постоянного совершенствования методологии бухгалтерского учета как основного поставщика информации.</w:t>
      </w:r>
    </w:p>
    <w:p w:rsidR="00C503DB" w:rsidRPr="001835E1" w:rsidRDefault="00C503DB" w:rsidP="001835E1">
      <w:pPr>
        <w:pStyle w:val="a3"/>
        <w:ind w:firstLine="709"/>
        <w:contextualSpacing/>
        <w:jc w:val="both"/>
      </w:pPr>
      <w:r w:rsidRPr="001835E1">
        <w:t>До недавнего времени бухгалтерский учет в основном использовался как инструмент внешнего административного контроля за государственными предприятиями. Все отчетливее проявлялось</w:t>
      </w:r>
      <w:r w:rsidR="001835E1">
        <w:t xml:space="preserve"> </w:t>
      </w:r>
      <w:r w:rsidRPr="001835E1">
        <w:t>возрастающее расхождение между отечественной системой бухгалтерского учета и Западной Европы.</w:t>
      </w:r>
    </w:p>
    <w:p w:rsidR="00C503DB" w:rsidRPr="001835E1" w:rsidRDefault="00C503DB" w:rsidP="001835E1">
      <w:pPr>
        <w:pStyle w:val="a3"/>
        <w:ind w:firstLine="709"/>
        <w:contextualSpacing/>
        <w:jc w:val="both"/>
      </w:pPr>
      <w:r w:rsidRPr="001835E1">
        <w:t>За последние годы улучшились методология и организация бухгалтерского учета. Изданы новые нормативные документы, регламентирующие постановку бухгалтерского учета в различных отраслях и ведомствах: План счетов бухгалтерского учета; Положение о бухгалтерском учете и отчетности; Основные положения по составу затрат, включаемых в себестоимость продукции (работ, услуг); Положение о порядке начисления амортизации (износа) на полное восстановление по основным фондам; Порядок ведения кассовых операций и другие.</w:t>
      </w:r>
    </w:p>
    <w:p w:rsidR="00C503DB" w:rsidRPr="001835E1" w:rsidRDefault="00C503DB" w:rsidP="001835E1">
      <w:pPr>
        <w:pStyle w:val="a3"/>
        <w:ind w:firstLine="709"/>
        <w:contextualSpacing/>
        <w:jc w:val="both"/>
      </w:pPr>
      <w:r w:rsidRPr="001835E1">
        <w:t>Основные направления совершенствования организации бухгалтерского учета определены с учетом перехода к рыночной экономике.</w:t>
      </w:r>
    </w:p>
    <w:p w:rsidR="00E51DCD" w:rsidRDefault="00C503DB" w:rsidP="001835E1">
      <w:pPr>
        <w:pStyle w:val="a3"/>
        <w:ind w:firstLine="709"/>
        <w:contextualSpacing/>
        <w:jc w:val="both"/>
      </w:pPr>
      <w:r w:rsidRPr="001835E1">
        <w:t>Важным является приведение отечественной практики бухгалтерского учета в сопоставимость с практикой западных</w:t>
      </w:r>
      <w:r w:rsidR="001835E1">
        <w:t xml:space="preserve"> </w:t>
      </w:r>
      <w:r w:rsidRPr="001835E1">
        <w:t>стран, для чего необходимо совершенствовать бухгалтерский учет, внедрять прогрессивные формы и методы учета.</w:t>
      </w:r>
      <w:r w:rsidR="001835E1">
        <w:t xml:space="preserve"> </w:t>
      </w:r>
      <w:r w:rsidRPr="001835E1">
        <w:t>Для обеспечения раздельного учета операций по бюджетным и внебюджетным средствам бюджетным предприятиям и организациям рекомендовано при необходимости присвоить отличительный признак в виде номера каждому субсчету Плана счетов бухгалтерского учета.</w:t>
      </w:r>
    </w:p>
    <w:p w:rsidR="00E51DCD" w:rsidRPr="001835E1" w:rsidRDefault="001835E1" w:rsidP="001835E1">
      <w:pPr>
        <w:pStyle w:val="a3"/>
        <w:ind w:firstLine="709"/>
        <w:contextualSpacing/>
        <w:jc w:val="center"/>
      </w:pPr>
      <w:r>
        <w:br w:type="page"/>
      </w:r>
      <w:r w:rsidR="00E51DCD" w:rsidRPr="001835E1">
        <w:t>Список литературы</w:t>
      </w:r>
    </w:p>
    <w:p w:rsidR="005C21DC" w:rsidRPr="001835E1" w:rsidRDefault="005C21DC" w:rsidP="001835E1">
      <w:pPr>
        <w:pStyle w:val="a3"/>
        <w:contextualSpacing/>
        <w:jc w:val="both"/>
      </w:pPr>
    </w:p>
    <w:p w:rsidR="005C21DC" w:rsidRPr="001835E1" w:rsidRDefault="005C21DC" w:rsidP="001835E1">
      <w:pPr>
        <w:pStyle w:val="ac"/>
        <w:numPr>
          <w:ilvl w:val="0"/>
          <w:numId w:val="1"/>
        </w:numPr>
        <w:spacing w:after="0" w:line="360" w:lineRule="auto"/>
        <w:ind w:left="0" w:firstLine="0"/>
        <w:jc w:val="both"/>
        <w:rPr>
          <w:rFonts w:ascii="Times New Roman" w:hAnsi="Times New Roman"/>
          <w:sz w:val="28"/>
          <w:szCs w:val="28"/>
        </w:rPr>
      </w:pPr>
      <w:r w:rsidRPr="001835E1">
        <w:rPr>
          <w:rFonts w:ascii="Times New Roman" w:hAnsi="Times New Roman"/>
          <w:sz w:val="28"/>
          <w:szCs w:val="28"/>
        </w:rPr>
        <w:t xml:space="preserve">А.А. Комлева, редактор-эксперт журнала "Бюджетный учет" "Бюджетный учет", № 3, март </w:t>
      </w:r>
      <w:smartTag w:uri="urn:schemas-microsoft-com:office:smarttags" w:element="metricconverter">
        <w:smartTagPr>
          <w:attr w:name="ProductID" w:val="2008 г"/>
        </w:smartTagPr>
        <w:r w:rsidRPr="001835E1">
          <w:rPr>
            <w:rFonts w:ascii="Times New Roman" w:hAnsi="Times New Roman"/>
            <w:sz w:val="28"/>
            <w:szCs w:val="28"/>
          </w:rPr>
          <w:t>2008 г</w:t>
        </w:r>
      </w:smartTag>
      <w:r w:rsidRPr="001835E1">
        <w:rPr>
          <w:rFonts w:ascii="Times New Roman" w:hAnsi="Times New Roman"/>
          <w:sz w:val="28"/>
          <w:szCs w:val="28"/>
        </w:rPr>
        <w:t>.</w:t>
      </w:r>
    </w:p>
    <w:p w:rsidR="005C21DC" w:rsidRPr="001835E1" w:rsidRDefault="005C21DC" w:rsidP="001835E1">
      <w:pPr>
        <w:pStyle w:val="ac"/>
        <w:numPr>
          <w:ilvl w:val="0"/>
          <w:numId w:val="1"/>
        </w:numPr>
        <w:spacing w:after="0" w:line="360" w:lineRule="auto"/>
        <w:ind w:left="0" w:firstLine="0"/>
        <w:jc w:val="both"/>
        <w:rPr>
          <w:rFonts w:ascii="Times New Roman" w:hAnsi="Times New Roman"/>
          <w:sz w:val="28"/>
          <w:szCs w:val="28"/>
        </w:rPr>
      </w:pPr>
      <w:r w:rsidRPr="001835E1">
        <w:rPr>
          <w:rFonts w:ascii="Times New Roman" w:hAnsi="Times New Roman"/>
          <w:sz w:val="28"/>
          <w:szCs w:val="28"/>
        </w:rPr>
        <w:t>Бюджет//ж-л «Библиотека журнала «Бухгалтерский учет» №3, 2004 – 37С.</w:t>
      </w:r>
    </w:p>
    <w:p w:rsidR="005C21DC" w:rsidRPr="001835E1" w:rsidRDefault="005C21DC" w:rsidP="001835E1">
      <w:pPr>
        <w:pStyle w:val="ac"/>
        <w:numPr>
          <w:ilvl w:val="0"/>
          <w:numId w:val="1"/>
        </w:numPr>
        <w:spacing w:after="0" w:line="360" w:lineRule="auto"/>
        <w:ind w:left="0" w:firstLine="0"/>
        <w:jc w:val="both"/>
        <w:rPr>
          <w:rFonts w:ascii="Times New Roman" w:hAnsi="Times New Roman"/>
          <w:sz w:val="28"/>
          <w:szCs w:val="28"/>
        </w:rPr>
      </w:pPr>
      <w:r w:rsidRPr="001835E1">
        <w:rPr>
          <w:rFonts w:ascii="Times New Roman" w:hAnsi="Times New Roman"/>
          <w:sz w:val="28"/>
          <w:szCs w:val="28"/>
        </w:rPr>
        <w:t>Бюджетная система России: Учебник для ВУЗов /под ред. Проф. Г.Б. Поляка. -М.: ЮНИТИ-ДАНА, 2003 – 89С.</w:t>
      </w:r>
    </w:p>
    <w:p w:rsidR="005C21DC" w:rsidRPr="001835E1" w:rsidRDefault="005C21DC" w:rsidP="001835E1">
      <w:pPr>
        <w:pStyle w:val="ac"/>
        <w:numPr>
          <w:ilvl w:val="0"/>
          <w:numId w:val="1"/>
        </w:numPr>
        <w:spacing w:after="0" w:line="360" w:lineRule="auto"/>
        <w:ind w:left="0" w:firstLine="0"/>
        <w:jc w:val="both"/>
        <w:rPr>
          <w:rFonts w:ascii="Times New Roman" w:hAnsi="Times New Roman"/>
          <w:sz w:val="28"/>
          <w:szCs w:val="28"/>
        </w:rPr>
      </w:pPr>
      <w:r w:rsidRPr="001835E1">
        <w:rPr>
          <w:rFonts w:ascii="Times New Roman" w:hAnsi="Times New Roman"/>
          <w:sz w:val="28"/>
          <w:szCs w:val="28"/>
        </w:rPr>
        <w:t>Бюджетная система Российской Федерации: Учебник/ Под ред. Г.Б.Поляка-М.:Юнити, 2004 – 784 С.</w:t>
      </w:r>
    </w:p>
    <w:p w:rsidR="005C21DC" w:rsidRPr="001835E1" w:rsidRDefault="005C21DC" w:rsidP="001835E1">
      <w:pPr>
        <w:pStyle w:val="ac"/>
        <w:numPr>
          <w:ilvl w:val="0"/>
          <w:numId w:val="1"/>
        </w:numPr>
        <w:spacing w:after="0" w:line="360" w:lineRule="auto"/>
        <w:ind w:left="0" w:firstLine="0"/>
        <w:jc w:val="both"/>
        <w:rPr>
          <w:rFonts w:ascii="Times New Roman" w:hAnsi="Times New Roman"/>
          <w:sz w:val="28"/>
          <w:szCs w:val="28"/>
        </w:rPr>
      </w:pPr>
      <w:r w:rsidRPr="001835E1">
        <w:rPr>
          <w:rFonts w:ascii="Times New Roman" w:hAnsi="Times New Roman"/>
          <w:sz w:val="28"/>
          <w:szCs w:val="28"/>
        </w:rPr>
        <w:t>Бюджетный кодекс Российской Федерации, принятый Госдумой РФ 17.07.1998 г., с учетом последующих изменений и дополнений на</w:t>
      </w:r>
      <w:r w:rsidR="001835E1" w:rsidRPr="001835E1">
        <w:rPr>
          <w:rFonts w:ascii="Times New Roman" w:hAnsi="Times New Roman"/>
          <w:sz w:val="28"/>
          <w:szCs w:val="28"/>
        </w:rPr>
        <w:t xml:space="preserve"> </w:t>
      </w:r>
      <w:r w:rsidRPr="001835E1">
        <w:rPr>
          <w:rFonts w:ascii="Times New Roman" w:hAnsi="Times New Roman"/>
          <w:sz w:val="28"/>
          <w:szCs w:val="28"/>
        </w:rPr>
        <w:t>31.12.2005г.</w:t>
      </w:r>
    </w:p>
    <w:p w:rsidR="005C21DC" w:rsidRPr="001835E1" w:rsidRDefault="005C21DC" w:rsidP="001835E1">
      <w:pPr>
        <w:pStyle w:val="ac"/>
        <w:numPr>
          <w:ilvl w:val="0"/>
          <w:numId w:val="1"/>
        </w:numPr>
        <w:spacing w:after="0" w:line="360" w:lineRule="auto"/>
        <w:ind w:left="0" w:firstLine="0"/>
        <w:jc w:val="both"/>
        <w:rPr>
          <w:rFonts w:ascii="Times New Roman" w:hAnsi="Times New Roman"/>
          <w:sz w:val="28"/>
          <w:szCs w:val="28"/>
        </w:rPr>
      </w:pPr>
      <w:r w:rsidRPr="001835E1">
        <w:rPr>
          <w:rFonts w:ascii="Times New Roman" w:hAnsi="Times New Roman"/>
          <w:sz w:val="28"/>
          <w:szCs w:val="28"/>
        </w:rPr>
        <w:t>Вещунова Н. Л., Фомина Л. Ф. «Бухгалтерский учет на предприятиях различной формы собственности». М., 1999- 152 С.</w:t>
      </w:r>
    </w:p>
    <w:p w:rsidR="005C21DC" w:rsidRPr="001835E1" w:rsidRDefault="005C21DC" w:rsidP="001835E1">
      <w:pPr>
        <w:pStyle w:val="a3"/>
        <w:numPr>
          <w:ilvl w:val="0"/>
          <w:numId w:val="1"/>
        </w:numPr>
        <w:ind w:left="0" w:firstLine="0"/>
        <w:contextualSpacing/>
        <w:jc w:val="both"/>
      </w:pPr>
      <w:r w:rsidRPr="001835E1">
        <w:t>Голубева М.А. Особенности учета имущества в бюджетных организациях// Главбух.-2003.-№12.-С.-22-28.</w:t>
      </w:r>
    </w:p>
    <w:p w:rsidR="005C21DC" w:rsidRPr="001835E1" w:rsidRDefault="005C21DC" w:rsidP="001835E1">
      <w:pPr>
        <w:pStyle w:val="ac"/>
        <w:numPr>
          <w:ilvl w:val="0"/>
          <w:numId w:val="1"/>
        </w:numPr>
        <w:spacing w:after="0" w:line="360" w:lineRule="auto"/>
        <w:ind w:left="0" w:firstLine="0"/>
        <w:jc w:val="both"/>
        <w:rPr>
          <w:rFonts w:ascii="Times New Roman" w:hAnsi="Times New Roman"/>
          <w:sz w:val="28"/>
          <w:szCs w:val="28"/>
        </w:rPr>
      </w:pPr>
      <w:r w:rsidRPr="001835E1">
        <w:rPr>
          <w:rFonts w:ascii="Times New Roman" w:hAnsi="Times New Roman"/>
          <w:sz w:val="28"/>
          <w:szCs w:val="28"/>
        </w:rPr>
        <w:t>Земляченко С.В. Исчисление налога на прибыль бюджетными организациями// Главбух.-2005.-№11.-С.25-34.</w:t>
      </w:r>
    </w:p>
    <w:p w:rsidR="005C21DC" w:rsidRPr="001835E1" w:rsidRDefault="005C21DC" w:rsidP="001835E1">
      <w:pPr>
        <w:pStyle w:val="a3"/>
        <w:numPr>
          <w:ilvl w:val="0"/>
          <w:numId w:val="1"/>
        </w:numPr>
        <w:ind w:left="0" w:firstLine="0"/>
        <w:contextualSpacing/>
        <w:jc w:val="both"/>
      </w:pPr>
      <w:r w:rsidRPr="001835E1">
        <w:t>Земляченко С.В. Новый порядок бухгалтерского учета в бюджетных учреждениях// Главбух.-2000.-№5.-С.41-55.</w:t>
      </w:r>
    </w:p>
    <w:p w:rsidR="005C21DC" w:rsidRPr="001835E1" w:rsidRDefault="005C21DC" w:rsidP="001835E1">
      <w:pPr>
        <w:pStyle w:val="ac"/>
        <w:numPr>
          <w:ilvl w:val="0"/>
          <w:numId w:val="1"/>
        </w:numPr>
        <w:spacing w:after="0" w:line="360" w:lineRule="auto"/>
        <w:ind w:left="0" w:firstLine="0"/>
        <w:jc w:val="both"/>
        <w:rPr>
          <w:rFonts w:ascii="Times New Roman" w:hAnsi="Times New Roman"/>
          <w:sz w:val="28"/>
          <w:szCs w:val="28"/>
        </w:rPr>
      </w:pPr>
      <w:r w:rsidRPr="001835E1">
        <w:rPr>
          <w:rFonts w:ascii="Times New Roman" w:hAnsi="Times New Roman"/>
          <w:sz w:val="28"/>
          <w:szCs w:val="28"/>
        </w:rPr>
        <w:t>Инструкция по бухгалтерскому учету в бюджетных учреждениях, утвержденная приказом Минфина РФ от 26.08.2004 г. № 70н.</w:t>
      </w:r>
    </w:p>
    <w:p w:rsidR="005C21DC" w:rsidRPr="001835E1" w:rsidRDefault="005C21DC" w:rsidP="001835E1">
      <w:pPr>
        <w:pStyle w:val="ac"/>
        <w:numPr>
          <w:ilvl w:val="0"/>
          <w:numId w:val="1"/>
        </w:numPr>
        <w:spacing w:after="0" w:line="360" w:lineRule="auto"/>
        <w:ind w:left="0" w:firstLine="0"/>
        <w:jc w:val="both"/>
        <w:rPr>
          <w:rFonts w:ascii="Times New Roman" w:hAnsi="Times New Roman"/>
          <w:sz w:val="28"/>
          <w:szCs w:val="28"/>
        </w:rPr>
      </w:pPr>
      <w:r w:rsidRPr="001835E1">
        <w:rPr>
          <w:rFonts w:ascii="Times New Roman" w:hAnsi="Times New Roman"/>
          <w:sz w:val="28"/>
          <w:szCs w:val="28"/>
        </w:rPr>
        <w:t>Информационно-справо</w:t>
      </w:r>
      <w:r w:rsidR="0044369F" w:rsidRPr="001835E1">
        <w:rPr>
          <w:rFonts w:ascii="Times New Roman" w:hAnsi="Times New Roman"/>
          <w:sz w:val="28"/>
          <w:szCs w:val="28"/>
        </w:rPr>
        <w:t>чная система «Консультант Плюс».</w:t>
      </w:r>
    </w:p>
    <w:p w:rsidR="005C21DC" w:rsidRPr="001835E1" w:rsidRDefault="005C21DC" w:rsidP="001835E1">
      <w:pPr>
        <w:pStyle w:val="ac"/>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1835E1">
        <w:rPr>
          <w:rFonts w:ascii="Times New Roman" w:hAnsi="Times New Roman"/>
          <w:sz w:val="28"/>
          <w:szCs w:val="28"/>
        </w:rPr>
        <w:t xml:space="preserve">Кондраков Н.П., Кондраков И.Н. Бухгалтерский учет в бюджетных организациях (6-е издание, переработанное и дополненное). - "Велби", "Проспект", </w:t>
      </w:r>
      <w:smartTag w:uri="urn:schemas-microsoft-com:office:smarttags" w:element="metricconverter">
        <w:smartTagPr>
          <w:attr w:name="ProductID" w:val="2007 г"/>
        </w:smartTagPr>
        <w:r w:rsidRPr="001835E1">
          <w:rPr>
            <w:rFonts w:ascii="Times New Roman" w:hAnsi="Times New Roman"/>
            <w:sz w:val="28"/>
            <w:szCs w:val="28"/>
          </w:rPr>
          <w:t>2007 г</w:t>
        </w:r>
      </w:smartTag>
      <w:r w:rsidRPr="001835E1">
        <w:rPr>
          <w:rFonts w:ascii="Times New Roman" w:hAnsi="Times New Roman"/>
          <w:sz w:val="28"/>
          <w:szCs w:val="28"/>
        </w:rPr>
        <w:t>.</w:t>
      </w:r>
    </w:p>
    <w:p w:rsidR="005C21DC" w:rsidRPr="001835E1" w:rsidRDefault="005C21DC" w:rsidP="001835E1">
      <w:pPr>
        <w:pStyle w:val="a3"/>
        <w:numPr>
          <w:ilvl w:val="0"/>
          <w:numId w:val="1"/>
        </w:numPr>
        <w:ind w:left="0" w:firstLine="0"/>
        <w:contextualSpacing/>
        <w:jc w:val="both"/>
      </w:pPr>
      <w:r w:rsidRPr="001835E1">
        <w:t>Практическое пособие по бухгалтерскому учету в бюджетных организациях /Под ред. В.П.Нефедова. М.: АО “ЦИТП”, 2003.</w:t>
      </w:r>
    </w:p>
    <w:p w:rsidR="005C21DC" w:rsidRPr="001835E1" w:rsidRDefault="005C21DC" w:rsidP="001835E1">
      <w:pPr>
        <w:pStyle w:val="a3"/>
        <w:numPr>
          <w:ilvl w:val="0"/>
          <w:numId w:val="1"/>
        </w:numPr>
        <w:ind w:left="0" w:firstLine="0"/>
        <w:contextualSpacing/>
        <w:jc w:val="both"/>
      </w:pPr>
      <w:r w:rsidRPr="001835E1">
        <w:t>План счетов бухгалтерского учета// Главбух.-2000.-№3(12).-С.18.</w:t>
      </w:r>
    </w:p>
    <w:p w:rsidR="005C21DC" w:rsidRPr="001835E1" w:rsidRDefault="005C21DC" w:rsidP="001835E1">
      <w:pPr>
        <w:pStyle w:val="ac"/>
        <w:numPr>
          <w:ilvl w:val="0"/>
          <w:numId w:val="1"/>
        </w:numPr>
        <w:spacing w:after="0" w:line="360" w:lineRule="auto"/>
        <w:ind w:left="0" w:firstLine="0"/>
        <w:jc w:val="both"/>
        <w:rPr>
          <w:rFonts w:ascii="Times New Roman" w:hAnsi="Times New Roman"/>
          <w:sz w:val="28"/>
          <w:szCs w:val="28"/>
        </w:rPr>
      </w:pPr>
      <w:r w:rsidRPr="001835E1">
        <w:rPr>
          <w:rFonts w:ascii="Times New Roman" w:hAnsi="Times New Roman"/>
          <w:sz w:val="28"/>
          <w:szCs w:val="28"/>
        </w:rPr>
        <w:t>Чернюк А.А. Бюджетная классификация и ее значение для организации учета исполнения смет расходов бюджетных учреждений. М., 2002.</w:t>
      </w:r>
      <w:bookmarkStart w:id="0" w:name="_GoBack"/>
      <w:bookmarkEnd w:id="0"/>
    </w:p>
    <w:sectPr w:rsidR="005C21DC" w:rsidRPr="001835E1" w:rsidSect="001835E1">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CC8" w:rsidRDefault="004D0CC8" w:rsidP="00C71E93">
      <w:pPr>
        <w:spacing w:after="0" w:line="240" w:lineRule="auto"/>
      </w:pPr>
      <w:r>
        <w:separator/>
      </w:r>
    </w:p>
  </w:endnote>
  <w:endnote w:type="continuationSeparator" w:id="0">
    <w:p w:rsidR="004D0CC8" w:rsidRDefault="004D0CC8" w:rsidP="00C7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CC8" w:rsidRDefault="004D0CC8" w:rsidP="00C71E93">
      <w:pPr>
        <w:spacing w:after="0" w:line="240" w:lineRule="auto"/>
      </w:pPr>
      <w:r>
        <w:separator/>
      </w:r>
    </w:p>
  </w:footnote>
  <w:footnote w:type="continuationSeparator" w:id="0">
    <w:p w:rsidR="004D0CC8" w:rsidRDefault="004D0CC8" w:rsidP="00C71E93">
      <w:pPr>
        <w:spacing w:after="0" w:line="240" w:lineRule="auto"/>
      </w:pPr>
      <w:r>
        <w:continuationSeparator/>
      </w:r>
    </w:p>
  </w:footnote>
  <w:footnote w:id="1">
    <w:p w:rsidR="004D0CC8" w:rsidRDefault="00C71E93" w:rsidP="001835E1">
      <w:pPr>
        <w:autoSpaceDE w:val="0"/>
        <w:autoSpaceDN w:val="0"/>
        <w:adjustRightInd w:val="0"/>
        <w:spacing w:line="240" w:lineRule="auto"/>
        <w:ind w:firstLine="397"/>
        <w:jc w:val="both"/>
      </w:pPr>
      <w:r>
        <w:rPr>
          <w:rStyle w:val="a7"/>
        </w:rPr>
        <w:footnoteRef/>
      </w:r>
      <w:r>
        <w:t xml:space="preserve"> </w:t>
      </w:r>
      <w:r w:rsidR="00E25478" w:rsidRPr="00E25478">
        <w:rPr>
          <w:rFonts w:ascii="Times New Roman" w:hAnsi="Times New Roman"/>
          <w:sz w:val="20"/>
          <w:szCs w:val="20"/>
        </w:rPr>
        <w:t xml:space="preserve">Кондраков Н.П., Кондраков И.Н. Бухгалтерский учет в бюджетных организациях (6-е издание, переработанное и дополненное). - "Велби", "Проспект", </w:t>
      </w:r>
      <w:smartTag w:uri="urn:schemas-microsoft-com:office:smarttags" w:element="metricconverter">
        <w:smartTagPr>
          <w:attr w:name="ProductID" w:val="2007 г"/>
        </w:smartTagPr>
        <w:r w:rsidR="00E25478" w:rsidRPr="00E25478">
          <w:rPr>
            <w:rFonts w:ascii="Times New Roman" w:hAnsi="Times New Roman"/>
            <w:sz w:val="20"/>
            <w:szCs w:val="20"/>
          </w:rPr>
          <w:t>2007 г</w:t>
        </w:r>
      </w:smartTag>
      <w:r w:rsidR="00E25478" w:rsidRPr="00E25478">
        <w:rPr>
          <w:rFonts w:ascii="Times New Roman" w:hAnsi="Times New Roman"/>
          <w:sz w:val="20"/>
          <w:szCs w:val="20"/>
        </w:rPr>
        <w:t>.</w:t>
      </w:r>
    </w:p>
  </w:footnote>
  <w:footnote w:id="2">
    <w:p w:rsidR="004D0CC8" w:rsidRDefault="00E51DCD">
      <w:pPr>
        <w:pStyle w:val="a5"/>
      </w:pPr>
      <w:r>
        <w:rPr>
          <w:rStyle w:val="a7"/>
        </w:rPr>
        <w:footnoteRef/>
      </w:r>
      <w:r>
        <w:t xml:space="preserve"> </w:t>
      </w:r>
      <w:r w:rsidRPr="00E51DCD">
        <w:rPr>
          <w:rFonts w:ascii="Times New Roman" w:hAnsi="Times New Roman"/>
        </w:rPr>
        <w:t xml:space="preserve">Бюджетная система Российской Федерации: Учебник/ Под ред. Г.Б.Поляка-М.:Юнити, 2004 – </w:t>
      </w:r>
      <w:r>
        <w:rPr>
          <w:rFonts w:ascii="Times New Roman" w:hAnsi="Times New Roman"/>
        </w:rPr>
        <w:t>стр. 43</w:t>
      </w:r>
    </w:p>
  </w:footnote>
  <w:footnote w:id="3">
    <w:p w:rsidR="004D0CC8" w:rsidRDefault="00E51DCD" w:rsidP="001835E1">
      <w:pPr>
        <w:spacing w:line="240" w:lineRule="auto"/>
        <w:ind w:firstLine="397"/>
        <w:jc w:val="both"/>
      </w:pPr>
      <w:r>
        <w:rPr>
          <w:rStyle w:val="a7"/>
        </w:rPr>
        <w:footnoteRef/>
      </w:r>
      <w:r>
        <w:t xml:space="preserve"> </w:t>
      </w:r>
      <w:r w:rsidRPr="00E51DCD">
        <w:rPr>
          <w:rFonts w:ascii="Times New Roman" w:hAnsi="Times New Roman"/>
          <w:sz w:val="20"/>
          <w:szCs w:val="20"/>
        </w:rPr>
        <w:t>Вещунова Н. Л., Фомина Л. Ф. «Бухгалтерский учет на предприятиях различной ф</w:t>
      </w:r>
      <w:r>
        <w:rPr>
          <w:rFonts w:ascii="Times New Roman" w:hAnsi="Times New Roman"/>
          <w:sz w:val="20"/>
          <w:szCs w:val="20"/>
        </w:rPr>
        <w:t>ормы собственности». М., 1999- стр. 122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2A20BD"/>
    <w:multiLevelType w:val="hybridMultilevel"/>
    <w:tmpl w:val="FFF044F8"/>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7A85030F"/>
    <w:multiLevelType w:val="hybridMultilevel"/>
    <w:tmpl w:val="85520B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E93"/>
    <w:rsid w:val="0003582D"/>
    <w:rsid w:val="00050288"/>
    <w:rsid w:val="000C1F4B"/>
    <w:rsid w:val="000E5C26"/>
    <w:rsid w:val="00102DC8"/>
    <w:rsid w:val="001835E1"/>
    <w:rsid w:val="001D6333"/>
    <w:rsid w:val="002173A9"/>
    <w:rsid w:val="00272AD9"/>
    <w:rsid w:val="002E1C80"/>
    <w:rsid w:val="00304658"/>
    <w:rsid w:val="003E5C9E"/>
    <w:rsid w:val="00425DBC"/>
    <w:rsid w:val="00437E52"/>
    <w:rsid w:val="0044369F"/>
    <w:rsid w:val="004D0CC8"/>
    <w:rsid w:val="005C21DC"/>
    <w:rsid w:val="00636146"/>
    <w:rsid w:val="00637DAC"/>
    <w:rsid w:val="00647825"/>
    <w:rsid w:val="006804C3"/>
    <w:rsid w:val="00784B7A"/>
    <w:rsid w:val="00790B82"/>
    <w:rsid w:val="007C1020"/>
    <w:rsid w:val="00A07986"/>
    <w:rsid w:val="00AC56D8"/>
    <w:rsid w:val="00B7088E"/>
    <w:rsid w:val="00B8657C"/>
    <w:rsid w:val="00C503DB"/>
    <w:rsid w:val="00C50575"/>
    <w:rsid w:val="00C71E93"/>
    <w:rsid w:val="00C806E7"/>
    <w:rsid w:val="00C8613B"/>
    <w:rsid w:val="00CD23CF"/>
    <w:rsid w:val="00CD509D"/>
    <w:rsid w:val="00CE19F6"/>
    <w:rsid w:val="00D96B69"/>
    <w:rsid w:val="00DC42BE"/>
    <w:rsid w:val="00E25478"/>
    <w:rsid w:val="00E51DCD"/>
    <w:rsid w:val="00EB2B57"/>
    <w:rsid w:val="00EE215D"/>
    <w:rsid w:val="00FD3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3E749A-C701-4FC3-8DB3-C488C4B0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3CF"/>
    <w:pPr>
      <w:spacing w:after="200" w:line="276" w:lineRule="auto"/>
    </w:pPr>
    <w:rPr>
      <w:rFonts w:cs="Times New Roman"/>
      <w:sz w:val="22"/>
      <w:szCs w:val="22"/>
    </w:rPr>
  </w:style>
  <w:style w:type="paragraph" w:styleId="2">
    <w:name w:val="heading 2"/>
    <w:basedOn w:val="a"/>
    <w:next w:val="a"/>
    <w:link w:val="20"/>
    <w:uiPriority w:val="9"/>
    <w:qFormat/>
    <w:rsid w:val="00C71E93"/>
    <w:pPr>
      <w:keepNext/>
      <w:spacing w:after="0" w:line="360" w:lineRule="auto"/>
      <w:ind w:firstLine="397"/>
      <w:jc w:val="both"/>
      <w:outlineLvl w:val="1"/>
    </w:pPr>
    <w:rPr>
      <w:rFonts w:ascii="Times New Roman" w:hAnsi="Times New Roman" w:cs="Arial"/>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71E93"/>
    <w:rPr>
      <w:rFonts w:ascii="Times New Roman" w:hAnsi="Times New Roman" w:cs="Arial"/>
      <w:bCs/>
      <w:iCs/>
      <w:sz w:val="28"/>
      <w:szCs w:val="28"/>
    </w:rPr>
  </w:style>
  <w:style w:type="paragraph" w:styleId="a3">
    <w:name w:val="Body Text"/>
    <w:basedOn w:val="a"/>
    <w:link w:val="a4"/>
    <w:uiPriority w:val="99"/>
    <w:rsid w:val="00C71E93"/>
    <w:pPr>
      <w:spacing w:after="0" w:line="360" w:lineRule="auto"/>
    </w:pPr>
    <w:rPr>
      <w:rFonts w:ascii="Times New Roman" w:hAnsi="Times New Roman"/>
      <w:sz w:val="28"/>
      <w:szCs w:val="28"/>
    </w:rPr>
  </w:style>
  <w:style w:type="character" w:customStyle="1" w:styleId="a4">
    <w:name w:val="Основной текст Знак"/>
    <w:link w:val="a3"/>
    <w:uiPriority w:val="99"/>
    <w:locked/>
    <w:rsid w:val="00C71E93"/>
    <w:rPr>
      <w:rFonts w:ascii="Times New Roman" w:hAnsi="Times New Roman" w:cs="Times New Roman"/>
      <w:sz w:val="28"/>
      <w:szCs w:val="28"/>
    </w:rPr>
  </w:style>
  <w:style w:type="paragraph" w:styleId="a5">
    <w:name w:val="footnote text"/>
    <w:basedOn w:val="a"/>
    <w:link w:val="a6"/>
    <w:uiPriority w:val="99"/>
    <w:semiHidden/>
    <w:unhideWhenUsed/>
    <w:rsid w:val="00C71E93"/>
    <w:pPr>
      <w:spacing w:after="0" w:line="240" w:lineRule="auto"/>
    </w:pPr>
    <w:rPr>
      <w:sz w:val="20"/>
      <w:szCs w:val="20"/>
    </w:rPr>
  </w:style>
  <w:style w:type="character" w:customStyle="1" w:styleId="a6">
    <w:name w:val="Текст сноски Знак"/>
    <w:link w:val="a5"/>
    <w:uiPriority w:val="99"/>
    <w:semiHidden/>
    <w:locked/>
    <w:rsid w:val="00C71E93"/>
    <w:rPr>
      <w:rFonts w:ascii="Calibri" w:hAnsi="Calibri" w:cs="Times New Roman"/>
      <w:sz w:val="20"/>
      <w:szCs w:val="20"/>
    </w:rPr>
  </w:style>
  <w:style w:type="character" w:styleId="a7">
    <w:name w:val="footnote reference"/>
    <w:uiPriority w:val="99"/>
    <w:semiHidden/>
    <w:unhideWhenUsed/>
    <w:rsid w:val="00C71E93"/>
    <w:rPr>
      <w:rFonts w:cs="Times New Roman"/>
      <w:vertAlign w:val="superscript"/>
    </w:rPr>
  </w:style>
  <w:style w:type="paragraph" w:customStyle="1" w:styleId="TimesNewRomanPSMT14pt07">
    <w:name w:val="Стиль TimesNewRomanPSMT 14 pt по центру Первая строка:  07 см ..."/>
    <w:basedOn w:val="a"/>
    <w:rsid w:val="00C503DB"/>
    <w:pPr>
      <w:spacing w:after="0" w:line="360" w:lineRule="auto"/>
      <w:ind w:firstLine="397"/>
      <w:jc w:val="center"/>
    </w:pPr>
    <w:rPr>
      <w:rFonts w:ascii="Times New Roman" w:hAnsi="Times New Roman"/>
      <w:sz w:val="28"/>
      <w:szCs w:val="20"/>
    </w:rPr>
  </w:style>
  <w:style w:type="paragraph" w:styleId="a8">
    <w:name w:val="header"/>
    <w:basedOn w:val="a"/>
    <w:link w:val="a9"/>
    <w:uiPriority w:val="99"/>
    <w:semiHidden/>
    <w:unhideWhenUsed/>
    <w:rsid w:val="00E25478"/>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E25478"/>
    <w:rPr>
      <w:rFonts w:cs="Times New Roman"/>
    </w:rPr>
  </w:style>
  <w:style w:type="paragraph" w:styleId="aa">
    <w:name w:val="footer"/>
    <w:basedOn w:val="a"/>
    <w:link w:val="ab"/>
    <w:uiPriority w:val="99"/>
    <w:unhideWhenUsed/>
    <w:rsid w:val="00E25478"/>
    <w:pPr>
      <w:tabs>
        <w:tab w:val="center" w:pos="4677"/>
        <w:tab w:val="right" w:pos="9355"/>
      </w:tabs>
      <w:spacing w:after="0" w:line="240" w:lineRule="auto"/>
    </w:pPr>
  </w:style>
  <w:style w:type="character" w:customStyle="1" w:styleId="ab">
    <w:name w:val="Нижний колонтитул Знак"/>
    <w:link w:val="aa"/>
    <w:uiPriority w:val="99"/>
    <w:locked/>
    <w:rsid w:val="00E25478"/>
    <w:rPr>
      <w:rFonts w:cs="Times New Roman"/>
    </w:rPr>
  </w:style>
  <w:style w:type="paragraph" w:styleId="ac">
    <w:name w:val="List Paragraph"/>
    <w:basedOn w:val="a"/>
    <w:uiPriority w:val="34"/>
    <w:qFormat/>
    <w:rsid w:val="005C21DC"/>
    <w:pPr>
      <w:ind w:left="720"/>
      <w:contextualSpacing/>
    </w:pPr>
  </w:style>
  <w:style w:type="paragraph" w:styleId="ad">
    <w:name w:val="No Spacing"/>
    <w:link w:val="ae"/>
    <w:uiPriority w:val="1"/>
    <w:qFormat/>
    <w:rsid w:val="0044369F"/>
    <w:rPr>
      <w:rFonts w:cs="Times New Roman"/>
      <w:sz w:val="22"/>
      <w:szCs w:val="22"/>
      <w:lang w:eastAsia="en-US"/>
    </w:rPr>
  </w:style>
  <w:style w:type="character" w:customStyle="1" w:styleId="ae">
    <w:name w:val="Без интервала Знак"/>
    <w:link w:val="ad"/>
    <w:uiPriority w:val="1"/>
    <w:locked/>
    <w:rsid w:val="0044369F"/>
    <w:rPr>
      <w:rFonts w:cs="Times New Roman"/>
      <w:sz w:val="22"/>
      <w:szCs w:val="22"/>
      <w:lang w:val="ru-RU" w:eastAsia="en-US" w:bidi="ar-SA"/>
    </w:rPr>
  </w:style>
  <w:style w:type="paragraph" w:styleId="af">
    <w:name w:val="Balloon Text"/>
    <w:basedOn w:val="a"/>
    <w:link w:val="af0"/>
    <w:uiPriority w:val="99"/>
    <w:semiHidden/>
    <w:unhideWhenUsed/>
    <w:rsid w:val="0044369F"/>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44369F"/>
    <w:rPr>
      <w:rFonts w:ascii="Tahoma" w:hAnsi="Tahoma" w:cs="Tahoma"/>
      <w:sz w:val="16"/>
      <w:szCs w:val="16"/>
    </w:rPr>
  </w:style>
  <w:style w:type="character" w:customStyle="1" w:styleId="noncited">
    <w:name w:val="noncited"/>
    <w:rsid w:val="0003582D"/>
    <w:rPr>
      <w:rFonts w:cs="Times New Roman"/>
    </w:rPr>
  </w:style>
  <w:style w:type="character" w:customStyle="1" w:styleId="fullcited">
    <w:name w:val="fullcited"/>
    <w:rsid w:val="000358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85224">
      <w:marLeft w:val="0"/>
      <w:marRight w:val="0"/>
      <w:marTop w:val="0"/>
      <w:marBottom w:val="0"/>
      <w:divBdr>
        <w:top w:val="none" w:sz="0" w:space="0" w:color="auto"/>
        <w:left w:val="none" w:sz="0" w:space="0" w:color="auto"/>
        <w:bottom w:val="none" w:sz="0" w:space="0" w:color="auto"/>
        <w:right w:val="none" w:sz="0" w:space="0" w:color="auto"/>
      </w:divBdr>
      <w:divsChild>
        <w:div w:id="803085225">
          <w:marLeft w:val="0"/>
          <w:marRight w:val="0"/>
          <w:marTop w:val="0"/>
          <w:marBottom w:val="0"/>
          <w:divBdr>
            <w:top w:val="none" w:sz="0" w:space="0" w:color="auto"/>
            <w:left w:val="none" w:sz="0" w:space="0" w:color="auto"/>
            <w:bottom w:val="none" w:sz="0" w:space="0" w:color="auto"/>
            <w:right w:val="none" w:sz="0" w:space="0" w:color="auto"/>
          </w:divBdr>
        </w:div>
      </w:divsChild>
    </w:div>
    <w:div w:id="803085227">
      <w:marLeft w:val="0"/>
      <w:marRight w:val="0"/>
      <w:marTop w:val="0"/>
      <w:marBottom w:val="0"/>
      <w:divBdr>
        <w:top w:val="none" w:sz="0" w:space="0" w:color="auto"/>
        <w:left w:val="none" w:sz="0" w:space="0" w:color="auto"/>
        <w:bottom w:val="none" w:sz="0" w:space="0" w:color="auto"/>
        <w:right w:val="none" w:sz="0" w:space="0" w:color="auto"/>
      </w:divBdr>
      <w:divsChild>
        <w:div w:id="80308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B6BAE-09DC-413F-9CE6-2EF0925B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4117</Words>
  <Characters>23473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2014-03-04T08:58:00Z</dcterms:created>
  <dcterms:modified xsi:type="dcterms:W3CDTF">2014-03-04T08:58:00Z</dcterms:modified>
</cp:coreProperties>
</file>