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53" w:rsidRDefault="00F757EF">
      <w:pPr>
        <w:pStyle w:val="a3"/>
        <w:rPr>
          <w:rFonts w:ascii="Times New Roman" w:hAnsi="Times New Roman"/>
          <w:emboss/>
          <w:color w:val="0000FF"/>
          <w:sz w:val="32"/>
          <w:u w:val="thick"/>
        </w:rPr>
      </w:pPr>
      <w:r>
        <w:rPr>
          <w:rFonts w:ascii="Times New Roman" w:hAnsi="Times New Roman"/>
          <w:emboss/>
          <w:color w:val="0000FF"/>
          <w:sz w:val="32"/>
          <w:u w:val="thick"/>
        </w:rPr>
        <w:t>ЗА ДЕШЕВЫЕ ПРОДУКТЫ РАСПЛАТА ПРИХОДИТ НОЧЬЮ.</w:t>
      </w:r>
    </w:p>
    <w:p w:rsidR="00912B53" w:rsidRDefault="00912B53">
      <w:pPr>
        <w:pStyle w:val="a3"/>
        <w:rPr>
          <w:rFonts w:ascii="Times New Roman" w:hAnsi="Times New Roman"/>
          <w:emboss/>
          <w:color w:val="FF0000"/>
          <w:sz w:val="32"/>
          <w:u w:val="thick"/>
        </w:rPr>
      </w:pPr>
    </w:p>
    <w:p w:rsidR="00912B53" w:rsidRDefault="00912B53">
      <w:pPr>
        <w:pStyle w:val="a3"/>
        <w:rPr>
          <w:rFonts w:ascii="Times New Roman" w:hAnsi="Times New Roman"/>
          <w:emboss/>
          <w:color w:val="FF0000"/>
          <w:sz w:val="32"/>
          <w:u w:val="thick"/>
          <w:lang w:val="en-US"/>
        </w:rPr>
      </w:pPr>
    </w:p>
    <w:p w:rsidR="00912B53" w:rsidRDefault="00F757EF">
      <w:pPr>
        <w:pStyle w:val="a3"/>
      </w:pPr>
      <w:r>
        <w:rPr>
          <w:rFonts w:ascii="Times New Roman" w:hAnsi="Times New Roman"/>
          <w:emboss/>
          <w:color w:val="FF0000"/>
          <w:sz w:val="32"/>
          <w:u w:val="thick"/>
        </w:rPr>
        <w:cr/>
      </w:r>
      <w:r>
        <w:t>Покупая импортную продукцию, прежде всего, внимательно изучите символы, нанесенные на упаковку. Знайте, что в мировой торговле продовольствием господствует 5-6 транснациональных корпораций, диктующих цены и объемы поставок в развитые и развивающиеся страны, в том числе и в Россию. Известно и то, что, например, одна и та же компания может производить три категории одного и того же продукта: 1я - для внутреннего потребления (в индустриально развитой стране), 2я - для экспорта в другие развитые государства, 3я, с наихудшими качественными параметрами, - для вывоза в развивающиеся страны.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 именно к этой последней категории относятся примерно 80 % продуктов питания, сигарет, напитков, а также почти 90 % медикаментов, экспортируемых из Северной Америки и Западной Европы к нам.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Некоторые западные фирмы расширяют производство и экспорт в "неэлитарные" страны не только экологически опасных, но и запрещенных  в развитых странах сельхозтоваров. Причем производство такой продукции ускоренными темпами развивается на предприятиях фирм на Багамах и Кипре, Филиппинах и Мальте, в Пуэрто-Рико и Сенегале, Израиле и Марокко, Австралии и Кении, а также в Голландии, Германии, Швейцарии, Турции, ЮАР.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таких продуктах ставится специальная маркировка, которая указывается на то, что товар произведен с использованием опасных для здоровья консервантов.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 буква "Е" и трехзначное число. Так, кола и маргарины, производимые в Голландии и поставляемые в Россию и Восточную Европу во все возрастающем количестве, консервированы ракообразующим эмульгатором, обозначенным на упаковке символом </w:t>
      </w:r>
      <w:r>
        <w:rPr>
          <w:rFonts w:ascii="Times New Roman" w:hAnsi="Times New Roman"/>
          <w:b/>
          <w:shadow/>
          <w:color w:val="0000FF"/>
        </w:rPr>
        <w:t>Е330</w:t>
      </w:r>
      <w:r>
        <w:rPr>
          <w:rFonts w:ascii="Times New Roman" w:hAnsi="Times New Roman"/>
        </w:rPr>
        <w:t>. Эта продукция запрещена для реализации в странах - членах организации экономического сотрудничества и развития, то есть в индустриально развитых государствах. Но ее производство продолжается...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Впрочем, отмеченным выше эмульгатором (консервантом) перечень опасных для жизни "веществ-символов" не исчерпывается. Он содержит не менее 30 эмульгаторов: будучи запрещенных в "элитарных" регионах и странах, они широко используются в производстве продовольственных товаров, ориентированном на экспорт и гуманитарную помощь в страны 3-й категории, в числе которых и Россия, а также восточноевропейские государства.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Производитель, честно предупреждая потребителя, как бы говорит: "Вы сами вольны решать, покупать этот товар, который стоит дешевле, или же предпочесть ему безупречный, но подороже".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Ниже мы приводим таблицу вышеупомянутых индексов. Если на этикетке вы найдёте цифры, не вошедшие в таблицу, значит, что всё в порядке - товар безупречный. Если же компоненты на упаковке не указаны вообще, значит товар произведён в стране, где, как и у нас на подобные "мелочи" не обращают внимания. А потому от употребления их можно ожидать любых последствий.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cr/>
      </w:r>
    </w:p>
    <w:p w:rsidR="00912B53" w:rsidRDefault="00912B53">
      <w:pPr>
        <w:pStyle w:val="a3"/>
        <w:rPr>
          <w:rFonts w:ascii="Times New Roman" w:hAnsi="Times New Roman"/>
        </w:rPr>
      </w:pP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Итак...</w:t>
      </w:r>
      <w:r>
        <w:rPr>
          <w:rFonts w:ascii="Times New Roman" w:hAnsi="Times New Roman"/>
        </w:rPr>
        <w:cr/>
      </w:r>
      <w:r>
        <w:rPr>
          <w:rFonts w:ascii="Times New Roman" w:hAnsi="Times New Roman"/>
          <w:color w:val="0000FF"/>
        </w:rPr>
        <w:t>Е102</w:t>
      </w:r>
      <w:r>
        <w:rPr>
          <w:rFonts w:ascii="Times New Roman" w:hAnsi="Times New Roman"/>
        </w:rPr>
        <w:t xml:space="preserve"> - опасен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Е103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Е104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Е106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Е110</w:t>
      </w:r>
      <w:r>
        <w:rPr>
          <w:rFonts w:ascii="Times New Roman" w:hAnsi="Times New Roman"/>
        </w:rPr>
        <w:t xml:space="preserve"> - опасен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Е111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Е120</w:t>
      </w:r>
      <w:r>
        <w:rPr>
          <w:rFonts w:ascii="Times New Roman" w:hAnsi="Times New Roman"/>
        </w:rPr>
        <w:t xml:space="preserve"> - опасен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Е121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Е122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Е123</w:t>
      </w:r>
      <w:r>
        <w:rPr>
          <w:rFonts w:ascii="Times New Roman" w:hAnsi="Times New Roman"/>
        </w:rPr>
        <w:t xml:space="preserve"> - очень опасен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Е124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- опасен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Е125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Е126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Е127</w:t>
      </w:r>
      <w:r>
        <w:rPr>
          <w:rFonts w:ascii="Times New Roman" w:hAnsi="Times New Roman"/>
        </w:rPr>
        <w:t xml:space="preserve"> - опасен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Е130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Е131</w:t>
      </w:r>
      <w:r>
        <w:rPr>
          <w:rFonts w:ascii="Times New Roman" w:hAnsi="Times New Roman"/>
        </w:rPr>
        <w:t xml:space="preserve"> - канцероген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Е141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Е142</w:t>
      </w:r>
      <w:r>
        <w:rPr>
          <w:rFonts w:ascii="Times New Roman" w:hAnsi="Times New Roman"/>
        </w:rPr>
        <w:t xml:space="preserve"> - канцероген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Е150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Е151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Е152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Е161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Е173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Е180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Е181</w:t>
      </w:r>
      <w:r>
        <w:rPr>
          <w:rFonts w:ascii="Times New Roman" w:hAnsi="Times New Roman"/>
        </w:rPr>
        <w:t xml:space="preserve"> - запрещён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Е210 - Е271</w:t>
      </w:r>
      <w:r>
        <w:rPr>
          <w:rFonts w:ascii="Times New Roman" w:hAnsi="Times New Roman"/>
        </w:rPr>
        <w:t xml:space="preserve"> -канцероген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Е220</w:t>
      </w:r>
      <w:r>
        <w:rPr>
          <w:rFonts w:ascii="Times New Roman" w:hAnsi="Times New Roman"/>
        </w:rPr>
        <w:t xml:space="preserve"> - разрушает витамин В12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Е221 - Е226</w:t>
      </w:r>
      <w:r>
        <w:rPr>
          <w:rFonts w:ascii="Times New Roman" w:hAnsi="Times New Roman"/>
        </w:rPr>
        <w:t xml:space="preserve"> - нарушает деятельность желудочно-кишечного тракта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Е230</w:t>
      </w:r>
      <w:r>
        <w:rPr>
          <w:rFonts w:ascii="Times New Roman" w:hAnsi="Times New Roman"/>
        </w:rPr>
        <w:t xml:space="preserve"> - нарушает функцию кожи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Е231, Е233</w:t>
      </w:r>
      <w:r>
        <w:rPr>
          <w:rFonts w:ascii="Times New Roman" w:hAnsi="Times New Roman"/>
        </w:rPr>
        <w:t xml:space="preserve"> - нарушает функцию кожи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Е239</w:t>
      </w:r>
      <w:r>
        <w:rPr>
          <w:rFonts w:ascii="Times New Roman" w:hAnsi="Times New Roman"/>
        </w:rPr>
        <w:t xml:space="preserve"> - канцероген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Е240,</w:t>
      </w:r>
      <w:r>
        <w:rPr>
          <w:rFonts w:ascii="Times New Roman" w:hAnsi="Times New Roman"/>
          <w:color w:val="0000FF"/>
          <w:lang w:val="en-US"/>
        </w:rPr>
        <w:t xml:space="preserve"> </w:t>
      </w:r>
      <w:r>
        <w:rPr>
          <w:rFonts w:ascii="Times New Roman" w:hAnsi="Times New Roman"/>
          <w:color w:val="0000FF"/>
        </w:rPr>
        <w:t>Е241</w:t>
      </w:r>
      <w:r>
        <w:rPr>
          <w:rFonts w:ascii="Times New Roman" w:hAnsi="Times New Roman"/>
        </w:rPr>
        <w:t xml:space="preserve"> - сомнителен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Е250,</w:t>
      </w:r>
      <w:r>
        <w:rPr>
          <w:rFonts w:ascii="Times New Roman" w:hAnsi="Times New Roman"/>
          <w:color w:val="0000FF"/>
          <w:lang w:val="en-US"/>
        </w:rPr>
        <w:t xml:space="preserve"> </w:t>
      </w:r>
      <w:r>
        <w:rPr>
          <w:rFonts w:ascii="Times New Roman" w:hAnsi="Times New Roman"/>
          <w:color w:val="0000FF"/>
        </w:rPr>
        <w:t>Е251</w:t>
      </w:r>
      <w:r>
        <w:rPr>
          <w:rFonts w:ascii="Times New Roman" w:hAnsi="Times New Roman"/>
        </w:rPr>
        <w:t xml:space="preserve"> - противопоказан при гипертонии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Е311,Е312</w:t>
      </w:r>
      <w:r>
        <w:rPr>
          <w:rFonts w:ascii="Times New Roman" w:hAnsi="Times New Roman"/>
        </w:rPr>
        <w:t xml:space="preserve"> - вызывает сыпь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Е320,Е321</w:t>
      </w:r>
      <w:r>
        <w:rPr>
          <w:rFonts w:ascii="Times New Roman" w:hAnsi="Times New Roman"/>
        </w:rPr>
        <w:t xml:space="preserve"> - содержит много холестерина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Е330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- канцероген</w:t>
      </w:r>
    </w:p>
    <w:p w:rsidR="00912B53" w:rsidRDefault="00F757E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Е338, Е340, Е341, Е407, Е450,Е46, Е462,Е463,Е465 -</w:t>
      </w:r>
      <w:r>
        <w:rPr>
          <w:rFonts w:ascii="Times New Roman" w:hAnsi="Times New Roman"/>
        </w:rPr>
        <w:t xml:space="preserve"> нарушают пищеварение. </w:t>
      </w:r>
    </w:p>
    <w:p w:rsidR="00912B53" w:rsidRDefault="00912B53">
      <w:pPr>
        <w:pStyle w:val="a3"/>
        <w:rPr>
          <w:rFonts w:ascii="Times New Roman" w:hAnsi="Times New Roman"/>
          <w:b/>
          <w:i/>
          <w:outline/>
          <w:shadow/>
          <w:sz w:val="22"/>
          <w:u w:val="single"/>
        </w:rPr>
      </w:pPr>
    </w:p>
    <w:p w:rsidR="00912B53" w:rsidRDefault="00F757EF">
      <w:pPr>
        <w:pStyle w:val="a3"/>
        <w:rPr>
          <w:rFonts w:ascii="Times New Roman" w:hAnsi="Times New Roman"/>
          <w:b/>
          <w:i/>
          <w:shadow/>
          <w:color w:val="00FF00"/>
          <w:sz w:val="24"/>
        </w:rPr>
      </w:pPr>
      <w:r>
        <w:rPr>
          <w:rFonts w:ascii="Times New Roman" w:hAnsi="Times New Roman"/>
          <w:b/>
          <w:i/>
          <w:shadow/>
          <w:color w:val="00FF00"/>
          <w:sz w:val="24"/>
          <w:u w:val="single"/>
        </w:rPr>
        <w:t>Подборка:</w:t>
      </w:r>
      <w:r>
        <w:rPr>
          <w:rFonts w:ascii="Times New Roman" w:hAnsi="Times New Roman"/>
          <w:b/>
          <w:i/>
          <w:shadow/>
          <w:color w:val="00FF00"/>
          <w:sz w:val="24"/>
        </w:rPr>
        <w:t xml:space="preserve">   Е. Гончаров.</w:t>
      </w:r>
    </w:p>
    <w:p w:rsidR="00912B53" w:rsidRDefault="00F757EF">
      <w:pPr>
        <w:pStyle w:val="a3"/>
        <w:rPr>
          <w:rFonts w:ascii="Times New Roman" w:hAnsi="Times New Roman"/>
          <w:b/>
          <w:i/>
          <w:shadow/>
          <w:color w:val="00FF00"/>
          <w:sz w:val="24"/>
        </w:rPr>
      </w:pPr>
      <w:r>
        <w:rPr>
          <w:rFonts w:ascii="Times New Roman" w:hAnsi="Times New Roman"/>
          <w:b/>
          <w:i/>
          <w:shadow/>
          <w:color w:val="00FF00"/>
          <w:sz w:val="24"/>
          <w:u w:val="single"/>
        </w:rPr>
        <w:t>Дизайн:</w:t>
      </w:r>
      <w:r>
        <w:rPr>
          <w:rFonts w:ascii="Times New Roman" w:hAnsi="Times New Roman"/>
          <w:b/>
          <w:i/>
          <w:shadow/>
          <w:color w:val="00FF00"/>
          <w:sz w:val="24"/>
        </w:rPr>
        <w:t xml:space="preserve">       И. Круглый.</w:t>
      </w:r>
    </w:p>
    <w:p w:rsidR="00912B53" w:rsidRDefault="00912B53">
      <w:pPr>
        <w:pStyle w:val="a3"/>
        <w:rPr>
          <w:rFonts w:ascii="Times New Roman" w:hAnsi="Times New Roman"/>
          <w:b/>
          <w:i/>
          <w:shadow/>
          <w:color w:val="00FF00"/>
          <w:sz w:val="24"/>
        </w:rPr>
      </w:pPr>
      <w:bookmarkStart w:id="0" w:name="_GoBack"/>
      <w:bookmarkEnd w:id="0"/>
    </w:p>
    <w:sectPr w:rsidR="00912B53">
      <w:type w:val="continuous"/>
      <w:pgSz w:w="11906" w:h="16838"/>
      <w:pgMar w:top="1440" w:right="1152" w:bottom="1440" w:left="1152" w:header="720" w:footer="720" w:gutter="0"/>
      <w:cols w:num="3" w:space="720" w:equalWidth="0">
        <w:col w:w="2728" w:space="709"/>
        <w:col w:w="2728" w:space="709"/>
        <w:col w:w="27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7EF"/>
    <w:rsid w:val="00344A3F"/>
    <w:rsid w:val="00912B53"/>
    <w:rsid w:val="00F7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C4CE-6DEF-4E18-BD31-91D16BFE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ЗА ДЕШЕВЫЕ ПРОДУКТЫ РАС-ПЛАТА ПРИХО-ДИТ НОЧЬЮ</vt:lpstr>
    </vt:vector>
  </TitlesOfParts>
  <Company> 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 ДЕШЕВЫЕ ПРОДУКТЫ РАС-ПЛАТА ПРИХО-ДИТ НОЧЬЮ</dc:title>
  <dc:subject/>
  <dc:creator>Krugly</dc:creator>
  <cp:keywords/>
  <cp:lastModifiedBy>admin</cp:lastModifiedBy>
  <cp:revision>2</cp:revision>
  <cp:lastPrinted>1998-02-15T20:08:00Z</cp:lastPrinted>
  <dcterms:created xsi:type="dcterms:W3CDTF">2014-02-11T20:55:00Z</dcterms:created>
  <dcterms:modified xsi:type="dcterms:W3CDTF">2014-02-11T20:55:00Z</dcterms:modified>
</cp:coreProperties>
</file>