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7EBF" w:rsidRPr="007F65A1" w:rsidRDefault="00E87EBF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7F65A1">
        <w:rPr>
          <w:b/>
          <w:sz w:val="28"/>
          <w:szCs w:val="28"/>
          <w:u w:val="single"/>
        </w:rPr>
        <w:t>Введение.</w:t>
      </w:r>
    </w:p>
    <w:p w:rsidR="00E87EBF" w:rsidRPr="007F65A1" w:rsidRDefault="00E87EBF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</w:p>
    <w:p w:rsidR="00E87EBF" w:rsidRPr="007F65A1" w:rsidRDefault="00E87EBF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 xml:space="preserve">Время и место изобретения бумаги точно не известны. Китайские летописи сообщают, что бумага была изобретена в 2 веке. Производство бумаги в Китае </w:t>
      </w:r>
      <w:r w:rsidR="00E43A11" w:rsidRPr="007F65A1">
        <w:rPr>
          <w:sz w:val="28"/>
          <w:szCs w:val="28"/>
        </w:rPr>
        <w:t>издавна</w:t>
      </w:r>
      <w:r w:rsidRPr="007F65A1">
        <w:rPr>
          <w:sz w:val="28"/>
          <w:szCs w:val="28"/>
        </w:rPr>
        <w:t xml:space="preserve"> получило мировое распространение. В 6 – 8 веках, производство бумаги </w:t>
      </w:r>
      <w:r w:rsidR="00E43A11" w:rsidRPr="007F65A1">
        <w:rPr>
          <w:sz w:val="28"/>
          <w:szCs w:val="28"/>
        </w:rPr>
        <w:t>существовало в Средней Азии, Карее, Японии и других странах Азии. В 8 – 9 веках, производство бумаги распространилось в странах, где бумага стала вытеснять папирус. В 11 – 12 веках, бумага появилась в Европе, где вскоре заменила пергамент.</w:t>
      </w:r>
    </w:p>
    <w:p w:rsidR="00E43A11" w:rsidRPr="007F65A1" w:rsidRDefault="00B96B37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В Китае основным сырьем для изготовления бумаги были стебли бамбука и луб шелковичного дерева.</w:t>
      </w:r>
    </w:p>
    <w:p w:rsidR="00B96B37" w:rsidRPr="007F65A1" w:rsidRDefault="00B96B37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Разновидность картона от бумаги, отличается от нее большим количеством бумажной массы на единицу площади. Для получения картона чаще используют вещества с более грубыми и жесткими волокнами – бурую древесную массу, целлюлозу и макулатуру.</w:t>
      </w:r>
    </w:p>
    <w:p w:rsidR="00B96B37" w:rsidRPr="007F65A1" w:rsidRDefault="00B96B37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Картон был распространен в практике европейских художников эпохи Возрождения 17 – 18 веках.</w:t>
      </w:r>
    </w:p>
    <w:p w:rsidR="00B96B37" w:rsidRPr="007F65A1" w:rsidRDefault="007F65A1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="00B96B37" w:rsidRPr="007F65A1">
        <w:rPr>
          <w:b/>
          <w:sz w:val="28"/>
          <w:szCs w:val="28"/>
          <w:u w:val="single"/>
        </w:rPr>
        <w:t>Сырье и производство бумаги и картона.</w:t>
      </w:r>
    </w:p>
    <w:p w:rsidR="00B96B37" w:rsidRPr="007F65A1" w:rsidRDefault="00B96B37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</w:p>
    <w:p w:rsidR="00B96B37" w:rsidRPr="007F65A1" w:rsidRDefault="00B96B37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Для производства бумаги и картона используют следующие основные виды сырья: древесная целлюлоза и древесная масса, бумажная макулатура.</w:t>
      </w:r>
    </w:p>
    <w:p w:rsidR="001678B6" w:rsidRPr="007F65A1" w:rsidRDefault="00E072C7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Древесная целлюлоза и древесная масса - волокнистый материал, получаемый путем химической обработки древесины</w:t>
      </w:r>
      <w:r w:rsidR="001678B6" w:rsidRPr="007F65A1">
        <w:rPr>
          <w:sz w:val="28"/>
          <w:szCs w:val="28"/>
        </w:rPr>
        <w:t>, применяется для изготовления пергамента, газетной, печатной бумаги, картона.</w:t>
      </w:r>
    </w:p>
    <w:p w:rsidR="001678B6" w:rsidRPr="007F65A1" w:rsidRDefault="001678B6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Бумажная макулатура</w:t>
      </w:r>
      <w:r w:rsidR="005E675E" w:rsidRPr="007F65A1">
        <w:rPr>
          <w:sz w:val="28"/>
          <w:szCs w:val="28"/>
        </w:rPr>
        <w:t xml:space="preserve"> </w:t>
      </w:r>
      <w:r w:rsidRPr="007F65A1">
        <w:rPr>
          <w:sz w:val="28"/>
          <w:szCs w:val="28"/>
        </w:rPr>
        <w:t>- волокнистый полуфаб</w:t>
      </w:r>
      <w:r w:rsidR="005E675E" w:rsidRPr="007F65A1">
        <w:rPr>
          <w:sz w:val="28"/>
          <w:szCs w:val="28"/>
        </w:rPr>
        <w:t>рикат, который применяется для выработки белой бумаги и обверточных бумаг и картона.</w:t>
      </w:r>
    </w:p>
    <w:p w:rsidR="005E675E" w:rsidRPr="007F65A1" w:rsidRDefault="005E675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Для придания бумаги белизны, гладкости и других свойств используют наполнители: гипс, мел, каолин, тальк.</w:t>
      </w:r>
    </w:p>
    <w:p w:rsidR="005E675E" w:rsidRPr="007F65A1" w:rsidRDefault="005E675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Для повышения прочности, улучшения внешнего вида бумаги, использования ее для письма чернилами и получения других качеств в бумажную массу или на поверхность бумаги добавляют клеющие вещества: парафин, крахмал, казеин, синтетические смолы и др.</w:t>
      </w:r>
    </w:p>
    <w:p w:rsidR="005E675E" w:rsidRPr="007F65A1" w:rsidRDefault="005E675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В производстве бумаги применяют красители. Она бывает окрашена с одной или двух сторон, одноцветная или многоцветная.</w:t>
      </w:r>
    </w:p>
    <w:p w:rsidR="005E675E" w:rsidRPr="007F65A1" w:rsidRDefault="005E675E" w:rsidP="007F65A1">
      <w:pPr>
        <w:spacing w:line="360" w:lineRule="auto"/>
        <w:ind w:firstLine="709"/>
        <w:jc w:val="both"/>
        <w:rPr>
          <w:sz w:val="28"/>
          <w:szCs w:val="28"/>
        </w:rPr>
      </w:pPr>
    </w:p>
    <w:p w:rsidR="005E675E" w:rsidRPr="007F65A1" w:rsidRDefault="005E675E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7F65A1">
        <w:rPr>
          <w:b/>
          <w:sz w:val="28"/>
          <w:szCs w:val="28"/>
          <w:u w:val="single"/>
        </w:rPr>
        <w:t>Ассортимент бумаги и картона.</w:t>
      </w:r>
    </w:p>
    <w:p w:rsidR="005E675E" w:rsidRPr="007F65A1" w:rsidRDefault="005E675E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</w:p>
    <w:p w:rsidR="005E675E" w:rsidRPr="007F65A1" w:rsidRDefault="005E675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</w:rPr>
        <w:t xml:space="preserve">Бумагу </w:t>
      </w:r>
      <w:r w:rsidRPr="007F65A1">
        <w:rPr>
          <w:sz w:val="28"/>
          <w:szCs w:val="28"/>
        </w:rPr>
        <w:t>по назначению различают для печати, декоративную, для письма, машинописи, черчения, рисования и др.</w:t>
      </w:r>
    </w:p>
    <w:p w:rsidR="005E675E" w:rsidRPr="007F65A1" w:rsidRDefault="002B31DF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Бумага для печати</w:t>
      </w:r>
      <w:r w:rsidRPr="007F65A1">
        <w:rPr>
          <w:sz w:val="28"/>
          <w:szCs w:val="28"/>
        </w:rPr>
        <w:t xml:space="preserve"> предназначена для печатания издательской и изобразительной продукции. К ней относятся: бумага газетная, иллюстрационная, картографическая, документальная, тетрадная, обложечная, афишная, этикеточная.</w:t>
      </w:r>
    </w:p>
    <w:p w:rsidR="002B31DF" w:rsidRPr="007F65A1" w:rsidRDefault="002B31DF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Бумага декоративная</w:t>
      </w:r>
      <w:r w:rsidRPr="007F65A1">
        <w:rPr>
          <w:sz w:val="28"/>
          <w:szCs w:val="28"/>
        </w:rPr>
        <w:t xml:space="preserve"> имеет </w:t>
      </w:r>
      <w:r w:rsidR="007425D7" w:rsidRPr="007F65A1">
        <w:rPr>
          <w:sz w:val="28"/>
          <w:szCs w:val="28"/>
        </w:rPr>
        <w:t>окрашенную, гладкую поверхность или поверхность, имитирующую бархат, мрамор, кожу, полотно.</w:t>
      </w:r>
    </w:p>
    <w:p w:rsidR="007425D7" w:rsidRPr="007F65A1" w:rsidRDefault="007425D7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Бумага для письма</w:t>
      </w:r>
      <w:r w:rsidRPr="007F65A1">
        <w:rPr>
          <w:sz w:val="28"/>
          <w:szCs w:val="28"/>
        </w:rPr>
        <w:t xml:space="preserve"> бывает клееная, среднезольная, калан</w:t>
      </w:r>
      <w:r w:rsidR="00800A8F" w:rsidRPr="007F65A1">
        <w:rPr>
          <w:sz w:val="28"/>
          <w:szCs w:val="28"/>
        </w:rPr>
        <w:t>р</w:t>
      </w:r>
      <w:r w:rsidRPr="007F65A1">
        <w:rPr>
          <w:sz w:val="28"/>
          <w:szCs w:val="28"/>
        </w:rPr>
        <w:t>дированная. Различают бумагу цветную, тетрадную, почтовую.</w:t>
      </w:r>
    </w:p>
    <w:p w:rsidR="007425D7" w:rsidRPr="007F65A1" w:rsidRDefault="007425D7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Бумага для машинописи</w:t>
      </w:r>
      <w:r w:rsidRPr="007F65A1">
        <w:rPr>
          <w:sz w:val="28"/>
          <w:szCs w:val="28"/>
        </w:rPr>
        <w:t xml:space="preserve"> </w:t>
      </w:r>
      <w:r w:rsidR="00DD076F" w:rsidRPr="007F65A1">
        <w:rPr>
          <w:sz w:val="28"/>
          <w:szCs w:val="28"/>
        </w:rPr>
        <w:t>бывает слабоклееной</w:t>
      </w:r>
      <w:r w:rsidR="005C2DB8" w:rsidRPr="007F65A1">
        <w:rPr>
          <w:sz w:val="28"/>
          <w:szCs w:val="28"/>
        </w:rPr>
        <w:t xml:space="preserve"> машинной или односторонней гладкости. Предназначена для печатания на пишущей машинке.</w:t>
      </w:r>
    </w:p>
    <w:p w:rsidR="005C2DB8" w:rsidRPr="007F65A1" w:rsidRDefault="005C2DB8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Бумага чертежная</w:t>
      </w:r>
      <w:r w:rsidRPr="007F65A1">
        <w:rPr>
          <w:sz w:val="28"/>
          <w:szCs w:val="28"/>
        </w:rPr>
        <w:t xml:space="preserve"> выпускается машинного и ручного отлива. Бумага машинного отлива высоклееная, с прочной поверхностью, машинной гладкости; используют для всех видов чертежных работ и рисования акварелью. Бумага ручного отлива – ватман. Отличается большим сопротивлением к истиранию и шероховатой поверхностью, применяют для черчения и рисования.</w:t>
      </w:r>
    </w:p>
    <w:p w:rsidR="005C2DB8" w:rsidRPr="007F65A1" w:rsidRDefault="005C2DB8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Бумага рисовальная</w:t>
      </w:r>
      <w:r w:rsidRPr="007F65A1">
        <w:rPr>
          <w:sz w:val="28"/>
          <w:szCs w:val="28"/>
        </w:rPr>
        <w:t xml:space="preserve"> представляет собой прочную высоклееную бумагу с гладкой или </w:t>
      </w:r>
      <w:r w:rsidR="007D6CA0" w:rsidRPr="007F65A1">
        <w:rPr>
          <w:sz w:val="28"/>
          <w:szCs w:val="28"/>
        </w:rPr>
        <w:t>шероховатой поверхностью для рисования карандашом, тушью или акварелью.</w:t>
      </w:r>
    </w:p>
    <w:p w:rsidR="00CC42F3" w:rsidRPr="007F65A1" w:rsidRDefault="00CC42F3" w:rsidP="007F65A1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D6CA0" w:rsidRPr="007F65A1" w:rsidRDefault="007D6CA0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</w:rPr>
        <w:t>Картон</w:t>
      </w:r>
      <w:r w:rsidRPr="007F65A1">
        <w:rPr>
          <w:sz w:val="28"/>
          <w:szCs w:val="28"/>
        </w:rPr>
        <w:t xml:space="preserve"> вырабатывают тарный и упаковочный для полиграфического производства.</w:t>
      </w:r>
    </w:p>
    <w:p w:rsidR="007D6CA0" w:rsidRPr="007F65A1" w:rsidRDefault="007D6CA0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К изделиям из бумаги и картона относят тетради, дневники школьные, альбомы, блокноты, записные книжки, книги для записей, папки, санитарно – гигиенические изделия.</w:t>
      </w:r>
    </w:p>
    <w:p w:rsidR="00CC42F3" w:rsidRPr="007F65A1" w:rsidRDefault="00CC42F3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</w:p>
    <w:p w:rsidR="007D6CA0" w:rsidRPr="007F65A1" w:rsidRDefault="007D6CA0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</w:rPr>
        <w:t>Тетради</w:t>
      </w:r>
      <w:r w:rsidRPr="007F65A1">
        <w:rPr>
          <w:sz w:val="28"/>
          <w:szCs w:val="28"/>
        </w:rPr>
        <w:t xml:space="preserve"> различают ученические (школьные), общие, для рисования, эскизов, заметок, записи слов, нот.</w:t>
      </w:r>
    </w:p>
    <w:p w:rsidR="007D6CA0" w:rsidRPr="007F65A1" w:rsidRDefault="007D6CA0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Тетради ученические</w:t>
      </w:r>
      <w:r w:rsidRPr="007F65A1">
        <w:rPr>
          <w:sz w:val="28"/>
          <w:szCs w:val="28"/>
        </w:rPr>
        <w:t xml:space="preserve"> изготавливают из писчей бумаги №1, тетрадной, объемом 12, 18, 24 листа.</w:t>
      </w:r>
    </w:p>
    <w:p w:rsidR="007D6CA0" w:rsidRPr="007F65A1" w:rsidRDefault="007D6CA0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Тетради общие</w:t>
      </w:r>
      <w:r w:rsidRPr="007F65A1">
        <w:rPr>
          <w:sz w:val="28"/>
          <w:szCs w:val="28"/>
        </w:rPr>
        <w:t xml:space="preserve"> выпускают из писчей бумаги №1, тетрадной и</w:t>
      </w:r>
      <w:r w:rsidR="0011329F" w:rsidRPr="007F65A1">
        <w:rPr>
          <w:sz w:val="28"/>
          <w:szCs w:val="28"/>
        </w:rPr>
        <w:t xml:space="preserve"> писчей №2, с линовкой в горизонтальные линии или в клетку, объемом 48 и 96 листов. Тетради общие бывают со съемными блоками.</w:t>
      </w:r>
    </w:p>
    <w:p w:rsidR="0011329F" w:rsidRPr="007F65A1" w:rsidRDefault="0011329F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Тетради для рисования</w:t>
      </w:r>
      <w:r w:rsidRPr="007F65A1">
        <w:rPr>
          <w:sz w:val="28"/>
          <w:szCs w:val="28"/>
        </w:rPr>
        <w:t xml:space="preserve"> получают из рисовальной бумаги, объемом 8, 16, 24 листа.</w:t>
      </w:r>
    </w:p>
    <w:p w:rsidR="0011329F" w:rsidRPr="007F65A1" w:rsidRDefault="0011329F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Тетради для эскизов</w:t>
      </w:r>
      <w:r w:rsidRPr="007F65A1">
        <w:rPr>
          <w:sz w:val="28"/>
          <w:szCs w:val="28"/>
        </w:rPr>
        <w:t xml:space="preserve"> могут быть из бумаги рисовальной, мелованной и других видов, объемом 12 и 48 листов.</w:t>
      </w:r>
    </w:p>
    <w:p w:rsidR="0011329F" w:rsidRPr="007F65A1" w:rsidRDefault="0011329F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Тетради для заметок</w:t>
      </w:r>
      <w:r w:rsidRPr="007F65A1">
        <w:rPr>
          <w:sz w:val="28"/>
          <w:szCs w:val="28"/>
        </w:rPr>
        <w:t xml:space="preserve"> обычно из писчей бумаги №1, объемом 24, 48 и 96 листов.</w:t>
      </w:r>
    </w:p>
    <w:p w:rsidR="0011329F" w:rsidRPr="007F65A1" w:rsidRDefault="0011329F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Тетради для слов</w:t>
      </w:r>
      <w:r w:rsidRPr="007F65A1">
        <w:rPr>
          <w:sz w:val="28"/>
          <w:szCs w:val="28"/>
        </w:rPr>
        <w:t xml:space="preserve"> изготавливают из писчей бумаги №1, тетрадной, объемом 24 листа, с цельнобумажной обложкой.</w:t>
      </w:r>
    </w:p>
    <w:p w:rsidR="0011329F" w:rsidRPr="007F65A1" w:rsidRDefault="0011329F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Тетради для нот</w:t>
      </w:r>
      <w:r w:rsidRPr="007F65A1">
        <w:rPr>
          <w:sz w:val="28"/>
          <w:szCs w:val="28"/>
        </w:rPr>
        <w:t xml:space="preserve"> имеют специальную линовку в виде нескольких горизонтальных станов с пятью </w:t>
      </w:r>
      <w:r w:rsidR="00CC42F3" w:rsidRPr="007F65A1">
        <w:rPr>
          <w:sz w:val="28"/>
          <w:szCs w:val="28"/>
        </w:rPr>
        <w:t>параллельными линиями в каждой.</w:t>
      </w:r>
    </w:p>
    <w:p w:rsidR="00CC42F3" w:rsidRPr="007F65A1" w:rsidRDefault="00CC42F3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Дневники школьные</w:t>
      </w:r>
      <w:r w:rsidRPr="007F65A1">
        <w:rPr>
          <w:sz w:val="28"/>
          <w:szCs w:val="28"/>
        </w:rPr>
        <w:t xml:space="preserve"> выпускают из писчей бумаги №1, 2, писчей цветной, с печатью по установленной форме, объемом 40 листов, в обложке.</w:t>
      </w:r>
    </w:p>
    <w:p w:rsidR="00CC42F3" w:rsidRPr="007F65A1" w:rsidRDefault="00CC42F3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Альбомы</w:t>
      </w:r>
      <w:r w:rsidRPr="007F65A1">
        <w:rPr>
          <w:sz w:val="28"/>
          <w:szCs w:val="28"/>
        </w:rPr>
        <w:t xml:space="preserve"> выпускают для фотоснимков, черчения, рисования, эскизов, стихов. Различают по материалу переплета и блока, объему (количеству листов), размеру (в миллиметрах).</w:t>
      </w:r>
    </w:p>
    <w:p w:rsidR="00CC42F3" w:rsidRPr="007F65A1" w:rsidRDefault="00CC42F3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Блокноты</w:t>
      </w:r>
      <w:r w:rsidRPr="007F65A1">
        <w:rPr>
          <w:sz w:val="28"/>
          <w:szCs w:val="28"/>
        </w:rPr>
        <w:t xml:space="preserve"> изготавливают из бумаги писчей №1, 2 и других видов, объемом обычно 50 отрывных листов, имеющих просечку или скрепленных с обложкой спиралью.</w:t>
      </w:r>
    </w:p>
    <w:p w:rsidR="00CC42F3" w:rsidRPr="007F65A1" w:rsidRDefault="00CC42F3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Записные книжки</w:t>
      </w:r>
      <w:r w:rsidRPr="007F65A1">
        <w:rPr>
          <w:sz w:val="28"/>
          <w:szCs w:val="28"/>
        </w:rPr>
        <w:t xml:space="preserve"> разнообразны по материалу блока и переплетной крышки, объему, конструкции и оформлению. Они могут быть с алфавитом и без него.</w:t>
      </w:r>
    </w:p>
    <w:p w:rsidR="00CC42F3" w:rsidRPr="007F65A1" w:rsidRDefault="004421B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Книги для записей</w:t>
      </w:r>
      <w:r w:rsidRPr="007F65A1">
        <w:rPr>
          <w:sz w:val="28"/>
          <w:szCs w:val="28"/>
        </w:rPr>
        <w:t xml:space="preserve"> бывают канцелярские и книги учета, алфавитные, для записи кулинарных рецептов, книги – каталоги.</w:t>
      </w:r>
    </w:p>
    <w:p w:rsidR="004421BE" w:rsidRPr="007F65A1" w:rsidRDefault="004421B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Папки</w:t>
      </w:r>
      <w:r w:rsidRPr="007F65A1">
        <w:rPr>
          <w:sz w:val="28"/>
          <w:szCs w:val="28"/>
        </w:rPr>
        <w:t xml:space="preserve"> различают для бумаги, нот, художников, дипломных работ, черчения и рисования, для школьных тетрадей. Они разнообразны по исходному материалу, конструкции, оформлению и размерам.</w:t>
      </w:r>
    </w:p>
    <w:p w:rsidR="004421BE" w:rsidRPr="007F65A1" w:rsidRDefault="004421B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  <w:u w:val="single"/>
        </w:rPr>
        <w:t>К санитарно – гигиеническим изделиям</w:t>
      </w:r>
      <w:r w:rsidRPr="007F65A1">
        <w:rPr>
          <w:sz w:val="28"/>
          <w:szCs w:val="28"/>
        </w:rPr>
        <w:t xml:space="preserve"> относят салфетки бумажные (столовые одно – и трехслойные, дорожные, косметические), скатерти, полотенца бумажные в рулонах и листовые, платки носовые.</w:t>
      </w:r>
    </w:p>
    <w:p w:rsidR="004421BE" w:rsidRPr="007F65A1" w:rsidRDefault="004421BE" w:rsidP="007F65A1">
      <w:pPr>
        <w:spacing w:line="360" w:lineRule="auto"/>
        <w:ind w:firstLine="709"/>
        <w:jc w:val="both"/>
        <w:rPr>
          <w:sz w:val="28"/>
          <w:szCs w:val="28"/>
        </w:rPr>
      </w:pPr>
    </w:p>
    <w:p w:rsidR="004421BE" w:rsidRPr="007F65A1" w:rsidRDefault="00CD2A5D" w:rsidP="007F65A1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Школьно – письменные и канцелярские товары</w:t>
      </w:r>
      <w:r w:rsidRPr="007F65A1">
        <w:rPr>
          <w:b/>
          <w:sz w:val="28"/>
          <w:szCs w:val="28"/>
        </w:rPr>
        <w:t>.</w:t>
      </w:r>
    </w:p>
    <w:p w:rsidR="00CD2A5D" w:rsidRPr="007F65A1" w:rsidRDefault="00CD2A5D" w:rsidP="007F65A1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D2A5D" w:rsidRPr="007F65A1" w:rsidRDefault="00CD2A5D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К школьно – письменным товарам относят принадлежности для письма, черчения и рисования.</w:t>
      </w:r>
    </w:p>
    <w:p w:rsidR="00CD2A5D" w:rsidRPr="007F65A1" w:rsidRDefault="00CD2A5D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Принадлежности для письма включают карандаши, фломастеры, ручки, перья, чернила, тушь.</w:t>
      </w:r>
    </w:p>
    <w:p w:rsidR="00CD2A5D" w:rsidRPr="007F65A1" w:rsidRDefault="00CD2A5D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Карандаши</w:t>
      </w:r>
      <w:r w:rsidRPr="007F65A1">
        <w:rPr>
          <w:sz w:val="28"/>
          <w:szCs w:val="28"/>
        </w:rPr>
        <w:t xml:space="preserve"> выпускают в оболочке из древесины и в корпусе из пластмасс.</w:t>
      </w:r>
    </w:p>
    <w:p w:rsidR="00CD2A5D" w:rsidRPr="007F65A1" w:rsidRDefault="00CD2A5D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Карандаши в оболочке из древесины подразделяют по характеру пишущего стержня (чернографитные, копировальные, цветные), назначению (школьные, чертежные, рисовальные, канцелярские), степени твердости (</w:t>
      </w:r>
      <w:r w:rsidRPr="007F65A1">
        <w:rPr>
          <w:b/>
          <w:sz w:val="28"/>
          <w:szCs w:val="28"/>
        </w:rPr>
        <w:t>М</w:t>
      </w:r>
      <w:r w:rsidRPr="007F65A1">
        <w:rPr>
          <w:sz w:val="28"/>
          <w:szCs w:val="28"/>
        </w:rPr>
        <w:t xml:space="preserve"> </w:t>
      </w:r>
      <w:r w:rsidR="00EC5BCE" w:rsidRPr="007F65A1">
        <w:rPr>
          <w:sz w:val="28"/>
          <w:szCs w:val="28"/>
        </w:rPr>
        <w:t>–</w:t>
      </w:r>
      <w:r w:rsidRPr="007F65A1">
        <w:rPr>
          <w:sz w:val="28"/>
          <w:szCs w:val="28"/>
        </w:rPr>
        <w:t xml:space="preserve"> мягкие</w:t>
      </w:r>
      <w:r w:rsidR="00EC5BCE" w:rsidRPr="007F65A1">
        <w:rPr>
          <w:sz w:val="28"/>
          <w:szCs w:val="28"/>
        </w:rPr>
        <w:t xml:space="preserve">, </w:t>
      </w:r>
      <w:r w:rsidR="00EC5BCE" w:rsidRPr="007F65A1">
        <w:rPr>
          <w:b/>
          <w:sz w:val="28"/>
          <w:szCs w:val="28"/>
        </w:rPr>
        <w:t>Т</w:t>
      </w:r>
      <w:r w:rsidR="00EC5BCE" w:rsidRPr="007F65A1">
        <w:rPr>
          <w:sz w:val="28"/>
          <w:szCs w:val="28"/>
        </w:rPr>
        <w:t xml:space="preserve"> – твердые). Цифра, стоящая  рядом с буквой, характеризует степень твердости или мягкости стержня, форме (круглые, граневые), наименованиям. (Пионер, Конструктор, Эскиз, Орион).</w:t>
      </w:r>
    </w:p>
    <w:p w:rsidR="00EC5BCE" w:rsidRPr="007F65A1" w:rsidRDefault="00EC5BC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Чернографитные карандаши могут быть с металлическим ниппелем и резинкой (Смена), с декоративной головкой и полосами (Люкс).</w:t>
      </w:r>
    </w:p>
    <w:p w:rsidR="00EC5BCE" w:rsidRPr="007F65A1" w:rsidRDefault="00EC5BC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Карандаши механические бывают винтовые.</w:t>
      </w:r>
    </w:p>
    <w:p w:rsidR="00EC5BCE" w:rsidRPr="007F65A1" w:rsidRDefault="00EC5BC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Фломастеры</w:t>
      </w:r>
      <w:r w:rsidRPr="007F65A1">
        <w:rPr>
          <w:sz w:val="28"/>
          <w:szCs w:val="28"/>
        </w:rPr>
        <w:t xml:space="preserve"> представляют собой пластмассовый корпус с крышкой, внутри которого находится тампон со специальными чернилами (цвет которых соответствует цвету корпуса) и капиллярно – пористый. Применяют их для письма и рисования.</w:t>
      </w:r>
    </w:p>
    <w:p w:rsidR="00EC5BCE" w:rsidRPr="007F65A1" w:rsidRDefault="00357FD6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Ручки</w:t>
      </w:r>
      <w:r w:rsidRPr="007F65A1">
        <w:rPr>
          <w:sz w:val="28"/>
          <w:szCs w:val="28"/>
        </w:rPr>
        <w:t xml:space="preserve"> выпускают школьные, канцелярские и автоматические.</w:t>
      </w:r>
    </w:p>
    <w:p w:rsidR="00357FD6" w:rsidRPr="007F65A1" w:rsidRDefault="00357FD6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Школьные ручки бывают деревянные, цилиндрической формы, с металлическим или пластмассовым перодержателем; канцелярские – деревянные и пластмассовые, разнообразной формы; автоматические – перьевые и шариковые.</w:t>
      </w:r>
    </w:p>
    <w:p w:rsidR="00357FD6" w:rsidRPr="007F65A1" w:rsidRDefault="00357FD6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Первые автоматические ручки обеспечивают автоматическую подачу чернил к перу. Бывают с пером открытым, полузакрытым, закрытым; по сроку службы (1, 2, 3).</w:t>
      </w:r>
    </w:p>
    <w:p w:rsidR="00357FD6" w:rsidRPr="007F65A1" w:rsidRDefault="00357FD6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Шариковые автоматические ручки изготавливают со сменными пишущими чернилами. Различают шариковые автоматические ручки одноцветные и многоцветные, по сроку службы – двух классов (1, 2).</w:t>
      </w:r>
    </w:p>
    <w:p w:rsidR="00357FD6" w:rsidRPr="007F65A1" w:rsidRDefault="00357FD6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В продажу автоматические ручки могут поступать в виде наборов.</w:t>
      </w:r>
    </w:p>
    <w:p w:rsidR="00357FD6" w:rsidRPr="007F65A1" w:rsidRDefault="00357FD6" w:rsidP="007F65A1">
      <w:pPr>
        <w:spacing w:line="360" w:lineRule="auto"/>
        <w:ind w:firstLine="709"/>
        <w:jc w:val="both"/>
        <w:rPr>
          <w:sz w:val="28"/>
          <w:szCs w:val="28"/>
        </w:rPr>
      </w:pPr>
    </w:p>
    <w:p w:rsidR="00251956" w:rsidRPr="007F65A1" w:rsidRDefault="00251956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Перья</w:t>
      </w:r>
      <w:r w:rsidRPr="007F65A1">
        <w:rPr>
          <w:sz w:val="28"/>
          <w:szCs w:val="28"/>
        </w:rPr>
        <w:t xml:space="preserve"> различают стальные для ученических и канцелярских ручек (остроконечные; с загнутым кончиком; для графических работ), плакатные (в продажу поступают наборами), для специальных шрифтов, нотные.</w:t>
      </w:r>
    </w:p>
    <w:p w:rsidR="00251956" w:rsidRPr="007F65A1" w:rsidRDefault="00251956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 xml:space="preserve">Перья для автоматических ручек бывают конусообразные, цилиндрические, специальные, трех классов (1, 2, 3) по </w:t>
      </w:r>
      <w:r w:rsidR="00756E58" w:rsidRPr="007F65A1">
        <w:rPr>
          <w:sz w:val="28"/>
          <w:szCs w:val="28"/>
        </w:rPr>
        <w:t>сроку службы.</w:t>
      </w:r>
    </w:p>
    <w:p w:rsidR="00756E58" w:rsidRPr="007F65A1" w:rsidRDefault="00756E58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Чернила</w:t>
      </w:r>
      <w:r w:rsidRPr="007F65A1">
        <w:rPr>
          <w:sz w:val="28"/>
          <w:szCs w:val="28"/>
        </w:rPr>
        <w:t xml:space="preserve"> вырабатывают канцелярские (жидкие и сухие – порошки) и для автоматических ручек.</w:t>
      </w:r>
    </w:p>
    <w:p w:rsidR="00756E58" w:rsidRPr="007F65A1" w:rsidRDefault="00756E58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Тушь</w:t>
      </w:r>
      <w:r w:rsidRPr="007F65A1">
        <w:rPr>
          <w:sz w:val="28"/>
          <w:szCs w:val="28"/>
        </w:rPr>
        <w:t xml:space="preserve"> вырабатывают обыкновенную и морозостойкую, черную и цветную; используют для письма, черчения и рисования.</w:t>
      </w:r>
    </w:p>
    <w:p w:rsidR="00756E58" w:rsidRPr="007F65A1" w:rsidRDefault="00756E58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К принадлежностям для черчения относят чертежные инструменты, готовальни, чертежные доски, линейки, угольники, лекала.</w:t>
      </w:r>
    </w:p>
    <w:p w:rsidR="00756E58" w:rsidRPr="007F65A1" w:rsidRDefault="00756E58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Чертежные инструменты</w:t>
      </w:r>
      <w:r w:rsidRPr="007F65A1">
        <w:rPr>
          <w:sz w:val="28"/>
          <w:szCs w:val="28"/>
        </w:rPr>
        <w:t xml:space="preserve"> </w:t>
      </w:r>
      <w:r w:rsidR="00607821" w:rsidRPr="007F65A1">
        <w:rPr>
          <w:sz w:val="28"/>
          <w:szCs w:val="28"/>
        </w:rPr>
        <w:t>–</w:t>
      </w:r>
      <w:r w:rsidRPr="007F65A1">
        <w:rPr>
          <w:sz w:val="28"/>
          <w:szCs w:val="28"/>
        </w:rPr>
        <w:t xml:space="preserve"> </w:t>
      </w:r>
      <w:r w:rsidR="00607821" w:rsidRPr="007F65A1">
        <w:rPr>
          <w:sz w:val="28"/>
          <w:szCs w:val="28"/>
        </w:rPr>
        <w:t>это штучные изделия для черчения, поступающие в продажу. Основные из них – циркули, ручки – удлинители.</w:t>
      </w:r>
    </w:p>
    <w:p w:rsidR="00607821" w:rsidRPr="007F65A1" w:rsidRDefault="00607821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Готовальни</w:t>
      </w:r>
      <w:r w:rsidRPr="007F65A1">
        <w:rPr>
          <w:sz w:val="28"/>
          <w:szCs w:val="28"/>
        </w:rPr>
        <w:t xml:space="preserve"> – наборы чертежные в специальных футлярах.</w:t>
      </w:r>
    </w:p>
    <w:p w:rsidR="00607821" w:rsidRPr="007F65A1" w:rsidRDefault="00607821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Различают готовальни  по материалу, назначению, количеству предметов в наборе.</w:t>
      </w:r>
    </w:p>
    <w:p w:rsidR="00607821" w:rsidRPr="007F65A1" w:rsidRDefault="00607821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Чертежные доски</w:t>
      </w:r>
      <w:r w:rsidRPr="007F65A1">
        <w:rPr>
          <w:sz w:val="28"/>
          <w:szCs w:val="28"/>
        </w:rPr>
        <w:t xml:space="preserve"> представляют собой щиты различной конструкции; чертежный стол – это чертежная доска с приспособлением для ее укрепления на определенной высоте и под заданным углом.</w:t>
      </w:r>
    </w:p>
    <w:p w:rsidR="00607821" w:rsidRPr="007F65A1" w:rsidRDefault="00607821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Линейки</w:t>
      </w:r>
      <w:r w:rsidRPr="007F65A1">
        <w:rPr>
          <w:sz w:val="28"/>
          <w:szCs w:val="28"/>
        </w:rPr>
        <w:t xml:space="preserve"> бывают чертежные, справочные, металлические, канцелярские.</w:t>
      </w:r>
    </w:p>
    <w:p w:rsidR="00607821" w:rsidRPr="007F65A1" w:rsidRDefault="00607821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Угольники</w:t>
      </w:r>
      <w:r w:rsidRPr="007F65A1">
        <w:rPr>
          <w:sz w:val="28"/>
          <w:szCs w:val="28"/>
        </w:rPr>
        <w:t xml:space="preserve"> выпускают для работы карандашом и для работы тушью. Различают их по величине </w:t>
      </w:r>
      <w:r w:rsidR="00EA231B" w:rsidRPr="007F65A1">
        <w:rPr>
          <w:sz w:val="28"/>
          <w:szCs w:val="28"/>
        </w:rPr>
        <w:t>углов при вершинах.</w:t>
      </w:r>
    </w:p>
    <w:p w:rsidR="00EA231B" w:rsidRPr="007F65A1" w:rsidRDefault="00EA231B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Лекало</w:t>
      </w:r>
      <w:r w:rsidRPr="007F65A1">
        <w:rPr>
          <w:sz w:val="28"/>
          <w:szCs w:val="28"/>
        </w:rPr>
        <w:t xml:space="preserve"> – чертежное изделие из пластмасс и древесины, различной формы, для проведения или проверки кривых линий.</w:t>
      </w:r>
    </w:p>
    <w:p w:rsidR="00EA231B" w:rsidRPr="007F65A1" w:rsidRDefault="00EA231B" w:rsidP="007F65A1">
      <w:pPr>
        <w:spacing w:line="360" w:lineRule="auto"/>
        <w:ind w:firstLine="709"/>
        <w:jc w:val="both"/>
        <w:rPr>
          <w:sz w:val="28"/>
          <w:szCs w:val="28"/>
        </w:rPr>
      </w:pPr>
    </w:p>
    <w:p w:rsidR="00EA231B" w:rsidRPr="007F65A1" w:rsidRDefault="00EA231B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К принадлежностям для рисования относят краски и кисти для рисования, масла, лаки, разбавители.</w:t>
      </w:r>
    </w:p>
    <w:p w:rsidR="00EA231B" w:rsidRPr="007F65A1" w:rsidRDefault="00EA231B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Краски</w:t>
      </w:r>
      <w:r w:rsidRPr="007F65A1">
        <w:rPr>
          <w:sz w:val="28"/>
          <w:szCs w:val="28"/>
        </w:rPr>
        <w:t xml:space="preserve"> выпускают масляные, акварельные, гуашевые.</w:t>
      </w:r>
    </w:p>
    <w:p w:rsidR="00EA231B" w:rsidRPr="007F65A1" w:rsidRDefault="00EA231B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Масляные краски различают художественные и эскизные. В продажу поступают в тубах поштучно и в наборах.</w:t>
      </w:r>
    </w:p>
    <w:p w:rsidR="00EA231B" w:rsidRPr="007F65A1" w:rsidRDefault="00EA231B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Акварельные краски отличаются высокой прозрачностью. Их выпускают для художественных работ пастообразные в тубах.</w:t>
      </w:r>
    </w:p>
    <w:p w:rsidR="00EA231B" w:rsidRPr="007F65A1" w:rsidRDefault="00EA231B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 xml:space="preserve">Гуашевые краски – водно-клеевые, пастообразные. Отличаются от акварельных большей укрывистостью. Бывают художественные, плакатные и декоративные. </w:t>
      </w:r>
      <w:r w:rsidR="005F0961" w:rsidRPr="007F65A1">
        <w:rPr>
          <w:sz w:val="28"/>
          <w:szCs w:val="28"/>
        </w:rPr>
        <w:t>Выпускают гуашевые краски в банках (поштучно и наборами) и тубах.</w:t>
      </w:r>
    </w:p>
    <w:p w:rsidR="005F0961" w:rsidRPr="007F65A1" w:rsidRDefault="005F0961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Кисти</w:t>
      </w:r>
      <w:r w:rsidRPr="007F65A1">
        <w:rPr>
          <w:sz w:val="28"/>
          <w:szCs w:val="28"/>
        </w:rPr>
        <w:t xml:space="preserve"> для рисования подразделяют по виду применяемого сырья (беличные, щетинные), форме пучка (круглые и плоские), назначению (живописные, ученические), номерам, длине ручки (укороченные, удлиненные).</w:t>
      </w:r>
    </w:p>
    <w:p w:rsidR="005F0961" w:rsidRPr="007F65A1" w:rsidRDefault="005F0961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Масла</w:t>
      </w:r>
      <w:r w:rsidRPr="007F65A1">
        <w:rPr>
          <w:sz w:val="28"/>
          <w:szCs w:val="28"/>
        </w:rPr>
        <w:t xml:space="preserve"> (льняное, ореховое) применяют для разбавления красок.</w:t>
      </w:r>
    </w:p>
    <w:p w:rsidR="005F0961" w:rsidRPr="007F65A1" w:rsidRDefault="005F0961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Лаки</w:t>
      </w:r>
      <w:r w:rsidRPr="007F65A1">
        <w:rPr>
          <w:sz w:val="28"/>
          <w:szCs w:val="28"/>
        </w:rPr>
        <w:t xml:space="preserve"> используют для разведения масляных красок и для покрытия живописи.</w:t>
      </w:r>
    </w:p>
    <w:p w:rsidR="005F0961" w:rsidRPr="007F65A1" w:rsidRDefault="005F0961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b/>
          <w:sz w:val="28"/>
          <w:szCs w:val="28"/>
          <w:u w:val="single"/>
        </w:rPr>
        <w:t>Разбавители</w:t>
      </w:r>
      <w:r w:rsidRPr="007F65A1">
        <w:rPr>
          <w:sz w:val="28"/>
          <w:szCs w:val="28"/>
        </w:rPr>
        <w:t xml:space="preserve"> – быстроиспаряющиеся растворы.</w:t>
      </w:r>
    </w:p>
    <w:p w:rsidR="005F0961" w:rsidRPr="007F65A1" w:rsidRDefault="005F0961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К канцелярским товарам относят дыроколы, скрепки, кнопки и клей.</w:t>
      </w:r>
    </w:p>
    <w:p w:rsidR="005F0961" w:rsidRPr="007F65A1" w:rsidRDefault="005F0961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К вычислительным машинам относят вычислительные машины и микрокалькуляторы.</w:t>
      </w:r>
    </w:p>
    <w:p w:rsidR="005F0961" w:rsidRPr="007F65A1" w:rsidRDefault="005F0961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 xml:space="preserve">Вычислительные машины используют для </w:t>
      </w:r>
      <w:r w:rsidR="004B79FE" w:rsidRPr="007F65A1">
        <w:rPr>
          <w:sz w:val="28"/>
          <w:szCs w:val="28"/>
        </w:rPr>
        <w:t>выполнения различных расчетов. Выпускают полуавтоматические и автоматические машины.</w:t>
      </w:r>
    </w:p>
    <w:p w:rsidR="004B79FE" w:rsidRPr="007F65A1" w:rsidRDefault="004B79F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Микрокалькуляторы – электронно-вычислительные машины, используемые для простых и сложных расчетов.</w:t>
      </w:r>
    </w:p>
    <w:p w:rsidR="004B79FE" w:rsidRPr="007F65A1" w:rsidRDefault="004B79FE" w:rsidP="007F65A1">
      <w:pPr>
        <w:spacing w:line="360" w:lineRule="auto"/>
        <w:ind w:firstLine="709"/>
        <w:jc w:val="both"/>
        <w:rPr>
          <w:sz w:val="28"/>
          <w:szCs w:val="28"/>
        </w:rPr>
      </w:pPr>
    </w:p>
    <w:p w:rsidR="004B79FE" w:rsidRPr="007F65A1" w:rsidRDefault="004B79FE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7F65A1">
        <w:rPr>
          <w:b/>
          <w:sz w:val="28"/>
          <w:szCs w:val="28"/>
          <w:u w:val="single"/>
        </w:rPr>
        <w:t>Требования к качеству школьно-письменных и</w:t>
      </w:r>
    </w:p>
    <w:p w:rsidR="004B79FE" w:rsidRPr="007F65A1" w:rsidRDefault="004B79FE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7F65A1">
        <w:rPr>
          <w:b/>
          <w:sz w:val="28"/>
          <w:szCs w:val="28"/>
          <w:u w:val="single"/>
        </w:rPr>
        <w:t xml:space="preserve"> канцелярских товаров.</w:t>
      </w:r>
    </w:p>
    <w:p w:rsidR="004B79FE" w:rsidRPr="007F65A1" w:rsidRDefault="004B79FE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</w:p>
    <w:p w:rsidR="004B79FE" w:rsidRPr="007F65A1" w:rsidRDefault="004B79F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Требуется, чтобы товары имели правильную форму, размеры, вес и объем.</w:t>
      </w:r>
    </w:p>
    <w:p w:rsidR="00817389" w:rsidRPr="007F65A1" w:rsidRDefault="004B79F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Детали должны быть прочно соединены, поверхность красиво и тщательно отделана.</w:t>
      </w:r>
    </w:p>
    <w:p w:rsidR="004B79FE" w:rsidRPr="007F65A1" w:rsidRDefault="004B79FE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 xml:space="preserve"> Все виды бумаги и картона должны отвечать требованиям</w:t>
      </w:r>
      <w:r w:rsidR="00481479" w:rsidRPr="007F65A1">
        <w:rPr>
          <w:sz w:val="28"/>
          <w:szCs w:val="28"/>
        </w:rPr>
        <w:t xml:space="preserve"> стандарта. На картоне и бумаге не должно быть полос, складок, морщин, грязных пятен, посторонних примесей, не допускается расслаивания (в картонах) и другие дефекты.</w:t>
      </w:r>
    </w:p>
    <w:p w:rsidR="00481479" w:rsidRPr="007F65A1" w:rsidRDefault="00E403A4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Тетради, блокноты, альбомы и другие изделия должны быть строго прямоугольной формы, изготовлены из соответствующей бумаги без дефектов тиснения или печати на обложках.</w:t>
      </w:r>
    </w:p>
    <w:p w:rsidR="00E403A4" w:rsidRPr="007F65A1" w:rsidRDefault="00E403A4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Необходимо, чтобы школьные тетради были четко без пропусков, с одинаковыми расстояниями между линиями.</w:t>
      </w:r>
    </w:p>
    <w:p w:rsidR="00E403A4" w:rsidRPr="007F65A1" w:rsidRDefault="00E403A4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К качеству карандашей предъявляют следующие требования:</w:t>
      </w:r>
      <w:r w:rsidR="000C65A3" w:rsidRPr="007F65A1">
        <w:rPr>
          <w:sz w:val="28"/>
          <w:szCs w:val="28"/>
        </w:rPr>
        <w:t xml:space="preserve"> оболочка карандашей должна быть выполнена из просушенной древесины, половинки должны быть прочно склеены. Стержни не должны осыпаться, крошиться при письме. Также должны иметь гладкое лаковое покрытие с четкой маркировкой, однородную, легко зачитываемую обложку. </w:t>
      </w:r>
    </w:p>
    <w:p w:rsidR="000C65A3" w:rsidRPr="007F65A1" w:rsidRDefault="000C65A3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Окраска оболочки цветных карандашей должны соответствовать цвету пишущего стержня. Перья должны иметь гладкую поверхность, достаточную упругость.</w:t>
      </w:r>
    </w:p>
    <w:p w:rsidR="000C65A3" w:rsidRPr="007F65A1" w:rsidRDefault="000C65A3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Необходимо, чтобы жидкие чернила давали интенсивную окраску и не имели осадка; линейки, угольники были без трещин, сучков, сколов, с четкими штрихами и линиями.</w:t>
      </w:r>
    </w:p>
    <w:p w:rsidR="00817389" w:rsidRPr="007F65A1" w:rsidRDefault="000C65A3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Краски в тюбиках при выдавливании должны ровно ложиться на поверхность, не образуя тягучих линий.</w:t>
      </w:r>
    </w:p>
    <w:p w:rsidR="00817389" w:rsidRPr="007F65A1" w:rsidRDefault="000C65A3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 xml:space="preserve"> При смачивании водой или акварелью круглые кисточки должны принимать </w:t>
      </w:r>
      <w:r w:rsidR="00817389" w:rsidRPr="007F65A1">
        <w:rPr>
          <w:sz w:val="28"/>
          <w:szCs w:val="28"/>
        </w:rPr>
        <w:t xml:space="preserve">форму и не раздваиваться. </w:t>
      </w:r>
    </w:p>
    <w:p w:rsidR="00817389" w:rsidRPr="007F65A1" w:rsidRDefault="00817389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Поверхность сухих акварельных красок должна быть гладкой, без трещин и расслоений. Ручки кистей должны быть без сучков, шероховатостей, трещин и сколов; при смачивании волосяного пучка кисти должен образоваться острый конец.</w:t>
      </w:r>
    </w:p>
    <w:p w:rsidR="00817389" w:rsidRPr="007F65A1" w:rsidRDefault="00817389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7F65A1">
        <w:rPr>
          <w:b/>
          <w:sz w:val="28"/>
          <w:szCs w:val="28"/>
          <w:u w:val="single"/>
        </w:rPr>
        <w:t>Маркировка, упаковка и хранение.</w:t>
      </w:r>
    </w:p>
    <w:p w:rsidR="00817389" w:rsidRPr="007F65A1" w:rsidRDefault="00817389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</w:p>
    <w:p w:rsidR="00817389" w:rsidRPr="007F65A1" w:rsidRDefault="00817389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Все виды бумаги и картона должны отвечать требованию соответствующих стандартов, упаковывают бумагу в пачки, кипы, ящики. В пачку упаковывают по 100, 250, 500 листов.</w:t>
      </w:r>
      <w:r w:rsidR="006072DA" w:rsidRPr="007F65A1">
        <w:rPr>
          <w:sz w:val="28"/>
          <w:szCs w:val="28"/>
        </w:rPr>
        <w:t xml:space="preserve"> На каждой пачке содержится маркировочное обозначение: наименование изготовителя, товарный знак, название, марка или номер бумаги, формат, сорт, количество листов в пачке, обозначение стандарта.</w:t>
      </w:r>
    </w:p>
    <w:p w:rsidR="006072DA" w:rsidRPr="007F65A1" w:rsidRDefault="006072DA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Упаковка бумаги защищает ее от воздействия влаги. Хранить бумагу необходимо в сухом месте. Нельзя оставлять бумагу в открытом виде на продолжительное время для уменьшения воздействия влаги.</w:t>
      </w:r>
    </w:p>
    <w:p w:rsidR="006072DA" w:rsidRPr="007F65A1" w:rsidRDefault="006072DA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Карандаши и фломастеры поступают в продажу в наборах, уложенными в коробки и в пачки для продажи. Наборы цветных карандашей комплектуются по цветам от 6 до 48 штук в одной коробке.</w:t>
      </w:r>
    </w:p>
    <w:p w:rsidR="006072DA" w:rsidRPr="007F65A1" w:rsidRDefault="006072DA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Масляные краски упаковывают в тубы, выпускают наборами по 6, 12, 24 цветов.</w:t>
      </w:r>
    </w:p>
    <w:p w:rsidR="006072DA" w:rsidRPr="007F65A1" w:rsidRDefault="006072DA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 xml:space="preserve">Микрокалькуляторы упаковывают в коробки на которых содержится условное обозначение: </w:t>
      </w:r>
      <w:r w:rsidR="00F20652" w:rsidRPr="007F65A1">
        <w:rPr>
          <w:sz w:val="28"/>
          <w:szCs w:val="28"/>
        </w:rPr>
        <w:t>товарный знак или наименование предприятия изготовителя, порядковый номер по системе нумераций, год выпуска, цена. Хранение школьно-письменных и канцелярских товаров наиболее благоприятной является температура 15 – 20°С, относительная влажность 60 – 70%. Следует избегать резких колебаний температуры, не допускается сырость в складских помещениях, хранение товаров на полу.</w:t>
      </w:r>
    </w:p>
    <w:p w:rsidR="00F20652" w:rsidRPr="007F65A1" w:rsidRDefault="00F20652" w:rsidP="007F65A1">
      <w:pPr>
        <w:spacing w:line="360" w:lineRule="auto"/>
        <w:ind w:firstLine="709"/>
        <w:jc w:val="both"/>
        <w:rPr>
          <w:sz w:val="28"/>
          <w:szCs w:val="28"/>
        </w:rPr>
      </w:pPr>
    </w:p>
    <w:p w:rsidR="00DE78E8" w:rsidRPr="007F65A1" w:rsidRDefault="00DE78E8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7F65A1">
        <w:rPr>
          <w:b/>
          <w:sz w:val="28"/>
          <w:szCs w:val="28"/>
          <w:u w:val="single"/>
        </w:rPr>
        <w:t>Консультация покупателей и помощь в выборе товара</w:t>
      </w:r>
      <w:r w:rsidR="0008039A" w:rsidRPr="007F65A1">
        <w:rPr>
          <w:b/>
          <w:sz w:val="28"/>
          <w:szCs w:val="28"/>
          <w:u w:val="single"/>
        </w:rPr>
        <w:t>.</w:t>
      </w:r>
    </w:p>
    <w:p w:rsidR="0008039A" w:rsidRPr="007F65A1" w:rsidRDefault="0008039A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</w:p>
    <w:p w:rsidR="0008039A" w:rsidRPr="007F65A1" w:rsidRDefault="0008039A" w:rsidP="007F65A1">
      <w:pPr>
        <w:spacing w:line="360" w:lineRule="auto"/>
        <w:ind w:firstLine="709"/>
        <w:jc w:val="both"/>
        <w:rPr>
          <w:sz w:val="28"/>
          <w:szCs w:val="28"/>
        </w:rPr>
      </w:pPr>
      <w:r w:rsidRPr="007F65A1">
        <w:rPr>
          <w:sz w:val="28"/>
          <w:szCs w:val="28"/>
        </w:rPr>
        <w:t>Продавец должен знать свойства, назначение товаров. Кроме квалифицированной консультации, важно предложить, показать и продать товар. Обслуживание должно сопровождаться внимательным, предупредительным отношением к покупателю. Речь продавца должна быть грамотной, спокойной, убедительной. Спокойствием, ритмичностью, сноровкой должны отличаться рабочие движения продавца. При обслуживании покупателей нужно быть тонким психологом, подбирать к каждому индивидуальный подход, оберегать достоинство и покупателя, и торгового работника.</w:t>
      </w:r>
    </w:p>
    <w:p w:rsidR="0008039A" w:rsidRPr="007F65A1" w:rsidRDefault="007F65A1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="0008039A" w:rsidRPr="007F65A1">
        <w:rPr>
          <w:b/>
          <w:sz w:val="28"/>
          <w:szCs w:val="28"/>
          <w:u w:val="single"/>
        </w:rPr>
        <w:t>Используемая литература.</w:t>
      </w:r>
    </w:p>
    <w:p w:rsidR="0008039A" w:rsidRPr="007F65A1" w:rsidRDefault="0008039A" w:rsidP="007F65A1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</w:p>
    <w:p w:rsidR="00BB7BA8" w:rsidRPr="007F65A1" w:rsidRDefault="00BB7BA8" w:rsidP="007F65A1">
      <w:pPr>
        <w:numPr>
          <w:ilvl w:val="0"/>
          <w:numId w:val="1"/>
        </w:numPr>
        <w:tabs>
          <w:tab w:val="clear" w:pos="16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7F65A1">
        <w:rPr>
          <w:sz w:val="28"/>
          <w:szCs w:val="28"/>
        </w:rPr>
        <w:t>А.А. Колесник, Б.И. Хомутов   “Товароведение продовольственных товаров”, 2000г.</w:t>
      </w:r>
    </w:p>
    <w:p w:rsidR="00BB7BA8" w:rsidRPr="007F65A1" w:rsidRDefault="00BB7BA8" w:rsidP="007F65A1">
      <w:pPr>
        <w:numPr>
          <w:ilvl w:val="0"/>
          <w:numId w:val="1"/>
        </w:numPr>
        <w:tabs>
          <w:tab w:val="clear" w:pos="16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7F65A1">
        <w:rPr>
          <w:sz w:val="28"/>
          <w:szCs w:val="28"/>
        </w:rPr>
        <w:t>Новикова А.М., Голубкина Т.С. – “Товароведение и организация торговли продовольственными товарами”, 2001г.</w:t>
      </w:r>
    </w:p>
    <w:p w:rsidR="00BB7BA8" w:rsidRPr="007F65A1" w:rsidRDefault="00BB7BA8" w:rsidP="007F65A1">
      <w:pPr>
        <w:numPr>
          <w:ilvl w:val="0"/>
          <w:numId w:val="1"/>
        </w:numPr>
        <w:tabs>
          <w:tab w:val="clear" w:pos="16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7F65A1">
        <w:rPr>
          <w:sz w:val="28"/>
          <w:szCs w:val="28"/>
        </w:rPr>
        <w:t>В.Сюляргин “Товароведение продовольственных товаров”  2007г.</w:t>
      </w:r>
    </w:p>
    <w:p w:rsidR="0008039A" w:rsidRPr="007F65A1" w:rsidRDefault="0008039A" w:rsidP="007F65A1">
      <w:pPr>
        <w:numPr>
          <w:ilvl w:val="0"/>
          <w:numId w:val="1"/>
        </w:numPr>
        <w:tabs>
          <w:tab w:val="clear" w:pos="16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7F65A1">
        <w:rPr>
          <w:sz w:val="28"/>
          <w:szCs w:val="28"/>
        </w:rPr>
        <w:t xml:space="preserve">А.Н. Неверов, Т.И. Чалых, Е.Л. Пехташева, Н.В. Ушакова, О.В. Фукина, И.М.Щербакова, Д.А. Сорокина, Г.И. Злобина, С.С. Шипилова,  </w:t>
      </w:r>
      <w:r w:rsidR="00BB7BA8" w:rsidRPr="007F65A1">
        <w:rPr>
          <w:sz w:val="28"/>
          <w:szCs w:val="28"/>
        </w:rPr>
        <w:t>“</w:t>
      </w:r>
      <w:r w:rsidRPr="007F65A1">
        <w:rPr>
          <w:sz w:val="28"/>
          <w:szCs w:val="28"/>
        </w:rPr>
        <w:t>Товароведение и организация торговли непродовольственными товарами</w:t>
      </w:r>
      <w:r w:rsidR="00BB7BA8" w:rsidRPr="007F65A1">
        <w:rPr>
          <w:sz w:val="28"/>
          <w:szCs w:val="28"/>
        </w:rPr>
        <w:t>”</w:t>
      </w:r>
      <w:r w:rsidRPr="007F65A1">
        <w:rPr>
          <w:sz w:val="28"/>
          <w:szCs w:val="28"/>
        </w:rPr>
        <w:t>. Москва 2000г.</w:t>
      </w:r>
    </w:p>
    <w:p w:rsidR="0008039A" w:rsidRPr="007F65A1" w:rsidRDefault="0008039A" w:rsidP="007F65A1">
      <w:pPr>
        <w:numPr>
          <w:ilvl w:val="0"/>
          <w:numId w:val="1"/>
        </w:numPr>
        <w:tabs>
          <w:tab w:val="clear" w:pos="1620"/>
          <w:tab w:val="num" w:pos="0"/>
        </w:tabs>
        <w:spacing w:line="360" w:lineRule="auto"/>
        <w:ind w:left="0" w:firstLine="0"/>
        <w:rPr>
          <w:sz w:val="28"/>
          <w:szCs w:val="28"/>
        </w:rPr>
      </w:pPr>
      <w:r w:rsidRPr="007F65A1">
        <w:rPr>
          <w:sz w:val="28"/>
          <w:szCs w:val="28"/>
        </w:rPr>
        <w:t xml:space="preserve">Н.С. Козюлина.   “Товароведение непродовольственных товаров” Москва </w:t>
      </w:r>
      <w:smartTag w:uri="urn:schemas-microsoft-com:office:smarttags" w:element="metricconverter">
        <w:smartTagPr>
          <w:attr w:name="ProductID" w:val="2002 г"/>
        </w:smartTagPr>
        <w:r w:rsidRPr="007F65A1">
          <w:rPr>
            <w:sz w:val="28"/>
            <w:szCs w:val="28"/>
          </w:rPr>
          <w:t>2002 г</w:t>
        </w:r>
      </w:smartTag>
      <w:r w:rsidRPr="007F65A1">
        <w:rPr>
          <w:sz w:val="28"/>
          <w:szCs w:val="28"/>
        </w:rPr>
        <w:t>.</w:t>
      </w:r>
    </w:p>
    <w:p w:rsidR="0008039A" w:rsidRPr="007F65A1" w:rsidRDefault="0008039A" w:rsidP="007F65A1">
      <w:pPr>
        <w:spacing w:line="36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</w:p>
    <w:sectPr w:rsidR="0008039A" w:rsidRPr="007F65A1" w:rsidSect="007F65A1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242206"/>
    <w:multiLevelType w:val="hybridMultilevel"/>
    <w:tmpl w:val="E99CCE64"/>
    <w:lvl w:ilvl="0" w:tplc="0419000F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  <w:rPr>
        <w:rFonts w:cs="Times New Roman"/>
      </w:rPr>
    </w:lvl>
  </w:abstractNum>
  <w:abstractNum w:abstractNumId="1">
    <w:nsid w:val="429C1C60"/>
    <w:multiLevelType w:val="multilevel"/>
    <w:tmpl w:val="E99CCE64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  <w:rPr>
        <w:rFonts w:cs="Times New Roman"/>
      </w:rPr>
    </w:lvl>
  </w:abstractNum>
  <w:abstractNum w:abstractNumId="2">
    <w:nsid w:val="6BD22FBF"/>
    <w:multiLevelType w:val="hybridMultilevel"/>
    <w:tmpl w:val="D12057F4"/>
    <w:lvl w:ilvl="0" w:tplc="0419000F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87EBF"/>
    <w:rsid w:val="0008039A"/>
    <w:rsid w:val="000C65A3"/>
    <w:rsid w:val="0011329F"/>
    <w:rsid w:val="001678B6"/>
    <w:rsid w:val="002039D3"/>
    <w:rsid w:val="00206F6E"/>
    <w:rsid w:val="00231FC5"/>
    <w:rsid w:val="00251956"/>
    <w:rsid w:val="002B31DF"/>
    <w:rsid w:val="00357FD6"/>
    <w:rsid w:val="004421BE"/>
    <w:rsid w:val="00481479"/>
    <w:rsid w:val="004B79FE"/>
    <w:rsid w:val="005C2DB8"/>
    <w:rsid w:val="005E675E"/>
    <w:rsid w:val="005F0961"/>
    <w:rsid w:val="006072DA"/>
    <w:rsid w:val="00607821"/>
    <w:rsid w:val="007425D7"/>
    <w:rsid w:val="00756E58"/>
    <w:rsid w:val="007D6CA0"/>
    <w:rsid w:val="007F65A1"/>
    <w:rsid w:val="00800A8F"/>
    <w:rsid w:val="00817389"/>
    <w:rsid w:val="00914213"/>
    <w:rsid w:val="00AC78BF"/>
    <w:rsid w:val="00B96B37"/>
    <w:rsid w:val="00BB7BA8"/>
    <w:rsid w:val="00CC42F3"/>
    <w:rsid w:val="00CD2A5D"/>
    <w:rsid w:val="00DD076F"/>
    <w:rsid w:val="00DE78E8"/>
    <w:rsid w:val="00E072C7"/>
    <w:rsid w:val="00E403A4"/>
    <w:rsid w:val="00E43A11"/>
    <w:rsid w:val="00E87EBF"/>
    <w:rsid w:val="00EA1462"/>
    <w:rsid w:val="00EA231B"/>
    <w:rsid w:val="00EC5BCE"/>
    <w:rsid w:val="00F20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140AF93-BF97-4650-B182-70F09FEB5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2072</Words>
  <Characters>11817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>Sem'ya</Company>
  <LinksUpToDate>false</LinksUpToDate>
  <CharactersWithSpaces>13862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Sergey</dc:creator>
  <cp:keywords/>
  <dc:description/>
  <cp:lastModifiedBy>admin</cp:lastModifiedBy>
  <cp:revision>2</cp:revision>
  <dcterms:created xsi:type="dcterms:W3CDTF">2014-02-23T03:24:00Z</dcterms:created>
  <dcterms:modified xsi:type="dcterms:W3CDTF">2014-02-23T03:24:00Z</dcterms:modified>
</cp:coreProperties>
</file>