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C4" w:rsidRPr="0078397A" w:rsidRDefault="00EA2CC4" w:rsidP="00EA2CC4">
      <w:pPr>
        <w:spacing w:before="120"/>
        <w:jc w:val="center"/>
        <w:rPr>
          <w:b/>
          <w:bCs/>
          <w:sz w:val="32"/>
          <w:szCs w:val="32"/>
        </w:rPr>
      </w:pPr>
      <w:r w:rsidRPr="0078397A">
        <w:rPr>
          <w:b/>
          <w:bCs/>
          <w:sz w:val="32"/>
          <w:szCs w:val="32"/>
        </w:rPr>
        <w:t>Бытие его формы. Материальное бытие.</w:t>
      </w:r>
    </w:p>
    <w:p w:rsidR="00EA2CC4" w:rsidRPr="0078397A" w:rsidRDefault="00EA2CC4" w:rsidP="00EA2CC4">
      <w:pPr>
        <w:spacing w:before="120"/>
        <w:ind w:firstLine="567"/>
        <w:jc w:val="both"/>
      </w:pPr>
      <w:r w:rsidRPr="0078397A">
        <w:t>Работа студентки 2- го курса Гришениной Анны Валентиновны</w:t>
      </w:r>
    </w:p>
    <w:p w:rsidR="00EA2CC4" w:rsidRPr="0078397A" w:rsidRDefault="00EA2CC4" w:rsidP="00EA2CC4">
      <w:pPr>
        <w:spacing w:before="120"/>
        <w:jc w:val="center"/>
        <w:rPr>
          <w:b/>
          <w:bCs/>
        </w:rPr>
      </w:pPr>
      <w:r w:rsidRPr="0078397A">
        <w:rPr>
          <w:b/>
          <w:bCs/>
        </w:rPr>
        <w:t>Две части философского знания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В целях облегчения курса его обычно делят на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две частей 1)история философии.2) теория философии.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При изучении истории философии используется хронологический метод, т. е. Философские школы, направления изучались в порядке их появления в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истории философского знания.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Порядок изложения определяется временной последовательностью Т. о. Здесь преобладает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эмпирический, индуктивный, описательный метод изложения материала. Центральной единицей был философ.</w:t>
      </w:r>
      <w:r>
        <w:rPr>
          <w:sz w:val="24"/>
          <w:szCs w:val="24"/>
        </w:rPr>
        <w:t xml:space="preserve"> 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При изучении теории философского знания порядок иной. Он определялялся не хронологией, а логикой, т.е. решающую роль при изложении играет Содержание, их значимость, роль в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системе современной философии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.Здесь изложение будет вестись, начиная от наиболее общих понятий к простым, конкретным, частным. От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бытия до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его общих форм. Здесь преобладает умозрительный, рациональный, логический подход сверху – вниз. И центральной единицей здесь будет понятие. Такие как бытие,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социальное и духовное бытие и т. д.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Т.о. история философии – есть философия в динамике, в процессе. Теория же философии – есть философия в статике, т. е. Есть результат, итоги её развития. Между этими частями есть и общность. Обе они, так или иначе, но исследуют и творчество отдельных философов, и содержание тех понятий, которые они развивали.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Указанные две части дополняют друг друга. Вместе они объединяют, обогащают друг друга. объединяют исторический и логический методы подхода к философскому знанию, т. о. Помогая лучше понять содержание этой дисциплины.</w:t>
      </w:r>
    </w:p>
    <w:p w:rsidR="00EA2CC4" w:rsidRPr="0078397A" w:rsidRDefault="00EA2CC4" w:rsidP="00EA2CC4">
      <w:pPr>
        <w:spacing w:before="120"/>
        <w:jc w:val="center"/>
        <w:rPr>
          <w:b/>
          <w:bCs/>
        </w:rPr>
      </w:pPr>
      <w:r w:rsidRPr="0078397A">
        <w:rPr>
          <w:b/>
          <w:bCs/>
        </w:rPr>
        <w:t>2.</w:t>
      </w:r>
      <w:r>
        <w:rPr>
          <w:b/>
          <w:bCs/>
        </w:rPr>
        <w:t xml:space="preserve"> </w:t>
      </w:r>
      <w:r w:rsidRPr="0078397A">
        <w:rPr>
          <w:b/>
          <w:bCs/>
        </w:rPr>
        <w:t xml:space="preserve">Специфика философских категорий 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Понятия, категория, обобщенные знания – основа любой науки. Свой категориальный аппарат имеет и философия. Однако философские понятия специфичны, своеобразны. Их особенности: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Масштабность, т.о. философские понятия, категории имеют не только общий характер, а предельно общий характер. Категории – предельно масштабно. Они отображают то всеобщее, универсальное, что есть и в человеке, и в природе , и в обществе.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Самым широким является понятие бытие. В его состав входят материя, сознание, человеческое бытие.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Антропологизм т .к. широкие категории существуют и а в других науках, особенностью философских категорий является то, что они изучают природу не как самоцель, а в тесной связи ас категорией человека, т.е. обслуживают её. Философия – это антропологизированное знание. Несмотря на то, что все приводится к категории человека, но до сих пор человек для философии – загадка.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Открытость. Под этим понимается та их особенность, что философские истины открытый , незавершенный характер. Все философские истины относительны. Гегель говорил: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«Истина – есть процесс, а не стершийся пятак, который можно положить в карман и забыть».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Демокрит: « Философская истина лежит на дне глубокого колодца».</w:t>
      </w:r>
      <w:r>
        <w:rPr>
          <w:sz w:val="24"/>
          <w:szCs w:val="24"/>
        </w:rPr>
        <w:t xml:space="preserve"> 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Н. Бердяев: « Человек – есть существо зыбкое, неопределенное, не медиумическое».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Множественность, полярность содержания.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Понятие бытие истолковывается Демокритом, как явление материальное. Однако Платон толкует его как явление идеальное;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Фома Аквинский толкует его как явление божественное. В. Соловьев говорит, что бытие – понятие всеобщее, всеединое.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Из сказанного не следует, что философия является наукой не точной, смутной по своему содержанию. Точность её выражается том, что один раз приняв что-то философов, строго проводит это через систему, принятого положения.</w:t>
      </w:r>
    </w:p>
    <w:p w:rsidR="00EA2CC4" w:rsidRPr="0078397A" w:rsidRDefault="00EA2CC4" w:rsidP="00EA2CC4">
      <w:pPr>
        <w:spacing w:before="120"/>
        <w:jc w:val="center"/>
        <w:rPr>
          <w:b/>
          <w:bCs/>
        </w:rPr>
      </w:pPr>
      <w:r w:rsidRPr="0078397A">
        <w:rPr>
          <w:b/>
          <w:bCs/>
        </w:rPr>
        <w:t>3.</w:t>
      </w:r>
      <w:r>
        <w:rPr>
          <w:b/>
          <w:bCs/>
        </w:rPr>
        <w:t xml:space="preserve"> </w:t>
      </w:r>
      <w:r w:rsidRPr="0078397A">
        <w:rPr>
          <w:b/>
          <w:bCs/>
        </w:rPr>
        <w:t>Бытие, его сущность и формы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Исходной, базовой категорией философского знания является бытие.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Его понятия – синонимы: действительность, универсум, нечто.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Сам термин греческого происхождения «ontos»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Онтология, как правило, является исходной частью философской системы. Бытие является предельно широкой категорией из всех других категорий, и следовательно возникают трудности при его определении, т. к. мы определяем любое понятие сведением его к родовому.</w:t>
      </w:r>
      <w:r>
        <w:rPr>
          <w:sz w:val="24"/>
          <w:szCs w:val="24"/>
        </w:rPr>
        <w:t xml:space="preserve"> 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У бытия нет родового понятия. И обычное определение невозможно. Прием сопоставления данного понятия с равновеликими, либо прием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противопоставления таким же равновеликим. Указываются отличительные или сходные признаки.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бытие противоположно небытию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бытие структурно, дискретно, многокачественно. А небытие бесструктурно, однокачественно.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Философия выделяет три основные структурные части бытия: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А) материальное бытие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Б) идеальное бытие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В) человеческое бытие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бытие едино, монолитно, сводимо к какой – либо единице. Первооснова. Эта сущность выражается в многообразных формах бытия.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Основные формы бытия: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1)материально – предметное, природное бытие, объективное бытие Природа – это все существующее минус то, что создано человеком и сам человек.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2) идеальное бытие. Это субъективное бытие, идущее от человека, созданное им. Это наука, искусство, религия, философия, вся культура. Мысли, чувства, образы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3)человеческое бытие. Экзистенциональное бытие. Объект – субъектное бытие оно соединяет материальное и идеальное бытие. Интегрирует в себе бытие и небытие. Человеческое бытие – это своего рода копия мироздания или микрокосмос.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Цель изучения бытия у науки и у философии различны Для философии это средство для достижения ее высших целей. Для естествознания – это самоцель.</w:t>
      </w:r>
    </w:p>
    <w:p w:rsidR="00EA2CC4" w:rsidRPr="0078397A" w:rsidRDefault="00EA2CC4" w:rsidP="00EA2CC4">
      <w:pPr>
        <w:spacing w:before="120"/>
        <w:jc w:val="center"/>
        <w:rPr>
          <w:b/>
          <w:bCs/>
        </w:rPr>
      </w:pPr>
      <w:r w:rsidRPr="0078397A">
        <w:rPr>
          <w:b/>
          <w:bCs/>
        </w:rPr>
        <w:t>4.</w:t>
      </w:r>
      <w:r>
        <w:rPr>
          <w:b/>
          <w:bCs/>
        </w:rPr>
        <w:t xml:space="preserve"> </w:t>
      </w:r>
      <w:r w:rsidRPr="0078397A">
        <w:rPr>
          <w:b/>
          <w:bCs/>
        </w:rPr>
        <w:t>Материя и формы ее существования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Человек – существо двойственное ( телесное и идеальное существо).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Первоначальный смысл заложен в слово материя, с лат. «материал», «доски»</w:t>
      </w:r>
      <w:r>
        <w:rPr>
          <w:sz w:val="24"/>
          <w:szCs w:val="24"/>
        </w:rPr>
        <w:t xml:space="preserve"> 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Стремление как-то выразить мысль о единстве бытия, мира. Представить, это единство, полагая, что основой мира является нечто материальное, подобное лесу, дереву. Развитие термина наполнялось все новыми и новыми смыслами. Это развитие опиралось на развитие философии, естественно – научной мысли. В этом процессе развития выделятся несколько этапов: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 древнейших времен – до 19 века. Особенность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понятия материи основано на том, что и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философское и естественное понимание было одинаково. Под материей понималось какое – то вещество. Представители: Фалес, Гераклит, Демокрит, Платон.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 19 века с развитием физики. Оказалось, что понятия материи не только вещество, но и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поде с такими же признаками, что и у энергии, заряд.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20 – 21 век. В это время представления о материальном бытии стало ещё более сложным, т.к. вещество сегодня представляется, как нечто способное существовать не только в форме жидкости, газа и твердого вещества, также оно может существовать в виде плазмы, т.е. бесструктурное. Меняется и представление о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поле. Оно может быть не только гравитационным, а ещё электромагнитным и радиационным, также существует и информационное поле.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 xml:space="preserve">В связи с этим философия перешла к более отвлеченному, абстрактному, обобщенному определению материи. 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Новое определение: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Материя -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есть объективная реальность, существующая независимо от человеческого сознания.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Оно оказалось более постоянным, чем научные</w:t>
      </w:r>
    </w:p>
    <w:p w:rsidR="00EA2CC4" w:rsidRPr="0078397A" w:rsidRDefault="00EA2CC4" w:rsidP="00EA2CC4">
      <w:pPr>
        <w:spacing w:before="120"/>
        <w:jc w:val="center"/>
        <w:rPr>
          <w:b/>
          <w:bCs/>
        </w:rPr>
      </w:pPr>
      <w:r w:rsidRPr="0078397A">
        <w:rPr>
          <w:b/>
          <w:bCs/>
        </w:rPr>
        <w:t>5.</w:t>
      </w:r>
      <w:r>
        <w:rPr>
          <w:b/>
          <w:bCs/>
        </w:rPr>
        <w:t xml:space="preserve"> </w:t>
      </w:r>
      <w:r w:rsidRPr="0078397A">
        <w:rPr>
          <w:b/>
          <w:bCs/>
        </w:rPr>
        <w:t xml:space="preserve">Структура материи, её основные свойства. 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Материя, как часть бытия -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явление структурное, т. е. она дискретна.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ее части – отдельные объекты, вещи.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материя состоит из определенных связей, взаимоотношений этих вещей друг на друга.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Благодаря этим связям и обнаруживаются своеобразные свойства, признаки отдельных вещей.</w:t>
      </w:r>
      <w:r>
        <w:rPr>
          <w:sz w:val="24"/>
          <w:szCs w:val="24"/>
        </w:rPr>
        <w:t xml:space="preserve"> 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Современные представления о структуре материи включает в себя трехчастное представление о ней. Представления о материи сводится к тому, что: 1) материя состоит из вещей, объектов; 2) связи, взаимоотношения между ними;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свойства, качества вещей.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Какие же это качества вещей?</w:t>
      </w:r>
      <w:r>
        <w:rPr>
          <w:sz w:val="24"/>
          <w:szCs w:val="24"/>
        </w:rPr>
        <w:t xml:space="preserve"> 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Число вещей в материи бесконечно, бесконечно и число связей между ними, бесконечны и качества этих вещей. Философия пытается выделить важнейшие из свойств – универсальные свойства. Выделяют три важнейших: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Время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Пространство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Движение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Эти свойства материальных вещей наиболее глубоко выражают связи взаимодействия и единство вещей.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Суть: в обыденной жизни эти понятия не вызывают трудностей. Но в философии рассматриваются некоторые трудности.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А. Блаженный: « Я знаю, что я такое время, пока меня не спросят об этом».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Время:: 1) нам присуще биологическое чувство времени; 2) мало кто из нас обладает абсолютным чувством времени; 3) чувство времени связано с особенностями организма.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В этом признании чувства времени с определенными видами материи. Впервые к этому выводу пришел Спиноза, а в 20 веке Альберт Эйнштейн с его теорией относительности.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Современная философия также оценивает и пространство.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Представление о нем возникло из наших наблюдений. Каждая вещь имеет протяженность, множество вещей существуют рядом.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Пространство -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есть протяженность, порядок существования вещей. Имеет три измерения: высоту, длину и глубину. Иногда говорят и о четвертом параметре – времени.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Время – это повторяемость вещей, это их сменяемость, их длительность, ритм, темп существования вещей. Время же это характеристика вещей, как начало и конец, рождение и смерть. Время выражает свойство вещей чередоваться, а не существовать одновременно.</w:t>
      </w:r>
      <w:r>
        <w:rPr>
          <w:sz w:val="24"/>
          <w:szCs w:val="24"/>
        </w:rPr>
        <w:t xml:space="preserve"> 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Для понятия времени выделяется понятие – типы времени: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человеческое время (100 лет);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историческое время (тысячи лет);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предысторическое время (млн. лет)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биологическое время (5 млрд. лет)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геологическое время ( 6 млрд. лет)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Космическое время (20 млрд. лет)</w:t>
      </w:r>
      <w:r>
        <w:rPr>
          <w:sz w:val="24"/>
          <w:szCs w:val="24"/>
        </w:rPr>
        <w:t xml:space="preserve"> 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Указанные типы времени несоизмеримы. Это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относительность времени.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То же самое можно сказать и о пространстве Пространство космоса изменяется в 10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км, а пространство микромира изменяется в 10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см.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Т.о. пространство и время взаимосвязаны. Выражением этого единства является движение.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Движение – есть единство пространства и времени. Это перемещение вещей в пространстве и их изменение во времени.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Типы движений: 1) механическое; 2) химическое; 3) биологическое; 4) космическое; 5) ядерное.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Все формы движения связаны друг с другом. Хотя они не одинаковы.</w:t>
      </w:r>
    </w:p>
    <w:p w:rsidR="00EA2CC4" w:rsidRPr="0078397A" w:rsidRDefault="00EA2CC4" w:rsidP="00EA2CC4">
      <w:pPr>
        <w:spacing w:before="120"/>
        <w:jc w:val="center"/>
        <w:rPr>
          <w:b/>
          <w:bCs/>
        </w:rPr>
      </w:pPr>
      <w:r w:rsidRPr="0078397A">
        <w:rPr>
          <w:b/>
          <w:bCs/>
        </w:rPr>
        <w:t xml:space="preserve">6. Современная наука и философия о некоторых новых свойствах бытия 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Существует три характеристики:</w:t>
      </w:r>
    </w:p>
    <w:p w:rsidR="00EA2CC4" w:rsidRPr="00467162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Информативность. Весь мир и его объекты – есть определенный объем информации. (Н. Винер).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И. Пригожин. Организованность. Весь мир – движение от хаоса к первым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формам материи. Высшая форма материи -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человек.</w:t>
      </w:r>
      <w:r>
        <w:rPr>
          <w:sz w:val="24"/>
          <w:szCs w:val="24"/>
        </w:rPr>
        <w:t xml:space="preserve"> </w:t>
      </w:r>
    </w:p>
    <w:p w:rsidR="00EA2CC4" w:rsidRDefault="00EA2CC4" w:rsidP="00EA2CC4">
      <w:pPr>
        <w:spacing w:before="120"/>
        <w:ind w:firstLine="567"/>
        <w:jc w:val="both"/>
        <w:rPr>
          <w:sz w:val="24"/>
          <w:szCs w:val="24"/>
        </w:rPr>
      </w:pPr>
      <w:r w:rsidRPr="00467162">
        <w:rPr>
          <w:sz w:val="24"/>
          <w:szCs w:val="24"/>
        </w:rPr>
        <w:t>Т. Дешорден. Все развитие мира -</w:t>
      </w:r>
      <w:r>
        <w:rPr>
          <w:sz w:val="24"/>
          <w:szCs w:val="24"/>
        </w:rPr>
        <w:t xml:space="preserve"> </w:t>
      </w:r>
      <w:r w:rsidRPr="00467162">
        <w:rPr>
          <w:sz w:val="24"/>
          <w:szCs w:val="24"/>
        </w:rPr>
        <w:t>есть развитие от пассивности к активности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CC4"/>
    <w:rsid w:val="00002B5A"/>
    <w:rsid w:val="0010437E"/>
    <w:rsid w:val="002F1855"/>
    <w:rsid w:val="00316F32"/>
    <w:rsid w:val="00467162"/>
    <w:rsid w:val="00616072"/>
    <w:rsid w:val="006A5004"/>
    <w:rsid w:val="00710178"/>
    <w:rsid w:val="0078397A"/>
    <w:rsid w:val="008B35EE"/>
    <w:rsid w:val="00905CC1"/>
    <w:rsid w:val="009872EB"/>
    <w:rsid w:val="00B42C45"/>
    <w:rsid w:val="00B47B6A"/>
    <w:rsid w:val="00C9513E"/>
    <w:rsid w:val="00EA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AC0AF4-342F-47F5-81A1-8E932A77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C4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Бытие его формы</vt:lpstr>
    </vt:vector>
  </TitlesOfParts>
  <Company>Home</Company>
  <LinksUpToDate>false</LinksUpToDate>
  <CharactersWithSpaces>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Бытие его формы</dc:title>
  <dc:subject/>
  <dc:creator>User</dc:creator>
  <cp:keywords/>
  <dc:description/>
  <cp:lastModifiedBy>admin</cp:lastModifiedBy>
  <cp:revision>2</cp:revision>
  <dcterms:created xsi:type="dcterms:W3CDTF">2014-02-15T02:34:00Z</dcterms:created>
  <dcterms:modified xsi:type="dcterms:W3CDTF">2014-02-15T02:34:00Z</dcterms:modified>
</cp:coreProperties>
</file>