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F91" w:rsidRPr="002006CD" w:rsidRDefault="00A34F91" w:rsidP="00A34F91">
      <w:pPr>
        <w:spacing w:before="120"/>
        <w:jc w:val="center"/>
        <w:rPr>
          <w:b/>
          <w:bCs/>
          <w:sz w:val="32"/>
          <w:szCs w:val="32"/>
        </w:rPr>
      </w:pPr>
      <w:r w:rsidRPr="002006CD">
        <w:rPr>
          <w:b/>
          <w:bCs/>
          <w:sz w:val="32"/>
          <w:szCs w:val="32"/>
        </w:rPr>
        <w:t>Бытие как действие</w:t>
      </w:r>
    </w:p>
    <w:p w:rsidR="00A34F91" w:rsidRPr="002006CD" w:rsidRDefault="00A34F91" w:rsidP="00A34F91">
      <w:pPr>
        <w:spacing w:before="120"/>
        <w:ind w:firstLine="567"/>
        <w:jc w:val="both"/>
        <w:rPr>
          <w:sz w:val="28"/>
          <w:szCs w:val="28"/>
        </w:rPr>
      </w:pPr>
      <w:r w:rsidRPr="002006CD">
        <w:rPr>
          <w:sz w:val="28"/>
          <w:szCs w:val="28"/>
        </w:rPr>
        <w:t>Курченков Владимир Викторович, Волгоградский государственный университет</w:t>
      </w:r>
    </w:p>
    <w:p w:rsidR="00A34F91" w:rsidRPr="002006CD" w:rsidRDefault="00A34F91" w:rsidP="00A34F91">
      <w:pPr>
        <w:spacing w:before="120"/>
        <w:ind w:firstLine="567"/>
        <w:jc w:val="both"/>
      </w:pPr>
      <w:r w:rsidRPr="002006CD">
        <w:t>Пространство само по себе не определяет порядка расположения вещей, а время - последовательности течения событий. Сами вещи и события в своем осуществлении порождают пространственно-временную структуру мира (континуум). Как пространство и время, так и причина и следствие неотделимы от активного проявления вещей или действия и приобретают смысл в его осуществлении. Иными словами не действие совершается в пространстве и времени, в установленной а priori причинно-следственной связи, а пространство и время, причина и следствие рождаются в действии. Действие только тогда может состояться как действие, когда оно определяет структуру мира. Пока действие в себе, порядок мира остается неопределенным. Только завершенность действия, в противоположность традиционной философии, определяет характер пространственно-временных и причинно-следственных связей.</w:t>
      </w:r>
    </w:p>
    <w:p w:rsidR="00A34F91" w:rsidRPr="002006CD" w:rsidRDefault="00A34F91" w:rsidP="00A34F91">
      <w:pPr>
        <w:spacing w:before="120"/>
        <w:ind w:firstLine="567"/>
        <w:jc w:val="both"/>
      </w:pPr>
      <w:r w:rsidRPr="002006CD">
        <w:t>Наиболее ярко это проявляется в теории физики элементарных частиц. Незавершенность действия в этой области делает причинно-следственную зависимость неопределенной, пока нет результата, - нет пространства и времени. Например, если установлено, что нейтрино каждые полгода меняет свои свойства, то фиксация изменения этих свойств возможна по завершении действия. Только по завершении указанного периода, когда действие осуществилось, пространство и время выходят из небытия (как результат) и дают возможность фиксировать изменение свойств. Таким образом бытие раскрывается в действии, результат которого фиксируется нашим сознанием.</w:t>
      </w:r>
    </w:p>
    <w:p w:rsidR="00A34F91" w:rsidRPr="002006CD" w:rsidRDefault="00A34F91" w:rsidP="00A34F91">
      <w:pPr>
        <w:spacing w:before="120"/>
        <w:ind w:firstLine="567"/>
        <w:jc w:val="both"/>
      </w:pPr>
      <w:r w:rsidRPr="002006CD">
        <w:t>Поскольку пространство и время (континуум) не существуют сами по себе отдельно от действия, также и объект рождается в действии, является его продолжением, частью. Действительно, например, экономический объект не существует сам по себе, независимо от экономического действия. В действии объект находит сам себя, становится объектом. Говорить о том, что экономическая ситуация шире действия, шире возможностей субъекта, значит не найти объекта. В конечном итоге само действие будет утрачено, не реализовавшись в результате и не произведя (определив) конечной структуры причинно-следственной связи. Только в действии ситуация или объект находят свои границы.</w:t>
      </w:r>
    </w:p>
    <w:p w:rsidR="00A34F91" w:rsidRPr="002006CD" w:rsidRDefault="00A34F91" w:rsidP="00A34F91">
      <w:pPr>
        <w:spacing w:before="120"/>
        <w:ind w:firstLine="567"/>
        <w:jc w:val="both"/>
      </w:pPr>
      <w:r w:rsidRPr="002006CD">
        <w:t>В целом ценность всех вещей определяется в действии (обмене), где главная роль принадлежит ценности излишка, который является ключом обмена. Именно в действии вещи приобретают свою ценность а излишек свою. Пока действие не завершено, ценность не распределена между вещами и не определена причинно-следственная связь. Внутри действия ценность относительна и не завершена.</w:t>
      </w:r>
    </w:p>
    <w:p w:rsidR="00A34F91" w:rsidRPr="002006CD" w:rsidRDefault="00A34F91" w:rsidP="00A34F91">
      <w:pPr>
        <w:spacing w:before="120"/>
        <w:ind w:firstLine="567"/>
        <w:jc w:val="both"/>
      </w:pPr>
      <w:r w:rsidRPr="002006CD">
        <w:t>С этой точки зрения можно философски интерпретировать доход, органически предполагающего непрерывность действия. Действительно, доход дает то, что непрерывно и связано с другим, иными словами предполагает продолжение. Доход - не результат какого-то завершения, это часть предполагаемой незавершенности, ее условие. То, что заведомо завершено не имеет дохода. Хотя традиционно доход связывается с завершенностью (дела, цикла). Доход не выступает результатом, а заключен в самом действии, как способ его осуществления. Действие в своем продолжении порождает доход как условие своей непрерывности.</w:t>
      </w:r>
    </w:p>
    <w:p w:rsidR="00A34F91" w:rsidRPr="002006CD" w:rsidRDefault="00A34F91" w:rsidP="00A34F91">
      <w:pPr>
        <w:spacing w:before="120"/>
        <w:ind w:firstLine="567"/>
        <w:jc w:val="both"/>
      </w:pPr>
      <w:r w:rsidRPr="002006CD">
        <w:t>В области этики действие представляется как акт добра или добродетель. В этом отношении добро как цель неотделимо от добродетели. Действительно, добро это не объект или идеальное состояние, к которому нужно стремиться и направлять свои усилия. Действие в пользу добра и есть само добро. Добро рождается в акте добродетели и не существует само по себе в отрыве от акта добродетели. Не действие присутствует в исходном поле императива добра, но добро и зло заключены в самом действии и определяются его завершенностью. Действительно, целостная завершенность действия делает добро добром, а зло - злом.</w:t>
      </w:r>
    </w:p>
    <w:p w:rsidR="00A34F91" w:rsidRPr="002006CD" w:rsidRDefault="00A34F91" w:rsidP="00A34F91">
      <w:pPr>
        <w:spacing w:before="120"/>
        <w:ind w:firstLine="567"/>
        <w:jc w:val="both"/>
      </w:pPr>
      <w:r w:rsidRPr="002006CD">
        <w:t>Бахтин М. в своей работе "Философия поступка" противопоставляет поступок как часть мира и мир через поступок, или мир изнутри поступка. Т.е. в поступке как действии рождается мир в единстве его мотива и следствия. В объективированном сознании мотив поступка и его результаты оказываются разорванными, находятся в разных плоскостях. "Современный кризис в основе своей есть кризис современного поступка. Образовалась бездна между мотивом поступка и его продуктом. Но вследствие этого завял и продукт, оторванный от онтологических корней. Деньги могут стать мотивом поступка, строящего нравственную систему. Экономический материализм прав по отношению к настоящему моменту, но не потому, что мотивы поступка проникли во внутрь продукта, а, скорее, наоборот, продукт в своей значимости ограждается от поступка в его действительной мотивации. Но уже не изнутри продукта можно исправить дело, здесь не пробиться к поступку, а изнутри самого поступка" [1].</w:t>
      </w:r>
    </w:p>
    <w:p w:rsidR="00A34F91" w:rsidRPr="002006CD" w:rsidRDefault="00A34F91" w:rsidP="00A34F91">
      <w:pPr>
        <w:spacing w:before="120"/>
        <w:ind w:firstLine="567"/>
        <w:jc w:val="both"/>
      </w:pPr>
      <w:r w:rsidRPr="002006CD">
        <w:t>В этом отношении и свобода не предустановляет действие, а сама рождается в действии. Свобода это не движение от вещи в произвольном направлении, преодоление силы "притяжения" вещи. Такая свобода не имеет смысла. Истинная свобода не подразумевает полную потерю связи с вещью, а подразумевает занятие дополнительной противоположности. Свобода от одной стороны вещи возможна при возникновения органической связи с другими ее сторонами, открывающимися раньше или позже. Это и есть полная свобода, подразумевающая процесс (действие). Примитивное бегство не освобождает от вещи. Следовательно, такая свобода определяется действием, не разрывает его, но способствует целостному завершению в результате.</w:t>
      </w:r>
    </w:p>
    <w:p w:rsidR="00A34F91" w:rsidRPr="002006CD" w:rsidRDefault="00A34F91" w:rsidP="00A34F91">
      <w:pPr>
        <w:spacing w:before="120"/>
        <w:ind w:firstLine="567"/>
        <w:jc w:val="both"/>
      </w:pPr>
      <w:r w:rsidRPr="002006CD">
        <w:t>Вместе с этим действие первично и по отношению к оценке самого действия. Именно поэтому оценка не всегда вначале целостно представляет действие. Решение, мысль о действии не связано с самим действием. Когда оно совершается, то изменяет поле мнения. Когда действие совершено, стороны начинают думать о вещах по-другому, о вещах, которые были связаны с действием. Однако не действие протекает в поле оценки, а мысль о действии и оценка осуществляются в поле действия и зависят от его целостной завершенности.</w:t>
      </w:r>
    </w:p>
    <w:p w:rsidR="00A34F91" w:rsidRPr="002006CD" w:rsidRDefault="00A34F91" w:rsidP="00A34F91">
      <w:pPr>
        <w:spacing w:before="120"/>
        <w:ind w:firstLine="567"/>
        <w:jc w:val="both"/>
      </w:pPr>
      <w:r w:rsidRPr="002006CD">
        <w:t>Действительно, всякий поступок предварительно получает оценку. Однако сам процесс оценки изменяет существо поступка. Моральная оценка неразрывно связана с самим поступком и его последствиями. Предварительная моральная оценка положительная или отрицательная исключает полноту поступка, делает его невозможным, не таким. С одной стороны, - моральная оценка это часть поступка, с другой стороны, - его исключением. Произведя оценку, мы совершаем не то, что представлялось нам в этой оценке. Действуя в рамках сознания ситуации мы в конечном итоге получаем другое. Это есть "вещь в себе" всякого морального поступка. Существо поступка как бы уходит от человека и в оценке последствий изначальная установка не проявляет себя. Оценка действия не может существовать до действия и независимо от него, в противном случае оно будет лишено объективности. Объективность оценки реализуется в самом действии. [2]</w:t>
      </w:r>
    </w:p>
    <w:p w:rsidR="00A34F91" w:rsidRPr="002006CD" w:rsidRDefault="00A34F91" w:rsidP="00A34F91">
      <w:pPr>
        <w:spacing w:before="120"/>
        <w:ind w:firstLine="567"/>
        <w:jc w:val="both"/>
      </w:pPr>
      <w:r w:rsidRPr="002006CD">
        <w:t>Политическое движение порождает в себе своего лидера, но не лидер становится причиной движения. Движение и волнение народа это не средство выдвижения какого-либо политика. Последний является результатом этого движения, которое происходит само по себе и само в себе имеет ценность и смысл. В революции нет исходной цели и вообще революция не является средством достижения какой-либо цели. Цель рождается в самом процессе революции и является ее логическим завершением, воплощением начатого политического действия. Как было отмечено цель не существует отдельно от действия, но в действии рождается цель. Действие не достигает цели, а осуществляет ее, как добро не существует отдельно от добродетели. Постановка цели является не началом действия, как считается традиционно, а его завершением. Цель становится очевидной и реальной, когда действие уже исчерпало себя и идет к завершению.</w:t>
      </w:r>
    </w:p>
    <w:p w:rsidR="00A34F91" w:rsidRPr="002006CD" w:rsidRDefault="00A34F91" w:rsidP="00A34F91">
      <w:pPr>
        <w:spacing w:before="120"/>
        <w:ind w:firstLine="567"/>
        <w:jc w:val="both"/>
      </w:pPr>
      <w:r w:rsidRPr="002006CD">
        <w:t>Цель порождается самим действием, которое первично, а уже в нем находит свое осуществление конечный смысл как цель. Поэтому нет логики до действия, которой оно подчинялось бы как средство, действие целостно осуществляется само по себе и в нем рождается логика. Если политическое движение начато, то цель рождается только в его завершении. Например, в Югославии не Каштуница стал исходной причиной волнений, а напротив, волнение само по себе потребовало логического завершения в лице Каштуницы. Таким образом, он порожден самим движением масс. Завершение процесса всегда рождается в самом процессе. В этом отношении политическое движение несет в себе оценку своему лидеру, но не лидер движению.</w:t>
      </w:r>
    </w:p>
    <w:p w:rsidR="00A34F91" w:rsidRPr="002006CD" w:rsidRDefault="00A34F91" w:rsidP="00A34F91">
      <w:pPr>
        <w:spacing w:before="120"/>
        <w:ind w:firstLine="567"/>
        <w:jc w:val="both"/>
      </w:pPr>
      <w:r w:rsidRPr="002006CD">
        <w:t>Если война, согласно К. Клаузивицу выступает как продолжение политики другими средствами, то она является результатом, завершающим этапом политического действия. Дальнейшее насилие бессмысленно, когда завершено политическое действие. Каждое явление и каждый предмет дается сразу со своей причиной, он уже выходит из "потаенности" бытия и "схватывается" нашим сознанием со своей причиной. Без нее он не обладает нужной целостностью и остается незаметным для нас.</w:t>
      </w:r>
    </w:p>
    <w:p w:rsidR="00A34F91" w:rsidRPr="002006CD" w:rsidRDefault="00A34F91" w:rsidP="00A34F91">
      <w:pPr>
        <w:spacing w:before="120"/>
        <w:ind w:firstLine="567"/>
        <w:jc w:val="both"/>
      </w:pPr>
      <w:r w:rsidRPr="002006CD">
        <w:t>Таким образом, не бытие и его атрибуты предустановляют действие, а напротив, действие исходно предустановляет внутреннее тождество вещей и причинно-следственную связь событий. Бытие присутствует в действии, по целостному завершению которого в результате нам открывается структура мира, критерии добра и зла. Действие является не частью бытия, а самим бытием, способом осуществления бытия.</w:t>
      </w:r>
    </w:p>
    <w:p w:rsidR="00A34F91" w:rsidRPr="002006CD" w:rsidRDefault="00A34F91" w:rsidP="00A34F91">
      <w:pPr>
        <w:spacing w:before="120"/>
        <w:jc w:val="center"/>
        <w:rPr>
          <w:b/>
          <w:bCs/>
          <w:sz w:val="28"/>
          <w:szCs w:val="28"/>
        </w:rPr>
      </w:pPr>
      <w:r w:rsidRPr="002006CD">
        <w:rPr>
          <w:b/>
          <w:bCs/>
          <w:sz w:val="28"/>
          <w:szCs w:val="28"/>
        </w:rPr>
        <w:t>Список литературы</w:t>
      </w:r>
    </w:p>
    <w:p w:rsidR="00A34F91" w:rsidRPr="002006CD" w:rsidRDefault="00A34F91" w:rsidP="00A34F91">
      <w:pPr>
        <w:spacing w:before="120"/>
        <w:ind w:firstLine="567"/>
        <w:jc w:val="both"/>
      </w:pPr>
      <w:r w:rsidRPr="002006CD">
        <w:t xml:space="preserve"> [1] Бахтин М., "Философия поступка" / "Философия и жизнь", № 6, 1990, с. 43.</w:t>
      </w:r>
    </w:p>
    <w:p w:rsidR="00A34F91" w:rsidRPr="002006CD" w:rsidRDefault="00A34F91" w:rsidP="00A34F91">
      <w:pPr>
        <w:spacing w:before="120"/>
        <w:ind w:firstLine="567"/>
        <w:jc w:val="both"/>
      </w:pPr>
      <w:r w:rsidRPr="002006CD">
        <w:t>[2] Если рассматривать теорию сновидений З.Фрейда, что следует заметить, что сновидение и толкование неразрывны в определении будущих событий. Неверно думать, что толкование с психологической стороны нейтрально. Оно также определяет будущую судьбу, дополняя сновидение. Смерть хлебодара из Библии предопределена не только самим сновидением, но и его толкованием.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4F91"/>
    <w:rsid w:val="00002B5A"/>
    <w:rsid w:val="0010437E"/>
    <w:rsid w:val="002006CD"/>
    <w:rsid w:val="00316F32"/>
    <w:rsid w:val="005976CE"/>
    <w:rsid w:val="00616072"/>
    <w:rsid w:val="006A5004"/>
    <w:rsid w:val="00710178"/>
    <w:rsid w:val="008B35EE"/>
    <w:rsid w:val="00905CC1"/>
    <w:rsid w:val="00A34F91"/>
    <w:rsid w:val="00B42C45"/>
    <w:rsid w:val="00B47B6A"/>
    <w:rsid w:val="00C41EF9"/>
    <w:rsid w:val="00DF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20A01B-DB3B-4AB8-B416-E1E5B6F4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F9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A34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</Words>
  <Characters>8287</Characters>
  <Application>Microsoft Office Word</Application>
  <DocSecurity>0</DocSecurity>
  <Lines>69</Lines>
  <Paragraphs>19</Paragraphs>
  <ScaleCrop>false</ScaleCrop>
  <Company>Home</Company>
  <LinksUpToDate>false</LinksUpToDate>
  <CharactersWithSpaces>9721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Бытие как действие</dc:title>
  <dc:subject/>
  <dc:creator>User</dc:creator>
  <cp:keywords/>
  <dc:description/>
  <cp:lastModifiedBy>admin</cp:lastModifiedBy>
  <cp:revision>2</cp:revision>
  <dcterms:created xsi:type="dcterms:W3CDTF">2014-02-18T08:43:00Z</dcterms:created>
  <dcterms:modified xsi:type="dcterms:W3CDTF">2014-02-18T08:43:00Z</dcterms:modified>
</cp:coreProperties>
</file>