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Реферат</w:t>
      </w: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По дисциплине: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«Микроэкономика (Современные тенденции)»</w:t>
      </w: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Тема: «Ценообразование в условиях монополии »</w:t>
      </w: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D565F" w:rsidRPr="006E7947" w:rsidRDefault="008D565F" w:rsidP="006E7947">
      <w:pPr>
        <w:spacing w:line="360" w:lineRule="auto"/>
        <w:rPr>
          <w:sz w:val="28"/>
          <w:szCs w:val="28"/>
        </w:rPr>
      </w:pPr>
    </w:p>
    <w:p w:rsidR="008C1DF6" w:rsidRPr="006E7947" w:rsidRDefault="008C1DF6" w:rsidP="006E7947">
      <w:pPr>
        <w:spacing w:line="360" w:lineRule="auto"/>
        <w:jc w:val="center"/>
        <w:rPr>
          <w:sz w:val="28"/>
          <w:szCs w:val="28"/>
        </w:rPr>
      </w:pPr>
    </w:p>
    <w:p w:rsidR="008C1DF6" w:rsidRPr="006E7947" w:rsidRDefault="008C1DF6" w:rsidP="006E7947">
      <w:pPr>
        <w:spacing w:line="360" w:lineRule="auto"/>
        <w:jc w:val="center"/>
        <w:rPr>
          <w:sz w:val="28"/>
          <w:szCs w:val="28"/>
        </w:rPr>
      </w:pPr>
    </w:p>
    <w:p w:rsidR="008C1DF6" w:rsidRPr="006E7947" w:rsidRDefault="008C1DF6" w:rsidP="006E7947">
      <w:pPr>
        <w:spacing w:line="360" w:lineRule="auto"/>
        <w:jc w:val="center"/>
        <w:rPr>
          <w:sz w:val="28"/>
          <w:szCs w:val="28"/>
        </w:rPr>
      </w:pPr>
    </w:p>
    <w:p w:rsidR="008C1DF6" w:rsidRPr="006E7947" w:rsidRDefault="008C1DF6" w:rsidP="006E7947">
      <w:pPr>
        <w:spacing w:line="360" w:lineRule="auto"/>
        <w:jc w:val="center"/>
        <w:rPr>
          <w:sz w:val="28"/>
          <w:szCs w:val="28"/>
        </w:rPr>
      </w:pPr>
    </w:p>
    <w:p w:rsidR="006E7947" w:rsidRDefault="008D565F" w:rsidP="006E7947">
      <w:pPr>
        <w:spacing w:line="360" w:lineRule="auto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 xml:space="preserve">Москва </w:t>
      </w:r>
      <w:r w:rsidR="006E7947">
        <w:rPr>
          <w:sz w:val="28"/>
          <w:szCs w:val="28"/>
        </w:rPr>
        <w:t>2008</w:t>
      </w:r>
    </w:p>
    <w:p w:rsidR="008D565F" w:rsidRPr="006E7947" w:rsidRDefault="006E7947" w:rsidP="006E79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565F" w:rsidRPr="006E7947">
        <w:rPr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 xml:space="preserve"> </w:t>
      </w:r>
    </w:p>
    <w:p w:rsidR="008D565F" w:rsidRPr="006E7947" w:rsidRDefault="008D565F" w:rsidP="006E7947">
      <w:pPr>
        <w:spacing w:line="360" w:lineRule="auto"/>
        <w:jc w:val="center"/>
        <w:rPr>
          <w:sz w:val="28"/>
          <w:szCs w:val="28"/>
        </w:rPr>
      </w:pP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Введение …………………………………………………………………………</w:t>
      </w:r>
      <w:r w:rsidR="00261076" w:rsidRPr="006E7947">
        <w:rPr>
          <w:sz w:val="28"/>
          <w:szCs w:val="28"/>
        </w:rPr>
        <w:t>..</w:t>
      </w:r>
      <w:r w:rsidRPr="006E7947">
        <w:rPr>
          <w:sz w:val="28"/>
          <w:szCs w:val="28"/>
        </w:rPr>
        <w:t>3</w:t>
      </w: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1. Определение монополии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…………………………………………………….</w:t>
      </w:r>
      <w:r w:rsidR="00261076" w:rsidRPr="006E7947">
        <w:rPr>
          <w:sz w:val="28"/>
          <w:szCs w:val="28"/>
        </w:rPr>
        <w:t>..</w:t>
      </w:r>
      <w:r w:rsidRPr="006E7947">
        <w:rPr>
          <w:sz w:val="28"/>
          <w:szCs w:val="28"/>
        </w:rPr>
        <w:t>5</w:t>
      </w: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2. Максимизация прибыли ………………………………………………………</w:t>
      </w:r>
      <w:r w:rsidR="00261076" w:rsidRPr="006E7947">
        <w:rPr>
          <w:sz w:val="28"/>
          <w:szCs w:val="28"/>
        </w:rPr>
        <w:t>.</w:t>
      </w:r>
      <w:r w:rsidRPr="006E7947">
        <w:rPr>
          <w:sz w:val="28"/>
          <w:szCs w:val="28"/>
        </w:rPr>
        <w:t>6</w:t>
      </w: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2.1. Линейная кривая спроса и монополия …………………………………….</w:t>
      </w:r>
      <w:r w:rsidR="00261076" w:rsidRPr="006E7947">
        <w:rPr>
          <w:sz w:val="28"/>
          <w:szCs w:val="28"/>
        </w:rPr>
        <w:t>.7</w:t>
      </w: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3. Ценовая дискриминация ……………………………………………………</w:t>
      </w:r>
      <w:r w:rsidR="00261076" w:rsidRPr="006E7947">
        <w:rPr>
          <w:sz w:val="28"/>
          <w:szCs w:val="28"/>
        </w:rPr>
        <w:t>…8</w:t>
      </w: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3.1. </w:t>
      </w:r>
      <w:r w:rsidR="00261076" w:rsidRPr="006E7947">
        <w:rPr>
          <w:sz w:val="28"/>
          <w:szCs w:val="28"/>
        </w:rPr>
        <w:t>Ценовая дискриминация первой степени ………………………………….9</w:t>
      </w:r>
    </w:p>
    <w:p w:rsidR="00261076" w:rsidRPr="006E7947" w:rsidRDefault="00261076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3.2. Ценовая дискриминация второй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степени………………………………</w:t>
      </w:r>
      <w:r w:rsidR="00E32D1E">
        <w:rPr>
          <w:sz w:val="28"/>
          <w:szCs w:val="28"/>
        </w:rPr>
        <w:t>.</w:t>
      </w:r>
      <w:r w:rsidRPr="006E7947">
        <w:rPr>
          <w:sz w:val="28"/>
          <w:szCs w:val="28"/>
        </w:rPr>
        <w:t>…12</w:t>
      </w:r>
    </w:p>
    <w:p w:rsidR="00261076" w:rsidRPr="006E7947" w:rsidRDefault="00261076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3.3. Ценовая дискриминация третьей степени…………………………………14</w:t>
      </w:r>
    </w:p>
    <w:p w:rsidR="00261076" w:rsidRPr="006E7947" w:rsidRDefault="00261076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Заключение ………………………………………………………………………18</w:t>
      </w:r>
    </w:p>
    <w:p w:rsidR="00261076" w:rsidRPr="006E7947" w:rsidRDefault="00261076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Библиографический список …………………………………………………….20</w:t>
      </w:r>
    </w:p>
    <w:p w:rsidR="008D565F" w:rsidRPr="006E7947" w:rsidRDefault="006E7947" w:rsidP="006E79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565F" w:rsidRPr="006E7947">
        <w:rPr>
          <w:sz w:val="28"/>
          <w:szCs w:val="28"/>
        </w:rPr>
        <w:t xml:space="preserve">Введение </w:t>
      </w:r>
    </w:p>
    <w:p w:rsidR="001D19AA" w:rsidRPr="006E7947" w:rsidRDefault="001D19AA" w:rsidP="006E7947">
      <w:pPr>
        <w:spacing w:line="360" w:lineRule="auto"/>
        <w:jc w:val="center"/>
        <w:rPr>
          <w:sz w:val="28"/>
          <w:szCs w:val="28"/>
        </w:rPr>
      </w:pP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Изучение монопольных рынков актуально для принятия экономических решений по разным вопросам.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В работе рассматриваются проблемы оптимизации выпуска монополий, сравни</w:t>
      </w:r>
      <w:r w:rsidR="00F44441" w:rsidRPr="006E7947">
        <w:rPr>
          <w:sz w:val="28"/>
          <w:szCs w:val="28"/>
        </w:rPr>
        <w:t>ваются рыночные модели монополий</w:t>
      </w:r>
      <w:r w:rsidRPr="006E7947">
        <w:rPr>
          <w:sz w:val="28"/>
          <w:szCs w:val="28"/>
        </w:rPr>
        <w:t xml:space="preserve">, раскрываются причины существования монополии. 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С применением экономической графики показаны условия существования монополии, ее проблемы и пути их решения, какая связь существует между рыночным спросом и предельной выручкой монополиста.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Монополистическая ситуация существенным образом зависит от степени взаимозаменяемости товаров и услуг. Для функционирования монополии очень важно предотвращение проникновения новых фирм в данную отрасль. 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Монополии – крупные хозяйственные объединения (картели, синдикаты, тресты, концерны и т.д.) и осуществляющие контроль над отраслями,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прибылей. 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Господство в экономике служит основой того влияния, которое монополии оказывают н</w:t>
      </w:r>
      <w:r w:rsidR="00F44441" w:rsidRPr="006E7947">
        <w:rPr>
          <w:sz w:val="28"/>
          <w:szCs w:val="28"/>
        </w:rPr>
        <w:t>а все сферы жизни страны. В работе</w:t>
      </w:r>
      <w:r w:rsidRPr="006E7947">
        <w:rPr>
          <w:sz w:val="28"/>
          <w:szCs w:val="28"/>
        </w:rPr>
        <w:t xml:space="preserve"> изучена стоящая перед монополистом задача максимизаци</w:t>
      </w:r>
      <w:r w:rsidR="00F44441" w:rsidRPr="006E7947">
        <w:rPr>
          <w:sz w:val="28"/>
          <w:szCs w:val="28"/>
        </w:rPr>
        <w:t>и прибыли.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Особое внимание в работе уделено ценовой дискриминации. Фирма, обладающая монопольной властью, проводит политику ценовой дискриминации, если она назначает разные цены для различных категорий потребителей на основе разницы в эластичности их спроса. 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Ценовая дискриминация – это совершенно разумная политика, ориентированная на использовании низкой ценовой эластичности фирмы и в то же время на реализацию продукции получение прибыли. </w:t>
      </w:r>
    </w:p>
    <w:p w:rsidR="001D19AA" w:rsidRPr="006E7947" w:rsidRDefault="001D19A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Различают три типа ценовой дискриминации: ценовая дискриминация первой степени или совершенная ценовая дискриминация, ценовая дискриминация второй степени ценовая дискриминация третьей степени. Рассмотрены экономические графики ценовой дискриминации, а также приведены примеры по каждому типу ценовой дискриминации. </w:t>
      </w:r>
    </w:p>
    <w:p w:rsidR="0092185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49B8" w:rsidRPr="006E7947">
        <w:rPr>
          <w:sz w:val="28"/>
          <w:szCs w:val="28"/>
        </w:rPr>
        <w:t xml:space="preserve">1. Определение монополии </w:t>
      </w:r>
    </w:p>
    <w:p w:rsidR="00FD1FC7" w:rsidRPr="006E7947" w:rsidRDefault="00FD1FC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FD1FC7" w:rsidRPr="006E7947" w:rsidRDefault="00FD1FC7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Чистая монополия – это рыночная структура, для которой характерны следующие черты.</w:t>
      </w:r>
    </w:p>
    <w:p w:rsidR="00FD1FC7" w:rsidRPr="006E7947" w:rsidRDefault="00FD1FC7" w:rsidP="006E794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Существование единственного продавца (производителя) товара и множества его покупателей. Суммарный спрос всех покупателей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 xml:space="preserve">формирует рыночный спрос на товар монополиста. Кривая рыночного спроса имеет отрицательный наклон. </w:t>
      </w:r>
    </w:p>
    <w:p w:rsidR="00FD1FC7" w:rsidRPr="006E7947" w:rsidRDefault="00FD1FC7" w:rsidP="006E794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Отсутствие близких заменителей у товара, поставляемого монополистом. Потребители вынуждены приобретать товар по цене, установленной фирмой-монополистом. Чем меньше товара на рынке, тем выше его цена, и наоборот. Монополист может выбрать цену товара, предоставляя потребителям определять его количество при данной цене согласно рыночному спросу. Для анализа удобнее исходить из того, что монополист предлагает на рынок некоторое количество товара, а потребители выбирают его цену в зависимости от рыночного спроса.</w:t>
      </w:r>
    </w:p>
    <w:p w:rsidR="003D11B5" w:rsidRPr="006E7947" w:rsidRDefault="00FD1FC7" w:rsidP="006E794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Отсутствие свободного входа других производителей</w:t>
      </w:r>
      <w:r w:rsidR="003D11B5" w:rsidRPr="006E7947">
        <w:rPr>
          <w:sz w:val="28"/>
          <w:szCs w:val="28"/>
        </w:rPr>
        <w:t xml:space="preserve"> товара на рынок (и в отрасль)</w:t>
      </w:r>
      <w:r w:rsidR="003D11B5" w:rsidRPr="006E7947">
        <w:rPr>
          <w:rStyle w:val="a5"/>
          <w:sz w:val="28"/>
          <w:szCs w:val="28"/>
        </w:rPr>
        <w:footnoteReference w:id="1"/>
      </w:r>
      <w:r w:rsidR="003D11B5" w:rsidRPr="006E7947">
        <w:rPr>
          <w:sz w:val="28"/>
          <w:szCs w:val="28"/>
        </w:rPr>
        <w:t xml:space="preserve"> из-за наличия барьеров. Барьеры – это факторы и обстоятельства правового, организационного, технологического и экономического характера, препятствующие новым фирмам вступить на данный товарный рынок и на равных конкурировать с уже действующими на нем хозяйствующими субъектами, когда рынок является привлекательным с точки зрения получения экономической прибыли. Барьеры могут создаваться объективными условиями функционирования отрасли и рынка (технологией, экономией от масштаба, транспортными расходами, емкостью рынка); законами, запрещающими конкуренцию (патенты); монополией на природные ресурсы; действиями органов управления (исключительные права, лицензирование, квоты и тарифы на импортные товары).</w:t>
      </w:r>
      <w:r w:rsidR="006E7947">
        <w:rPr>
          <w:sz w:val="28"/>
          <w:szCs w:val="28"/>
        </w:rPr>
        <w:t xml:space="preserve"> </w:t>
      </w:r>
    </w:p>
    <w:p w:rsidR="003D11B5" w:rsidRPr="006E7947" w:rsidRDefault="003D11B5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В экономике России особенно высоки административные барьеры входа на рынок</w:t>
      </w:r>
      <w:r w:rsidR="002928EF" w:rsidRPr="006E7947">
        <w:rPr>
          <w:sz w:val="28"/>
          <w:szCs w:val="28"/>
        </w:rPr>
        <w:t>, создаваемые органами власти и управления всех уровней. К ним относятся: лицензирование отдельных видов деятельности; установление количественных ограничений (квот) на товарных рынках; налогообложение; запреты и ограничения на ввоз (или вывоз) товаров на территорию (или с территории); регистрация; помощь отдельным хозяйствующим субъектам; предоставление исключительных прав; препятствия, чинимые при отведении земельных участков, сдаче помещений в аренду и т.п. Устранение или снижение административных барьеров позволило бы улучшить конкурентную среду на многих рынках.</w:t>
      </w:r>
    </w:p>
    <w:p w:rsidR="002928EF" w:rsidRPr="006E7947" w:rsidRDefault="002928EF" w:rsidP="006E794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Покупатели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и продавец обладают совершенной экономической информацией в равных объемах.</w:t>
      </w:r>
    </w:p>
    <w:p w:rsidR="002928EF" w:rsidRPr="006E7947" w:rsidRDefault="002928EF" w:rsidP="006E7947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Цель монополиста состоит в максимизации прибыли. Для этого ему необходимо знать рыночный спрос на свой товар, предельную выручку и издержки производства. Монополист устанавливает цену исходя из своего экономического интереса – максимизации прибыли. Необходимым условием максимизации прибыли</w:t>
      </w:r>
      <w:r w:rsidR="009639D2" w:rsidRPr="006E7947">
        <w:rPr>
          <w:sz w:val="28"/>
          <w:szCs w:val="28"/>
        </w:rPr>
        <w:t xml:space="preserve"> монополии является равенство предельной выручки предельным издержкам.</w:t>
      </w:r>
      <w:r w:rsidR="006E7947">
        <w:rPr>
          <w:sz w:val="28"/>
          <w:szCs w:val="28"/>
        </w:rPr>
        <w:t xml:space="preserve"> </w:t>
      </w:r>
    </w:p>
    <w:p w:rsidR="00FF6E7B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2. Максимизация прибыли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FF6E7B" w:rsidRPr="006E7947" w:rsidRDefault="00FF6E7B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Начнем с изучения стоящей перед монополистом задачи максимизации прибыли. Обозначим обратную кривую рыночного спроса через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), а функцию издержек через с(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). Пусть </w:t>
      </w:r>
      <w:r w:rsidRPr="006E7947">
        <w:rPr>
          <w:sz w:val="28"/>
          <w:szCs w:val="28"/>
          <w:lang w:val="en-US"/>
        </w:rPr>
        <w:t>r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)=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)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- функция общего спроса монополиста. Тогда задача максимизации прибыли для монополиста принимает вид </w:t>
      </w:r>
    </w:p>
    <w:p w:rsidR="00FF6E7B" w:rsidRPr="006E7947" w:rsidRDefault="00FF6E7B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Max</w:t>
      </w:r>
      <w:r w:rsidRPr="006E7947">
        <w:rPr>
          <w:sz w:val="28"/>
          <w:szCs w:val="28"/>
        </w:rPr>
        <w:t xml:space="preserve"> </w:t>
      </w:r>
      <w:r w:rsidRPr="006E7947">
        <w:rPr>
          <w:sz w:val="28"/>
          <w:szCs w:val="28"/>
          <w:lang w:val="en-US"/>
        </w:rPr>
        <w:t>r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) – </w:t>
      </w:r>
      <w:r w:rsidRPr="006E7947">
        <w:rPr>
          <w:sz w:val="28"/>
          <w:szCs w:val="28"/>
          <w:lang w:val="en-US"/>
        </w:rPr>
        <w:t>c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).</w:t>
      </w:r>
    </w:p>
    <w:p w:rsidR="00FF6E7B" w:rsidRPr="006E7947" w:rsidRDefault="00FF6E7B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Условие оптимума для этой задачи очевидно: в точке оптимального выбора объема выпуска предельный доход должен равняться предельным издержкам. Если </w:t>
      </w:r>
      <w:r w:rsidR="004C5C2D" w:rsidRPr="006E7947">
        <w:rPr>
          <w:sz w:val="28"/>
          <w:szCs w:val="28"/>
        </w:rPr>
        <w:t>бы предельный доход был меньше предельных издержек, фирме выгодно было бы уменьшить выпуск, поскольку экономия на издержках более чем компенсировала бы п</w:t>
      </w:r>
      <w:r w:rsidR="005501B6" w:rsidRPr="006E7947">
        <w:rPr>
          <w:sz w:val="28"/>
          <w:szCs w:val="28"/>
        </w:rPr>
        <w:t>отерю дохода. Если бы предельный</w:t>
      </w:r>
      <w:r w:rsidR="004C5C2D" w:rsidRPr="006E7947">
        <w:rPr>
          <w:sz w:val="28"/>
          <w:szCs w:val="28"/>
        </w:rPr>
        <w:t xml:space="preserve"> доход был больше предельных издержек, фирме выгодно было бы увеличить выпуск. Единственная точка, в которой у фирмы нет стимула менять объем выпуска, - это точка, в которой предельный доход равен предельным издержкам.</w:t>
      </w:r>
    </w:p>
    <w:p w:rsidR="004C5C2D" w:rsidRPr="006E7947" w:rsidRDefault="004C5C2D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Алгебраически условие оптимизации можно записать как </w:t>
      </w:r>
    </w:p>
    <w:p w:rsidR="004C5C2D" w:rsidRPr="006E7947" w:rsidRDefault="004C5C2D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MR</w:t>
      </w:r>
      <w:r w:rsidRPr="006E7947">
        <w:rPr>
          <w:sz w:val="28"/>
          <w:szCs w:val="28"/>
        </w:rPr>
        <w:t>=</w:t>
      </w:r>
      <w:r w:rsidRPr="006E7947">
        <w:rPr>
          <w:sz w:val="28"/>
          <w:szCs w:val="28"/>
          <w:lang w:val="en-US"/>
        </w:rPr>
        <w:t>MC</w:t>
      </w:r>
      <w:r w:rsidR="006E7947">
        <w:rPr>
          <w:sz w:val="28"/>
          <w:szCs w:val="28"/>
        </w:rPr>
        <w:t xml:space="preserve"> </w:t>
      </w:r>
    </w:p>
    <w:p w:rsidR="00065F1B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5F1B" w:rsidRPr="006E7947">
        <w:rPr>
          <w:sz w:val="28"/>
          <w:szCs w:val="28"/>
        </w:rPr>
        <w:t>2.1 Лин</w:t>
      </w:r>
      <w:r>
        <w:rPr>
          <w:sz w:val="28"/>
          <w:szCs w:val="28"/>
        </w:rPr>
        <w:t>ейная кривая спроса и монополия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5C20F8" w:rsidRPr="006E7947" w:rsidRDefault="005C20F8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Предположим, что монополист сталкивается с линейной кривой спроса </w:t>
      </w:r>
    </w:p>
    <w:p w:rsidR="005C20F8" w:rsidRPr="006E7947" w:rsidRDefault="005C20F8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) = </w:t>
      </w:r>
      <w:r w:rsidRPr="006E7947">
        <w:rPr>
          <w:sz w:val="28"/>
          <w:szCs w:val="28"/>
          <w:lang w:val="en-US"/>
        </w:rPr>
        <w:t>a</w:t>
      </w:r>
      <w:r w:rsidRPr="006E7947">
        <w:rPr>
          <w:sz w:val="28"/>
          <w:szCs w:val="28"/>
        </w:rPr>
        <w:t>-</w:t>
      </w:r>
      <w:r w:rsidRPr="006E7947">
        <w:rPr>
          <w:sz w:val="28"/>
          <w:szCs w:val="28"/>
          <w:lang w:val="en-US"/>
        </w:rPr>
        <w:t>by</w:t>
      </w:r>
      <w:r w:rsidRPr="006E7947">
        <w:rPr>
          <w:sz w:val="28"/>
          <w:szCs w:val="28"/>
        </w:rPr>
        <w:t>.</w:t>
      </w:r>
    </w:p>
    <w:p w:rsidR="005C20F8" w:rsidRPr="006E7947" w:rsidRDefault="005C20F8" w:rsidP="006E7947">
      <w:pPr>
        <w:spacing w:line="360" w:lineRule="auto"/>
        <w:ind w:firstLine="720"/>
        <w:rPr>
          <w:sz w:val="28"/>
          <w:szCs w:val="28"/>
        </w:rPr>
      </w:pPr>
      <w:r w:rsidRPr="006E7947">
        <w:rPr>
          <w:sz w:val="28"/>
          <w:szCs w:val="28"/>
        </w:rPr>
        <w:t xml:space="preserve">Тогда функция общего дохода имеет вид </w:t>
      </w:r>
    </w:p>
    <w:p w:rsidR="005C20F8" w:rsidRPr="006E7947" w:rsidRDefault="005C20F8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r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) =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)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=</w:t>
      </w:r>
      <w:r w:rsidRPr="006E7947">
        <w:rPr>
          <w:sz w:val="28"/>
          <w:szCs w:val="28"/>
          <w:lang w:val="en-US"/>
        </w:rPr>
        <w:t>ay</w:t>
      </w:r>
      <w:r w:rsidRPr="006E7947">
        <w:rPr>
          <w:sz w:val="28"/>
          <w:szCs w:val="28"/>
        </w:rPr>
        <w:t xml:space="preserve"> – </w:t>
      </w:r>
      <w:r w:rsidRPr="006E7947">
        <w:rPr>
          <w:sz w:val="28"/>
          <w:szCs w:val="28"/>
          <w:lang w:val="en-US"/>
        </w:rPr>
        <w:t>by</w:t>
      </w:r>
      <w:r w:rsidRPr="006E7947">
        <w:rPr>
          <w:sz w:val="28"/>
          <w:szCs w:val="28"/>
          <w:vertAlign w:val="superscript"/>
        </w:rPr>
        <w:t xml:space="preserve">2 </w:t>
      </w:r>
      <w:r w:rsidRPr="006E7947">
        <w:rPr>
          <w:sz w:val="28"/>
          <w:szCs w:val="28"/>
        </w:rPr>
        <w:t>,</w:t>
      </w:r>
    </w:p>
    <w:p w:rsidR="005C20F8" w:rsidRPr="006E7947" w:rsidRDefault="005C20F8" w:rsidP="006E7947">
      <w:pPr>
        <w:spacing w:line="360" w:lineRule="auto"/>
        <w:ind w:firstLine="720"/>
        <w:rPr>
          <w:sz w:val="28"/>
          <w:szCs w:val="28"/>
        </w:rPr>
      </w:pPr>
      <w:r w:rsidRPr="006E7947">
        <w:rPr>
          <w:sz w:val="28"/>
          <w:szCs w:val="28"/>
        </w:rPr>
        <w:t xml:space="preserve">а функция предельного дохода: </w:t>
      </w:r>
    </w:p>
    <w:p w:rsidR="005C20F8" w:rsidRPr="006E7947" w:rsidRDefault="005C20F8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MR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) = </w:t>
      </w:r>
      <w:r w:rsidRPr="006E7947">
        <w:rPr>
          <w:sz w:val="28"/>
          <w:szCs w:val="28"/>
          <w:lang w:val="en-US"/>
        </w:rPr>
        <w:t>a</w:t>
      </w:r>
      <w:r w:rsidRPr="006E7947">
        <w:rPr>
          <w:sz w:val="28"/>
          <w:szCs w:val="28"/>
        </w:rPr>
        <w:t xml:space="preserve"> – 2</w:t>
      </w:r>
      <w:r w:rsidRPr="006E7947">
        <w:rPr>
          <w:sz w:val="28"/>
          <w:szCs w:val="28"/>
          <w:lang w:val="en-US"/>
        </w:rPr>
        <w:t>by</w:t>
      </w:r>
      <w:r w:rsidR="009F7885" w:rsidRPr="006E7947">
        <w:rPr>
          <w:sz w:val="28"/>
          <w:szCs w:val="28"/>
        </w:rPr>
        <w:t xml:space="preserve">. </w:t>
      </w:r>
    </w:p>
    <w:p w:rsidR="009F7885" w:rsidRPr="006E7947" w:rsidRDefault="009F7885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Кривая функции предельного дохода пересекает вертикальную ось в то</w:t>
      </w:r>
      <w:r w:rsidR="005501B6" w:rsidRPr="006E7947">
        <w:rPr>
          <w:sz w:val="28"/>
          <w:szCs w:val="28"/>
        </w:rPr>
        <w:t>й</w:t>
      </w:r>
      <w:r w:rsidRPr="006E7947">
        <w:rPr>
          <w:sz w:val="28"/>
          <w:szCs w:val="28"/>
        </w:rPr>
        <w:t xml:space="preserve"> же точке а</w:t>
      </w:r>
      <w:r w:rsidR="00784051" w:rsidRPr="006E7947">
        <w:rPr>
          <w:sz w:val="28"/>
          <w:szCs w:val="28"/>
        </w:rPr>
        <w:t>,</w:t>
      </w:r>
      <w:r w:rsidRPr="006E7947">
        <w:rPr>
          <w:sz w:val="28"/>
          <w:szCs w:val="28"/>
        </w:rPr>
        <w:t xml:space="preserve"> что и кривая спроса, но наклон ее вдвое больше. Это позволяет легко нарисовать кривую предельного дохода. Мы знаем, что эта кривая пересекает вертикальную ось в точке а. Чтобы найти ее пересечение с горизонтальной осью, просто возьмем половину отрезка, образованного пересечением кривой спроса с горизонтальной осью. Затем соединим эти две точки пересечения прямой</w:t>
      </w:r>
      <w:r w:rsidR="006B0CE4" w:rsidRPr="006E7947">
        <w:rPr>
          <w:sz w:val="28"/>
          <w:szCs w:val="28"/>
        </w:rPr>
        <w:t xml:space="preserve">. Кривая спроса и кривая предельного дохода изображены на рис. 1. </w:t>
      </w:r>
    </w:p>
    <w:p w:rsidR="005C20F8" w:rsidRPr="006E7947" w:rsidRDefault="005C20F8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5C20F8" w:rsidRPr="006E7947" w:rsidRDefault="005C20F8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5C20F8" w:rsidRPr="006E7947" w:rsidRDefault="007A5F0E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group id="_x0000_s1026" editas="canvas" style="position:absolute;margin-left:-287.85pt;margin-top:-45pt;width:510pt;height:405.2pt;z-index:251657216;mso-position-horizontal-relative:char;mso-position-vertical-relative:line" coordorigin="1481,6744" coordsize="8000,62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1;top:6744;width:8000;height:6275" o:preferrelative="f" stroked="t" strokecolor="white">
              <v:fill o:detectmouseclick="t"/>
              <v:path o:extrusionok="t" o:connecttype="none"/>
              <o:lock v:ext="edit" text="t"/>
            </v:shape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1028" type="#_x0000_t41" style="position:absolute;left:3174;top:11762;width:1129;height:741" adj="-3603,-3972,-1801,4063,-5599,-5981,-3603,-3972" strokecolor="white">
              <v:textbox style="mso-next-textbox:#_x0000_s1028">
                <w:txbxContent>
                  <w:p w:rsidR="00704253" w:rsidRDefault="006E7947">
                    <w:r>
                      <w:t xml:space="preserve"> </w:t>
                    </w:r>
                    <w:r w:rsidR="00704253">
                      <w:t xml:space="preserve">Рис 1 </w:t>
                    </w:r>
                  </w:p>
                </w:txbxContent>
              </v:textbox>
            </v:shape>
            <v:shape id="_x0000_s1029" type="#_x0000_t41" style="position:absolute;left:7389;top:11714;width:1130;height:744" adj="-9900,0,,,-11895,-2003,-9900" strokecolor="white">
              <v:textbox style="mso-next-textbox:#_x0000_s1029">
                <w:txbxContent>
                  <w:p w:rsidR="00704253" w:rsidRPr="000D3453" w:rsidRDefault="00704253">
                    <w:pPr>
                      <w:rPr>
                        <w:sz w:val="20"/>
                        <w:szCs w:val="20"/>
                      </w:rPr>
                    </w:pPr>
                    <w:r w:rsidRPr="000D3453">
                      <w:rPr>
                        <w:sz w:val="20"/>
                        <w:szCs w:val="20"/>
                      </w:rPr>
                      <w:t xml:space="preserve">ВЫПУСК </w:t>
                    </w:r>
                  </w:p>
                  <w:p w:rsidR="00704253" w:rsidRDefault="00704253"/>
                </w:txbxContent>
              </v:textbox>
            </v:shape>
            <v:shapetype id="_x0000_t44" coordsize="21600,21600" o:spt="44" adj="-8280,24300,-1800,4050" path="m@0@1l@2@3nfem@2,l@2,21600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accentbar="t" textborder="f"/>
            </v:shapetype>
            <v:shape id="_x0000_s1030" type="#_x0000_t44" style="position:absolute;left:4048;top:11575;width:1129;height:743" adj="-2702,4050,-1801,,-4698,2048,-2702,4050" strokecolor="white">
              <v:textbox style="mso-next-textbox:#_x0000_s1030">
                <w:txbxContent>
                  <w:p w:rsidR="00704253" w:rsidRPr="000D3453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y*</w:t>
                    </w:r>
                  </w:p>
                </w:txbxContent>
              </v:textbox>
            </v:shape>
            <v:shapetype id="_x0000_t180" coordsize="21600,21600" o:spt="180" adj="-180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rightAngle" on="t"/>
            </v:shapetype>
            <v:shape id="_x0000_s1031" type="#_x0000_t180" style="position:absolute;left:2777;top:7254;width:1130;height:1115" adj="-1799,33750,-1799,2700,,10800,,10800" strokecolor="white">
              <v:textbox style="mso-next-textbox:#_x0000_s1031">
                <w:txbxContent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4B34C2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  <o:callout v:ext="edit" minusy="t"/>
            </v:shape>
            <v:shapetype id="_x0000_t178" coordsize="21600,21600" o:spt="178" adj="-180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rightAngle" on="t" textborder="f"/>
            </v:shapetype>
            <v:shape id="_x0000_s1032" type="#_x0000_t178" style="position:absolute;left:6307;top:8045;width:1129;height:1115" adj="2685,-1800,18900,-1800,690,-3795,2685,-1800" strokecolor="white">
              <v:textbox style="mso-next-textbox:#_x0000_s1032">
                <w:txbxContent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4B34C2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AC </w:t>
                    </w:r>
                  </w:p>
                </w:txbxContent>
              </v:textbox>
            </v:shape>
            <v:shape id="_x0000_s1033" type="#_x0000_t41" style="position:absolute;left:5883;top:7533;width:1129;height:744" adj="-2702,8092,-1801,4046,-4698,6091,-2702,8092" strokecolor="white">
              <v:textbox style="mso-next-textbox:#_x0000_s1033">
                <w:txbxContent>
                  <w:p w:rsidR="00704253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MC</w:t>
                    </w:r>
                  </w:p>
                  <w:p w:rsidR="00704253" w:rsidRPr="004B34C2" w:rsidRDefault="00704253">
                    <w:pPr>
                      <w:rPr>
                        <w:lang w:val="en-US"/>
                      </w:rPr>
                    </w:pPr>
                  </w:p>
                </w:txbxContent>
              </v:textbox>
              <o:callout v:ext="edit" minusy="t"/>
            </v:shape>
            <v:shape id="_x0000_s1034" type="#_x0000_t41" style="position:absolute;left:4613;top:10878;width:1270;height:558" adj="-2400,16178,-1600,5393,-4173,13541,-2400,16178" strokecolor="white">
              <v:textbox style="mso-next-textbox:#_x0000_s1034">
                <w:txbxContent>
                  <w:p w:rsidR="00704253" w:rsidRPr="004B34C2" w:rsidRDefault="0070425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4B34C2">
                      <w:rPr>
                        <w:sz w:val="20"/>
                        <w:szCs w:val="20"/>
                        <w:lang w:val="en-US"/>
                      </w:rPr>
                      <w:t>MR</w:t>
                    </w:r>
                  </w:p>
                  <w:p w:rsidR="00704253" w:rsidRPr="004B34C2" w:rsidRDefault="0070425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4B34C2">
                      <w:rPr>
                        <w:sz w:val="20"/>
                        <w:szCs w:val="20"/>
                        <w:lang w:val="en-US"/>
                      </w:rPr>
                      <w:t>(</w:t>
                    </w:r>
                    <w:r w:rsidRPr="004B34C2">
                      <w:rPr>
                        <w:sz w:val="20"/>
                        <w:szCs w:val="20"/>
                      </w:rPr>
                      <w:t>наклон=-2</w:t>
                    </w:r>
                    <w:r w:rsidRPr="004B34C2">
                      <w:rPr>
                        <w:sz w:val="20"/>
                        <w:szCs w:val="20"/>
                        <w:lang w:val="en-US"/>
                      </w:rPr>
                      <w:t>b</w:t>
                    </w:r>
                  </w:p>
                </w:txbxContent>
              </v:textbox>
              <o:callout v:ext="edit" minusy="t"/>
            </v:shape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035" type="#_x0000_t42" style="position:absolute;left:5836;top:10599;width:1177;height:558" adj="-4320,10800,-3010,5400,-1728,5400,-4320,10800" strokecolor="white">
              <v:textbox style="mso-next-textbox:#_x0000_s1035">
                <w:txbxContent>
                  <w:p w:rsidR="00704253" w:rsidRPr="00D85BF6" w:rsidRDefault="00704253">
                    <w:pPr>
                      <w:rPr>
                        <w:sz w:val="20"/>
                        <w:szCs w:val="20"/>
                      </w:rPr>
                    </w:pPr>
                    <w:r w:rsidRPr="00D85BF6">
                      <w:rPr>
                        <w:sz w:val="20"/>
                        <w:szCs w:val="20"/>
                      </w:rPr>
                      <w:t xml:space="preserve">Спрос </w:t>
                    </w:r>
                  </w:p>
                  <w:p w:rsidR="00704253" w:rsidRPr="00D85BF6" w:rsidRDefault="0070425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D85BF6">
                      <w:rPr>
                        <w:sz w:val="20"/>
                        <w:szCs w:val="20"/>
                      </w:rPr>
                      <w:t>(наклон-</w:t>
                    </w:r>
                    <w:r w:rsidRPr="00D85BF6">
                      <w:rPr>
                        <w:sz w:val="20"/>
                        <w:szCs w:val="20"/>
                        <w:lang w:val="en-US"/>
                      </w:rPr>
                      <w:t>b)</w:t>
                    </w:r>
                  </w:p>
                  <w:p w:rsidR="00704253" w:rsidRDefault="00704253"/>
                </w:txbxContent>
              </v:textbox>
              <o:callout v:ext="edit" minusy="t"/>
            </v:shape>
            <v:rect id="_x0000_s1036" style="position:absolute;left:2846;top:9256;width:1270;height:558" fillcolor="silver"/>
            <v:line id="_x0000_s1037" style="position:absolute" from="2846,7567" to="2847,11608"/>
            <v:line id="_x0000_s1038" style="position:absolute" from="2846,11608" to="8210,11608"/>
            <v:line id="_x0000_s1039" style="position:absolute" from="2846,7846" to="4681,11608" strokeweight="1.25pt"/>
            <v:line id="_x0000_s1040" style="position:absolute" from="2846,7846" to="6234,11608" strokeweight="2.25pt"/>
            <v:line id="_x0000_s1041" style="position:absolute" from="4116,9239" to="4189,1162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2" type="#_x0000_t19" style="position:absolute;left:2780;top:7960;width:3106;height:2831;rotation:135990fd;flip:y" coordsize="21600,23080" adj=",257555" path="wr-21600,,21600,43200,,,21549,23080nfewr-21600,,21600,43200,,,21549,23080l,21600nsxe">
              <v:path o:connectlocs="0,0;21549,23080;0,21600"/>
            </v:shape>
            <v:shape id="_x0000_s1043" type="#_x0000_t19" style="position:absolute;left:3342;top:7604;width:3106;height:2488;flip:x y" coordsize="43200,24107" adj="11359604,425526,21600" path="wr,,43200,43200,146,24107,43061,24043nfewr,,43200,43200,146,24107,43061,24043l21600,21600nsxe">
              <v:path o:connectlocs="146,24107;43061,24043;21600,21600"/>
            </v:shape>
            <v:shape id="_x0000_s1044" type="#_x0000_t41" style="position:absolute;left:4330;top:8486;width:1130;height:580" adj="-8094,32011,-1799,5191,-10073,29444,-8094,32011">
              <v:textbox style="mso-next-textbox:#_x0000_s1044">
                <w:txbxContent>
                  <w:p w:rsidR="00704253" w:rsidRPr="00D85BF6" w:rsidRDefault="00704253">
                    <w:pPr>
                      <w:rPr>
                        <w:sz w:val="20"/>
                        <w:szCs w:val="20"/>
                      </w:rPr>
                    </w:pPr>
                    <w:r w:rsidRPr="00D85BF6">
                      <w:rPr>
                        <w:sz w:val="20"/>
                        <w:szCs w:val="20"/>
                      </w:rPr>
                      <w:t>Прибыль=п</w:t>
                    </w:r>
                  </w:p>
                </w:txbxContent>
              </v:textbox>
              <o:callout v:ext="edit" minusy="t"/>
            </v:shape>
          </v:group>
        </w:pict>
      </w:r>
    </w:p>
    <w:p w:rsidR="005C20F8" w:rsidRPr="006E7947" w:rsidRDefault="005C20F8" w:rsidP="006E7947">
      <w:pPr>
        <w:spacing w:line="360" w:lineRule="auto"/>
        <w:ind w:firstLine="720"/>
        <w:jc w:val="both"/>
        <w:rPr>
          <w:sz w:val="28"/>
          <w:szCs w:val="28"/>
        </w:rPr>
      </w:pPr>
    </w:p>
    <w:p w:rsidR="00D85BF6" w:rsidRPr="006E7947" w:rsidRDefault="00D85BF6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D85BF6" w:rsidRPr="006E7947" w:rsidRDefault="00D85BF6" w:rsidP="006E7947">
      <w:pPr>
        <w:spacing w:line="360" w:lineRule="auto"/>
        <w:ind w:firstLine="720"/>
        <w:jc w:val="center"/>
        <w:rPr>
          <w:sz w:val="28"/>
          <w:szCs w:val="28"/>
          <w:em w:val="dot"/>
        </w:rPr>
      </w:pPr>
    </w:p>
    <w:p w:rsidR="004C5C2D" w:rsidRPr="006E7947" w:rsidRDefault="004C5C2D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065F1B" w:rsidRPr="006E7947" w:rsidRDefault="007A5F0E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_x0000_s1045" type="#_x0000_t178" style="position:absolute;left:0;text-align:left;margin-left:-9pt;margin-top:15.8pt;width:72.05pt;height:1in;z-index:251656192" adj="10793,-1800,2698,-1800,8799,-3795,10793,-1800" strokecolor="white">
            <v:textbox style="mso-next-textbox:#_x0000_s1045">
              <w:txbxContent>
                <w:p w:rsidR="00704253" w:rsidRDefault="00704253">
                  <w:r>
                    <w:t xml:space="preserve">Цена </w:t>
                  </w:r>
                </w:p>
                <w:p w:rsidR="00704253" w:rsidRPr="004B34C2" w:rsidRDefault="00704253"/>
              </w:txbxContent>
            </v:textbox>
            <o:callout v:ext="edit" minusx="t"/>
          </v:shape>
        </w:pict>
      </w:r>
    </w:p>
    <w:p w:rsidR="004C5C2D" w:rsidRPr="006E7947" w:rsidRDefault="004C5C2D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4C5C2D" w:rsidRPr="006E7947" w:rsidRDefault="004C5C2D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FF6E7B" w:rsidRPr="006E7947" w:rsidRDefault="00FF6E7B" w:rsidP="006E7947">
      <w:pPr>
        <w:spacing w:line="360" w:lineRule="auto"/>
        <w:ind w:firstLine="720"/>
        <w:rPr>
          <w:sz w:val="28"/>
          <w:szCs w:val="28"/>
        </w:rPr>
      </w:pPr>
    </w:p>
    <w:p w:rsidR="00FD1FC7" w:rsidRPr="006E7947" w:rsidRDefault="006E7947" w:rsidP="006E794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CE4" w:rsidRPr="006E7947" w:rsidRDefault="006B0CE4" w:rsidP="006E7947">
      <w:pPr>
        <w:spacing w:line="360" w:lineRule="auto"/>
        <w:ind w:firstLine="720"/>
        <w:rPr>
          <w:sz w:val="28"/>
          <w:szCs w:val="28"/>
        </w:rPr>
      </w:pPr>
    </w:p>
    <w:p w:rsidR="006B0CE4" w:rsidRPr="006E7947" w:rsidRDefault="006B0CE4" w:rsidP="006E7947">
      <w:pPr>
        <w:spacing w:line="360" w:lineRule="auto"/>
        <w:ind w:firstLine="720"/>
        <w:rPr>
          <w:sz w:val="28"/>
          <w:szCs w:val="28"/>
        </w:rPr>
      </w:pPr>
    </w:p>
    <w:p w:rsidR="006B0CE4" w:rsidRPr="006E7947" w:rsidRDefault="006B0CE4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i/>
          <w:sz w:val="28"/>
          <w:szCs w:val="28"/>
        </w:rPr>
        <w:t>Монополия с линейной кривой спроса</w:t>
      </w:r>
      <w:r w:rsidRPr="006E7947">
        <w:rPr>
          <w:sz w:val="28"/>
          <w:szCs w:val="28"/>
        </w:rPr>
        <w:t>. Объем выпуска, максимизирующий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прибыль монополиста</w:t>
      </w:r>
      <w:r w:rsidR="002F6D90" w:rsidRPr="006E7947">
        <w:rPr>
          <w:sz w:val="28"/>
          <w:szCs w:val="28"/>
        </w:rPr>
        <w:t xml:space="preserve">, соответствует точке, в которой предельный доход равен предельным издержкам. </w:t>
      </w:r>
    </w:p>
    <w:p w:rsidR="002F6D90" w:rsidRPr="006E7947" w:rsidRDefault="002F6D90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Оптимальный объем выпуска 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* имеет место там, где кривая предельного дохода пересекает кривую предельных издержек. В этом случае монополист назначает максимальную цену, которую он может получить при данном объеме выпуска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*). Это дает монополисту общий доход в размере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*)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 xml:space="preserve">*, вычитая из которого общие издержки </w:t>
      </w:r>
      <w:r w:rsidRPr="006E7947">
        <w:rPr>
          <w:sz w:val="28"/>
          <w:szCs w:val="28"/>
          <w:lang w:val="en-US"/>
        </w:rPr>
        <w:t>c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*)=</w:t>
      </w:r>
      <w:r w:rsidRPr="006E7947">
        <w:rPr>
          <w:sz w:val="28"/>
          <w:szCs w:val="28"/>
          <w:lang w:val="en-US"/>
        </w:rPr>
        <w:t>AC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*)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</w:rPr>
        <w:t>*, получаем прибыль, представленную на графике</w:t>
      </w:r>
      <w:r w:rsidR="003F23D8" w:rsidRPr="006E7947">
        <w:rPr>
          <w:sz w:val="28"/>
          <w:szCs w:val="28"/>
        </w:rPr>
        <w:t xml:space="preserve"> площадью прямоугольника. </w:t>
      </w:r>
    </w:p>
    <w:p w:rsidR="003F23D8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3628" w:rsidRPr="006E7947">
        <w:rPr>
          <w:sz w:val="28"/>
          <w:szCs w:val="28"/>
        </w:rPr>
        <w:t>3. Ценовая дискриминация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833628" w:rsidRPr="006E7947" w:rsidRDefault="007569F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Ценовая дискриминация – это практика установления разных це</w:t>
      </w:r>
      <w:r w:rsidR="003E6AE0" w:rsidRPr="006E7947">
        <w:rPr>
          <w:sz w:val="28"/>
          <w:szCs w:val="28"/>
        </w:rPr>
        <w:t>н на один</w:t>
      </w:r>
      <w:r w:rsidRPr="006E7947">
        <w:rPr>
          <w:sz w:val="28"/>
          <w:szCs w:val="28"/>
        </w:rPr>
        <w:t xml:space="preserve"> и тот же товар для различных групп потребителей. Цель ценовой дискриминации – увеличение суммарной прибыли по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 xml:space="preserve">сравнению с прибылью от продажи товара по единой цене. </w:t>
      </w:r>
    </w:p>
    <w:p w:rsidR="007569FA" w:rsidRPr="006E7947" w:rsidRDefault="007569F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Для осуществления ценовой дискриминации необходимо выполнение следующих условий:</w:t>
      </w:r>
    </w:p>
    <w:p w:rsidR="007569FA" w:rsidRPr="006E7947" w:rsidRDefault="007569FA" w:rsidP="006E794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Продавец может контролировать цену товара; </w:t>
      </w:r>
    </w:p>
    <w:p w:rsidR="007569FA" w:rsidRPr="006E7947" w:rsidRDefault="007569FA" w:rsidP="006E794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На рынке товара присутствуют разные группы потребителей, отличающиеся предпочтениями и эластичностью спроса по цене;</w:t>
      </w:r>
    </w:p>
    <w:p w:rsidR="007569FA" w:rsidRPr="006E7947" w:rsidRDefault="007569FA" w:rsidP="006E7947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Потребители не имеют возможности купить товар по низкой цене и перепродать его по высокой, т.е. арбитраж отсутствует .</w:t>
      </w:r>
    </w:p>
    <w:p w:rsidR="007569FA" w:rsidRPr="006E7947" w:rsidRDefault="007569FA" w:rsidP="006E7947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Продажа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 xml:space="preserve">различных единиц выпуска по разным ценам называется ценовой дискриминацией. </w:t>
      </w:r>
    </w:p>
    <w:p w:rsidR="007569FA" w:rsidRPr="006E7947" w:rsidRDefault="007569F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Ценовая дискриминация первой степени означает, что монополист продает различные</w:t>
      </w:r>
      <w:r w:rsidR="001876AE" w:rsidRPr="006E7947">
        <w:rPr>
          <w:sz w:val="28"/>
          <w:szCs w:val="28"/>
        </w:rPr>
        <w:t xml:space="preserve"> единицы выпуска по разным ценам и эти цены могут быть различными для разных индивидов. Этот случай иногда именуют случаем совершенной ценовой дискриминацией. </w:t>
      </w:r>
    </w:p>
    <w:p w:rsidR="001876AE" w:rsidRPr="006E7947" w:rsidRDefault="001876AE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Ценовая дискриминация второй степени означает, что монополист продает различные единицы выпуска по разным ценам, при этом каждый индивид, покупающий одинаковое количество единиц товара, платит одну и ту же цену. Таким образом, цены различаются для разных количеств товара, но не для людей. Наиболее распространенный пример этого – оптовые скидки. </w:t>
      </w:r>
    </w:p>
    <w:p w:rsidR="001876AE" w:rsidRDefault="001876AE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Ценовая дискриминация третьей степени имеет место тогда, когда монополист продает выпуск различным людям по разным ценам, однако каждая единица выпуска, продаваемая данному индивиду, продается по одной и той же цене. Это наиболее распространенная форма ценовой дискриминации; ее примеры включают скидки пожилым гражданам, студентам и т.д.</w:t>
      </w:r>
      <w:r w:rsidR="008B087B" w:rsidRPr="006E7947">
        <w:rPr>
          <w:sz w:val="28"/>
          <w:szCs w:val="28"/>
        </w:rPr>
        <w:t xml:space="preserve"> 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784051" w:rsidRDefault="00784051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 xml:space="preserve">3.1. </w:t>
      </w:r>
      <w:r w:rsidR="00D73D86" w:rsidRPr="006E7947">
        <w:rPr>
          <w:sz w:val="28"/>
          <w:szCs w:val="28"/>
        </w:rPr>
        <w:t>Сов</w:t>
      </w:r>
      <w:r w:rsidRPr="006E7947">
        <w:rPr>
          <w:sz w:val="28"/>
          <w:szCs w:val="28"/>
        </w:rPr>
        <w:t>ершенная ценовая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дискриминация или дискриминация первой степени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D73D86" w:rsidRPr="006E7947" w:rsidRDefault="00EB7A49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Монополист</w:t>
      </w:r>
      <w:r w:rsidR="00D73D86" w:rsidRPr="006E7947">
        <w:rPr>
          <w:sz w:val="28"/>
          <w:szCs w:val="28"/>
        </w:rPr>
        <w:t xml:space="preserve"> устанавливает для каждого покупателя индивидуальную цену, равную его максимальной готовности платить за товар.</w:t>
      </w:r>
    </w:p>
    <w:p w:rsidR="00D73D86" w:rsidRPr="006E7947" w:rsidRDefault="00D73D86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Предположим, что каждый покупатель приобретает одну единицу товара или услуги у продавца, который является монополистом (врач, адвокат и т.п.). </w:t>
      </w:r>
    </w:p>
    <w:p w:rsidR="00D73D86" w:rsidRPr="006E7947" w:rsidRDefault="00D73D86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Если бы, например, адвокат, защищающий права граждан в суде, установил единую монопольную цену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  <w:lang w:val="en-US"/>
        </w:rPr>
        <w:t>m</w:t>
      </w:r>
      <w:r w:rsidRPr="006E7947">
        <w:rPr>
          <w:sz w:val="28"/>
          <w:szCs w:val="28"/>
          <w:vertAlign w:val="subscript"/>
        </w:rPr>
        <w:t xml:space="preserve"> </w:t>
      </w:r>
      <w:r w:rsidRPr="006E7947">
        <w:rPr>
          <w:sz w:val="28"/>
          <w:szCs w:val="28"/>
        </w:rPr>
        <w:t xml:space="preserve">за свою услугу, то он имел бы клиентов в количестве </w:t>
      </w:r>
      <w:r w:rsidRPr="006E7947">
        <w:rPr>
          <w:sz w:val="28"/>
          <w:szCs w:val="28"/>
          <w:lang w:val="en-US"/>
        </w:rPr>
        <w:t>Q</w:t>
      </w:r>
      <w:r w:rsidRPr="006E7947">
        <w:rPr>
          <w:sz w:val="28"/>
          <w:szCs w:val="28"/>
          <w:vertAlign w:val="subscript"/>
          <w:lang w:val="en-US"/>
        </w:rPr>
        <w:t>m</w:t>
      </w:r>
      <w:r w:rsidR="006E7947">
        <w:rPr>
          <w:sz w:val="28"/>
          <w:szCs w:val="28"/>
          <w:vertAlign w:val="subscript"/>
        </w:rPr>
        <w:t xml:space="preserve"> </w:t>
      </w:r>
      <w:r w:rsidR="00AD3A85" w:rsidRPr="006E7947">
        <w:rPr>
          <w:sz w:val="28"/>
          <w:szCs w:val="28"/>
        </w:rPr>
        <w:t xml:space="preserve">и получал прибыль, равную по величине площади прямоугольника </w:t>
      </w:r>
      <w:r w:rsidR="00AD3A85" w:rsidRPr="006E7947">
        <w:rPr>
          <w:sz w:val="28"/>
          <w:szCs w:val="28"/>
          <w:lang w:val="en-US"/>
        </w:rPr>
        <w:t>b</w:t>
      </w:r>
      <w:r w:rsidR="00AD3A85" w:rsidRPr="006E7947">
        <w:rPr>
          <w:sz w:val="28"/>
          <w:szCs w:val="28"/>
        </w:rPr>
        <w:t xml:space="preserve"> (рис 2). При этом одна часть клиентов, готовая заплатить за услугу адвоката более высокую цену, </w:t>
      </w:r>
      <w:r w:rsidR="00AD3A85" w:rsidRPr="006E7947">
        <w:rPr>
          <w:sz w:val="28"/>
          <w:szCs w:val="28"/>
          <w:lang w:val="en-US"/>
        </w:rPr>
        <w:t>P</w:t>
      </w:r>
      <w:r w:rsidR="00AD3A85" w:rsidRPr="006E7947">
        <w:rPr>
          <w:sz w:val="28"/>
          <w:szCs w:val="28"/>
          <w:vertAlign w:val="subscript"/>
          <w:lang w:val="en-US"/>
        </w:rPr>
        <w:t>i</w:t>
      </w:r>
      <w:r w:rsidR="008B087B" w:rsidRPr="006E7947">
        <w:rPr>
          <w:sz w:val="28"/>
          <w:szCs w:val="28"/>
        </w:rPr>
        <w:t xml:space="preserve"> &gt;</w:t>
      </w:r>
      <w:r w:rsidR="00D24073" w:rsidRPr="006E7947">
        <w:rPr>
          <w:sz w:val="28"/>
          <w:szCs w:val="28"/>
          <w:lang w:val="en-US"/>
        </w:rPr>
        <w:t>P</w:t>
      </w:r>
      <w:r w:rsidR="00D24073" w:rsidRPr="006E7947">
        <w:rPr>
          <w:sz w:val="28"/>
          <w:szCs w:val="28"/>
          <w:vertAlign w:val="subscript"/>
          <w:lang w:val="en-US"/>
        </w:rPr>
        <w:t>m</w:t>
      </w:r>
      <w:r w:rsidR="00D24073" w:rsidRPr="006E7947">
        <w:rPr>
          <w:sz w:val="28"/>
          <w:szCs w:val="28"/>
        </w:rPr>
        <w:t xml:space="preserve">, получила бы излишек потребителей, равный по величине площади треугольника а. Другая часть клиентов, которая не в состоянии заплатить цену </w:t>
      </w:r>
      <w:r w:rsidR="00D24073" w:rsidRPr="006E7947">
        <w:rPr>
          <w:sz w:val="28"/>
          <w:szCs w:val="28"/>
          <w:lang w:val="en-US"/>
        </w:rPr>
        <w:t>P</w:t>
      </w:r>
      <w:r w:rsidR="00D24073" w:rsidRPr="006E7947">
        <w:rPr>
          <w:sz w:val="28"/>
          <w:szCs w:val="28"/>
          <w:vertAlign w:val="subscript"/>
          <w:lang w:val="en-US"/>
        </w:rPr>
        <w:t>m</w:t>
      </w:r>
      <w:r w:rsidR="00D24073" w:rsidRPr="006E7947">
        <w:rPr>
          <w:sz w:val="28"/>
          <w:szCs w:val="28"/>
        </w:rPr>
        <w:t xml:space="preserve">, была бы вынуждена отказаться от услуг адвоката. При единой монопольной цене существовали бы безвозвратные потери общества, величину которых можно оценить площадью треугольника с. </w:t>
      </w:r>
    </w:p>
    <w:p w:rsidR="00D24073" w:rsidRPr="006E7947" w:rsidRDefault="00D24073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Адвокат смог бы увеличить свою прибыль, назначая каждому клиенту индивидуальную цену, равную его максимальной готовности платить за услугу. </w:t>
      </w:r>
    </w:p>
    <w:p w:rsidR="00D12306" w:rsidRPr="006E7947" w:rsidRDefault="00D12306" w:rsidP="006E7947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6E7947">
        <w:rPr>
          <w:sz w:val="28"/>
          <w:szCs w:val="28"/>
        </w:rPr>
        <w:t>Во – первых, это позволит ему увеличить свою прибыль за счет присвоения излишка потребителей (</w:t>
      </w:r>
      <w:r w:rsidRPr="006E7947">
        <w:rPr>
          <w:sz w:val="28"/>
          <w:szCs w:val="28"/>
          <w:lang w:val="en-US"/>
        </w:rPr>
        <w:t>CS</w:t>
      </w:r>
      <w:r w:rsidRPr="006E7947">
        <w:rPr>
          <w:sz w:val="28"/>
          <w:szCs w:val="28"/>
        </w:rPr>
        <w:t xml:space="preserve"> = </w:t>
      </w:r>
      <w:r w:rsidRPr="006E7947">
        <w:rPr>
          <w:sz w:val="28"/>
          <w:szCs w:val="28"/>
          <w:lang w:val="en-US"/>
        </w:rPr>
        <w:t>a</w:t>
      </w:r>
      <w:r w:rsidRPr="006E7947">
        <w:rPr>
          <w:sz w:val="28"/>
          <w:szCs w:val="28"/>
        </w:rPr>
        <w:t xml:space="preserve">), готовых платить высокие цены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  <w:lang w:val="en-US"/>
        </w:rPr>
        <w:t>i</w:t>
      </w:r>
      <w:r w:rsidRPr="006E7947">
        <w:rPr>
          <w:sz w:val="28"/>
          <w:szCs w:val="28"/>
        </w:rPr>
        <w:t xml:space="preserve"> &gt;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  <w:lang w:val="en-US"/>
        </w:rPr>
        <w:t>m</w:t>
      </w:r>
      <w:r w:rsidRPr="006E7947">
        <w:rPr>
          <w:sz w:val="28"/>
          <w:szCs w:val="28"/>
          <w:vertAlign w:val="subscript"/>
        </w:rPr>
        <w:t xml:space="preserve">. </w:t>
      </w:r>
    </w:p>
    <w:p w:rsidR="00D12306" w:rsidRPr="006E7947" w:rsidRDefault="00D12306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Во-вторых, он расширит круг своих клиентов, привлекая тех, кто ранее не мог оплатить </w:t>
      </w:r>
      <w:r w:rsidR="009B1400" w:rsidRPr="006E7947">
        <w:rPr>
          <w:sz w:val="28"/>
          <w:szCs w:val="28"/>
        </w:rPr>
        <w:t xml:space="preserve">его услуги, и устанавливая для них цены </w:t>
      </w:r>
      <w:r w:rsidR="009B1400" w:rsidRPr="006E7947">
        <w:rPr>
          <w:sz w:val="28"/>
          <w:szCs w:val="28"/>
          <w:lang w:val="en-US"/>
        </w:rPr>
        <w:t>P</w:t>
      </w:r>
      <w:r w:rsidR="009B1400" w:rsidRPr="006E7947">
        <w:rPr>
          <w:sz w:val="28"/>
          <w:szCs w:val="28"/>
          <w:vertAlign w:val="subscript"/>
          <w:lang w:val="en-US"/>
        </w:rPr>
        <w:t>n</w:t>
      </w:r>
      <w:r w:rsidR="009B1400" w:rsidRPr="006E7947">
        <w:rPr>
          <w:sz w:val="28"/>
          <w:szCs w:val="28"/>
        </w:rPr>
        <w:t xml:space="preserve">&lt; </w:t>
      </w:r>
      <w:r w:rsidR="009B1400" w:rsidRPr="006E7947">
        <w:rPr>
          <w:sz w:val="28"/>
          <w:szCs w:val="28"/>
          <w:lang w:val="en-US"/>
        </w:rPr>
        <w:t>P</w:t>
      </w:r>
      <w:r w:rsidR="009B1400" w:rsidRPr="006E7947">
        <w:rPr>
          <w:sz w:val="28"/>
          <w:szCs w:val="28"/>
          <w:vertAlign w:val="subscript"/>
          <w:lang w:val="en-US"/>
        </w:rPr>
        <w:t>m</w:t>
      </w:r>
      <w:r w:rsidR="009B1400" w:rsidRPr="006E7947">
        <w:rPr>
          <w:sz w:val="28"/>
          <w:szCs w:val="28"/>
        </w:rPr>
        <w:t>. Прибыль адвоката</w:t>
      </w:r>
      <w:r w:rsidR="006E7947">
        <w:rPr>
          <w:sz w:val="28"/>
          <w:szCs w:val="28"/>
        </w:rPr>
        <w:t xml:space="preserve"> </w:t>
      </w:r>
      <w:r w:rsidR="009B1400" w:rsidRPr="006E7947">
        <w:rPr>
          <w:sz w:val="28"/>
          <w:szCs w:val="28"/>
        </w:rPr>
        <w:t xml:space="preserve">возрастет на величину с, ранее представлявшую безвозвратные потери. </w:t>
      </w:r>
      <w:r w:rsidR="00D66822" w:rsidRPr="006E7947">
        <w:rPr>
          <w:sz w:val="28"/>
          <w:szCs w:val="28"/>
        </w:rPr>
        <w:t xml:space="preserve">Наименьшая цена, которую заплатит его последний клиент и на которую согласится адвокат, равна предельным и средним издержкам одной защиты в суде: </w:t>
      </w:r>
      <w:r w:rsidR="00D66822" w:rsidRPr="006E7947">
        <w:rPr>
          <w:sz w:val="28"/>
          <w:szCs w:val="28"/>
          <w:lang w:val="en-US"/>
        </w:rPr>
        <w:t>P</w:t>
      </w:r>
      <w:r w:rsidR="00D66822" w:rsidRPr="006E7947">
        <w:rPr>
          <w:sz w:val="28"/>
          <w:szCs w:val="28"/>
        </w:rPr>
        <w:t>*=</w:t>
      </w:r>
      <w:r w:rsidR="00D66822" w:rsidRPr="006E7947">
        <w:rPr>
          <w:sz w:val="28"/>
          <w:szCs w:val="28"/>
          <w:lang w:val="en-US"/>
        </w:rPr>
        <w:t>MC</w:t>
      </w:r>
      <w:r w:rsidR="00D66822" w:rsidRPr="006E7947">
        <w:rPr>
          <w:sz w:val="28"/>
          <w:szCs w:val="28"/>
        </w:rPr>
        <w:t>=</w:t>
      </w:r>
      <w:r w:rsidR="00D66822" w:rsidRPr="006E7947">
        <w:rPr>
          <w:sz w:val="28"/>
          <w:szCs w:val="28"/>
          <w:lang w:val="en-US"/>
        </w:rPr>
        <w:t>AC</w:t>
      </w:r>
      <w:r w:rsidR="00D66822" w:rsidRPr="006E7947">
        <w:rPr>
          <w:sz w:val="28"/>
          <w:szCs w:val="28"/>
        </w:rPr>
        <w:t>. В результате совершенной ценовой дискриминации прибыль адвоката достигнет максимально возможной величины и станет равной π=</w:t>
      </w:r>
      <w:r w:rsidR="00D66822" w:rsidRPr="006E7947">
        <w:rPr>
          <w:sz w:val="28"/>
          <w:szCs w:val="28"/>
          <w:lang w:val="en-US"/>
        </w:rPr>
        <w:t>a</w:t>
      </w:r>
      <w:r w:rsidR="00D66822" w:rsidRPr="006E7947">
        <w:rPr>
          <w:sz w:val="28"/>
          <w:szCs w:val="28"/>
        </w:rPr>
        <w:t>+</w:t>
      </w:r>
      <w:r w:rsidR="00D66822" w:rsidRPr="006E7947">
        <w:rPr>
          <w:sz w:val="28"/>
          <w:szCs w:val="28"/>
          <w:lang w:val="en-US"/>
        </w:rPr>
        <w:t>b</w:t>
      </w:r>
      <w:r w:rsidR="00D66822" w:rsidRPr="006E7947">
        <w:rPr>
          <w:sz w:val="28"/>
          <w:szCs w:val="28"/>
        </w:rPr>
        <w:t>+</w:t>
      </w:r>
      <w:r w:rsidR="00D66822" w:rsidRPr="006E7947">
        <w:rPr>
          <w:sz w:val="28"/>
          <w:szCs w:val="28"/>
          <w:lang w:val="en-US"/>
        </w:rPr>
        <w:t>c</w:t>
      </w:r>
      <w:r w:rsidR="00D66822" w:rsidRPr="006E7947">
        <w:rPr>
          <w:sz w:val="28"/>
          <w:szCs w:val="28"/>
        </w:rPr>
        <w:t xml:space="preserve"> (рис 2)</w:t>
      </w:r>
    </w:p>
    <w:p w:rsidR="00D73D86" w:rsidRPr="006E7947" w:rsidRDefault="007A5F0E" w:rsidP="006E7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549pt;height:351pt;mso-position-horizontal-relative:char;mso-position-vertical-relative:line" coordorigin="-99,1418" coordsize="10980,7020">
            <o:lock v:ext="edit" aspectratio="t"/>
            <v:shape id="_x0000_s1047" type="#_x0000_t75" style="position:absolute;left:-99;top:1418;width:10980;height:7020" o:preferrelative="f">
              <v:fill o:detectmouseclick="t"/>
              <v:path o:extrusionok="t" o:connecttype="none"/>
              <o:lock v:ext="edit" text="t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48" type="#_x0000_t62" style="position:absolute;left:3501;top:4658;width:1440;height:960" strokecolor="white">
              <v:textbox>
                <w:txbxContent>
                  <w:p w:rsidR="00495AEA" w:rsidRDefault="00495AEA">
                    <w:r>
                      <w:t xml:space="preserve"> </w:t>
                    </w:r>
                  </w:p>
                  <w:p w:rsidR="00495AEA" w:rsidRDefault="006E7947">
                    <w:r>
                      <w:t xml:space="preserve"> </w:t>
                    </w:r>
                    <w:r w:rsidR="00495AEA">
                      <w:t>с</w:t>
                    </w:r>
                  </w:p>
                </w:txbxContent>
              </v:textbox>
            </v:shape>
            <v:shape id="_x0000_s1049" type="#_x0000_t44" style="position:absolute;left:5241;top:3123;width:1440;height:960" adj="-4500,32400,,,-6495,30398,-4500,32400" strokecolor="white">
              <v:textbox style="mso-next-textbox:#_x0000_s1049">
                <w:txbxContent>
                  <w:p w:rsidR="00704253" w:rsidRDefault="00704253">
                    <w:r>
                      <w:t>Рис 2</w:t>
                    </w:r>
                  </w:p>
                  <w:p w:rsidR="00704253" w:rsidRDefault="00704253"/>
                </w:txbxContent>
              </v:textbox>
              <o:callout v:ext="edit" minusy="t"/>
            </v:shape>
            <v:shape id="_x0000_s1050" type="#_x0000_t42" style="position:absolute;left:2781;top:3398;width:1440;height:1620" adj="-2700,12000,-2250,2400,,2400,-2700,12000">
              <v:textbox style="mso-next-textbox:#_x0000_s1050">
                <w:txbxContent>
                  <w:p w:rsidR="00704253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D12306" w:rsidRDefault="00704253">
                    <w:pPr>
                      <w:rPr>
                        <w:lang w:val="en-US"/>
                      </w:rPr>
                    </w:pPr>
                    <w:r w:rsidRPr="00D12306">
                      <w:rPr>
                        <w:lang w:val="en-US"/>
                      </w:rPr>
                      <w:t>b</w:t>
                    </w: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D12306" w:rsidRDefault="00704253">
                    <w:pPr>
                      <w:rPr>
                        <w:lang w:val="en-US"/>
                      </w:rPr>
                    </w:pPr>
                  </w:p>
                </w:txbxContent>
              </v:textbox>
              <o:callout v:ext="edit" minusy="t"/>
            </v:shape>
            <v:shape id="_x0000_s1051" type="#_x0000_t44" style="position:absolute;left:3501;top:2858;width:1440;height:960" adj="-8100,,,,-10095,22298,-8100,24300" strokecolor="white">
              <v:textbox style="mso-next-textbox:#_x0000_s1051">
                <w:txbxContent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D12306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  <o:callout v:ext="edit" minusy="t"/>
            </v:shape>
            <v:shape id="_x0000_s1052" type="#_x0000_t41" style="position:absolute;left:1521;top:2858;width:1620;height:1440" adj="800,,800,2700,-973,22965,800,24300" strokecolor="white">
              <v:textbox style="mso-next-textbox:#_x0000_s1052">
                <w:txbxContent>
                  <w:p w:rsidR="00704253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 w:rsidRPr="00D12306">
                      <w:rPr>
                        <w:vertAlign w:val="subscript"/>
                        <w:lang w:val="en-US"/>
                      </w:rPr>
                      <w:t>i</w:t>
                    </w: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D12306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 w:rsidRPr="00D12306"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  <o:callout v:ext="edit" minusy="t"/>
            </v:shape>
            <v:shape id="_x0000_s1053" type="#_x0000_t178" style="position:absolute;left:501;top:4838;width:1440;height:1440" adj=",0,,18900,21405,-1995,23400" strokecolor="white">
              <v:textbox style="mso-next-textbox:#_x0000_s1053">
                <w:txbxContent>
                  <w:p w:rsidR="00704253" w:rsidRDefault="006E79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04253">
                      <w:rPr>
                        <w:lang w:val="en-US"/>
                      </w:rPr>
                      <w:t>P</w:t>
                    </w:r>
                    <w:r w:rsidR="00704253" w:rsidRPr="006D608A">
                      <w:rPr>
                        <w:vertAlign w:val="subscript"/>
                        <w:lang w:val="en-US"/>
                      </w:rPr>
                      <w:t>n</w:t>
                    </w: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6D608A" w:rsidRDefault="006E79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04253">
                      <w:rPr>
                        <w:lang w:val="en-US"/>
                      </w:rPr>
                      <w:t>P*</w:t>
                    </w:r>
                  </w:p>
                </w:txbxContent>
              </v:textbox>
            </v:shape>
            <v:shape id="_x0000_s1054" type="#_x0000_t41" style="position:absolute;left:5661;top:5198;width:1800;height:960" adj="-2160,12150,-1440,,-3756,10148,-2160,12150" strokecolor="white">
              <v:textbox style="mso-next-textbox:#_x0000_s1054">
                <w:txbxContent>
                  <w:p w:rsidR="00704253" w:rsidRPr="006D608A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 w:rsidR="006E794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MC=AC </w:t>
                    </w:r>
                  </w:p>
                </w:txbxContent>
              </v:textbox>
              <o:callout v:ext="edit" minusy="t"/>
            </v:shape>
            <v:shape id="_x0000_s1055" type="#_x0000_t178" style="position:absolute;left:4281;top:6998;width:1440;height:1440" adj="31500,-2700,2700,-2700,29505,-4695,31500,-2700" strokecolor="white">
              <v:textbox style="mso-next-textbox:#_x0000_s1055">
                <w:txbxContent>
                  <w:p w:rsidR="00704253" w:rsidRDefault="00704253"/>
                  <w:p w:rsidR="00704253" w:rsidRPr="00A2784B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 w:rsidRPr="00A2784B">
                      <w:rPr>
                        <w:vertAlign w:val="subscript"/>
                        <w:lang w:val="en-US"/>
                      </w:rPr>
                      <w:t>n</w:t>
                    </w:r>
                    <w:r w:rsidR="006E794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Q*</w:t>
                    </w:r>
                  </w:p>
                </w:txbxContent>
              </v:textbox>
              <o:callout v:ext="edit" minusx="t"/>
            </v:shape>
            <v:shape id="_x0000_s1056" type="#_x0000_t178" style="position:absolute;left:3501;top:5738;width:1440;height:1440" adj=",22950,,2700" strokecolor="white">
              <v:textbox style="mso-next-textbox:#_x0000_s1056">
                <w:txbxContent>
                  <w:p w:rsidR="00704253" w:rsidRDefault="006E7947" w:rsidP="002F0F6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04253">
                      <w:rPr>
                        <w:lang w:val="en-US"/>
                      </w:rPr>
                      <w:t>MR</w:t>
                    </w:r>
                  </w:p>
                  <w:p w:rsidR="00704253" w:rsidRDefault="00704253" w:rsidP="002F0F6F">
                    <w:pPr>
                      <w:rPr>
                        <w:lang w:val="en-US"/>
                      </w:rPr>
                    </w:pPr>
                  </w:p>
                  <w:p w:rsidR="00704253" w:rsidRDefault="00704253" w:rsidP="002F0F6F">
                    <w:pPr>
                      <w:rPr>
                        <w:lang w:val="en-US"/>
                      </w:rPr>
                    </w:pPr>
                  </w:p>
                  <w:p w:rsidR="00704253" w:rsidRPr="002F0F6F" w:rsidRDefault="00704253" w:rsidP="002F0F6F">
                    <w:pPr>
                      <w:rPr>
                        <w:lang w:val="en-US"/>
                      </w:rPr>
                    </w:pPr>
                  </w:p>
                </w:txbxContent>
              </v:textbox>
              <o:callout v:ext="edit" minusy="t"/>
            </v:shape>
            <v:shape id="_x0000_s1057" type="#_x0000_t41" style="position:absolute;left:7641;top:6637;width:1801;height:961" adj="-56165,4001,-1439,4046,-57760,2000,-56165,4001" strokecolor="white">
              <v:textbox style="mso-next-textbox:#_x0000_s1057">
                <w:txbxContent>
                  <w:p w:rsidR="00704253" w:rsidRPr="002F0F6F" w:rsidRDefault="006E79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04253"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rect id="_x0000_s1058" style="position:absolute;left:2061;top:3938;width:1620;height:1801" fillcolor="gray"/>
            <v:line id="_x0000_s1059" style="position:absolute;flip:y" from="2061,1958" to="2061,6818">
              <v:stroke endarrow="block"/>
            </v:line>
            <v:line id="_x0000_s1060" style="position:absolute" from="2061,6818" to="7461,6820">
              <v:stroke endarrow="block"/>
            </v:line>
            <v:line id="_x0000_s1061" style="position:absolute" from="2061,2318" to="6561,6818" strokeweight="1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2061;top:2306;width:1;height:1" o:connectortype="straight"/>
            <v:line id="_x0000_s1063" style="position:absolute" from="2061,3938" to="3681,3938">
              <v:stroke endarrow="oval"/>
            </v:line>
            <v:line id="_x0000_s1064" style="position:absolute" from="3681,3938" to="3681,6818"/>
            <v:line id="_x0000_s1065" style="position:absolute" from="2061,3219" to="2961,3219">
              <v:stroke endarrow="oval"/>
            </v:line>
            <v:line id="_x0000_s1066" style="position:absolute" from="2961,3219" to="2961,6818">
              <v:stroke startarrow="oval" endarrow="oval"/>
            </v:line>
            <v:line id="_x0000_s1067" style="position:absolute" from="2061,4838" to="4581,4838">
              <v:stroke endarrow="oval"/>
            </v:line>
            <v:line id="_x0000_s1068" style="position:absolute" from="4581,4838" to="4581,6818">
              <v:stroke startarrow="oval" endarrow="oval"/>
            </v:line>
            <v:line id="_x0000_s1069" style="position:absolute" from="2061,5739" to="7461,5739"/>
            <v:line id="_x0000_s1070" style="position:absolute" from="5481,5739" to="5481,6818">
              <v:stroke startarrow="oval" endarrow="oval"/>
            </v:line>
            <v:line id="_x0000_s1071" style="position:absolute" from="2061,2318" to="4401,6818"/>
            <v:shape id="_x0000_s1072" type="#_x0000_t41" style="position:absolute;left:2661;top:6998;width:1440;height:960" adj="-18300,-4433,,,-10020,-28733,-10020,-28733" strokecolor="white">
              <v:textbox style="mso-next-textbox:#_x0000_s1072">
                <w:txbxContent>
                  <w:p w:rsidR="00704253" w:rsidRDefault="00704253"/>
                  <w:p w:rsidR="00704253" w:rsidRPr="00A2784B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 w:rsidRPr="00A2784B">
                      <w:rPr>
                        <w:vertAlign w:val="subscript"/>
                        <w:lang w:val="en-US"/>
                      </w:rPr>
                      <w:t>i</w:t>
                    </w:r>
                    <w:r w:rsidR="006E7947">
                      <w:rPr>
                        <w:vertAlign w:val="subscript"/>
                        <w:lang w:val="en-US"/>
                      </w:rPr>
                      <w:t xml:space="preserve"> </w:t>
                    </w:r>
                    <w:r w:rsidRPr="00A2784B">
                      <w:rPr>
                        <w:lang w:val="en-US"/>
                      </w:rPr>
                      <w:t>Q</w:t>
                    </w:r>
                    <w:r w:rsidRPr="00A2784B"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6822" w:rsidRPr="006E7947" w:rsidRDefault="00D66822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От каждой дополнительной услуги монополист-адвокат получит прирост общей выручки, равный цене этой услуги. Таким образом, при совершенной ценовой дискриминации </w:t>
      </w:r>
      <w:r w:rsidRPr="006E7947">
        <w:rPr>
          <w:i/>
          <w:sz w:val="28"/>
          <w:szCs w:val="28"/>
        </w:rPr>
        <w:t>кривая спроса будет одновременно являться кривой предельной выручки.</w:t>
      </w:r>
      <w:r w:rsidRPr="006E7947">
        <w:rPr>
          <w:sz w:val="28"/>
          <w:szCs w:val="28"/>
        </w:rPr>
        <w:t xml:space="preserve"> Равновесие установится в точке </w:t>
      </w:r>
      <w:r w:rsidR="00982F55" w:rsidRPr="006E7947">
        <w:rPr>
          <w:sz w:val="28"/>
          <w:szCs w:val="28"/>
        </w:rPr>
        <w:t xml:space="preserve">Е, где </w:t>
      </w:r>
      <w:r w:rsidR="00982F55" w:rsidRPr="006E7947">
        <w:rPr>
          <w:sz w:val="28"/>
          <w:szCs w:val="28"/>
          <w:lang w:val="en-US"/>
        </w:rPr>
        <w:t>P</w:t>
      </w:r>
      <w:r w:rsidR="00982F55" w:rsidRPr="006E7947">
        <w:rPr>
          <w:sz w:val="28"/>
          <w:szCs w:val="28"/>
        </w:rPr>
        <w:t>*=</w:t>
      </w:r>
      <w:r w:rsidR="00982F55" w:rsidRPr="006E7947">
        <w:rPr>
          <w:sz w:val="28"/>
          <w:szCs w:val="28"/>
          <w:lang w:val="en-US"/>
        </w:rPr>
        <w:t>MC</w:t>
      </w:r>
      <w:r w:rsidR="00982F55" w:rsidRPr="006E7947">
        <w:rPr>
          <w:sz w:val="28"/>
          <w:szCs w:val="28"/>
        </w:rPr>
        <w:t>. Это равновесие будет Парето-эффективным, так как невозможно улучшить положение клиентов, не ухудшив положение монополиста-адвоката, а положение последнего наиболее благоприятно.</w:t>
      </w:r>
    </w:p>
    <w:p w:rsidR="00982F55" w:rsidRDefault="00982F55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Вместе с тем это равновесие будет отличаться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 xml:space="preserve">от конкурентного. На совершенно конкурентном рынке все потребители платили бы цену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 xml:space="preserve">*, излишек всех потребителей равнялся бы </w:t>
      </w:r>
      <w:r w:rsidRPr="006E7947">
        <w:rPr>
          <w:sz w:val="28"/>
          <w:szCs w:val="28"/>
          <w:lang w:val="en-US"/>
        </w:rPr>
        <w:t>CS</w:t>
      </w:r>
      <w:r w:rsidRPr="006E7947">
        <w:rPr>
          <w:sz w:val="28"/>
          <w:szCs w:val="28"/>
        </w:rPr>
        <w:t>=</w:t>
      </w:r>
      <w:r w:rsidRPr="006E7947">
        <w:rPr>
          <w:sz w:val="28"/>
          <w:szCs w:val="28"/>
          <w:lang w:val="en-US"/>
        </w:rPr>
        <w:t>a</w:t>
      </w:r>
      <w:r w:rsidRPr="006E7947">
        <w:rPr>
          <w:sz w:val="28"/>
          <w:szCs w:val="28"/>
        </w:rPr>
        <w:t>+</w:t>
      </w:r>
      <w:r w:rsidRPr="006E7947">
        <w:rPr>
          <w:sz w:val="28"/>
          <w:szCs w:val="28"/>
          <w:lang w:val="en-US"/>
        </w:rPr>
        <w:t>b</w:t>
      </w:r>
      <w:r w:rsidRPr="006E7947">
        <w:rPr>
          <w:sz w:val="28"/>
          <w:szCs w:val="28"/>
        </w:rPr>
        <w:t>+</w:t>
      </w:r>
      <w:r w:rsidRPr="006E7947">
        <w:rPr>
          <w:sz w:val="28"/>
          <w:szCs w:val="28"/>
          <w:lang w:val="en-US"/>
        </w:rPr>
        <w:t>c</w:t>
      </w:r>
      <w:r w:rsidRPr="006E7947">
        <w:rPr>
          <w:sz w:val="28"/>
          <w:szCs w:val="28"/>
        </w:rPr>
        <w:t xml:space="preserve">. При совершенной ценовой дискриминации цену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 xml:space="preserve">* платит последний клиент, а монополист присваивает весь потребительский излишек, который существовал бы при совершенной конкуренции, превращая его в свою прибыль. Совершенная ценовая дискриминация – это наиболее жесткая форма ценовой дискриминации. </w:t>
      </w:r>
    </w:p>
    <w:p w:rsidR="006E7947" w:rsidRPr="006E7947" w:rsidRDefault="006E7947" w:rsidP="006E7947">
      <w:pPr>
        <w:spacing w:line="360" w:lineRule="auto"/>
        <w:ind w:firstLine="720"/>
        <w:jc w:val="both"/>
        <w:rPr>
          <w:sz w:val="28"/>
          <w:szCs w:val="28"/>
        </w:rPr>
      </w:pPr>
    </w:p>
    <w:p w:rsidR="004318DB" w:rsidRDefault="00784051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 xml:space="preserve">3.2. </w:t>
      </w:r>
      <w:r w:rsidR="004318DB" w:rsidRPr="006E7947">
        <w:rPr>
          <w:sz w:val="28"/>
          <w:szCs w:val="28"/>
        </w:rPr>
        <w:t>Ценовая д</w:t>
      </w:r>
      <w:r w:rsidR="00383BFB" w:rsidRPr="006E7947">
        <w:rPr>
          <w:sz w:val="28"/>
          <w:szCs w:val="28"/>
        </w:rPr>
        <w:t>искриминация второй степени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383BFB" w:rsidRPr="006E7947" w:rsidRDefault="00383BFB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Ценовая дискриминация второй степени известна также как случай нелинейного ценообразования, поскольку она означает, что цена на единицу товара не постоянна, а зависит от того, сколько товара вы покупаете. Эту форму ценовой дискриминации часто используют предприятия коммунальных услуг</w:t>
      </w:r>
      <w:r w:rsidR="00E30FB3" w:rsidRPr="006E7947">
        <w:rPr>
          <w:sz w:val="28"/>
          <w:szCs w:val="28"/>
        </w:rPr>
        <w:t>; например, цена единицы электроэнергии часто зависит от того, сколько ее покупается. В других отраслях крупным покупателям иногда предоставляются оптовые скидки.</w:t>
      </w:r>
    </w:p>
    <w:p w:rsidR="00E30FB3" w:rsidRPr="006E7947" w:rsidRDefault="00E30FB3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На практике монополист часто стимулирует этот самоотбор изменением не количества товара, как в данном примере, а его качества. Хорошим примером такого рода является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случай с установлением цен на воздушные перевозки. Авиалиниями США обычно</w:t>
      </w:r>
      <w:r w:rsidR="00704253" w:rsidRPr="006E7947">
        <w:rPr>
          <w:sz w:val="28"/>
          <w:szCs w:val="28"/>
        </w:rPr>
        <w:t xml:space="preserve"> предлагаются два вида авиабилетов. Один вид билетов – без ограничений: этот тариф без ограничений привлекателен для лиц, отправляющихся в деловые поездки, поскольку их планы относительно поездки могут неожиданно измениться. Другой тариф предусматривает несколько ограничений: пассажир должен останавливаться в пути на субботнюю</w:t>
      </w:r>
      <w:r w:rsidR="006E7947">
        <w:rPr>
          <w:sz w:val="28"/>
          <w:szCs w:val="28"/>
        </w:rPr>
        <w:t xml:space="preserve"> </w:t>
      </w:r>
      <w:r w:rsidR="00704253" w:rsidRPr="006E7947">
        <w:rPr>
          <w:sz w:val="28"/>
          <w:szCs w:val="28"/>
        </w:rPr>
        <w:t>ночь, должен покупать билет заранее, за 14 дней, и т.д. Наличие этих ограничений делает такой билет менее привлекательным для лиц, отправляющихся в деловые поездки, т.е. для пассажиров с высокой готовностью платить, однако для туристов эти ограничения все же приемлемы. В конце концов каждый тип пассажира выбирает тот класс тарифа, который предназначался именно для него, и авиалиния получает гораздо больше прибыли, чем при продаже каждого билета по одинаковой цене.</w:t>
      </w:r>
    </w:p>
    <w:p w:rsidR="004318DB" w:rsidRPr="006E7947" w:rsidRDefault="004318DB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Монополист устанавливает разные цены на товар в зависимости от количества товара, приобретаемого покупателем. Примером может служить применение продавцом набора двухчастных тарифов.</w:t>
      </w:r>
    </w:p>
    <w:p w:rsidR="00086FB5" w:rsidRPr="006E7947" w:rsidRDefault="00086FB5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Двухчастный тариф имеет вид</w:t>
      </w:r>
    </w:p>
    <w:p w:rsidR="00086FB5" w:rsidRPr="006E7947" w:rsidRDefault="00086FB5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T</w:t>
      </w:r>
      <w:r w:rsidRPr="006E7947">
        <w:rPr>
          <w:sz w:val="28"/>
          <w:szCs w:val="28"/>
        </w:rPr>
        <w:t>=</w:t>
      </w:r>
      <w:r w:rsidRPr="006E7947">
        <w:rPr>
          <w:sz w:val="28"/>
          <w:szCs w:val="28"/>
          <w:lang w:val="en-US"/>
        </w:rPr>
        <w:t>A</w:t>
      </w:r>
      <w:r w:rsidRPr="006E7947">
        <w:rPr>
          <w:sz w:val="28"/>
          <w:szCs w:val="28"/>
        </w:rPr>
        <w:t>+</w:t>
      </w:r>
      <w:r w:rsidRPr="006E7947">
        <w:rPr>
          <w:sz w:val="28"/>
          <w:szCs w:val="28"/>
          <w:lang w:val="en-US"/>
        </w:rPr>
        <w:t>PQ</w:t>
      </w:r>
    </w:p>
    <w:p w:rsidR="00086FB5" w:rsidRPr="006E7947" w:rsidRDefault="00086FB5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Где </w:t>
      </w:r>
      <w:r w:rsidRPr="006E7947">
        <w:rPr>
          <w:sz w:val="28"/>
          <w:szCs w:val="28"/>
          <w:lang w:val="en-US"/>
        </w:rPr>
        <w:t>A</w:t>
      </w:r>
      <w:r w:rsidRPr="006E7947">
        <w:rPr>
          <w:sz w:val="28"/>
          <w:szCs w:val="28"/>
        </w:rPr>
        <w:t xml:space="preserve">-аккордный взнос за право приобретения товара или услуги;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</w:rPr>
        <w:t xml:space="preserve">- рыночная цена товара или услуги; </w:t>
      </w:r>
      <w:r w:rsidRPr="006E7947">
        <w:rPr>
          <w:sz w:val="28"/>
          <w:szCs w:val="28"/>
          <w:lang w:val="en-US"/>
        </w:rPr>
        <w:t>Q</w:t>
      </w:r>
      <w:r w:rsidRPr="006E7947">
        <w:rPr>
          <w:sz w:val="28"/>
          <w:szCs w:val="28"/>
        </w:rPr>
        <w:t xml:space="preserve"> – количество приобретаемого товара или услуги.</w:t>
      </w:r>
    </w:p>
    <w:p w:rsidR="00086FB5" w:rsidRPr="006E7947" w:rsidRDefault="00086FB5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Допустим, монополисту известно, что спрос на его товар предъявляют две разные группы потребителей, однако он не может отделить покупателей разных групп. Тогда он может предложить покупателям набор, состоящий из двух тарифов: </w:t>
      </w:r>
      <w:r w:rsidRPr="006E7947">
        <w:rPr>
          <w:sz w:val="28"/>
          <w:szCs w:val="28"/>
          <w:lang w:val="en-US"/>
        </w:rPr>
        <w:t>T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=</w:t>
      </w:r>
      <w:r w:rsidRPr="006E7947">
        <w:rPr>
          <w:sz w:val="28"/>
          <w:szCs w:val="28"/>
          <w:lang w:val="en-US"/>
        </w:rPr>
        <w:t>A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+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  <w:lang w:val="en-US"/>
        </w:rPr>
        <w:t>Q</w:t>
      </w:r>
      <w:r w:rsidRPr="006E7947">
        <w:rPr>
          <w:sz w:val="28"/>
          <w:szCs w:val="28"/>
        </w:rPr>
        <w:t xml:space="preserve"> </w:t>
      </w:r>
      <w:r w:rsidR="00461A41" w:rsidRPr="006E7947">
        <w:rPr>
          <w:sz w:val="28"/>
          <w:szCs w:val="28"/>
        </w:rPr>
        <w:t xml:space="preserve">и </w:t>
      </w:r>
      <w:r w:rsidR="00461A41" w:rsidRPr="006E7947">
        <w:rPr>
          <w:sz w:val="28"/>
          <w:szCs w:val="28"/>
          <w:lang w:val="en-US"/>
        </w:rPr>
        <w:t>T</w:t>
      </w:r>
      <w:r w:rsidR="00461A41" w:rsidRPr="006E7947">
        <w:rPr>
          <w:sz w:val="28"/>
          <w:szCs w:val="28"/>
          <w:vertAlign w:val="subscript"/>
        </w:rPr>
        <w:t>2</w:t>
      </w:r>
      <w:r w:rsidR="00461A41" w:rsidRPr="006E7947">
        <w:rPr>
          <w:sz w:val="28"/>
          <w:szCs w:val="28"/>
        </w:rPr>
        <w:t>=</w:t>
      </w:r>
      <w:r w:rsidR="00461A41" w:rsidRPr="006E7947">
        <w:rPr>
          <w:sz w:val="28"/>
          <w:szCs w:val="28"/>
          <w:lang w:val="en-US"/>
        </w:rPr>
        <w:t>A</w:t>
      </w:r>
      <w:r w:rsidR="00461A41" w:rsidRPr="006E7947">
        <w:rPr>
          <w:sz w:val="28"/>
          <w:szCs w:val="28"/>
          <w:vertAlign w:val="subscript"/>
        </w:rPr>
        <w:t>2</w:t>
      </w:r>
      <w:r w:rsidR="00461A41" w:rsidRPr="006E7947">
        <w:rPr>
          <w:sz w:val="28"/>
          <w:szCs w:val="28"/>
        </w:rPr>
        <w:t>+</w:t>
      </w:r>
      <w:r w:rsidR="00461A41" w:rsidRPr="006E7947">
        <w:rPr>
          <w:sz w:val="28"/>
          <w:szCs w:val="28"/>
          <w:lang w:val="en-US"/>
        </w:rPr>
        <w:t>P</w:t>
      </w:r>
      <w:r w:rsidR="00461A41" w:rsidRPr="006E7947">
        <w:rPr>
          <w:sz w:val="28"/>
          <w:szCs w:val="28"/>
          <w:vertAlign w:val="subscript"/>
        </w:rPr>
        <w:t>2</w:t>
      </w:r>
      <w:r w:rsidR="00461A41" w:rsidRPr="006E7947">
        <w:rPr>
          <w:sz w:val="28"/>
          <w:szCs w:val="28"/>
          <w:lang w:val="en-US"/>
        </w:rPr>
        <w:t>Q</w:t>
      </w:r>
      <w:r w:rsidR="00461A41" w:rsidRPr="006E7947">
        <w:rPr>
          <w:sz w:val="28"/>
          <w:szCs w:val="28"/>
        </w:rPr>
        <w:t xml:space="preserve">, при этом </w:t>
      </w:r>
      <w:r w:rsidR="00461A41" w:rsidRPr="006E7947">
        <w:rPr>
          <w:sz w:val="28"/>
          <w:szCs w:val="28"/>
          <w:lang w:val="en-US"/>
        </w:rPr>
        <w:t>A</w:t>
      </w:r>
      <w:r w:rsidR="00461A41" w:rsidRPr="006E7947">
        <w:rPr>
          <w:sz w:val="28"/>
          <w:szCs w:val="28"/>
          <w:vertAlign w:val="subscript"/>
        </w:rPr>
        <w:t>2</w:t>
      </w:r>
      <w:r w:rsidR="00461A41" w:rsidRPr="006E7947">
        <w:rPr>
          <w:sz w:val="28"/>
          <w:szCs w:val="28"/>
        </w:rPr>
        <w:t>&gt;</w:t>
      </w:r>
      <w:r w:rsidR="00461A41" w:rsidRPr="006E7947">
        <w:rPr>
          <w:sz w:val="28"/>
          <w:szCs w:val="28"/>
          <w:lang w:val="en-US"/>
        </w:rPr>
        <w:t>A</w:t>
      </w:r>
      <w:r w:rsidR="00461A41" w:rsidRPr="006E7947">
        <w:rPr>
          <w:sz w:val="28"/>
          <w:szCs w:val="28"/>
          <w:vertAlign w:val="subscript"/>
        </w:rPr>
        <w:t>1</w:t>
      </w:r>
      <w:r w:rsidR="00461A41" w:rsidRPr="006E7947">
        <w:rPr>
          <w:sz w:val="28"/>
          <w:szCs w:val="28"/>
        </w:rPr>
        <w:t xml:space="preserve">, </w:t>
      </w:r>
      <w:r w:rsidR="00461A41" w:rsidRPr="006E7947">
        <w:rPr>
          <w:sz w:val="28"/>
          <w:szCs w:val="28"/>
          <w:lang w:val="en-US"/>
        </w:rPr>
        <w:t>P</w:t>
      </w:r>
      <w:r w:rsidR="00461A41" w:rsidRPr="006E7947">
        <w:rPr>
          <w:sz w:val="28"/>
          <w:szCs w:val="28"/>
          <w:vertAlign w:val="subscript"/>
        </w:rPr>
        <w:t>2</w:t>
      </w:r>
      <w:r w:rsidR="00461A41" w:rsidRPr="006E7947">
        <w:rPr>
          <w:sz w:val="28"/>
          <w:szCs w:val="28"/>
        </w:rPr>
        <w:t>&lt;</w:t>
      </w:r>
      <w:r w:rsidR="00461A41" w:rsidRPr="006E7947">
        <w:rPr>
          <w:sz w:val="28"/>
          <w:szCs w:val="28"/>
          <w:lang w:val="en-US"/>
        </w:rPr>
        <w:t>P</w:t>
      </w:r>
      <w:r w:rsidR="00461A41" w:rsidRPr="006E7947">
        <w:rPr>
          <w:sz w:val="28"/>
          <w:szCs w:val="28"/>
          <w:vertAlign w:val="subscript"/>
        </w:rPr>
        <w:t>1</w:t>
      </w:r>
      <w:r w:rsidR="00461A41" w:rsidRPr="006E7947">
        <w:rPr>
          <w:sz w:val="28"/>
          <w:szCs w:val="28"/>
        </w:rPr>
        <w:t xml:space="preserve"> (рис. 3). В зависимости от количества приобретаемого товара потребители сами выберут выгодный им тариф, т.е. произведут самоотбор. Очевидно, что при </w:t>
      </w:r>
      <w:r w:rsidR="00461A41" w:rsidRPr="006E7947">
        <w:rPr>
          <w:sz w:val="28"/>
          <w:szCs w:val="28"/>
          <w:lang w:val="en-US"/>
        </w:rPr>
        <w:t>Q</w:t>
      </w:r>
      <w:r w:rsidR="00461A41" w:rsidRPr="006E7947">
        <w:rPr>
          <w:sz w:val="28"/>
          <w:szCs w:val="28"/>
          <w:vertAlign w:val="subscript"/>
        </w:rPr>
        <w:t>1</w:t>
      </w:r>
      <w:r w:rsidR="00461A41" w:rsidRPr="006E7947">
        <w:rPr>
          <w:sz w:val="28"/>
          <w:szCs w:val="28"/>
        </w:rPr>
        <w:t>&lt;</w:t>
      </w:r>
      <w:r w:rsidR="00461A41" w:rsidRPr="006E7947">
        <w:rPr>
          <w:sz w:val="28"/>
          <w:szCs w:val="28"/>
          <w:lang w:val="en-US"/>
        </w:rPr>
        <w:t>Q</w:t>
      </w:r>
      <w:r w:rsidR="00461A41" w:rsidRPr="006E7947">
        <w:rPr>
          <w:sz w:val="28"/>
          <w:szCs w:val="28"/>
        </w:rPr>
        <w:t xml:space="preserve">* выгоден первый тариф, при </w:t>
      </w:r>
      <w:r w:rsidR="00461A41" w:rsidRPr="006E7947">
        <w:rPr>
          <w:sz w:val="28"/>
          <w:szCs w:val="28"/>
          <w:lang w:val="en-US"/>
        </w:rPr>
        <w:t>Q</w:t>
      </w:r>
      <w:r w:rsidR="00461A41" w:rsidRPr="006E7947">
        <w:rPr>
          <w:sz w:val="28"/>
          <w:szCs w:val="28"/>
          <w:vertAlign w:val="subscript"/>
        </w:rPr>
        <w:t>2</w:t>
      </w:r>
      <w:r w:rsidR="00461A41" w:rsidRPr="006E7947">
        <w:rPr>
          <w:sz w:val="28"/>
          <w:szCs w:val="28"/>
        </w:rPr>
        <w:t>&gt;</w:t>
      </w:r>
      <w:r w:rsidR="00461A41" w:rsidRPr="006E7947">
        <w:rPr>
          <w:sz w:val="28"/>
          <w:szCs w:val="28"/>
          <w:lang w:val="en-US"/>
        </w:rPr>
        <w:t>Q</w:t>
      </w:r>
      <w:r w:rsidR="00461A41" w:rsidRPr="006E7947">
        <w:rPr>
          <w:sz w:val="28"/>
          <w:szCs w:val="28"/>
        </w:rPr>
        <w:t xml:space="preserve">* - второй тариф, при </w:t>
      </w:r>
      <w:r w:rsidR="00461A41" w:rsidRPr="006E7947">
        <w:rPr>
          <w:sz w:val="28"/>
          <w:szCs w:val="28"/>
          <w:lang w:val="en-US"/>
        </w:rPr>
        <w:t>Q</w:t>
      </w:r>
      <w:r w:rsidR="00461A41" w:rsidRPr="006E7947">
        <w:rPr>
          <w:sz w:val="28"/>
          <w:szCs w:val="28"/>
        </w:rPr>
        <w:t xml:space="preserve">* оба тарифа равнозначны (рис 3). Таким образом, применяя разные тарифы и привлекая покупателей разных групп, монополист может увеличить свою прибыль по сравнению с вариантом единой цены. </w:t>
      </w:r>
    </w:p>
    <w:p w:rsidR="00461A41" w:rsidRPr="006E7947" w:rsidRDefault="007A5F0E" w:rsidP="006E7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3" editas="canvas" style="width:530.95pt;height:261pt;mso-position-horizontal-relative:char;mso-position-vertical-relative:line" coordorigin="1152,9967" coordsize="8329,4041">
            <o:lock v:ext="edit" aspectratio="t"/>
            <v:shape id="_x0000_s1074" type="#_x0000_t75" style="position:absolute;left:1152;top:9967;width:8329;height:4041" o:preferrelative="f">
              <v:fill o:detectmouseclick="t"/>
              <v:path o:extrusionok="t" o:connecttype="none"/>
              <o:lock v:ext="edit" text="t"/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75" type="#_x0000_t63" style="position:absolute;left:6235;top:10803;width:847;height:557" adj="1121,25926" strokecolor="white">
              <v:textbox style="mso-next-textbox:#_x0000_s1075">
                <w:txbxContent>
                  <w:p w:rsidR="00704253" w:rsidRPr="00144800" w:rsidRDefault="00704253">
                    <w:r>
                      <w:t>Рис 3</w:t>
                    </w:r>
                  </w:p>
                </w:txbxContent>
              </v:textbox>
            </v:shape>
            <v:shape id="_x0000_s1076" type="#_x0000_t62" style="position:absolute;left:5246;top:12057;width:847;height:418" adj="1120,17280" strokecolor="white">
              <v:textbox style="mso-next-textbox:#_x0000_s1076">
                <w:txbxContent>
                  <w:p w:rsidR="00704253" w:rsidRPr="00144800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 w:rsidRPr="00144800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(Q)</w:t>
                    </w:r>
                  </w:p>
                </w:txbxContent>
              </v:textbox>
            </v:shape>
            <v:shape id="_x0000_s1077" type="#_x0000_t62" style="position:absolute;left:4964;top:11360;width:847;height:418" adj="460,24440" strokecolor="white">
              <v:textbox style="mso-next-textbox:#_x0000_s1077">
                <w:txbxContent>
                  <w:p w:rsidR="00704253" w:rsidRPr="00144800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 w:rsidRPr="00144800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(Q)</w:t>
                    </w:r>
                  </w:p>
                </w:txbxContent>
              </v:textbox>
            </v:shape>
            <v:shape id="_x0000_s1078" type="#_x0000_t41" style="position:absolute;left:2799;top:12197;width:1130;height:1021" adj="-9893,14727,-1799,2945,-11902,13271,-9893,14727" strokecolor="white">
              <v:textbox style="mso-next-textbox:#_x0000_s1078">
                <w:txbxContent>
                  <w:p w:rsidR="00704253" w:rsidRDefault="007042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P2</w:t>
                    </w:r>
                  </w:p>
                  <w:p w:rsidR="00704253" w:rsidRPr="00144800" w:rsidRDefault="00704253">
                    <w:pPr>
                      <w:rPr>
                        <w:lang w:val="en-US"/>
                      </w:rPr>
                    </w:pPr>
                  </w:p>
                </w:txbxContent>
              </v:textbox>
              <o:callout v:ext="edit" minusy="t"/>
            </v:shape>
            <v:shapetype id="_x0000_t43" coordsize="21600,21600" o:spt="43" adj="23400,24400,25200,21600,25200,4050,23400,4050" path="m@0@1l@2@3@4@5@6@7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  <v:f eqn="val #6"/>
                <v:f eqn="val #7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  <v:h position="#6,#7"/>
              </v:handles>
              <o:callout v:ext="edit" type="threeSegment" on="t" textborder="f"/>
            </v:shapetype>
            <v:shape id="_x0000_s1079" type="#_x0000_t43" style="position:absolute;left:2046;top:13033;width:1506;height:882" adj="15525,20463,23321,12032,23321,3411,22950,3411" strokecolor="white">
              <v:textbox style="mso-next-textbox:#_x0000_s1079">
                <w:txbxContent>
                  <w:p w:rsidR="00704253" w:rsidRPr="00693C6F" w:rsidRDefault="006E79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04253">
                      <w:rPr>
                        <w:lang w:val="en-US"/>
                      </w:rPr>
                      <w:t>P1</w:t>
                    </w:r>
                  </w:p>
                </w:txbxContent>
              </v:textbox>
              <o:callout v:ext="edit" minusy="t"/>
            </v:shape>
            <v:shape id="_x0000_s1080" type="#_x0000_t41" style="position:absolute;left:1152;top:12615;width:1128;height:975" adj="26992,3122,23403,3088,24995,1596,26992,3122" strokecolor="white">
              <v:textbox style="mso-next-textbox:#_x0000_s1080">
                <w:txbxContent>
                  <w:p w:rsidR="00704253" w:rsidRDefault="006E79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04253">
                      <w:rPr>
                        <w:lang w:val="en-US"/>
                      </w:rPr>
                      <w:t>A</w:t>
                    </w:r>
                    <w:r w:rsidR="00704253" w:rsidRPr="00144800">
                      <w:rPr>
                        <w:vertAlign w:val="subscript"/>
                        <w:lang w:val="en-US"/>
                      </w:rPr>
                      <w:t xml:space="preserve">2 </w:t>
                    </w:r>
                  </w:p>
                  <w:p w:rsidR="00704253" w:rsidRDefault="006E79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704253" w:rsidRDefault="00704253">
                    <w:pPr>
                      <w:rPr>
                        <w:lang w:val="en-US"/>
                      </w:rPr>
                    </w:pPr>
                  </w:p>
                  <w:p w:rsidR="00704253" w:rsidRPr="0033536A" w:rsidRDefault="006E79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04253">
                      <w:rPr>
                        <w:lang w:val="en-US"/>
                      </w:rPr>
                      <w:t>A</w:t>
                    </w:r>
                    <w:r w:rsidR="00704253" w:rsidRPr="00144800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  <o:callout v:ext="edit" minusx="t" minusy="t"/>
            </v:shape>
            <v:line id="_x0000_s1081" style="position:absolute;flip:y" from="2563,10524" to="2563,14008">
              <v:stroke endarrow="block"/>
            </v:line>
            <v:line id="_x0000_s1082" style="position:absolute" from="2563,14008" to="6234,14008">
              <v:stroke endarrow="block"/>
            </v:line>
            <v:line id="_x0000_s1083" style="position:absolute;flip:y" from="2563,11500" to="5810,13451"/>
            <v:line id="_x0000_s1084" style="position:absolute;flip:y" from="2563,12057" to="5810,12753"/>
            <v:line id="_x0000_s1085" style="position:absolute" from="2563,12754" to="3128,12754"/>
            <v:line id="_x0000_s1086" style="position:absolute" from="2563,13451" to="3410,13451"/>
            <v:shape id="_x0000_s1087" type="#_x0000_t19" style="position:absolute;left:2846;top:12693;width:136;height:90" coordsize="20901,21600" adj=",-958066" path="wr-21600,,21600,43200,,,20901,16148nfewr-21600,,21600,43200,,,20901,16148l,21600nsxe">
              <v:path o:connectlocs="0,0;20901,16148;0,21600"/>
            </v:shape>
            <v:shape id="_x0000_s1088" type="#_x0000_t19" style="position:absolute;left:2846;top:13312;width:141;height:152" coordsize="21600,23537" adj=",337248" path="wr-21600,,21600,43200,,,21513,23537nfewr-21600,,21600,43200,,,21513,23537l,21600nsxe">
              <v:path o:connectlocs="0,0;21513,23537;0,21600"/>
            </v:shape>
            <v:line id="_x0000_s1089" style="position:absolute" from="3693,12475" to="3693,14008">
              <v:stroke startarrow="oval" startarrowwidth="narrow" startarrowlength="short" endarrow="oval" endarrowwidth="narrow" endarrowlength="short"/>
            </v:line>
            <v:line id="_x0000_s1090" style="position:absolute" from="4399,12336" to="4399,14008">
              <v:stroke startarrow="oval" startarrowwidth="narrow" startarrowlength="short"/>
            </v:line>
            <v:line id="_x0000_s1091" style="position:absolute" from="5246,11779" to="5247,14008">
              <v:stroke startarrow="oval" startarrowwidth="narrow" startarrowlength="short"/>
            </v:line>
            <v:line id="_x0000_s1092" style="position:absolute" from="4540,13869" to="5105,13869">
              <v:stroke endarrow="block"/>
            </v:line>
            <v:line id="_x0000_s1093" style="position:absolute;flip:x" from="3834,13869" to="4257,13869">
              <v:stroke endarrow="block"/>
            </v:line>
            <w10:wrap type="none"/>
            <w10:anchorlock/>
          </v:group>
        </w:pict>
      </w:r>
    </w:p>
    <w:p w:rsidR="00086FB5" w:rsidRPr="006E7947" w:rsidRDefault="00144800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0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  <w:lang w:val="en-US"/>
        </w:rPr>
        <w:t>Q</w:t>
      </w:r>
      <w:r w:rsidRPr="006E7947">
        <w:rPr>
          <w:sz w:val="28"/>
          <w:szCs w:val="28"/>
          <w:vertAlign w:val="subscript"/>
        </w:rPr>
        <w:t>1</w:t>
      </w:r>
      <w:r w:rsidR="006E7947">
        <w:rPr>
          <w:sz w:val="28"/>
          <w:szCs w:val="28"/>
          <w:vertAlign w:val="subscript"/>
        </w:rPr>
        <w:t xml:space="preserve"> </w:t>
      </w:r>
      <w:r w:rsidRPr="006E7947">
        <w:rPr>
          <w:sz w:val="28"/>
          <w:szCs w:val="28"/>
          <w:lang w:val="en-US"/>
        </w:rPr>
        <w:t>Q</w:t>
      </w:r>
      <w:r w:rsidRPr="006E7947">
        <w:rPr>
          <w:sz w:val="28"/>
          <w:szCs w:val="28"/>
        </w:rPr>
        <w:t>*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  <w:lang w:val="en-US"/>
        </w:rPr>
        <w:t>Q</w:t>
      </w:r>
      <w:r w:rsidRPr="006E7947">
        <w:rPr>
          <w:sz w:val="28"/>
          <w:szCs w:val="28"/>
          <w:vertAlign w:val="subscript"/>
        </w:rPr>
        <w:t>2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  <w:lang w:val="en-US"/>
        </w:rPr>
        <w:t>Q</w:t>
      </w:r>
    </w:p>
    <w:p w:rsidR="00EB7A49" w:rsidRPr="006E7947" w:rsidRDefault="00EB7A49" w:rsidP="006E7947">
      <w:pPr>
        <w:spacing w:line="360" w:lineRule="auto"/>
        <w:ind w:firstLine="720"/>
        <w:jc w:val="both"/>
        <w:rPr>
          <w:sz w:val="28"/>
          <w:szCs w:val="28"/>
        </w:rPr>
      </w:pPr>
    </w:p>
    <w:p w:rsidR="00784051" w:rsidRDefault="00DA66F4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3.3</w:t>
      </w:r>
      <w:r w:rsidR="00784051" w:rsidRPr="006E7947">
        <w:rPr>
          <w:sz w:val="28"/>
          <w:szCs w:val="28"/>
        </w:rPr>
        <w:t xml:space="preserve">. </w:t>
      </w:r>
      <w:r w:rsidR="00EB7A49" w:rsidRPr="006E7947">
        <w:rPr>
          <w:sz w:val="28"/>
          <w:szCs w:val="28"/>
        </w:rPr>
        <w:t>Ценова</w:t>
      </w:r>
      <w:r w:rsidR="006E7947">
        <w:rPr>
          <w:sz w:val="28"/>
          <w:szCs w:val="28"/>
        </w:rPr>
        <w:t>я дискриминация третьей степени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EB7A49" w:rsidRPr="006E7947" w:rsidRDefault="00EB7A49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Ценовая дискриминация третьей степени является самой </w:t>
      </w:r>
      <w:r w:rsidR="00C7746B" w:rsidRPr="006E7947">
        <w:rPr>
          <w:sz w:val="28"/>
          <w:szCs w:val="28"/>
        </w:rPr>
        <w:t xml:space="preserve">распространенной формой ценовой дискриминации. Ее примерами могут служить студенческие скидки в кино или скидки пожилым гражданам в аптеке. Как монополист определяет оптимальные цены, которые следует запросить на каждом рынке? </w:t>
      </w:r>
    </w:p>
    <w:p w:rsidR="00C7746B" w:rsidRPr="006E7947" w:rsidRDefault="00C7746B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Допустим, монополист способен установить принадлежность людей к двум группам и может продавать товар каждой группе по разной цене. Можно предположить, что потребители на каждом из рынков не могут перепродать товар. Обозначим через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 xml:space="preserve">) и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 соответственно обратные кривые спроса групп 1 и 2, а через с(</w:t>
      </w:r>
      <w:r w:rsidR="002831D6" w:rsidRPr="006E7947">
        <w:rPr>
          <w:sz w:val="28"/>
          <w:szCs w:val="28"/>
          <w:lang w:val="en-US"/>
        </w:rPr>
        <w:t>y</w:t>
      </w:r>
      <w:r w:rsidR="002831D6" w:rsidRPr="006E7947">
        <w:rPr>
          <w:sz w:val="28"/>
          <w:szCs w:val="28"/>
          <w:vertAlign w:val="subscript"/>
        </w:rPr>
        <w:t>1</w:t>
      </w:r>
      <w:r w:rsidR="002831D6" w:rsidRPr="006E7947">
        <w:rPr>
          <w:sz w:val="28"/>
          <w:szCs w:val="28"/>
        </w:rPr>
        <w:t>+</w:t>
      </w:r>
      <w:r w:rsidR="002831D6" w:rsidRPr="006E7947">
        <w:rPr>
          <w:sz w:val="28"/>
          <w:szCs w:val="28"/>
          <w:lang w:val="en-US"/>
        </w:rPr>
        <w:t>y</w:t>
      </w:r>
      <w:r w:rsidR="002831D6" w:rsidRPr="006E7947">
        <w:rPr>
          <w:sz w:val="28"/>
          <w:szCs w:val="28"/>
          <w:vertAlign w:val="subscript"/>
        </w:rPr>
        <w:t>2</w:t>
      </w:r>
      <w:r w:rsidR="002831D6" w:rsidRPr="006E7947">
        <w:rPr>
          <w:sz w:val="28"/>
          <w:szCs w:val="28"/>
        </w:rPr>
        <w:t>) – издержки производства выпуска. Тогда стоящая перед монополистом задача максимизации прибыли имеет вид</w:t>
      </w:r>
    </w:p>
    <w:p w:rsidR="002831D6" w:rsidRPr="006E7947" w:rsidRDefault="002831D6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max</w:t>
      </w:r>
      <w:r w:rsidRPr="006E7947">
        <w:rPr>
          <w:sz w:val="28"/>
          <w:szCs w:val="28"/>
        </w:rPr>
        <w:t xml:space="preserve">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)+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 xml:space="preserve">) – </w:t>
      </w:r>
      <w:r w:rsidRPr="006E7947">
        <w:rPr>
          <w:sz w:val="28"/>
          <w:szCs w:val="28"/>
          <w:lang w:val="en-US"/>
        </w:rPr>
        <w:t>c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+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</w:t>
      </w:r>
    </w:p>
    <w:p w:rsidR="002831D6" w:rsidRPr="006E7947" w:rsidRDefault="006E7947" w:rsidP="006E7947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2831D6" w:rsidRPr="006E7947">
        <w:rPr>
          <w:sz w:val="28"/>
          <w:szCs w:val="28"/>
          <w:vertAlign w:val="superscript"/>
          <w:lang w:val="en-US"/>
        </w:rPr>
        <w:t>y</w:t>
      </w:r>
      <w:r w:rsidR="002831D6" w:rsidRPr="006E7947">
        <w:rPr>
          <w:sz w:val="28"/>
          <w:szCs w:val="28"/>
          <w:vertAlign w:val="superscript"/>
        </w:rPr>
        <w:t xml:space="preserve">1, </w:t>
      </w:r>
      <w:r w:rsidR="002831D6" w:rsidRPr="006E7947">
        <w:rPr>
          <w:sz w:val="28"/>
          <w:szCs w:val="28"/>
          <w:vertAlign w:val="superscript"/>
          <w:lang w:val="en-US"/>
        </w:rPr>
        <w:t>y</w:t>
      </w:r>
      <w:r w:rsidR="002831D6" w:rsidRPr="006E7947">
        <w:rPr>
          <w:sz w:val="28"/>
          <w:szCs w:val="28"/>
          <w:vertAlign w:val="superscript"/>
        </w:rPr>
        <w:t>2</w:t>
      </w:r>
    </w:p>
    <w:p w:rsidR="002831D6" w:rsidRPr="006E7947" w:rsidRDefault="002831D6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При оптимальном решении должны соблюдаться равенства: </w:t>
      </w:r>
    </w:p>
    <w:p w:rsidR="002831D6" w:rsidRPr="006E7947" w:rsidRDefault="00F860D1" w:rsidP="006E794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6E7947">
        <w:rPr>
          <w:sz w:val="28"/>
          <w:szCs w:val="28"/>
          <w:lang w:val="en-US"/>
        </w:rPr>
        <w:t>MR</w:t>
      </w:r>
      <w:r w:rsidRPr="006E7947">
        <w:rPr>
          <w:sz w:val="28"/>
          <w:szCs w:val="28"/>
          <w:vertAlign w:val="subscript"/>
          <w:lang w:val="en-US"/>
        </w:rPr>
        <w:t>1</w:t>
      </w:r>
      <w:r w:rsidRPr="006E7947">
        <w:rPr>
          <w:sz w:val="28"/>
          <w:szCs w:val="28"/>
          <w:lang w:val="en-US"/>
        </w:rPr>
        <w:t xml:space="preserve"> (</w:t>
      </w:r>
      <w:r w:rsidR="002831D6" w:rsidRPr="006E7947">
        <w:rPr>
          <w:sz w:val="28"/>
          <w:szCs w:val="28"/>
          <w:lang w:val="en-US"/>
        </w:rPr>
        <w:t>y</w:t>
      </w:r>
      <w:r w:rsidR="002831D6" w:rsidRPr="006E7947">
        <w:rPr>
          <w:sz w:val="28"/>
          <w:szCs w:val="28"/>
          <w:vertAlign w:val="subscript"/>
          <w:lang w:val="en-US"/>
        </w:rPr>
        <w:t>1</w:t>
      </w:r>
      <w:r w:rsidRPr="006E7947">
        <w:rPr>
          <w:sz w:val="28"/>
          <w:szCs w:val="28"/>
          <w:lang w:val="en-US"/>
        </w:rPr>
        <w:t>) =MC (</w:t>
      </w:r>
      <w:r w:rsidR="002831D6" w:rsidRPr="006E7947">
        <w:rPr>
          <w:sz w:val="28"/>
          <w:szCs w:val="28"/>
          <w:lang w:val="en-US"/>
        </w:rPr>
        <w:t>y</w:t>
      </w:r>
      <w:r w:rsidR="002831D6" w:rsidRPr="006E7947">
        <w:rPr>
          <w:sz w:val="28"/>
          <w:szCs w:val="28"/>
          <w:vertAlign w:val="subscript"/>
          <w:lang w:val="en-US"/>
        </w:rPr>
        <w:t>1</w:t>
      </w:r>
      <w:r w:rsidR="002831D6" w:rsidRPr="006E7947">
        <w:rPr>
          <w:sz w:val="28"/>
          <w:szCs w:val="28"/>
          <w:lang w:val="en-US"/>
        </w:rPr>
        <w:t>+y</w:t>
      </w:r>
      <w:r w:rsidR="002831D6" w:rsidRPr="006E7947">
        <w:rPr>
          <w:sz w:val="28"/>
          <w:szCs w:val="28"/>
          <w:vertAlign w:val="subscript"/>
          <w:lang w:val="en-US"/>
        </w:rPr>
        <w:t>2</w:t>
      </w:r>
      <w:r w:rsidR="002831D6" w:rsidRPr="006E7947">
        <w:rPr>
          <w:sz w:val="28"/>
          <w:szCs w:val="28"/>
          <w:lang w:val="en-US"/>
        </w:rPr>
        <w:t>)</w:t>
      </w:r>
    </w:p>
    <w:p w:rsidR="00F860D1" w:rsidRPr="006E7947" w:rsidRDefault="00F860D1" w:rsidP="006E794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6E7947">
        <w:rPr>
          <w:sz w:val="28"/>
          <w:szCs w:val="28"/>
          <w:lang w:val="en-US"/>
        </w:rPr>
        <w:t>MR</w:t>
      </w:r>
      <w:r w:rsidRPr="006E7947">
        <w:rPr>
          <w:sz w:val="28"/>
          <w:szCs w:val="28"/>
          <w:vertAlign w:val="subscript"/>
          <w:lang w:val="en-US"/>
        </w:rPr>
        <w:t>2</w:t>
      </w:r>
      <w:r w:rsidRPr="006E7947">
        <w:rPr>
          <w:sz w:val="28"/>
          <w:szCs w:val="28"/>
          <w:lang w:val="en-US"/>
        </w:rPr>
        <w:t xml:space="preserve"> (y</w:t>
      </w:r>
      <w:r w:rsidRPr="006E7947">
        <w:rPr>
          <w:sz w:val="28"/>
          <w:szCs w:val="28"/>
          <w:vertAlign w:val="subscript"/>
          <w:lang w:val="en-US"/>
        </w:rPr>
        <w:t>2</w:t>
      </w:r>
      <w:r w:rsidRPr="006E7947">
        <w:rPr>
          <w:sz w:val="28"/>
          <w:szCs w:val="28"/>
          <w:lang w:val="en-US"/>
        </w:rPr>
        <w:t>) =MC (y</w:t>
      </w:r>
      <w:r w:rsidRPr="006E7947">
        <w:rPr>
          <w:sz w:val="28"/>
          <w:szCs w:val="28"/>
          <w:vertAlign w:val="subscript"/>
          <w:lang w:val="en-US"/>
        </w:rPr>
        <w:t>1</w:t>
      </w:r>
      <w:r w:rsidRPr="006E7947">
        <w:rPr>
          <w:sz w:val="28"/>
          <w:szCs w:val="28"/>
          <w:lang w:val="en-US"/>
        </w:rPr>
        <w:t>+y</w:t>
      </w:r>
      <w:r w:rsidRPr="006E7947">
        <w:rPr>
          <w:sz w:val="28"/>
          <w:szCs w:val="28"/>
          <w:vertAlign w:val="subscript"/>
          <w:lang w:val="en-US"/>
        </w:rPr>
        <w:t>2</w:t>
      </w:r>
      <w:r w:rsidRPr="006E7947">
        <w:rPr>
          <w:sz w:val="28"/>
          <w:szCs w:val="28"/>
          <w:lang w:val="en-US"/>
        </w:rPr>
        <w:t>)</w:t>
      </w:r>
    </w:p>
    <w:p w:rsidR="00D22887" w:rsidRPr="006E7947" w:rsidRDefault="00876C2C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Иными словами, предельные издержки производства добавочной единицы выпуска должны быть равны предельному доходу на каждом рынке. Если бы предельный доход на рынке 1 превышал предельные издержки, было бы выгодно расширить выпуск на рынке 1, и то же самое можно сказать в отношении рынка 2. Поскольку предельные издержки на обоих рынках одинаковы, предельный доход на них также должен быть одинаков. Следовательно</w:t>
      </w:r>
      <w:r w:rsidR="00452E87" w:rsidRPr="006E7947">
        <w:rPr>
          <w:sz w:val="28"/>
          <w:szCs w:val="28"/>
        </w:rPr>
        <w:t xml:space="preserve">, добавочная единица товара должна приносить тот же самый прирост общего дохода, независимо от того, продается ли она на рынке 1 или на рынке 2. Можно воспользоваться стандартной формулой выражения предельного дохода через эластичность, записав условия максимизации прибыли в виде </w:t>
      </w:r>
    </w:p>
    <w:p w:rsidR="00452E87" w:rsidRPr="006E7947" w:rsidRDefault="00BA1DAF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p</w:t>
      </w:r>
      <w:r w:rsidR="00452E87" w:rsidRPr="006E7947">
        <w:rPr>
          <w:sz w:val="28"/>
          <w:szCs w:val="28"/>
          <w:vertAlign w:val="subscript"/>
        </w:rPr>
        <w:t>1</w:t>
      </w:r>
      <w:r w:rsidR="00452E87" w:rsidRPr="006E7947">
        <w:rPr>
          <w:sz w:val="28"/>
          <w:szCs w:val="28"/>
        </w:rPr>
        <w:t xml:space="preserve"> (</w:t>
      </w:r>
      <w:r w:rsidR="00452E87" w:rsidRPr="006E7947">
        <w:rPr>
          <w:sz w:val="28"/>
          <w:szCs w:val="28"/>
          <w:lang w:val="en-US"/>
        </w:rPr>
        <w:t>y</w:t>
      </w:r>
      <w:r w:rsidR="00452E87" w:rsidRPr="006E7947">
        <w:rPr>
          <w:sz w:val="28"/>
          <w:szCs w:val="28"/>
          <w:vertAlign w:val="subscript"/>
        </w:rPr>
        <w:t>1</w:t>
      </w:r>
      <w:r w:rsidR="00452E87" w:rsidRPr="006E7947">
        <w:rPr>
          <w:sz w:val="28"/>
          <w:szCs w:val="28"/>
        </w:rPr>
        <w:t xml:space="preserve">) </w:t>
      </w:r>
      <w:r w:rsidRPr="006E7947">
        <w:rPr>
          <w:sz w:val="28"/>
          <w:szCs w:val="28"/>
        </w:rPr>
        <w:t>[1-</w:t>
      </w:r>
      <w:r w:rsidR="00452E87" w:rsidRP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1∕ |</w:t>
      </w:r>
      <w:r w:rsidRPr="006E7947">
        <w:rPr>
          <w:sz w:val="28"/>
          <w:szCs w:val="28"/>
          <w:lang w:val="en-US"/>
        </w:rPr>
        <w:t>ε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)|</w:t>
      </w:r>
      <w:r w:rsidR="008D565F" w:rsidRPr="006E7947">
        <w:rPr>
          <w:sz w:val="28"/>
          <w:szCs w:val="28"/>
        </w:rPr>
        <w:t>] =</w:t>
      </w:r>
      <w:r w:rsidRPr="006E7947">
        <w:rPr>
          <w:sz w:val="28"/>
          <w:szCs w:val="28"/>
          <w:lang w:val="en-US"/>
        </w:rPr>
        <w:t>MC</w:t>
      </w:r>
      <w:r w:rsidRPr="006E7947">
        <w:rPr>
          <w:sz w:val="28"/>
          <w:szCs w:val="28"/>
        </w:rPr>
        <w:t xml:space="preserve"> 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+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),</w:t>
      </w:r>
    </w:p>
    <w:p w:rsidR="00BA1DAF" w:rsidRPr="006E7947" w:rsidRDefault="00BA1DAF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 xml:space="preserve"> 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 [1- 1∕ |</w:t>
      </w:r>
      <w:r w:rsidRPr="006E7947">
        <w:rPr>
          <w:sz w:val="28"/>
          <w:szCs w:val="28"/>
          <w:lang w:val="en-US"/>
        </w:rPr>
        <w:t>ε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)|]=</w:t>
      </w:r>
      <w:r w:rsidRPr="006E7947">
        <w:rPr>
          <w:sz w:val="28"/>
          <w:szCs w:val="28"/>
          <w:lang w:val="en-US"/>
        </w:rPr>
        <w:t>MC</w:t>
      </w:r>
      <w:r w:rsidRPr="006E7947">
        <w:rPr>
          <w:sz w:val="28"/>
          <w:szCs w:val="28"/>
        </w:rPr>
        <w:t xml:space="preserve"> 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+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),</w:t>
      </w:r>
    </w:p>
    <w:p w:rsidR="00BA1DAF" w:rsidRPr="006E7947" w:rsidRDefault="00BA1DAF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где </w:t>
      </w:r>
      <w:r w:rsidR="00882915" w:rsidRPr="006E7947">
        <w:rPr>
          <w:sz w:val="28"/>
          <w:szCs w:val="28"/>
          <w:lang w:val="en-US"/>
        </w:rPr>
        <w:t>ε</w:t>
      </w:r>
      <w:r w:rsidR="00882915" w:rsidRPr="006E7947">
        <w:rPr>
          <w:sz w:val="28"/>
          <w:szCs w:val="28"/>
          <w:vertAlign w:val="subscript"/>
        </w:rPr>
        <w:t>1</w:t>
      </w:r>
      <w:r w:rsidR="00882915" w:rsidRPr="006E7947">
        <w:rPr>
          <w:sz w:val="28"/>
          <w:szCs w:val="28"/>
        </w:rPr>
        <w:t>(</w:t>
      </w:r>
      <w:r w:rsidR="00882915" w:rsidRPr="006E7947">
        <w:rPr>
          <w:sz w:val="28"/>
          <w:szCs w:val="28"/>
          <w:lang w:val="en-US"/>
        </w:rPr>
        <w:t>y</w:t>
      </w:r>
      <w:r w:rsidR="00882915" w:rsidRPr="006E7947">
        <w:rPr>
          <w:sz w:val="28"/>
          <w:szCs w:val="28"/>
          <w:vertAlign w:val="subscript"/>
        </w:rPr>
        <w:t>1</w:t>
      </w:r>
      <w:r w:rsidR="00882915" w:rsidRPr="006E7947">
        <w:rPr>
          <w:sz w:val="28"/>
          <w:szCs w:val="28"/>
        </w:rPr>
        <w:t xml:space="preserve">) и </w:t>
      </w:r>
      <w:r w:rsidR="00882915" w:rsidRPr="006E7947">
        <w:rPr>
          <w:sz w:val="28"/>
          <w:szCs w:val="28"/>
          <w:lang w:val="en-US"/>
        </w:rPr>
        <w:t>ε</w:t>
      </w:r>
      <w:r w:rsidR="00882915" w:rsidRPr="006E7947">
        <w:rPr>
          <w:sz w:val="28"/>
          <w:szCs w:val="28"/>
          <w:vertAlign w:val="subscript"/>
        </w:rPr>
        <w:t>2</w:t>
      </w:r>
      <w:r w:rsidR="00882915" w:rsidRPr="006E7947">
        <w:rPr>
          <w:sz w:val="28"/>
          <w:szCs w:val="28"/>
        </w:rPr>
        <w:t>(</w:t>
      </w:r>
      <w:r w:rsidR="00882915" w:rsidRPr="006E7947">
        <w:rPr>
          <w:sz w:val="28"/>
          <w:szCs w:val="28"/>
          <w:lang w:val="en-US"/>
        </w:rPr>
        <w:t>y</w:t>
      </w:r>
      <w:r w:rsidR="00882915" w:rsidRPr="006E7947">
        <w:rPr>
          <w:sz w:val="28"/>
          <w:szCs w:val="28"/>
          <w:vertAlign w:val="subscript"/>
        </w:rPr>
        <w:t>2</w:t>
      </w:r>
      <w:r w:rsidR="00882915" w:rsidRPr="006E7947">
        <w:rPr>
          <w:sz w:val="28"/>
          <w:szCs w:val="28"/>
        </w:rPr>
        <w:t xml:space="preserve">) представляют собой коэффициенты эластичности спроса на соответствующих рынках, оцененные при объемах выпуска, максимизирующих прибыль. </w:t>
      </w:r>
    </w:p>
    <w:p w:rsidR="00882915" w:rsidRPr="006E7947" w:rsidRDefault="00882915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Теперь обратим внимание на следующее. Если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 xml:space="preserve">&gt; </w:t>
      </w:r>
      <w:r w:rsidRPr="006E7947">
        <w:rPr>
          <w:sz w:val="28"/>
          <w:szCs w:val="28"/>
          <w:lang w:val="en-US"/>
        </w:rPr>
        <w:t>p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 xml:space="preserve">, то мы должны иметь </w:t>
      </w:r>
    </w:p>
    <w:p w:rsidR="00882915" w:rsidRPr="006E7947" w:rsidRDefault="00882915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1-1∕ ‌‌‌‌‌‌</w:t>
      </w:r>
      <w:r w:rsidR="00F32EB7" w:rsidRPr="006E7947">
        <w:rPr>
          <w:sz w:val="28"/>
          <w:szCs w:val="28"/>
        </w:rPr>
        <w:t>|</w:t>
      </w:r>
      <w:r w:rsidR="00F32EB7" w:rsidRPr="006E7947">
        <w:rPr>
          <w:sz w:val="28"/>
          <w:szCs w:val="28"/>
          <w:lang w:val="en-US"/>
        </w:rPr>
        <w:t>ε</w:t>
      </w:r>
      <w:r w:rsidR="00F32EB7" w:rsidRPr="006E7947">
        <w:rPr>
          <w:sz w:val="28"/>
          <w:szCs w:val="28"/>
          <w:vertAlign w:val="subscript"/>
        </w:rPr>
        <w:t>1</w:t>
      </w:r>
      <w:r w:rsidR="00F32EB7" w:rsidRPr="006E7947">
        <w:rPr>
          <w:sz w:val="28"/>
          <w:szCs w:val="28"/>
        </w:rPr>
        <w:t>(</w:t>
      </w:r>
      <w:r w:rsidR="00F32EB7" w:rsidRPr="006E7947">
        <w:rPr>
          <w:sz w:val="28"/>
          <w:szCs w:val="28"/>
          <w:lang w:val="en-US"/>
        </w:rPr>
        <w:t>y</w:t>
      </w:r>
      <w:r w:rsidR="00F32EB7" w:rsidRPr="006E7947">
        <w:rPr>
          <w:sz w:val="28"/>
          <w:szCs w:val="28"/>
          <w:vertAlign w:val="subscript"/>
        </w:rPr>
        <w:t>1</w:t>
      </w:r>
      <w:r w:rsidR="00F32EB7" w:rsidRPr="006E7947">
        <w:rPr>
          <w:sz w:val="28"/>
          <w:szCs w:val="28"/>
        </w:rPr>
        <w:t>)|&lt;1-1/|</w:t>
      </w:r>
      <w:r w:rsidR="00F32EB7" w:rsidRPr="006E7947">
        <w:rPr>
          <w:sz w:val="28"/>
          <w:szCs w:val="28"/>
          <w:lang w:val="en-US"/>
        </w:rPr>
        <w:t>ε</w:t>
      </w:r>
      <w:r w:rsidR="00F32EB7" w:rsidRPr="006E7947">
        <w:rPr>
          <w:sz w:val="28"/>
          <w:szCs w:val="28"/>
          <w:vertAlign w:val="subscript"/>
        </w:rPr>
        <w:t>2</w:t>
      </w:r>
      <w:r w:rsidR="00F32EB7" w:rsidRPr="006E7947">
        <w:rPr>
          <w:sz w:val="28"/>
          <w:szCs w:val="28"/>
        </w:rPr>
        <w:t>(</w:t>
      </w:r>
      <w:r w:rsidR="00F32EB7" w:rsidRPr="006E7947">
        <w:rPr>
          <w:sz w:val="28"/>
          <w:szCs w:val="28"/>
          <w:lang w:val="en-US"/>
        </w:rPr>
        <w:t>y</w:t>
      </w:r>
      <w:r w:rsidR="00F32EB7" w:rsidRPr="006E7947">
        <w:rPr>
          <w:sz w:val="28"/>
          <w:szCs w:val="28"/>
          <w:vertAlign w:val="subscript"/>
        </w:rPr>
        <w:t>2</w:t>
      </w:r>
      <w:r w:rsidR="00F32EB7" w:rsidRPr="006E7947">
        <w:rPr>
          <w:sz w:val="28"/>
          <w:szCs w:val="28"/>
        </w:rPr>
        <w:t>)|,</w:t>
      </w:r>
    </w:p>
    <w:p w:rsidR="00F32EB7" w:rsidRPr="006E7947" w:rsidRDefault="00F32EB7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а это в свою очередь подразумевает, что </w:t>
      </w:r>
    </w:p>
    <w:p w:rsidR="00F32EB7" w:rsidRPr="006E7947" w:rsidRDefault="00F32EB7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1∕ ‌‌‌‌‌‌|</w:t>
      </w:r>
      <w:r w:rsidRPr="006E7947">
        <w:rPr>
          <w:sz w:val="28"/>
          <w:szCs w:val="28"/>
          <w:lang w:val="en-US"/>
        </w:rPr>
        <w:t>ε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)|&gt; 1/|</w:t>
      </w:r>
      <w:r w:rsidRPr="006E7947">
        <w:rPr>
          <w:sz w:val="28"/>
          <w:szCs w:val="28"/>
          <w:lang w:val="en-US"/>
        </w:rPr>
        <w:t>ε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)|,</w:t>
      </w:r>
    </w:p>
    <w:p w:rsidR="00F32EB7" w:rsidRPr="006E7947" w:rsidRDefault="00F32EB7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Что означает </w:t>
      </w:r>
    </w:p>
    <w:p w:rsidR="00F32EB7" w:rsidRPr="006E7947" w:rsidRDefault="00F32EB7" w:rsidP="006E7947">
      <w:pPr>
        <w:spacing w:line="360" w:lineRule="auto"/>
        <w:ind w:firstLine="720"/>
        <w:jc w:val="center"/>
        <w:rPr>
          <w:sz w:val="28"/>
          <w:szCs w:val="28"/>
        </w:rPr>
      </w:pPr>
      <w:r w:rsidRPr="006E7947">
        <w:rPr>
          <w:sz w:val="28"/>
          <w:szCs w:val="28"/>
        </w:rPr>
        <w:t>|</w:t>
      </w:r>
      <w:r w:rsidRPr="006E7947">
        <w:rPr>
          <w:sz w:val="28"/>
          <w:szCs w:val="28"/>
          <w:lang w:val="en-US"/>
        </w:rPr>
        <w:t>ε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2</w:t>
      </w:r>
      <w:r w:rsidRPr="006E7947">
        <w:rPr>
          <w:sz w:val="28"/>
          <w:szCs w:val="28"/>
        </w:rPr>
        <w:t>)|&gt; ‌‌‌‌‌‌|</w:t>
      </w:r>
      <w:r w:rsidRPr="006E7947">
        <w:rPr>
          <w:sz w:val="28"/>
          <w:szCs w:val="28"/>
          <w:lang w:val="en-US"/>
        </w:rPr>
        <w:t>ε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(</w:t>
      </w:r>
      <w:r w:rsidRPr="006E7947">
        <w:rPr>
          <w:sz w:val="28"/>
          <w:szCs w:val="28"/>
          <w:lang w:val="en-US"/>
        </w:rPr>
        <w:t>y</w:t>
      </w:r>
      <w:r w:rsidRPr="006E7947">
        <w:rPr>
          <w:sz w:val="28"/>
          <w:szCs w:val="28"/>
          <w:vertAlign w:val="subscript"/>
        </w:rPr>
        <w:t>1</w:t>
      </w:r>
      <w:r w:rsidRPr="006E7947">
        <w:rPr>
          <w:sz w:val="28"/>
          <w:szCs w:val="28"/>
        </w:rPr>
        <w:t>)|.</w:t>
      </w:r>
    </w:p>
    <w:p w:rsidR="00F32EB7" w:rsidRPr="006E7947" w:rsidRDefault="00F32EB7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Таким образом, рынок с более высокой ценой должен характеризоваться более низкой эластичностью спроса. Если поразмыслить, это вполне разумно. Эластичный спрос – это спрос, чувствительный к цене. Фирма, осуществляющая ценовую дискриминацию</w:t>
      </w:r>
      <w:r w:rsidR="00FB2194" w:rsidRPr="006E7947">
        <w:rPr>
          <w:sz w:val="28"/>
          <w:szCs w:val="28"/>
        </w:rPr>
        <w:t xml:space="preserve">, будет поэтому устанавливать низкую цену для группы потребителей, чувствительной к цене, и высокую цену для группы потребителей, относительно не чувствительной к цене. Таким путем она максимизирует свою совокупную прибыль. </w:t>
      </w:r>
    </w:p>
    <w:p w:rsidR="00FB2194" w:rsidRDefault="00FB2194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Выше было предположение, что скидки пожилым гражданам и студенческие скидки – хорошие примеры ценовой дискриминации третьей степени. Теперь видно, почему эти категории населения получают скидки. Весьма вероятно, что студенты и пожилые граждане более чувствительны к цене, чем средний потребитель, и, следовательно, их функции спроса в соответствующем диапазоне цен более эластичны. Поэтому фирма, максимизирующая прибыль, будет проводить ценовую дискриминацию в их пользу.</w:t>
      </w:r>
    </w:p>
    <w:p w:rsidR="006E7947" w:rsidRPr="006E7947" w:rsidRDefault="006E7947" w:rsidP="006E7947">
      <w:pPr>
        <w:spacing w:line="360" w:lineRule="auto"/>
        <w:ind w:firstLine="720"/>
        <w:jc w:val="both"/>
        <w:rPr>
          <w:sz w:val="28"/>
          <w:szCs w:val="28"/>
        </w:rPr>
      </w:pPr>
    </w:p>
    <w:p w:rsidR="00FB2194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Продажа товаров наборами</w:t>
      </w:r>
    </w:p>
    <w:p w:rsidR="006E7947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FB2194" w:rsidRPr="006E7947" w:rsidRDefault="00FB2194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Часто фирмы предпочитают продавать товары в наборах – комплектах взаимосвязанных товаров, предлагаемых к продаже вместе. П</w:t>
      </w:r>
      <w:r w:rsidR="00213A02" w:rsidRPr="006E7947">
        <w:rPr>
          <w:sz w:val="28"/>
          <w:szCs w:val="28"/>
        </w:rPr>
        <w:t xml:space="preserve">римечательный пример – набор программного обеспечения, иногда именуемый «пакетом программ». Такой набор может состоять из нескольких различных инструментов программного обеспечения – системы обработки текстов (текстового процессора), электронной таблицы и вспомогательной программы представления данных, продаваемых вместе. Другим примером такого рода является журнал: он состоит из набора статей, которые могли бы, в принципе, продаваться порознь. Аналогично журналы часто продаются посредством подписки, которая является просто способом совместной продажи отдельных выпусков. Продажа товаром наборами может быть вызвана экономией на издержках: часто дешевле оказывается продать несколько скрепленных </w:t>
      </w:r>
      <w:r w:rsidR="006053B9" w:rsidRPr="006E7947">
        <w:rPr>
          <w:sz w:val="28"/>
          <w:szCs w:val="28"/>
        </w:rPr>
        <w:t>друг с другом статей, чем каждую из них по отдельности.</w:t>
      </w:r>
    </w:p>
    <w:p w:rsidR="006053B9" w:rsidRPr="006E7947" w:rsidRDefault="006053B9" w:rsidP="006E794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E7947">
        <w:rPr>
          <w:i/>
          <w:sz w:val="28"/>
          <w:szCs w:val="28"/>
        </w:rPr>
        <w:t xml:space="preserve">Рассмотрим некоторые примеры продаж товаров наборами </w:t>
      </w:r>
    </w:p>
    <w:p w:rsidR="00EE7F36" w:rsidRPr="006E7947" w:rsidRDefault="006053B9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У компании </w:t>
      </w:r>
      <w:r w:rsidRPr="006E7947">
        <w:rPr>
          <w:sz w:val="28"/>
          <w:szCs w:val="28"/>
          <w:lang w:val="en-US"/>
        </w:rPr>
        <w:t>Microsoft</w:t>
      </w:r>
      <w:r w:rsidRPr="006E7947">
        <w:rPr>
          <w:sz w:val="28"/>
          <w:szCs w:val="28"/>
        </w:rPr>
        <w:t xml:space="preserve">, </w:t>
      </w:r>
      <w:r w:rsidRPr="006E7947">
        <w:rPr>
          <w:sz w:val="28"/>
          <w:szCs w:val="28"/>
          <w:lang w:val="en-US"/>
        </w:rPr>
        <w:t>Lotus</w:t>
      </w:r>
      <w:r w:rsidRPr="006E7947">
        <w:rPr>
          <w:sz w:val="28"/>
          <w:szCs w:val="28"/>
        </w:rPr>
        <w:t xml:space="preserve"> и других производителей программного обеспечения вошло в привычку продавать большую часть своих прикладных программ в наборах. Например, в </w:t>
      </w:r>
      <w:smartTag w:uri="urn:schemas-microsoft-com:office:smarttags" w:element="metricconverter">
        <w:smartTagPr>
          <w:attr w:name="ProductID" w:val="1993 г"/>
        </w:smartTagPr>
        <w:r w:rsidRPr="006E7947">
          <w:rPr>
            <w:sz w:val="28"/>
            <w:szCs w:val="28"/>
          </w:rPr>
          <w:t>1993 г</w:t>
        </w:r>
      </w:smartTag>
      <w:r w:rsidRPr="006E7947">
        <w:rPr>
          <w:sz w:val="28"/>
          <w:szCs w:val="28"/>
        </w:rPr>
        <w:t xml:space="preserve"> </w:t>
      </w:r>
      <w:r w:rsidRPr="006E7947">
        <w:rPr>
          <w:sz w:val="28"/>
          <w:szCs w:val="28"/>
          <w:lang w:val="en-US"/>
        </w:rPr>
        <w:t>Microsoft</w:t>
      </w:r>
      <w:r w:rsidRPr="006E7947">
        <w:rPr>
          <w:sz w:val="28"/>
          <w:szCs w:val="28"/>
        </w:rPr>
        <w:t xml:space="preserve"> предложила пакет «</w:t>
      </w:r>
      <w:r w:rsidRPr="006E7947">
        <w:rPr>
          <w:sz w:val="28"/>
          <w:szCs w:val="28"/>
          <w:lang w:val="en-US"/>
        </w:rPr>
        <w:t>Microsoft</w:t>
      </w:r>
      <w:r w:rsidRPr="006E7947">
        <w:rPr>
          <w:sz w:val="28"/>
          <w:szCs w:val="28"/>
        </w:rPr>
        <w:t xml:space="preserve"> </w:t>
      </w:r>
      <w:r w:rsidRPr="006E7947">
        <w:rPr>
          <w:sz w:val="28"/>
          <w:szCs w:val="28"/>
          <w:lang w:val="en-US"/>
        </w:rPr>
        <w:t>Office</w:t>
      </w:r>
      <w:r w:rsidR="00D64BAA" w:rsidRPr="006E7947">
        <w:rPr>
          <w:sz w:val="28"/>
          <w:szCs w:val="28"/>
        </w:rPr>
        <w:t xml:space="preserve">», включающий электронную таблицу, текстовый процессор, вспомогательную программу представления данных и базу данных, за розничную цену в 750 долл. (уличная цена» со скидкой составила около 450 долл.). В случае покупки этих программ по отдельности сумма, в которую обошлись бы эти прикладные программы, составила бы 1656 долл. </w:t>
      </w:r>
      <w:r w:rsidR="00D64BAA" w:rsidRPr="006E7947">
        <w:rPr>
          <w:sz w:val="28"/>
          <w:szCs w:val="28"/>
          <w:lang w:val="en-US"/>
        </w:rPr>
        <w:t>Lotus</w:t>
      </w:r>
      <w:r w:rsidR="00D64BAA" w:rsidRPr="006E7947">
        <w:rPr>
          <w:sz w:val="28"/>
          <w:szCs w:val="28"/>
        </w:rPr>
        <w:t xml:space="preserve"> предложила свой пакет «</w:t>
      </w:r>
      <w:r w:rsidR="00D64BAA" w:rsidRPr="006E7947">
        <w:rPr>
          <w:sz w:val="28"/>
          <w:szCs w:val="28"/>
          <w:lang w:val="en-US"/>
        </w:rPr>
        <w:t>Smart</w:t>
      </w:r>
      <w:r w:rsidR="00D64BAA" w:rsidRPr="006E7947">
        <w:rPr>
          <w:sz w:val="28"/>
          <w:szCs w:val="28"/>
        </w:rPr>
        <w:t xml:space="preserve"> </w:t>
      </w:r>
      <w:r w:rsidR="00D64BAA" w:rsidRPr="006E7947">
        <w:rPr>
          <w:sz w:val="28"/>
          <w:szCs w:val="28"/>
          <w:lang w:val="en-US"/>
        </w:rPr>
        <w:t>Suite</w:t>
      </w:r>
      <w:r w:rsidR="00D64BAA" w:rsidRPr="006E7947">
        <w:rPr>
          <w:sz w:val="28"/>
          <w:szCs w:val="28"/>
        </w:rPr>
        <w:t>» в сущности по той же цене; при продаже компонентов пакета по отдельности они обошлись бы в сумме 1730 долл. Эти пакеты программ хорошо вписываются в модель продажи товаров в наборах. Некоторые люди пользуются текстовым процессором ежедневно, а электронной таблицей – лишь время от времени. У других пользователей структуры использования программного обеспечения обратная. Если вы хотите продать электронную таблицу большему числу пользователей, вы должны продавать ее по цене, которая будет привлекательной для случайного пользователя</w:t>
      </w:r>
      <w:r w:rsidR="00EE7F36" w:rsidRPr="006E7947">
        <w:rPr>
          <w:sz w:val="28"/>
          <w:szCs w:val="28"/>
        </w:rPr>
        <w:t xml:space="preserve">. Аналогична и ситуация с текстовым процессором: именно готовность платить предельного пользователя определяет тот уровень, на котором устанавливается рыночная цена. Продажа двух продуктов в одном наборе позволяет сократить дисперсию готовностей платить, и общая прибыль может увеличиваться. </w:t>
      </w:r>
    </w:p>
    <w:p w:rsidR="006053B9" w:rsidRPr="006E7947" w:rsidRDefault="00EE7F36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Сказанное не означает, что своим распространением пакеты программ обязаны только эффективности стратегии продажи товаров в наборах; действуют и другие факторы. Успешность совместной работы отдельных компонентов пакетов гарантирована; в этом отношении они являются взаимодополняющими товарами. Более того, успех данной программы имеет тенденцию сильно зависеть от того, сколько людей ею пользуется, и продажа программного обеспечения в наборах позволяет увеличить захваченную долю рынка.</w:t>
      </w:r>
    </w:p>
    <w:p w:rsid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665E42" w:rsidRPr="006E7947" w:rsidRDefault="00665E42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Таким образом, когда в отрасли действует одна-единственная фирма, мы говорим, что это фирма – монополия. </w:t>
      </w:r>
    </w:p>
    <w:p w:rsidR="00665E42" w:rsidRPr="006E7947" w:rsidRDefault="00665E42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Монополист производит в точке, где предельный доход равен предельным издержкам. Следовательно, монополист назначает цену, включающую надбавку над предельными издержками, причем величина надбавки зависит от эластичности спроса. </w:t>
      </w:r>
    </w:p>
    <w:p w:rsidR="00665E42" w:rsidRPr="006E7947" w:rsidRDefault="00665E42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Как правило, у монополиста имеется стимул для проведения ценовой дискриминации того или иного рода. Совершенная ценовая дискриминация подразумевает назначение каждому покупателю другой цены по принципу «хочешь – соглашайся, хочешь – нет». Результат этого производство эффективного объема выпуска. </w:t>
      </w:r>
    </w:p>
    <w:p w:rsidR="009D671A" w:rsidRPr="006E7947" w:rsidRDefault="00665E42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При возможности запрашивать разные цены</w:t>
      </w:r>
      <w:r w:rsidR="009D671A" w:rsidRPr="006E7947">
        <w:rPr>
          <w:sz w:val="28"/>
          <w:szCs w:val="28"/>
        </w:rPr>
        <w:t xml:space="preserve"> на двух разных рынках фирма имеет тенденцию запрашивать более низкую цену на рынке с более эластичным спросом. </w:t>
      </w:r>
    </w:p>
    <w:p w:rsidR="009D671A" w:rsidRPr="006E7947" w:rsidRDefault="009D671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Если фирма может устанавливать двойной тариф и потребители одинаковы, то обычно фирма стремится установить цену, равную предельным издержкам, и получать всю прибыль от входной платы. </w:t>
      </w:r>
    </w:p>
    <w:p w:rsidR="009D671A" w:rsidRPr="006E7947" w:rsidRDefault="009D671A" w:rsidP="006E7947">
      <w:pPr>
        <w:spacing w:line="360" w:lineRule="auto"/>
        <w:ind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На практике встречаются самые разнообразные виды ценовой дискриминации: </w:t>
      </w:r>
    </w:p>
    <w:p w:rsidR="009D671A" w:rsidRPr="006E7947" w:rsidRDefault="009D671A" w:rsidP="006E7947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Установление более низких цен на авиарейсы в выходные дни для туристов и более высоких цен на эти же рейсы в будние дни для деловых людей (США);</w:t>
      </w:r>
    </w:p>
    <w:p w:rsidR="009D671A" w:rsidRPr="006E7947" w:rsidRDefault="009D671A" w:rsidP="006E7947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«бесплатная» доставка мебели, холодильников, плит, стиральных машин и других товаров в Москве. Если цена доставки одинакова для всех и включена в цену товара, то происходит ценовая дискриминация покупателей, живущих в разных районах города;</w:t>
      </w:r>
    </w:p>
    <w:p w:rsidR="009D671A" w:rsidRPr="006E7947" w:rsidRDefault="009D671A" w:rsidP="006E7947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Разные цены входных билетов в музей для иностранцев и граждан России, а среди последних – для пенсионеров, школьников, студентов, военнослужащих и всех остальных посетителей;</w:t>
      </w:r>
    </w:p>
    <w:p w:rsidR="009D671A" w:rsidRPr="006E7947" w:rsidRDefault="009D671A" w:rsidP="006E7947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Разные цены </w:t>
      </w:r>
      <w:r w:rsidR="005B6D20" w:rsidRPr="006E7947">
        <w:rPr>
          <w:sz w:val="28"/>
          <w:szCs w:val="28"/>
        </w:rPr>
        <w:t>на услуги предприятий жилищно-коммунального хозяйства для организаций и населения, а среди последнего – дополнительные льготные скидки для отдельных категорий граждан;</w:t>
      </w:r>
    </w:p>
    <w:p w:rsidR="005B6D20" w:rsidRPr="006E7947" w:rsidRDefault="005B6D20" w:rsidP="006E7947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Скидки на товар покупателю, вырезавшему купон из газеты или журнала и предъявившему его при покупке товара, и др. </w:t>
      </w:r>
    </w:p>
    <w:p w:rsidR="008D565F" w:rsidRPr="006E7947" w:rsidRDefault="006E7947" w:rsidP="006E794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565F" w:rsidRPr="006E7947">
        <w:rPr>
          <w:sz w:val="28"/>
          <w:szCs w:val="28"/>
        </w:rPr>
        <w:t>Библиографический список</w:t>
      </w:r>
    </w:p>
    <w:p w:rsidR="008D565F" w:rsidRPr="006E7947" w:rsidRDefault="008D565F" w:rsidP="006E7947">
      <w:pPr>
        <w:spacing w:line="360" w:lineRule="auto"/>
        <w:ind w:firstLine="720"/>
        <w:jc w:val="center"/>
        <w:rPr>
          <w:sz w:val="28"/>
          <w:szCs w:val="28"/>
        </w:rPr>
      </w:pPr>
    </w:p>
    <w:p w:rsidR="008D565F" w:rsidRPr="006E7947" w:rsidRDefault="00665E42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1. </w:t>
      </w:r>
      <w:r w:rsidR="008D565F" w:rsidRPr="006E7947">
        <w:rPr>
          <w:sz w:val="28"/>
          <w:szCs w:val="28"/>
        </w:rPr>
        <w:t xml:space="preserve">Микроэкономика Промежуточный </w:t>
      </w:r>
      <w:r w:rsidRPr="006E7947">
        <w:rPr>
          <w:sz w:val="28"/>
          <w:szCs w:val="28"/>
        </w:rPr>
        <w:t>уровень. Современный</w:t>
      </w:r>
      <w:r w:rsidR="006E7947">
        <w:rPr>
          <w:sz w:val="28"/>
          <w:szCs w:val="28"/>
        </w:rPr>
        <w:t xml:space="preserve"> </w:t>
      </w:r>
      <w:r w:rsidRPr="006E7947">
        <w:rPr>
          <w:sz w:val="28"/>
          <w:szCs w:val="28"/>
        </w:rPr>
        <w:t>подход. Под редакцией Хэл Р.Вэриан. Перевод с английского под редакцией Н.Л.Фроловой.</w:t>
      </w:r>
      <w:r w:rsidR="00B9495E" w:rsidRPr="006E7947">
        <w:rPr>
          <w:sz w:val="28"/>
          <w:szCs w:val="28"/>
        </w:rPr>
        <w:t xml:space="preserve"> Москва. </w:t>
      </w:r>
      <w:smartTag w:uri="urn:schemas-microsoft-com:office:smarttags" w:element="metricconverter">
        <w:smartTagPr>
          <w:attr w:name="ProductID" w:val="1997 г"/>
        </w:smartTagPr>
        <w:r w:rsidR="00B9495E" w:rsidRPr="006E7947">
          <w:rPr>
            <w:sz w:val="28"/>
            <w:szCs w:val="28"/>
          </w:rPr>
          <w:t>1997 г</w:t>
        </w:r>
      </w:smartTag>
      <w:r w:rsidR="00B9495E" w:rsidRPr="006E7947">
        <w:rPr>
          <w:sz w:val="28"/>
          <w:szCs w:val="28"/>
        </w:rPr>
        <w:t xml:space="preserve"> </w:t>
      </w:r>
    </w:p>
    <w:p w:rsidR="00665E42" w:rsidRPr="006E7947" w:rsidRDefault="00665E42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 xml:space="preserve">2. </w:t>
      </w:r>
      <w:r w:rsidR="00B9495E" w:rsidRPr="006E7947">
        <w:rPr>
          <w:sz w:val="28"/>
          <w:szCs w:val="28"/>
        </w:rPr>
        <w:t xml:space="preserve">Основы экономической теории. Под редакцией Т.Ю. Матвеева, И.Н. Никулина. Москва </w:t>
      </w:r>
      <w:smartTag w:uri="urn:schemas-microsoft-com:office:smarttags" w:element="metricconverter">
        <w:smartTagPr>
          <w:attr w:name="ProductID" w:val="2005 г"/>
        </w:smartTagPr>
        <w:r w:rsidR="00B9495E" w:rsidRPr="006E7947">
          <w:rPr>
            <w:sz w:val="28"/>
            <w:szCs w:val="28"/>
          </w:rPr>
          <w:t>2005 г</w:t>
        </w:r>
      </w:smartTag>
      <w:r w:rsidR="00B9495E" w:rsidRPr="006E7947">
        <w:rPr>
          <w:sz w:val="28"/>
          <w:szCs w:val="28"/>
        </w:rPr>
        <w:t xml:space="preserve"> </w:t>
      </w: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3. История экономических учений Под редакцией И.И. Агапов Москва 2000</w:t>
      </w:r>
    </w:p>
    <w:p w:rsidR="00DA66F4" w:rsidRPr="006E7947" w:rsidRDefault="00DA66F4" w:rsidP="006E7947">
      <w:pPr>
        <w:spacing w:line="360" w:lineRule="auto"/>
        <w:jc w:val="both"/>
        <w:rPr>
          <w:sz w:val="28"/>
          <w:szCs w:val="28"/>
        </w:rPr>
      </w:pPr>
      <w:r w:rsidRPr="006E7947">
        <w:rPr>
          <w:sz w:val="28"/>
          <w:szCs w:val="28"/>
        </w:rPr>
        <w:t>4. Общая экономическая теория В.З. Баликаев Москва- Новосибирск 2005</w:t>
      </w:r>
      <w:bookmarkStart w:id="0" w:name="_GoBack"/>
      <w:bookmarkEnd w:id="0"/>
    </w:p>
    <w:sectPr w:rsidR="00DA66F4" w:rsidRPr="006E7947" w:rsidSect="006E794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44" w:rsidRDefault="001C3B44">
      <w:r>
        <w:separator/>
      </w:r>
    </w:p>
  </w:endnote>
  <w:endnote w:type="continuationSeparator" w:id="0">
    <w:p w:rsidR="001C3B44" w:rsidRDefault="001C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44" w:rsidRDefault="001C3B44">
      <w:r>
        <w:separator/>
      </w:r>
    </w:p>
  </w:footnote>
  <w:footnote w:type="continuationSeparator" w:id="0">
    <w:p w:rsidR="001C3B44" w:rsidRDefault="001C3B44">
      <w:r>
        <w:continuationSeparator/>
      </w:r>
    </w:p>
  </w:footnote>
  <w:footnote w:id="1">
    <w:p w:rsidR="001C3B44" w:rsidRDefault="00704253">
      <w:pPr>
        <w:pStyle w:val="a3"/>
      </w:pPr>
      <w:r>
        <w:rPr>
          <w:rStyle w:val="a5"/>
        </w:rPr>
        <w:footnoteRef/>
      </w:r>
      <w:r>
        <w:t xml:space="preserve"> Обычно при анализе цен и выпуска товара рассматривается его рынок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20" w:rsidRDefault="005B6D20" w:rsidP="00EA39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6D20" w:rsidRDefault="005B6D20" w:rsidP="005B6D2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20" w:rsidRDefault="005B6D20" w:rsidP="00EA39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766D">
      <w:rPr>
        <w:rStyle w:val="aa"/>
        <w:noProof/>
      </w:rPr>
      <w:t>2</w:t>
    </w:r>
    <w:r>
      <w:rPr>
        <w:rStyle w:val="aa"/>
      </w:rPr>
      <w:fldChar w:fldCharType="end"/>
    </w:r>
  </w:p>
  <w:p w:rsidR="005B6D20" w:rsidRDefault="005B6D20" w:rsidP="005B6D2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4012"/>
    <w:multiLevelType w:val="hybridMultilevel"/>
    <w:tmpl w:val="42263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07B48"/>
    <w:multiLevelType w:val="hybridMultilevel"/>
    <w:tmpl w:val="7AFCA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84B68"/>
    <w:multiLevelType w:val="hybridMultilevel"/>
    <w:tmpl w:val="2794C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56501E"/>
    <w:multiLevelType w:val="hybridMultilevel"/>
    <w:tmpl w:val="9D38F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C0F1D3C"/>
    <w:multiLevelType w:val="hybridMultilevel"/>
    <w:tmpl w:val="60D42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D97344"/>
    <w:multiLevelType w:val="hybridMultilevel"/>
    <w:tmpl w:val="8CA4E8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FC7"/>
    <w:rsid w:val="00065F1B"/>
    <w:rsid w:val="000849C0"/>
    <w:rsid w:val="00086FB5"/>
    <w:rsid w:val="000D3453"/>
    <w:rsid w:val="000E68A8"/>
    <w:rsid w:val="001016CA"/>
    <w:rsid w:val="00103E87"/>
    <w:rsid w:val="00144800"/>
    <w:rsid w:val="00146E1D"/>
    <w:rsid w:val="001622AB"/>
    <w:rsid w:val="001876AE"/>
    <w:rsid w:val="001B3DC7"/>
    <w:rsid w:val="001C3B44"/>
    <w:rsid w:val="001D19AA"/>
    <w:rsid w:val="00213A02"/>
    <w:rsid w:val="002504BA"/>
    <w:rsid w:val="00261076"/>
    <w:rsid w:val="002831D6"/>
    <w:rsid w:val="002928EF"/>
    <w:rsid w:val="002C34B1"/>
    <w:rsid w:val="002E5550"/>
    <w:rsid w:val="002F0F6F"/>
    <w:rsid w:val="002F6D90"/>
    <w:rsid w:val="0033536A"/>
    <w:rsid w:val="003649B8"/>
    <w:rsid w:val="00372EB2"/>
    <w:rsid w:val="00383BFB"/>
    <w:rsid w:val="00396DE9"/>
    <w:rsid w:val="003D11B5"/>
    <w:rsid w:val="003E6AE0"/>
    <w:rsid w:val="003F23D8"/>
    <w:rsid w:val="004273FD"/>
    <w:rsid w:val="004318DB"/>
    <w:rsid w:val="00452E87"/>
    <w:rsid w:val="00461A41"/>
    <w:rsid w:val="00495AEA"/>
    <w:rsid w:val="004B34C2"/>
    <w:rsid w:val="004B4F72"/>
    <w:rsid w:val="004C5C2D"/>
    <w:rsid w:val="005501B6"/>
    <w:rsid w:val="005B6D20"/>
    <w:rsid w:val="005C20F8"/>
    <w:rsid w:val="006053B9"/>
    <w:rsid w:val="00663F42"/>
    <w:rsid w:val="00665E42"/>
    <w:rsid w:val="00693C6F"/>
    <w:rsid w:val="006B0CE4"/>
    <w:rsid w:val="006B5385"/>
    <w:rsid w:val="006C5315"/>
    <w:rsid w:val="006D608A"/>
    <w:rsid w:val="006E7947"/>
    <w:rsid w:val="00704253"/>
    <w:rsid w:val="00731769"/>
    <w:rsid w:val="007569FA"/>
    <w:rsid w:val="00760E1B"/>
    <w:rsid w:val="00784051"/>
    <w:rsid w:val="007A5F0E"/>
    <w:rsid w:val="00833628"/>
    <w:rsid w:val="00876C2C"/>
    <w:rsid w:val="00882915"/>
    <w:rsid w:val="008A766D"/>
    <w:rsid w:val="008B087B"/>
    <w:rsid w:val="008C1DF6"/>
    <w:rsid w:val="008D565F"/>
    <w:rsid w:val="008F6DC4"/>
    <w:rsid w:val="008F7868"/>
    <w:rsid w:val="00921857"/>
    <w:rsid w:val="0093334A"/>
    <w:rsid w:val="009639D2"/>
    <w:rsid w:val="00982F55"/>
    <w:rsid w:val="009B1400"/>
    <w:rsid w:val="009D671A"/>
    <w:rsid w:val="009F7885"/>
    <w:rsid w:val="00A2784B"/>
    <w:rsid w:val="00A530EB"/>
    <w:rsid w:val="00A7753F"/>
    <w:rsid w:val="00A813C9"/>
    <w:rsid w:val="00AD3A85"/>
    <w:rsid w:val="00B9495E"/>
    <w:rsid w:val="00BA1DAF"/>
    <w:rsid w:val="00C7746B"/>
    <w:rsid w:val="00CA1BDA"/>
    <w:rsid w:val="00D12306"/>
    <w:rsid w:val="00D22887"/>
    <w:rsid w:val="00D24073"/>
    <w:rsid w:val="00D64BAA"/>
    <w:rsid w:val="00D66822"/>
    <w:rsid w:val="00D73D86"/>
    <w:rsid w:val="00D85BF6"/>
    <w:rsid w:val="00DA66F4"/>
    <w:rsid w:val="00E22359"/>
    <w:rsid w:val="00E30FB3"/>
    <w:rsid w:val="00E32D1E"/>
    <w:rsid w:val="00EA398D"/>
    <w:rsid w:val="00EB7A49"/>
    <w:rsid w:val="00EE7F36"/>
    <w:rsid w:val="00F32EB7"/>
    <w:rsid w:val="00F44441"/>
    <w:rsid w:val="00F77931"/>
    <w:rsid w:val="00F860D1"/>
    <w:rsid w:val="00FB2194"/>
    <w:rsid w:val="00FD1FC7"/>
    <w:rsid w:val="00FD3A67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5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34"/>
        <o:r id="V:Rule8" type="callout" idref="#_x0000_s1035"/>
        <o:r id="V:Rule9" type="arc" idref="#_x0000_s1042"/>
        <o:r id="V:Rule10" type="arc" idref="#_x0000_s1043"/>
        <o:r id="V:Rule11" type="callout" idref="#_x0000_s1044"/>
        <o:r id="V:Rule12" type="callout" idref="#_x0000_s1045"/>
        <o:r id="V:Rule13" type="callout" idref="#_x0000_s1048"/>
        <o:r id="V:Rule14" type="callout" idref="#_x0000_s1049"/>
        <o:r id="V:Rule15" type="callout" idref="#_x0000_s1050"/>
        <o:r id="V:Rule16" type="callout" idref="#_x0000_s1051"/>
        <o:r id="V:Rule17" type="callout" idref="#_x0000_s1052"/>
        <o:r id="V:Rule18" type="callout" idref="#_x0000_s1053"/>
        <o:r id="V:Rule19" type="callout" idref="#_x0000_s1054"/>
        <o:r id="V:Rule20" type="callout" idref="#_x0000_s1055"/>
        <o:r id="V:Rule21" type="callout" idref="#_x0000_s1056"/>
        <o:r id="V:Rule22" type="callout" idref="#_x0000_s1057"/>
        <o:r id="V:Rule23" type="connector" idref="#_x0000_s1062"/>
        <o:r id="V:Rule24" type="callout" idref="#_x0000_s1072"/>
        <o:r id="V:Rule25" type="callout" idref="#_x0000_s1075"/>
        <o:r id="V:Rule26" type="callout" idref="#_x0000_s1076"/>
        <o:r id="V:Rule27" type="callout" idref="#_x0000_s1077"/>
        <o:r id="V:Rule28" type="callout" idref="#_x0000_s1078"/>
        <o:r id="V:Rule29" type="callout" idref="#_x0000_s1079"/>
        <o:r id="V:Rule30" type="callout" idref="#_x0000_s1080"/>
        <o:r id="V:Rule31" type="arc" idref="#_x0000_s1087"/>
        <o:r id="V:Rule32" type="arc" idref="#_x0000_s1088"/>
      </o:rules>
    </o:shapelayout>
  </w:shapeDefaults>
  <w:decimalSymbol w:val=","/>
  <w:listSeparator w:val=";"/>
  <w14:defaultImageDpi w14:val="0"/>
  <w15:chartTrackingRefBased/>
  <w15:docId w15:val="{898CC42A-6698-46A7-9CAD-251969A5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11B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D11B5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2E5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B6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B6D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Монополия</vt:lpstr>
    </vt:vector>
  </TitlesOfParts>
  <Company>Home</Company>
  <LinksUpToDate>false</LinksUpToDate>
  <CharactersWithSpaces>22599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Монополия</dc:title>
  <dc:subject/>
  <dc:creator>User</dc:creator>
  <cp:keywords/>
  <dc:description/>
  <cp:lastModifiedBy>admin</cp:lastModifiedBy>
  <cp:revision>2</cp:revision>
  <cp:lastPrinted>2007-12-08T19:14:00Z</cp:lastPrinted>
  <dcterms:created xsi:type="dcterms:W3CDTF">2014-04-18T20:17:00Z</dcterms:created>
  <dcterms:modified xsi:type="dcterms:W3CDTF">2014-04-18T20:17:00Z</dcterms:modified>
</cp:coreProperties>
</file>