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0FA" w:rsidRPr="00AC6368" w:rsidRDefault="00ED30FA" w:rsidP="00AC6368">
      <w:pPr>
        <w:spacing w:line="360" w:lineRule="auto"/>
        <w:ind w:firstLine="709"/>
        <w:jc w:val="center"/>
        <w:rPr>
          <w:sz w:val="28"/>
        </w:rPr>
      </w:pPr>
      <w:r w:rsidRPr="00AC6368">
        <w:rPr>
          <w:sz w:val="28"/>
        </w:rPr>
        <w:t>ФГОУ ВПО Оренбургский Государственный Аграрный Университет</w:t>
      </w:r>
    </w:p>
    <w:p w:rsidR="00ED30FA" w:rsidRPr="00AC6368" w:rsidRDefault="00ED30FA" w:rsidP="00AC6368">
      <w:pPr>
        <w:spacing w:line="360" w:lineRule="auto"/>
        <w:ind w:firstLine="709"/>
        <w:jc w:val="center"/>
        <w:rPr>
          <w:sz w:val="28"/>
        </w:rPr>
      </w:pPr>
    </w:p>
    <w:p w:rsidR="00ED30FA" w:rsidRPr="00AC6368" w:rsidRDefault="00ED30FA" w:rsidP="00AC6368">
      <w:pPr>
        <w:spacing w:line="360" w:lineRule="auto"/>
        <w:ind w:firstLine="709"/>
        <w:jc w:val="center"/>
        <w:rPr>
          <w:sz w:val="28"/>
        </w:rPr>
      </w:pPr>
    </w:p>
    <w:p w:rsidR="00ED30FA" w:rsidRPr="00AC6368" w:rsidRDefault="00ED30FA" w:rsidP="00AC6368">
      <w:pPr>
        <w:spacing w:line="360" w:lineRule="auto"/>
        <w:ind w:firstLine="709"/>
        <w:jc w:val="center"/>
        <w:rPr>
          <w:sz w:val="28"/>
        </w:rPr>
      </w:pPr>
    </w:p>
    <w:p w:rsidR="00ED30FA" w:rsidRPr="00AC6368" w:rsidRDefault="00ED30FA" w:rsidP="00AC6368">
      <w:pPr>
        <w:spacing w:line="360" w:lineRule="auto"/>
        <w:ind w:firstLine="709"/>
        <w:jc w:val="center"/>
        <w:rPr>
          <w:sz w:val="28"/>
        </w:rPr>
      </w:pPr>
      <w:r w:rsidRPr="00AC6368">
        <w:rPr>
          <w:sz w:val="28"/>
        </w:rPr>
        <w:t>Кафедра экономической теории</w:t>
      </w:r>
    </w:p>
    <w:p w:rsidR="00ED30FA" w:rsidRPr="00AC6368" w:rsidRDefault="00ED30FA" w:rsidP="00AC6368">
      <w:pPr>
        <w:spacing w:line="360" w:lineRule="auto"/>
        <w:ind w:firstLine="709"/>
        <w:jc w:val="center"/>
        <w:rPr>
          <w:sz w:val="28"/>
        </w:rPr>
      </w:pPr>
    </w:p>
    <w:p w:rsidR="00ED30FA" w:rsidRPr="00AC6368" w:rsidRDefault="00ED30FA" w:rsidP="00AC6368">
      <w:pPr>
        <w:spacing w:line="360" w:lineRule="auto"/>
        <w:ind w:firstLine="709"/>
        <w:jc w:val="center"/>
        <w:rPr>
          <w:sz w:val="28"/>
        </w:rPr>
      </w:pPr>
    </w:p>
    <w:p w:rsidR="00ED30FA" w:rsidRPr="00AC6368" w:rsidRDefault="00ED30FA" w:rsidP="00AC6368">
      <w:pPr>
        <w:spacing w:line="360" w:lineRule="auto"/>
        <w:ind w:firstLine="709"/>
        <w:jc w:val="center"/>
        <w:rPr>
          <w:sz w:val="28"/>
        </w:rPr>
      </w:pPr>
    </w:p>
    <w:p w:rsidR="00ED30FA" w:rsidRPr="00AC6368" w:rsidRDefault="00ED30FA" w:rsidP="00AC6368">
      <w:pPr>
        <w:spacing w:line="360" w:lineRule="auto"/>
        <w:ind w:firstLine="709"/>
        <w:jc w:val="center"/>
        <w:rPr>
          <w:sz w:val="28"/>
        </w:rPr>
      </w:pPr>
    </w:p>
    <w:p w:rsidR="00ED30FA" w:rsidRPr="00AC6368" w:rsidRDefault="00ED30FA" w:rsidP="00AC6368">
      <w:pPr>
        <w:spacing w:line="360" w:lineRule="auto"/>
        <w:ind w:firstLine="709"/>
        <w:jc w:val="center"/>
        <w:rPr>
          <w:sz w:val="28"/>
        </w:rPr>
      </w:pPr>
    </w:p>
    <w:p w:rsidR="00ED30FA" w:rsidRPr="00AC6368" w:rsidRDefault="00ED30FA" w:rsidP="00AC6368">
      <w:pPr>
        <w:spacing w:line="360" w:lineRule="auto"/>
        <w:ind w:firstLine="709"/>
        <w:jc w:val="center"/>
        <w:rPr>
          <w:sz w:val="28"/>
        </w:rPr>
      </w:pPr>
    </w:p>
    <w:p w:rsidR="00ED30FA" w:rsidRPr="00AC6368" w:rsidRDefault="00ED30FA" w:rsidP="00AC6368">
      <w:pPr>
        <w:spacing w:line="360" w:lineRule="auto"/>
        <w:ind w:firstLine="709"/>
        <w:jc w:val="center"/>
        <w:rPr>
          <w:sz w:val="28"/>
        </w:rPr>
      </w:pPr>
    </w:p>
    <w:p w:rsidR="00ED30FA" w:rsidRPr="00AC6368" w:rsidRDefault="00ED30FA" w:rsidP="00AC6368">
      <w:pPr>
        <w:spacing w:line="360" w:lineRule="auto"/>
        <w:ind w:firstLine="709"/>
        <w:jc w:val="center"/>
        <w:rPr>
          <w:sz w:val="28"/>
        </w:rPr>
      </w:pPr>
    </w:p>
    <w:p w:rsidR="00AC6368" w:rsidRDefault="00AC6368" w:rsidP="00AC6368">
      <w:pPr>
        <w:spacing w:line="360" w:lineRule="auto"/>
        <w:ind w:firstLine="709"/>
        <w:jc w:val="center"/>
        <w:rPr>
          <w:sz w:val="28"/>
          <w:szCs w:val="48"/>
        </w:rPr>
      </w:pPr>
    </w:p>
    <w:p w:rsidR="00ED30FA" w:rsidRPr="00AC6368" w:rsidRDefault="00ED30FA" w:rsidP="00AC6368">
      <w:pPr>
        <w:spacing w:line="360" w:lineRule="auto"/>
        <w:ind w:firstLine="709"/>
        <w:jc w:val="center"/>
        <w:rPr>
          <w:sz w:val="28"/>
          <w:szCs w:val="48"/>
        </w:rPr>
      </w:pPr>
      <w:r w:rsidRPr="00AC6368">
        <w:rPr>
          <w:sz w:val="28"/>
          <w:szCs w:val="48"/>
        </w:rPr>
        <w:t>Реферат</w:t>
      </w:r>
    </w:p>
    <w:p w:rsidR="00ED30FA" w:rsidRPr="00AC6368" w:rsidRDefault="00ED30FA" w:rsidP="00AC6368">
      <w:pPr>
        <w:spacing w:line="360" w:lineRule="auto"/>
        <w:ind w:firstLine="709"/>
        <w:jc w:val="center"/>
        <w:rPr>
          <w:sz w:val="28"/>
          <w:szCs w:val="28"/>
        </w:rPr>
      </w:pPr>
      <w:r w:rsidRPr="00AC6368">
        <w:rPr>
          <w:sz w:val="28"/>
          <w:szCs w:val="28"/>
        </w:rPr>
        <w:t>на тему:</w:t>
      </w:r>
    </w:p>
    <w:p w:rsidR="00ED30FA" w:rsidRPr="00AC6368" w:rsidRDefault="00ED30FA" w:rsidP="00AC6368">
      <w:pPr>
        <w:spacing w:line="360" w:lineRule="auto"/>
        <w:ind w:firstLine="709"/>
        <w:jc w:val="center"/>
        <w:rPr>
          <w:sz w:val="28"/>
          <w:szCs w:val="40"/>
        </w:rPr>
      </w:pPr>
      <w:r w:rsidRPr="00AC6368">
        <w:rPr>
          <w:sz w:val="28"/>
          <w:szCs w:val="40"/>
        </w:rPr>
        <w:t>Центральный Банк РФ: роль и</w:t>
      </w:r>
    </w:p>
    <w:p w:rsidR="00ED30FA" w:rsidRPr="00AC6368" w:rsidRDefault="00ED30FA" w:rsidP="00AC6368">
      <w:pPr>
        <w:spacing w:line="360" w:lineRule="auto"/>
        <w:ind w:firstLine="709"/>
        <w:jc w:val="center"/>
        <w:rPr>
          <w:sz w:val="28"/>
          <w:szCs w:val="40"/>
        </w:rPr>
      </w:pPr>
      <w:r w:rsidRPr="00AC6368">
        <w:rPr>
          <w:sz w:val="28"/>
          <w:szCs w:val="40"/>
        </w:rPr>
        <w:t>тенденции развития в</w:t>
      </w:r>
      <w:r w:rsidR="00AC6368">
        <w:rPr>
          <w:sz w:val="28"/>
          <w:szCs w:val="40"/>
        </w:rPr>
        <w:t xml:space="preserve"> экономике России</w:t>
      </w:r>
    </w:p>
    <w:p w:rsidR="00ED30FA" w:rsidRPr="00AC6368" w:rsidRDefault="00ED30FA" w:rsidP="00522D67">
      <w:pPr>
        <w:spacing w:line="360" w:lineRule="auto"/>
        <w:ind w:firstLine="709"/>
        <w:jc w:val="both"/>
        <w:rPr>
          <w:sz w:val="28"/>
        </w:rPr>
      </w:pPr>
    </w:p>
    <w:p w:rsidR="00ED30FA" w:rsidRPr="00AC6368" w:rsidRDefault="00ED30FA" w:rsidP="00522D67">
      <w:pPr>
        <w:spacing w:line="360" w:lineRule="auto"/>
        <w:ind w:firstLine="709"/>
        <w:jc w:val="both"/>
        <w:rPr>
          <w:sz w:val="28"/>
        </w:rPr>
      </w:pPr>
      <w:r w:rsidRPr="00AC6368">
        <w:rPr>
          <w:sz w:val="28"/>
        </w:rPr>
        <w:t>Выполнила: студентка 23 гр.</w:t>
      </w:r>
    </w:p>
    <w:p w:rsidR="00ED30FA" w:rsidRPr="00AC6368" w:rsidRDefault="00ED30FA" w:rsidP="00522D67">
      <w:pPr>
        <w:spacing w:line="360" w:lineRule="auto"/>
        <w:ind w:firstLine="709"/>
        <w:jc w:val="both"/>
        <w:rPr>
          <w:sz w:val="28"/>
        </w:rPr>
      </w:pPr>
      <w:r w:rsidRPr="00AC6368">
        <w:rPr>
          <w:sz w:val="28"/>
        </w:rPr>
        <w:t>экономического факультета</w:t>
      </w:r>
    </w:p>
    <w:p w:rsidR="00ED30FA" w:rsidRPr="00AC6368" w:rsidRDefault="00ED30FA" w:rsidP="00522D67">
      <w:pPr>
        <w:spacing w:line="360" w:lineRule="auto"/>
        <w:ind w:firstLine="709"/>
        <w:jc w:val="both"/>
        <w:rPr>
          <w:sz w:val="28"/>
        </w:rPr>
      </w:pPr>
      <w:r w:rsidRPr="00AC6368">
        <w:rPr>
          <w:sz w:val="28"/>
        </w:rPr>
        <w:t xml:space="preserve">специальность: экономика и </w:t>
      </w:r>
    </w:p>
    <w:p w:rsidR="00ED30FA" w:rsidRPr="00AC6368" w:rsidRDefault="00ED30FA" w:rsidP="00522D67">
      <w:pPr>
        <w:spacing w:line="360" w:lineRule="auto"/>
        <w:ind w:firstLine="709"/>
        <w:jc w:val="both"/>
        <w:rPr>
          <w:sz w:val="28"/>
        </w:rPr>
      </w:pPr>
      <w:r w:rsidRPr="00AC6368">
        <w:rPr>
          <w:sz w:val="28"/>
        </w:rPr>
        <w:t>упр. на предприятиях АПК</w:t>
      </w:r>
    </w:p>
    <w:p w:rsidR="00ED30FA" w:rsidRPr="00AC6368" w:rsidRDefault="00ED30FA" w:rsidP="00522D67">
      <w:pPr>
        <w:spacing w:line="360" w:lineRule="auto"/>
        <w:ind w:firstLine="709"/>
        <w:jc w:val="both"/>
        <w:rPr>
          <w:sz w:val="28"/>
        </w:rPr>
      </w:pPr>
      <w:r w:rsidRPr="00AC6368">
        <w:rPr>
          <w:sz w:val="28"/>
        </w:rPr>
        <w:t>Плотникова Д.А.</w:t>
      </w:r>
    </w:p>
    <w:p w:rsidR="00ED30FA" w:rsidRPr="00AC6368" w:rsidRDefault="00ED30FA" w:rsidP="00522D67">
      <w:pPr>
        <w:spacing w:line="360" w:lineRule="auto"/>
        <w:ind w:firstLine="709"/>
        <w:jc w:val="both"/>
        <w:rPr>
          <w:sz w:val="28"/>
        </w:rPr>
      </w:pPr>
    </w:p>
    <w:p w:rsidR="00ED30FA" w:rsidRPr="00AC6368" w:rsidRDefault="00ED30FA" w:rsidP="00522D67">
      <w:pPr>
        <w:spacing w:line="360" w:lineRule="auto"/>
        <w:ind w:firstLine="709"/>
        <w:jc w:val="both"/>
        <w:rPr>
          <w:sz w:val="28"/>
        </w:rPr>
      </w:pPr>
    </w:p>
    <w:p w:rsidR="00AC6368" w:rsidRDefault="00AC6368" w:rsidP="00AC6368">
      <w:pPr>
        <w:spacing w:line="360" w:lineRule="auto"/>
        <w:ind w:firstLine="709"/>
        <w:jc w:val="center"/>
        <w:rPr>
          <w:sz w:val="28"/>
        </w:rPr>
      </w:pPr>
    </w:p>
    <w:p w:rsidR="00ED30FA" w:rsidRPr="00AC6368" w:rsidRDefault="00ED30FA" w:rsidP="00AC6368">
      <w:pPr>
        <w:spacing w:line="360" w:lineRule="auto"/>
        <w:ind w:firstLine="709"/>
        <w:jc w:val="center"/>
        <w:rPr>
          <w:sz w:val="28"/>
        </w:rPr>
      </w:pPr>
      <w:r w:rsidRPr="00AC6368">
        <w:rPr>
          <w:sz w:val="28"/>
        </w:rPr>
        <w:t>Оренбург 2008</w:t>
      </w:r>
    </w:p>
    <w:p w:rsidR="00C204DF" w:rsidRPr="00AC6368" w:rsidRDefault="00522D67" w:rsidP="00522D67">
      <w:pPr>
        <w:spacing w:line="360" w:lineRule="auto"/>
        <w:ind w:firstLine="709"/>
        <w:jc w:val="both"/>
        <w:rPr>
          <w:sz w:val="28"/>
        </w:rPr>
      </w:pPr>
      <w:r w:rsidRPr="00AC6368">
        <w:rPr>
          <w:sz w:val="28"/>
        </w:rPr>
        <w:br w:type="page"/>
      </w:r>
      <w:r w:rsidR="00C204DF" w:rsidRPr="00AC6368">
        <w:rPr>
          <w:sz w:val="28"/>
        </w:rPr>
        <w:t>План</w:t>
      </w:r>
    </w:p>
    <w:p w:rsidR="00522D67" w:rsidRPr="00AC6368" w:rsidRDefault="00522D67" w:rsidP="00522D67">
      <w:pPr>
        <w:spacing w:line="360" w:lineRule="auto"/>
        <w:ind w:firstLine="709"/>
        <w:jc w:val="both"/>
        <w:rPr>
          <w:sz w:val="28"/>
        </w:rPr>
      </w:pPr>
    </w:p>
    <w:p w:rsidR="00822930" w:rsidRPr="00AC6368" w:rsidRDefault="00C204DF" w:rsidP="007A4CF4">
      <w:pPr>
        <w:spacing w:line="360" w:lineRule="auto"/>
        <w:jc w:val="both"/>
        <w:rPr>
          <w:sz w:val="28"/>
        </w:rPr>
      </w:pPr>
      <w:r w:rsidRPr="00AC6368">
        <w:rPr>
          <w:sz w:val="28"/>
        </w:rPr>
        <w:t>Введение</w:t>
      </w:r>
    </w:p>
    <w:p w:rsidR="00522D67" w:rsidRPr="00AC6368" w:rsidRDefault="00402CC1" w:rsidP="007A4CF4">
      <w:pPr>
        <w:tabs>
          <w:tab w:val="num" w:pos="540"/>
        </w:tabs>
        <w:spacing w:line="360" w:lineRule="auto"/>
        <w:jc w:val="both"/>
        <w:rPr>
          <w:sz w:val="28"/>
        </w:rPr>
      </w:pPr>
      <w:r w:rsidRPr="00AC6368">
        <w:rPr>
          <w:sz w:val="28"/>
        </w:rPr>
        <w:t xml:space="preserve">1. </w:t>
      </w:r>
      <w:r w:rsidR="00C204DF" w:rsidRPr="00AC6368">
        <w:rPr>
          <w:sz w:val="28"/>
        </w:rPr>
        <w:t>Особенности возникновения и формы организации Центральных банков, их классификация</w:t>
      </w:r>
    </w:p>
    <w:p w:rsidR="00522D67" w:rsidRPr="00AC6368" w:rsidRDefault="00402CC1" w:rsidP="007A4CF4">
      <w:pPr>
        <w:spacing w:line="360" w:lineRule="auto"/>
        <w:jc w:val="both"/>
        <w:rPr>
          <w:sz w:val="28"/>
        </w:rPr>
      </w:pPr>
      <w:r w:rsidRPr="00AC6368">
        <w:rPr>
          <w:sz w:val="28"/>
        </w:rPr>
        <w:t xml:space="preserve">1.1 </w:t>
      </w:r>
      <w:r w:rsidR="00C204DF" w:rsidRPr="00AC6368">
        <w:rPr>
          <w:sz w:val="28"/>
        </w:rPr>
        <w:t>Банк Франции и Англии</w:t>
      </w:r>
    </w:p>
    <w:p w:rsidR="002411DA" w:rsidRDefault="00402CC1" w:rsidP="007A4CF4">
      <w:pPr>
        <w:spacing w:line="360" w:lineRule="auto"/>
        <w:jc w:val="both"/>
        <w:rPr>
          <w:sz w:val="28"/>
        </w:rPr>
      </w:pPr>
      <w:r w:rsidRPr="00AC6368">
        <w:rPr>
          <w:sz w:val="28"/>
        </w:rPr>
        <w:t xml:space="preserve">1.2 </w:t>
      </w:r>
      <w:r w:rsidR="00C204DF" w:rsidRPr="00AC6368">
        <w:rPr>
          <w:sz w:val="28"/>
        </w:rPr>
        <w:t>Банк России</w:t>
      </w:r>
    </w:p>
    <w:p w:rsidR="00C204DF" w:rsidRPr="00AC6368" w:rsidRDefault="002411DA" w:rsidP="007A4CF4">
      <w:pPr>
        <w:spacing w:line="360" w:lineRule="auto"/>
        <w:jc w:val="both"/>
        <w:rPr>
          <w:sz w:val="28"/>
        </w:rPr>
      </w:pPr>
      <w:r>
        <w:rPr>
          <w:sz w:val="28"/>
        </w:rPr>
        <w:t xml:space="preserve">1.3 </w:t>
      </w:r>
      <w:r w:rsidR="00C204DF" w:rsidRPr="00AC6368">
        <w:rPr>
          <w:sz w:val="28"/>
        </w:rPr>
        <w:t>Классификация Центральных банков</w:t>
      </w:r>
    </w:p>
    <w:p w:rsidR="00522D67" w:rsidRPr="00AC6368" w:rsidRDefault="00402CC1" w:rsidP="007A4CF4">
      <w:pPr>
        <w:spacing w:line="360" w:lineRule="auto"/>
        <w:jc w:val="both"/>
        <w:rPr>
          <w:sz w:val="28"/>
        </w:rPr>
      </w:pPr>
      <w:r w:rsidRPr="00AC6368">
        <w:rPr>
          <w:sz w:val="28"/>
        </w:rPr>
        <w:t xml:space="preserve">2. </w:t>
      </w:r>
      <w:r w:rsidR="00C204DF" w:rsidRPr="00AC6368">
        <w:rPr>
          <w:sz w:val="28"/>
        </w:rPr>
        <w:t>Центральный банк и его роль в экономике России</w:t>
      </w:r>
    </w:p>
    <w:p w:rsidR="00522D67" w:rsidRPr="00AC6368" w:rsidRDefault="00402CC1" w:rsidP="007A4CF4">
      <w:pPr>
        <w:spacing w:line="360" w:lineRule="auto"/>
        <w:jc w:val="both"/>
        <w:rPr>
          <w:sz w:val="28"/>
        </w:rPr>
      </w:pPr>
      <w:r w:rsidRPr="00AC6368">
        <w:rPr>
          <w:sz w:val="28"/>
        </w:rPr>
        <w:t xml:space="preserve">2.1 </w:t>
      </w:r>
      <w:r w:rsidR="00C204DF" w:rsidRPr="00AC6368">
        <w:rPr>
          <w:sz w:val="28"/>
        </w:rPr>
        <w:t>Основные функции и операции Центрального банка Р</w:t>
      </w:r>
      <w:r w:rsidR="00175FAB">
        <w:rPr>
          <w:sz w:val="28"/>
        </w:rPr>
        <w:t>Ф</w:t>
      </w:r>
    </w:p>
    <w:p w:rsidR="00522D67" w:rsidRPr="00AC6368" w:rsidRDefault="00402CC1" w:rsidP="007A4CF4">
      <w:pPr>
        <w:spacing w:line="360" w:lineRule="auto"/>
        <w:jc w:val="both"/>
        <w:rPr>
          <w:sz w:val="28"/>
        </w:rPr>
      </w:pPr>
      <w:r w:rsidRPr="00AC6368">
        <w:rPr>
          <w:sz w:val="28"/>
        </w:rPr>
        <w:t xml:space="preserve">2.2 </w:t>
      </w:r>
      <w:r w:rsidR="00C204DF" w:rsidRPr="00AC6368">
        <w:rPr>
          <w:sz w:val="28"/>
        </w:rPr>
        <w:t>Роль Центрального банка в денежно-кредитном регулировании экономики</w:t>
      </w:r>
    </w:p>
    <w:p w:rsidR="00402CC1" w:rsidRPr="00AC6368" w:rsidRDefault="00402CC1" w:rsidP="007A4CF4">
      <w:pPr>
        <w:spacing w:line="360" w:lineRule="auto"/>
        <w:jc w:val="both"/>
        <w:rPr>
          <w:sz w:val="28"/>
        </w:rPr>
      </w:pPr>
      <w:r w:rsidRPr="00AC6368">
        <w:rPr>
          <w:sz w:val="28"/>
        </w:rPr>
        <w:t xml:space="preserve">2.3 </w:t>
      </w:r>
      <w:r w:rsidR="00C204DF" w:rsidRPr="00AC6368">
        <w:rPr>
          <w:sz w:val="28"/>
        </w:rPr>
        <w:t>Взаимодействие и сотру</w:t>
      </w:r>
      <w:r w:rsidRPr="00AC6368">
        <w:rPr>
          <w:sz w:val="28"/>
        </w:rPr>
        <w:t>дничество Центральных банков на</w:t>
      </w:r>
      <w:r w:rsidR="007A4CF4">
        <w:rPr>
          <w:sz w:val="28"/>
        </w:rPr>
        <w:t xml:space="preserve"> </w:t>
      </w:r>
      <w:r w:rsidRPr="00AC6368">
        <w:rPr>
          <w:sz w:val="28"/>
        </w:rPr>
        <w:t>межгосударственном уровне</w:t>
      </w:r>
    </w:p>
    <w:p w:rsidR="00522D67" w:rsidRPr="00AC6368" w:rsidRDefault="00402CC1" w:rsidP="007A4CF4">
      <w:pPr>
        <w:spacing w:line="360" w:lineRule="auto"/>
        <w:jc w:val="both"/>
        <w:rPr>
          <w:sz w:val="28"/>
        </w:rPr>
      </w:pPr>
      <w:r w:rsidRPr="00AC6368">
        <w:rPr>
          <w:sz w:val="28"/>
        </w:rPr>
        <w:t xml:space="preserve">3. </w:t>
      </w:r>
      <w:r w:rsidR="00822930" w:rsidRPr="00AC6368">
        <w:rPr>
          <w:sz w:val="28"/>
        </w:rPr>
        <w:t xml:space="preserve">Анализ деятельности Центрального банка по развитию банковской </w:t>
      </w:r>
      <w:r w:rsidR="007A4CF4">
        <w:rPr>
          <w:sz w:val="28"/>
        </w:rPr>
        <w:t>системы РФ</w:t>
      </w:r>
    </w:p>
    <w:p w:rsidR="00522D67" w:rsidRPr="00AC6368" w:rsidRDefault="00402CC1" w:rsidP="007A4CF4">
      <w:pPr>
        <w:spacing w:line="360" w:lineRule="auto"/>
        <w:jc w:val="both"/>
        <w:rPr>
          <w:sz w:val="28"/>
        </w:rPr>
      </w:pPr>
      <w:r w:rsidRPr="00AC6368">
        <w:rPr>
          <w:sz w:val="28"/>
        </w:rPr>
        <w:t xml:space="preserve">3.1 </w:t>
      </w:r>
      <w:r w:rsidR="00822930" w:rsidRPr="00AC6368">
        <w:rPr>
          <w:sz w:val="28"/>
        </w:rPr>
        <w:t>Анализ процессов фор</w:t>
      </w:r>
      <w:r w:rsidRPr="00AC6368">
        <w:rPr>
          <w:sz w:val="28"/>
        </w:rPr>
        <w:t>мирования и развития банковской</w:t>
      </w:r>
      <w:r w:rsidR="00C43B5A" w:rsidRPr="00AC6368">
        <w:rPr>
          <w:sz w:val="28"/>
        </w:rPr>
        <w:t xml:space="preserve"> </w:t>
      </w:r>
      <w:r w:rsidR="00822930" w:rsidRPr="00AC6368">
        <w:rPr>
          <w:sz w:val="28"/>
        </w:rPr>
        <w:t>системы</w:t>
      </w:r>
    </w:p>
    <w:p w:rsidR="00522D67" w:rsidRPr="00AC6368" w:rsidRDefault="00402CC1" w:rsidP="007A4CF4">
      <w:pPr>
        <w:spacing w:line="360" w:lineRule="auto"/>
        <w:jc w:val="both"/>
        <w:rPr>
          <w:sz w:val="28"/>
        </w:rPr>
      </w:pPr>
      <w:r w:rsidRPr="00AC6368">
        <w:rPr>
          <w:sz w:val="28"/>
        </w:rPr>
        <w:t xml:space="preserve">3.2 </w:t>
      </w:r>
      <w:r w:rsidR="00822930" w:rsidRPr="00AC6368">
        <w:rPr>
          <w:sz w:val="28"/>
        </w:rPr>
        <w:t>Анализ развития системы банковского надзора</w:t>
      </w:r>
    </w:p>
    <w:p w:rsidR="00822930" w:rsidRPr="00AC6368" w:rsidRDefault="00402CC1" w:rsidP="007A4CF4">
      <w:pPr>
        <w:spacing w:line="360" w:lineRule="auto"/>
        <w:jc w:val="both"/>
        <w:rPr>
          <w:sz w:val="28"/>
        </w:rPr>
      </w:pPr>
      <w:r w:rsidRPr="00AC6368">
        <w:rPr>
          <w:sz w:val="28"/>
        </w:rPr>
        <w:t xml:space="preserve">3.3 </w:t>
      </w:r>
      <w:r w:rsidR="00822930" w:rsidRPr="00AC6368">
        <w:rPr>
          <w:sz w:val="28"/>
        </w:rPr>
        <w:t>Совершенствование деятельности Центрального банка: развитие систем контроля за деятельностью коммерческих банков</w:t>
      </w:r>
    </w:p>
    <w:p w:rsidR="00822930" w:rsidRPr="00AC6368" w:rsidRDefault="00822930" w:rsidP="007A4CF4">
      <w:pPr>
        <w:spacing w:line="360" w:lineRule="auto"/>
        <w:jc w:val="both"/>
        <w:rPr>
          <w:sz w:val="28"/>
        </w:rPr>
      </w:pPr>
      <w:r w:rsidRPr="00AC6368">
        <w:rPr>
          <w:sz w:val="28"/>
        </w:rPr>
        <w:t>Заключение</w:t>
      </w:r>
    </w:p>
    <w:p w:rsidR="00822930" w:rsidRPr="00AC6368" w:rsidRDefault="00822930" w:rsidP="007A4CF4">
      <w:pPr>
        <w:spacing w:line="360" w:lineRule="auto"/>
        <w:jc w:val="both"/>
        <w:rPr>
          <w:sz w:val="28"/>
        </w:rPr>
      </w:pPr>
      <w:r w:rsidRPr="00AC6368">
        <w:rPr>
          <w:sz w:val="28"/>
        </w:rPr>
        <w:t>Список использованных источников</w:t>
      </w:r>
    </w:p>
    <w:p w:rsidR="00822930" w:rsidRPr="00AC6368" w:rsidRDefault="00822930" w:rsidP="00522D67">
      <w:pPr>
        <w:spacing w:line="360" w:lineRule="auto"/>
        <w:ind w:firstLine="709"/>
        <w:jc w:val="both"/>
        <w:rPr>
          <w:sz w:val="28"/>
        </w:rPr>
      </w:pPr>
    </w:p>
    <w:p w:rsidR="00AE6D0F" w:rsidRPr="00AC6368" w:rsidRDefault="00522D67" w:rsidP="00522D67">
      <w:pPr>
        <w:spacing w:line="360" w:lineRule="auto"/>
        <w:ind w:firstLine="709"/>
        <w:jc w:val="both"/>
        <w:rPr>
          <w:b/>
          <w:sz w:val="28"/>
        </w:rPr>
      </w:pPr>
      <w:r w:rsidRPr="00AC6368">
        <w:rPr>
          <w:b/>
          <w:sz w:val="28"/>
        </w:rPr>
        <w:br w:type="page"/>
      </w:r>
      <w:r w:rsidR="00AE6D0F" w:rsidRPr="00AC6368">
        <w:rPr>
          <w:b/>
          <w:sz w:val="28"/>
        </w:rPr>
        <w:t>Введение</w:t>
      </w:r>
    </w:p>
    <w:p w:rsidR="00AE6D0F" w:rsidRPr="00AC6368" w:rsidRDefault="00AE6D0F" w:rsidP="00522D67">
      <w:pPr>
        <w:spacing w:line="360" w:lineRule="auto"/>
        <w:ind w:firstLine="709"/>
        <w:jc w:val="both"/>
        <w:rPr>
          <w:sz w:val="28"/>
        </w:rPr>
      </w:pPr>
    </w:p>
    <w:p w:rsidR="00F558A4" w:rsidRPr="00AC6368" w:rsidRDefault="00F558A4" w:rsidP="00522D67">
      <w:pPr>
        <w:spacing w:line="360" w:lineRule="auto"/>
        <w:ind w:firstLine="709"/>
        <w:jc w:val="both"/>
        <w:rPr>
          <w:sz w:val="28"/>
        </w:rPr>
      </w:pPr>
      <w:r w:rsidRPr="00AC6368">
        <w:rPr>
          <w:sz w:val="28"/>
        </w:rPr>
        <w:t>Со времен появления первых банков кредитно-денежное и финансовое хозяйство многих стран находится в постоянном процессе структурных изменений. Перестраивается кредитная система, возникают новые виды кредитно-финансовых институтов и операций, модифицируется система взаимоотношений банков и финансово-кредитных институтов.</w:t>
      </w:r>
    </w:p>
    <w:p w:rsidR="00F558A4" w:rsidRPr="00AC6368" w:rsidRDefault="00F558A4" w:rsidP="00522D67">
      <w:pPr>
        <w:spacing w:line="360" w:lineRule="auto"/>
        <w:ind w:firstLine="709"/>
        <w:jc w:val="both"/>
        <w:rPr>
          <w:sz w:val="28"/>
        </w:rPr>
      </w:pPr>
      <w:r w:rsidRPr="00AC6368">
        <w:rPr>
          <w:sz w:val="28"/>
        </w:rPr>
        <w:t>Существенные изменения происходят</w:t>
      </w:r>
      <w:r w:rsidR="00A04C80" w:rsidRPr="00AC6368">
        <w:rPr>
          <w:sz w:val="28"/>
        </w:rPr>
        <w:t xml:space="preserve"> и в функционировании банков: повышаются самостоятельность и роль банков в народном хозяйстве; расширяются функции действующих и создаются новые финансово-кредитные институты; изыскиваются пути роста эффективности банковского обслуживания внутрихозяйственных и внешнеэкономических связей; идет поиск оптимального разграничения сфер деятельности и </w:t>
      </w:r>
      <w:r w:rsidR="00EB5B24" w:rsidRPr="00AC6368">
        <w:rPr>
          <w:sz w:val="28"/>
        </w:rPr>
        <w:t>функций</w:t>
      </w:r>
      <w:r w:rsidR="00A04C80" w:rsidRPr="00AC6368">
        <w:rPr>
          <w:sz w:val="28"/>
        </w:rPr>
        <w:t xml:space="preserve"> специализированных финансово-кредитных и банковских учреждений; разрабатывается новое банковское законодательство в соответствии с задачами современного этапа хозяйственного развития.</w:t>
      </w:r>
    </w:p>
    <w:p w:rsidR="00A04C80" w:rsidRPr="00AC6368" w:rsidRDefault="00A04C80" w:rsidP="00522D67">
      <w:pPr>
        <w:spacing w:line="360" w:lineRule="auto"/>
        <w:ind w:firstLine="709"/>
        <w:jc w:val="both"/>
        <w:rPr>
          <w:sz w:val="28"/>
        </w:rPr>
      </w:pPr>
      <w:r w:rsidRPr="00AC6368">
        <w:rPr>
          <w:sz w:val="28"/>
        </w:rPr>
        <w:t>Во всем этом немаловажную роль играют Центральные банки.</w:t>
      </w:r>
    </w:p>
    <w:p w:rsidR="00835C49" w:rsidRPr="00AC6368" w:rsidRDefault="00A04C80" w:rsidP="00522D67">
      <w:pPr>
        <w:spacing w:line="360" w:lineRule="auto"/>
        <w:ind w:firstLine="709"/>
        <w:jc w:val="both"/>
        <w:rPr>
          <w:sz w:val="28"/>
        </w:rPr>
      </w:pPr>
      <w:r w:rsidRPr="00AC6368">
        <w:rPr>
          <w:sz w:val="28"/>
        </w:rPr>
        <w:t>Эффективное функционирование банковской системы</w:t>
      </w:r>
      <w:r w:rsidR="00835C49" w:rsidRPr="00AC6368">
        <w:rPr>
          <w:sz w:val="28"/>
        </w:rPr>
        <w:t xml:space="preserve"> – необходимое условие развития рыночных отношений в России, что объективно определяет ключевую роль Центрального банка в регулировании банковской деятельности. Поиск действенных форм и методов денежно-кредитного </w:t>
      </w:r>
      <w:r w:rsidR="00EB5B24" w:rsidRPr="00AC6368">
        <w:rPr>
          <w:sz w:val="28"/>
        </w:rPr>
        <w:t>регулирования экономики предполагает изучение и обобщение накопленного в этой области опыта стран с рыночной экономикой. Осуществляемая в этих странах денежно-кредитная политика является одной из составляющих экономической политики и позволяет сочетать макроэкономическое воздействие с быстрой корректировкой регулирующих мероприятий, оказывая им оперативную и гибкую поддержку.</w:t>
      </w:r>
    </w:p>
    <w:p w:rsidR="00EB5B24" w:rsidRPr="00AC6368" w:rsidRDefault="00EB5B24" w:rsidP="00522D67">
      <w:pPr>
        <w:spacing w:line="360" w:lineRule="auto"/>
        <w:ind w:firstLine="709"/>
        <w:jc w:val="both"/>
        <w:rPr>
          <w:sz w:val="28"/>
        </w:rPr>
      </w:pPr>
      <w:r w:rsidRPr="00AC6368">
        <w:rPr>
          <w:sz w:val="28"/>
        </w:rPr>
        <w:t>В связи с этим большой интерес вызывают различные аспекты деятельности Центральных банков, являющихся основными проводниками официальной денежно-кредитной политики. В курсовой работе рассмотрены формы организации Центральных банков, на примере Банков Франции, Великобритании и России прослеживаются 2 способа возникновения ЦБ. Приводится классификация Центральных банков. Подробно рассмотрены роль и операции ЦБ, их функции – эмиссионного центра, валютного центра, банка банков, банкира правительства, центра денежно-кредитного регулирования экономики. Изучено международное сотрудничество Центральных банков. Отде</w:t>
      </w:r>
      <w:r w:rsidR="00C37987" w:rsidRPr="00AC6368">
        <w:rPr>
          <w:sz w:val="28"/>
        </w:rPr>
        <w:t>льный раздел посвящен функциям и роли Центрального банка Российской Федерации в настоящее время.</w:t>
      </w:r>
    </w:p>
    <w:p w:rsidR="00C37987" w:rsidRPr="00EE524C" w:rsidRDefault="00B85739" w:rsidP="00522D67">
      <w:pPr>
        <w:spacing w:line="360" w:lineRule="auto"/>
        <w:ind w:firstLine="709"/>
        <w:jc w:val="both"/>
        <w:rPr>
          <w:color w:val="FFFFFF"/>
          <w:sz w:val="28"/>
        </w:rPr>
      </w:pPr>
      <w:r w:rsidRPr="00EE524C">
        <w:rPr>
          <w:color w:val="FFFFFF"/>
          <w:sz w:val="28"/>
        </w:rPr>
        <w:t>центральный банк</w:t>
      </w:r>
    </w:p>
    <w:p w:rsidR="00C43B5A" w:rsidRPr="00AC6368" w:rsidRDefault="00B008D6" w:rsidP="00522D67">
      <w:pPr>
        <w:tabs>
          <w:tab w:val="left" w:pos="456"/>
        </w:tabs>
        <w:spacing w:line="360" w:lineRule="auto"/>
        <w:ind w:firstLine="709"/>
        <w:jc w:val="both"/>
        <w:rPr>
          <w:b/>
          <w:bCs/>
          <w:sz w:val="28"/>
        </w:rPr>
      </w:pPr>
      <w:r>
        <w:rPr>
          <w:b/>
          <w:bCs/>
          <w:sz w:val="28"/>
        </w:rPr>
        <w:br w:type="page"/>
      </w:r>
      <w:r w:rsidR="00C43B5A" w:rsidRPr="00AC6368">
        <w:rPr>
          <w:b/>
          <w:bCs/>
          <w:sz w:val="28"/>
        </w:rPr>
        <w:t xml:space="preserve">1. </w:t>
      </w:r>
      <w:r w:rsidR="004A33EF" w:rsidRPr="00AC6368">
        <w:rPr>
          <w:b/>
          <w:bCs/>
          <w:sz w:val="28"/>
        </w:rPr>
        <w:t>ОСОБЕННОСТИ ВОЗНИКНОВЕНИЯ И ФОРМЫ ОРГАНИЗАЦИИ ЦЕНТРАЛЬНЫХ БАНКОВ, ИХ КЛАССИФИКАЦИЯ</w:t>
      </w:r>
    </w:p>
    <w:p w:rsidR="00C43B5A" w:rsidRPr="00AC6368" w:rsidRDefault="00C43B5A" w:rsidP="00522D67">
      <w:pPr>
        <w:tabs>
          <w:tab w:val="left" w:pos="456"/>
        </w:tabs>
        <w:spacing w:line="360" w:lineRule="auto"/>
        <w:ind w:firstLine="709"/>
        <w:jc w:val="both"/>
        <w:rPr>
          <w:b/>
          <w:bCs/>
          <w:sz w:val="28"/>
        </w:rPr>
      </w:pPr>
    </w:p>
    <w:p w:rsidR="00C43B5A" w:rsidRPr="00AC6368" w:rsidRDefault="00C43B5A" w:rsidP="00522D67">
      <w:pPr>
        <w:spacing w:line="360" w:lineRule="auto"/>
        <w:ind w:firstLine="709"/>
        <w:jc w:val="both"/>
        <w:rPr>
          <w:sz w:val="28"/>
        </w:rPr>
      </w:pPr>
      <w:r w:rsidRPr="00AC6368">
        <w:rPr>
          <w:sz w:val="28"/>
        </w:rPr>
        <w:t>Исторически существовали два пути образования центральных банков.</w:t>
      </w:r>
    </w:p>
    <w:p w:rsidR="00C43B5A" w:rsidRPr="00AC6368" w:rsidRDefault="00C43B5A" w:rsidP="00522D67">
      <w:pPr>
        <w:spacing w:line="360" w:lineRule="auto"/>
        <w:ind w:firstLine="709"/>
        <w:jc w:val="both"/>
        <w:rPr>
          <w:sz w:val="28"/>
        </w:rPr>
      </w:pPr>
      <w:r w:rsidRPr="00AC6368">
        <w:rPr>
          <w:sz w:val="28"/>
        </w:rPr>
        <w:t>Одни из них стали центральными в результате длительной исторической эволюции. Это имело место главным образом в странах, где капиталистические отношения возникли сравнительно рано (в середине XIX - начале ХХ вв.). Так, Банк Англии стал эмиссионным центром в 1844 г., Банк Франции - в 1848 г., Банк Испании - в 1874 г.</w:t>
      </w:r>
    </w:p>
    <w:p w:rsidR="00C43B5A" w:rsidRPr="00AC6368" w:rsidRDefault="00C43B5A" w:rsidP="00522D67">
      <w:pPr>
        <w:spacing w:line="360" w:lineRule="auto"/>
        <w:ind w:firstLine="709"/>
        <w:jc w:val="both"/>
        <w:rPr>
          <w:sz w:val="28"/>
        </w:rPr>
      </w:pPr>
      <w:r w:rsidRPr="00AC6368">
        <w:rPr>
          <w:sz w:val="28"/>
        </w:rPr>
        <w:t>В эпоху государственно-монополистического капитализма получил большое развитие процесс национализации центральных банков, ранее имевших статус акционерных. Национализацию центральных банков ускорили экономический кризис 1929 - 1933 гг. и вторая мировая война, усилившие тенденции государственно-монополистического регулирования экономики. В 1938 г. был национализирован Банк Канады, в 1942 г. - Банк Японии, в 1946 г. - Банк Англии и Банк Франции.</w:t>
      </w:r>
    </w:p>
    <w:p w:rsidR="00C43B5A" w:rsidRPr="00AC6368" w:rsidRDefault="00C43B5A" w:rsidP="00522D67">
      <w:pPr>
        <w:spacing w:line="360" w:lineRule="auto"/>
        <w:ind w:firstLine="709"/>
        <w:jc w:val="both"/>
        <w:rPr>
          <w:sz w:val="28"/>
        </w:rPr>
      </w:pPr>
      <w:r w:rsidRPr="00AC6368">
        <w:rPr>
          <w:sz w:val="28"/>
        </w:rPr>
        <w:t>Другие банки (федеральные банки США, образованные в 1913 г., центральные банки многих латиноамериканских государств) с самого начала были учреждены как эмиссионные центры.</w:t>
      </w:r>
    </w:p>
    <w:p w:rsidR="00C43B5A" w:rsidRPr="00AC6368" w:rsidRDefault="00C43B5A" w:rsidP="00522D67">
      <w:pPr>
        <w:spacing w:line="360" w:lineRule="auto"/>
        <w:ind w:firstLine="709"/>
        <w:jc w:val="both"/>
        <w:rPr>
          <w:sz w:val="28"/>
        </w:rPr>
      </w:pPr>
      <w:r w:rsidRPr="00AC6368">
        <w:rPr>
          <w:sz w:val="28"/>
        </w:rPr>
        <w:t>В современных условиях в большинстве стран центральные банки по своей сути являются государственными, даже в тех случаях, когда формально не принадлежат государству.</w:t>
      </w:r>
    </w:p>
    <w:p w:rsidR="00C43B5A" w:rsidRPr="00AC6368" w:rsidRDefault="00C43B5A" w:rsidP="00522D67">
      <w:pPr>
        <w:spacing w:line="360" w:lineRule="auto"/>
        <w:ind w:firstLine="709"/>
        <w:jc w:val="both"/>
        <w:rPr>
          <w:sz w:val="28"/>
        </w:rPr>
      </w:pPr>
      <w:r w:rsidRPr="00AC6368">
        <w:rPr>
          <w:sz w:val="28"/>
        </w:rPr>
        <w:t>Рассмотрим организационно-правовые основы центральных банков ведущих промышленно развитых стран на примере Франции и Великобритании, а также Банка России.</w:t>
      </w:r>
    </w:p>
    <w:p w:rsidR="00C43B5A" w:rsidRPr="00AC6368" w:rsidRDefault="00C43B5A" w:rsidP="00522D67">
      <w:pPr>
        <w:tabs>
          <w:tab w:val="left" w:pos="230"/>
        </w:tabs>
        <w:spacing w:line="360" w:lineRule="auto"/>
        <w:ind w:firstLine="709"/>
        <w:jc w:val="both"/>
        <w:rPr>
          <w:sz w:val="28"/>
        </w:rPr>
      </w:pPr>
    </w:p>
    <w:p w:rsidR="00BE7740" w:rsidRPr="00AC6368" w:rsidRDefault="00BE7740" w:rsidP="00522D67">
      <w:pPr>
        <w:spacing w:line="360" w:lineRule="auto"/>
        <w:ind w:firstLine="709"/>
        <w:jc w:val="both"/>
        <w:rPr>
          <w:b/>
          <w:iCs/>
          <w:sz w:val="28"/>
        </w:rPr>
      </w:pPr>
      <w:r w:rsidRPr="00AC6368">
        <w:rPr>
          <w:b/>
          <w:bCs/>
          <w:iCs/>
          <w:sz w:val="28"/>
        </w:rPr>
        <w:t xml:space="preserve">1.1. </w:t>
      </w:r>
      <w:r w:rsidR="00C43B5A" w:rsidRPr="00AC6368">
        <w:rPr>
          <w:b/>
          <w:bCs/>
          <w:iCs/>
          <w:sz w:val="28"/>
        </w:rPr>
        <w:t>Банк Франции</w:t>
      </w:r>
      <w:r w:rsidRPr="00AC6368">
        <w:rPr>
          <w:b/>
          <w:bCs/>
          <w:iCs/>
          <w:sz w:val="28"/>
        </w:rPr>
        <w:t xml:space="preserve"> и </w:t>
      </w:r>
      <w:r w:rsidR="00B008D6">
        <w:rPr>
          <w:b/>
          <w:iCs/>
          <w:sz w:val="28"/>
        </w:rPr>
        <w:t>Банк Англии</w:t>
      </w:r>
    </w:p>
    <w:p w:rsidR="00C43B5A" w:rsidRPr="00AC6368" w:rsidRDefault="00C43B5A" w:rsidP="00522D67">
      <w:pPr>
        <w:spacing w:line="360" w:lineRule="auto"/>
        <w:ind w:firstLine="709"/>
        <w:jc w:val="both"/>
        <w:rPr>
          <w:b/>
          <w:bCs/>
          <w:iCs/>
          <w:sz w:val="28"/>
        </w:rPr>
      </w:pPr>
    </w:p>
    <w:p w:rsidR="00C43B5A" w:rsidRPr="00AC6368" w:rsidRDefault="00C43B5A" w:rsidP="00522D67">
      <w:pPr>
        <w:spacing w:line="360" w:lineRule="auto"/>
        <w:ind w:firstLine="709"/>
        <w:jc w:val="both"/>
        <w:rPr>
          <w:sz w:val="28"/>
        </w:rPr>
      </w:pPr>
      <w:r w:rsidRPr="00AC6368">
        <w:rPr>
          <w:sz w:val="28"/>
        </w:rPr>
        <w:t>Во Франции первым банком, учрежденным в 1716 г. Шотландцем Джоном Ло, был Банк Женераль, который в 1718 г. был переименован в Королевский банк и национализирован. Акции были реализованы на ¼ наличными и на ¾ государственными долговыми обязательствами. Затем в результате сильного падения курса акций Королевский банк «пошел с молотка».</w:t>
      </w:r>
    </w:p>
    <w:p w:rsidR="00C43B5A" w:rsidRPr="00AC6368" w:rsidRDefault="00C43B5A" w:rsidP="00522D67">
      <w:pPr>
        <w:spacing w:line="360" w:lineRule="auto"/>
        <w:ind w:firstLine="709"/>
        <w:jc w:val="both"/>
        <w:rPr>
          <w:sz w:val="28"/>
        </w:rPr>
      </w:pPr>
      <w:r w:rsidRPr="00AC6368">
        <w:rPr>
          <w:sz w:val="28"/>
        </w:rPr>
        <w:t>В начале XIX столетия была предпринята новая попытка создать центральный банк Франции. По решению первого консула Наполеона Бонапарта в 1800 г. был образован Банк Франции как акционерный и частный банк и с 1806 г. он получил исключительное право на выпуск банкнот, а с 1848 г., подчинив себе провинциальные банки, стал единственным эмиссионным банком Франции.</w:t>
      </w:r>
    </w:p>
    <w:p w:rsidR="00C43B5A" w:rsidRPr="00AC6368" w:rsidRDefault="00C43B5A" w:rsidP="00522D67">
      <w:pPr>
        <w:spacing w:line="360" w:lineRule="auto"/>
        <w:ind w:firstLine="709"/>
        <w:jc w:val="both"/>
        <w:rPr>
          <w:sz w:val="28"/>
        </w:rPr>
      </w:pPr>
      <w:r w:rsidRPr="00AC6368">
        <w:rPr>
          <w:sz w:val="28"/>
        </w:rPr>
        <w:t>После Второй мировой войны в 1945 г. Банк Франции был национализирован. Во всех важнейших пунктах Франции он имеет филиалы, бюро и отделы.</w:t>
      </w:r>
    </w:p>
    <w:p w:rsidR="00BE7740" w:rsidRPr="00AC6368" w:rsidRDefault="00C43B5A" w:rsidP="00522D67">
      <w:pPr>
        <w:spacing w:line="360" w:lineRule="auto"/>
        <w:ind w:firstLine="709"/>
        <w:jc w:val="both"/>
        <w:rPr>
          <w:sz w:val="28"/>
        </w:rPr>
      </w:pPr>
      <w:r w:rsidRPr="00AC6368">
        <w:rPr>
          <w:sz w:val="28"/>
        </w:rPr>
        <w:t>Во главе Банка Франции стоят управляющий и два его заместителя, которые назначаются президентом республики на неограниченный срок. Принципиальные финансовые решения и руководство банком осуществляет</w:t>
      </w:r>
      <w:r w:rsidR="00BE7740" w:rsidRPr="00AC6368">
        <w:rPr>
          <w:sz w:val="28"/>
        </w:rPr>
        <w:t xml:space="preserve"> Генеральный совет Банка, состоящий из 12 членов, семь из них назначаются министром финансов.</w:t>
      </w:r>
    </w:p>
    <w:p w:rsidR="00BE7740" w:rsidRPr="00AC6368" w:rsidRDefault="00BE7740" w:rsidP="00522D67">
      <w:pPr>
        <w:spacing w:line="360" w:lineRule="auto"/>
        <w:ind w:firstLine="709"/>
        <w:jc w:val="both"/>
        <w:rPr>
          <w:sz w:val="28"/>
        </w:rPr>
      </w:pPr>
      <w:r w:rsidRPr="00AC6368">
        <w:rPr>
          <w:sz w:val="28"/>
        </w:rPr>
        <w:t>Банк контролируется казначейством и министерством финансов.</w:t>
      </w:r>
    </w:p>
    <w:p w:rsidR="00BE7740" w:rsidRPr="00AC6368" w:rsidRDefault="00BE7740" w:rsidP="00522D67">
      <w:pPr>
        <w:spacing w:line="360" w:lineRule="auto"/>
        <w:ind w:firstLine="709"/>
        <w:jc w:val="both"/>
        <w:rPr>
          <w:sz w:val="28"/>
        </w:rPr>
      </w:pPr>
      <w:r w:rsidRPr="00AC6368">
        <w:rPr>
          <w:sz w:val="28"/>
        </w:rPr>
        <w:t>Банк Англии является одним из старейших банков мира, он был создан в 1694г. как первый акционерный коммерческий банк. В условиях острой потребности государства в финансовых средствах Банк предоставлял кредиты правительству, за что получил право на эмиссию банкнот, беспрепятственно обменивающихся на металлические деньги. Кроме того, Банку Англии было предоставлено право размещения государственных займов, в результате чего была сформирована система управления государственным долгом через этот Банк.</w:t>
      </w:r>
    </w:p>
    <w:p w:rsidR="00BE7740" w:rsidRPr="00AC6368" w:rsidRDefault="00E74B21" w:rsidP="00522D67">
      <w:pPr>
        <w:spacing w:line="360" w:lineRule="auto"/>
        <w:ind w:firstLine="709"/>
        <w:jc w:val="both"/>
        <w:rPr>
          <w:sz w:val="28"/>
        </w:rPr>
      </w:pPr>
      <w:r w:rsidRPr="00AC6368">
        <w:rPr>
          <w:sz w:val="28"/>
        </w:rPr>
        <w:t>В 1844 г. актом Р.</w:t>
      </w:r>
      <w:r w:rsidR="00BE7740" w:rsidRPr="00AC6368">
        <w:rPr>
          <w:sz w:val="28"/>
        </w:rPr>
        <w:t>Пиля Банк Англии в законодательном порядке получил право на эмиссию банкнот. Обращавшиеся старые банкноты были заменены новыми, которые должны были на 100% обеспечиваться золотом, за исключением 14 млн. фунтов стерлингов фидуциарной эмиссии, Т.е. не покрытых золотом банкнот.</w:t>
      </w:r>
    </w:p>
    <w:p w:rsidR="00BE7740" w:rsidRPr="00AC6368" w:rsidRDefault="00BE7740" w:rsidP="00522D67">
      <w:pPr>
        <w:spacing w:line="360" w:lineRule="auto"/>
        <w:ind w:firstLine="709"/>
        <w:jc w:val="both"/>
        <w:rPr>
          <w:sz w:val="28"/>
        </w:rPr>
      </w:pPr>
      <w:r w:rsidRPr="00AC6368">
        <w:rPr>
          <w:sz w:val="28"/>
        </w:rPr>
        <w:t>После Второй мировой войны, в 1946 г. Банк Англии, тоже был национализирован. Наряду с определением денежной политики ему было также предоставлено право контроля над банками.</w:t>
      </w:r>
    </w:p>
    <w:p w:rsidR="00BE7740" w:rsidRPr="00AC6368" w:rsidRDefault="00BE7740" w:rsidP="00522D67">
      <w:pPr>
        <w:spacing w:line="360" w:lineRule="auto"/>
        <w:ind w:firstLine="709"/>
        <w:jc w:val="both"/>
        <w:rPr>
          <w:sz w:val="28"/>
        </w:rPr>
      </w:pPr>
      <w:r w:rsidRPr="00AC6368">
        <w:rPr>
          <w:sz w:val="28"/>
        </w:rPr>
        <w:t>Высший орган банка - Директорат, состоящий из 4 штатных директоров и 12 директоров-заместителей. Он возглавляется управляющим и заместителем, назначаемыми на пять лет. Директора по совместительству являются представителями ведущих банков и концернов промышленности и торговли. Директорат отвечает за денежную политику банка и работает в тесном контакте с правительством.</w:t>
      </w:r>
    </w:p>
    <w:p w:rsidR="00E74B21" w:rsidRPr="00AC6368" w:rsidRDefault="00E74B21" w:rsidP="00522D67">
      <w:pPr>
        <w:spacing w:line="360" w:lineRule="auto"/>
        <w:ind w:firstLine="709"/>
        <w:jc w:val="both"/>
        <w:rPr>
          <w:sz w:val="28"/>
        </w:rPr>
      </w:pPr>
    </w:p>
    <w:p w:rsidR="00BE7740" w:rsidRPr="00AC6368" w:rsidRDefault="00BE7740" w:rsidP="00522D67">
      <w:pPr>
        <w:spacing w:line="360" w:lineRule="auto"/>
        <w:ind w:firstLine="709"/>
        <w:jc w:val="both"/>
        <w:rPr>
          <w:b/>
          <w:iCs/>
          <w:sz w:val="28"/>
        </w:rPr>
      </w:pPr>
      <w:r w:rsidRPr="00AC6368">
        <w:rPr>
          <w:b/>
          <w:iCs/>
          <w:sz w:val="28"/>
        </w:rPr>
        <w:t>1.2 Банк России</w:t>
      </w:r>
    </w:p>
    <w:p w:rsidR="00BE7740" w:rsidRPr="00AC6368" w:rsidRDefault="00BE7740" w:rsidP="00522D67">
      <w:pPr>
        <w:spacing w:line="360" w:lineRule="auto"/>
        <w:ind w:firstLine="709"/>
        <w:jc w:val="both"/>
        <w:rPr>
          <w:sz w:val="28"/>
        </w:rPr>
      </w:pPr>
      <w:r w:rsidRPr="00AC6368">
        <w:rPr>
          <w:sz w:val="28"/>
        </w:rPr>
        <w:t>Банк России, как приемник Государственного банка Российской империи, Народного банка РСФСР, Государственного банка РСФСР и СССР, возник сразу как государственный банк.</w:t>
      </w:r>
    </w:p>
    <w:p w:rsidR="00BE7740" w:rsidRPr="00AC6368" w:rsidRDefault="00BE7740" w:rsidP="00522D67">
      <w:pPr>
        <w:spacing w:line="360" w:lineRule="auto"/>
        <w:ind w:firstLine="709"/>
        <w:jc w:val="both"/>
        <w:rPr>
          <w:sz w:val="28"/>
        </w:rPr>
      </w:pPr>
      <w:r w:rsidRPr="00AC6368">
        <w:rPr>
          <w:b/>
          <w:sz w:val="28"/>
        </w:rPr>
        <w:t>Государственный банк Российской</w:t>
      </w:r>
      <w:r w:rsidRPr="00AC6368">
        <w:rPr>
          <w:sz w:val="28"/>
        </w:rPr>
        <w:t xml:space="preserve"> </w:t>
      </w:r>
      <w:r w:rsidRPr="00AC6368">
        <w:rPr>
          <w:b/>
          <w:bCs/>
          <w:sz w:val="28"/>
        </w:rPr>
        <w:t xml:space="preserve">империи </w:t>
      </w:r>
      <w:r w:rsidRPr="00AC6368">
        <w:rPr>
          <w:sz w:val="28"/>
        </w:rPr>
        <w:t xml:space="preserve">возник в 1860 году по указу императора Александра </w:t>
      </w:r>
      <w:r w:rsidRPr="00AC6368">
        <w:rPr>
          <w:sz w:val="28"/>
          <w:lang w:val="en-US"/>
        </w:rPr>
        <w:t>II</w:t>
      </w:r>
      <w:r w:rsidRPr="00AC6368">
        <w:rPr>
          <w:sz w:val="28"/>
        </w:rPr>
        <w:t>. Являлся банком краткосрочного коммерческого кредита и, согласно уставу, был учрежден «для оживления торговых оборотов и укрепления денежной кредитной системы». В его функции входили учет векселей и других срочных правительственных и общественных процентных бумаг и иностранных трат, покупку и продажу золота и серебра, получение платежей по векселям и другим срочным денежным документам в счет доверителей, прием вкладов, выдача ссуд и покупку государственных бумаг за свой счет. С 1860 по 1894 год являлся вспомогательным учреждением Министерства Финансов.</w:t>
      </w:r>
    </w:p>
    <w:p w:rsidR="00BE7740" w:rsidRPr="00AC6368" w:rsidRDefault="00BE7740" w:rsidP="00522D67">
      <w:pPr>
        <w:spacing w:line="360" w:lineRule="auto"/>
        <w:ind w:firstLine="709"/>
        <w:jc w:val="both"/>
        <w:rPr>
          <w:sz w:val="28"/>
        </w:rPr>
      </w:pPr>
      <w:r w:rsidRPr="00AC6368">
        <w:rPr>
          <w:sz w:val="28"/>
        </w:rPr>
        <w:t xml:space="preserve">С конца 80-ых годов XIX века Государственный банк Российской империи подготовил денежную реформу, которая была проведена в 1895-1898 гг. и ознаменовалась введением в России </w:t>
      </w:r>
      <w:r w:rsidRPr="00AC6368">
        <w:rPr>
          <w:b/>
          <w:sz w:val="28"/>
        </w:rPr>
        <w:t>золотого монометаллизма</w:t>
      </w:r>
      <w:r w:rsidRPr="00AC6368">
        <w:rPr>
          <w:sz w:val="28"/>
        </w:rPr>
        <w:t>. В ходе этих реформ банк получил эмиссионное право.</w:t>
      </w:r>
    </w:p>
    <w:p w:rsidR="00274CAC" w:rsidRPr="00AC6368" w:rsidRDefault="00274CAC" w:rsidP="00522D67">
      <w:pPr>
        <w:spacing w:line="360" w:lineRule="auto"/>
        <w:ind w:firstLine="709"/>
        <w:jc w:val="both"/>
        <w:rPr>
          <w:sz w:val="28"/>
        </w:rPr>
      </w:pPr>
      <w:r w:rsidRPr="00AC6368">
        <w:rPr>
          <w:sz w:val="28"/>
        </w:rPr>
        <w:t>С принятием в 1984 году нового устава начинается второй период в деятельности Государственного банка Российской империи. После денежного кризиса, вызванного Русско-японской войной 1905-1906 гг. он трансформировался в банк банков. Государственный банк Российской империи являлся крупнейшим в Европе учреждением по количеству золотого запаса. Прекратил свое существование после 7 ноября 1917 года.</w:t>
      </w:r>
    </w:p>
    <w:p w:rsidR="00274CAC" w:rsidRPr="00AC6368" w:rsidRDefault="00274CAC" w:rsidP="00522D67">
      <w:pPr>
        <w:spacing w:line="360" w:lineRule="auto"/>
        <w:ind w:firstLine="709"/>
        <w:jc w:val="both"/>
        <w:rPr>
          <w:sz w:val="28"/>
        </w:rPr>
      </w:pPr>
      <w:r w:rsidRPr="00AC6368">
        <w:rPr>
          <w:b/>
          <w:sz w:val="28"/>
        </w:rPr>
        <w:t>Народный банк РСФСР</w:t>
      </w:r>
      <w:r w:rsidRPr="00AC6368">
        <w:rPr>
          <w:sz w:val="28"/>
        </w:rPr>
        <w:t xml:space="preserve"> существовал с 1917 по 1920 годы. Официально действовал по уставу 1894 года, но фактически был вспомогательным учреждением Наркомфина. Занимался в основном эмиссией бумажных денег. В эпоху военного коммунизма и всеобщих безденежных расчетов его роль была сведена до минимума, и Народный банк РСФСР был расформирован.</w:t>
      </w:r>
    </w:p>
    <w:p w:rsidR="00274CAC" w:rsidRPr="00AC6368" w:rsidRDefault="00274CAC" w:rsidP="00522D67">
      <w:pPr>
        <w:spacing w:line="360" w:lineRule="auto"/>
        <w:ind w:firstLine="709"/>
        <w:jc w:val="both"/>
        <w:rPr>
          <w:sz w:val="28"/>
        </w:rPr>
      </w:pPr>
      <w:r w:rsidRPr="00AC6368">
        <w:rPr>
          <w:b/>
          <w:sz w:val="28"/>
        </w:rPr>
        <w:t>Государственный банк РСФСР</w:t>
      </w:r>
      <w:r w:rsidRPr="00AC6368">
        <w:rPr>
          <w:sz w:val="28"/>
        </w:rPr>
        <w:t xml:space="preserve"> возник в связи с объявлением новой экономической политики 10 января 1921 года. В 1923 году после образования Советского Союза преобразовывается в </w:t>
      </w:r>
      <w:r w:rsidRPr="00AC6368">
        <w:rPr>
          <w:b/>
          <w:sz w:val="28"/>
        </w:rPr>
        <w:t>Государственный банк СССР</w:t>
      </w:r>
      <w:r w:rsidRPr="00AC6368">
        <w:rPr>
          <w:sz w:val="28"/>
        </w:rPr>
        <w:t>. Банк получил исключительное эмиссионное право. 20 декабря 1991 года Госбанк СССР был расформирован, в связи с роспуском Советского Союза. Активы переданы в Центральный банк Российской Федерации.</w:t>
      </w:r>
    </w:p>
    <w:p w:rsidR="00274CAC" w:rsidRPr="00AC6368" w:rsidRDefault="00274CAC" w:rsidP="00522D67">
      <w:pPr>
        <w:spacing w:line="360" w:lineRule="auto"/>
        <w:ind w:firstLine="709"/>
        <w:jc w:val="both"/>
        <w:rPr>
          <w:sz w:val="28"/>
        </w:rPr>
      </w:pPr>
      <w:r w:rsidRPr="00AC6368">
        <w:rPr>
          <w:sz w:val="28"/>
        </w:rPr>
        <w:t>В банковской системе нашей страны Центральный банк Российской Федерации (ЦБРФ, Банк России) определён как главный банк страны и кредитор последней инстанции. Он находится в государственной собственности и на него возложены функции общего регулирования деятельности каждого коммерческого банка в рамках единой денежно - кредитной системы страны. Центральный банк призван приводить их деятельность в соответствие с общей экономической стратегией и выступает ключевым агентом государственной денежно-кредитной политики, при этом со стороны ЦБРФ используются, в первую очередь, экономические методы управления и только в отдельных случаях административные.</w:t>
      </w:r>
    </w:p>
    <w:p w:rsidR="00274CAC" w:rsidRPr="00AC6368" w:rsidRDefault="00274CAC" w:rsidP="00522D67">
      <w:pPr>
        <w:spacing w:line="360" w:lineRule="auto"/>
        <w:ind w:firstLine="709"/>
        <w:jc w:val="both"/>
        <w:rPr>
          <w:sz w:val="28"/>
        </w:rPr>
      </w:pPr>
      <w:r w:rsidRPr="00AC6368">
        <w:rPr>
          <w:sz w:val="28"/>
        </w:rPr>
        <w:t>Принципы организации и деятельности ЦБРФ, его статус, задачи, функции, полномочия определяются Конституцией Российской Федерации, Законом о Центральном Банке и другими федеральными законами.</w:t>
      </w:r>
    </w:p>
    <w:p w:rsidR="00274CAC" w:rsidRPr="00AC6368" w:rsidRDefault="00274CAC" w:rsidP="00522D67">
      <w:pPr>
        <w:spacing w:line="360" w:lineRule="auto"/>
        <w:ind w:firstLine="709"/>
        <w:jc w:val="both"/>
        <w:rPr>
          <w:sz w:val="28"/>
        </w:rPr>
      </w:pPr>
      <w:r w:rsidRPr="00AC6368">
        <w:rPr>
          <w:sz w:val="28"/>
        </w:rPr>
        <w:t>Конституция РФ в статье 71 устанавливает, что в ведении федеральной власти находятся, в частности, федеральные экономические службы, включая федеральные банки. Таким образом, Банк России – экономическая служба, орган государственной власти.</w:t>
      </w:r>
    </w:p>
    <w:p w:rsidR="00274CAC" w:rsidRPr="00AC6368" w:rsidRDefault="00274CAC" w:rsidP="00522D67">
      <w:pPr>
        <w:tabs>
          <w:tab w:val="left" w:pos="2275"/>
          <w:tab w:val="left" w:pos="3388"/>
          <w:tab w:val="left" w:pos="3763"/>
          <w:tab w:val="left" w:pos="4972"/>
          <w:tab w:val="left" w:pos="6192"/>
          <w:tab w:val="left" w:pos="7910"/>
          <w:tab w:val="left" w:pos="9484"/>
        </w:tabs>
        <w:spacing w:line="360" w:lineRule="auto"/>
        <w:ind w:firstLine="709"/>
        <w:jc w:val="both"/>
        <w:rPr>
          <w:sz w:val="28"/>
        </w:rPr>
      </w:pPr>
      <w:r w:rsidRPr="00AC6368">
        <w:rPr>
          <w:sz w:val="28"/>
        </w:rPr>
        <w:t>Как орган исполнительной власти Банк России подчиняется Правительству, одной из функций которого является проведение единой финансовой, кредитной и денежной политики</w:t>
      </w:r>
      <w:r w:rsidRPr="00AC6368">
        <w:rPr>
          <w:rStyle w:val="aa"/>
          <w:sz w:val="28"/>
        </w:rPr>
        <w:footnoteReference w:id="1"/>
      </w:r>
      <w:r w:rsidRPr="00AC6368">
        <w:rPr>
          <w:sz w:val="28"/>
        </w:rPr>
        <w:t>. Подотчетен Банк России также законодательной власти, в ведении которой находится назначение и освобождение от должности Председателя банка</w:t>
      </w:r>
      <w:r w:rsidRPr="00AC6368">
        <w:rPr>
          <w:rStyle w:val="aa"/>
          <w:sz w:val="28"/>
        </w:rPr>
        <w:footnoteReference w:id="2"/>
      </w:r>
      <w:r w:rsidRPr="00AC6368">
        <w:rPr>
          <w:sz w:val="28"/>
        </w:rPr>
        <w:t>. Контроль над Банком России осуществляет и Президент. Он представляет кандидатуру Председателя банка Государственной Думе</w:t>
      </w:r>
      <w:r w:rsidRPr="00AC6368">
        <w:rPr>
          <w:rStyle w:val="aa"/>
          <w:sz w:val="28"/>
        </w:rPr>
        <w:footnoteReference w:id="3"/>
      </w:r>
      <w:r w:rsidRPr="00AC6368">
        <w:rPr>
          <w:sz w:val="28"/>
        </w:rPr>
        <w:t>.</w:t>
      </w:r>
    </w:p>
    <w:p w:rsidR="00674515" w:rsidRPr="00AC6368" w:rsidRDefault="00274CAC" w:rsidP="00522D67">
      <w:pPr>
        <w:spacing w:line="360" w:lineRule="auto"/>
        <w:ind w:firstLine="709"/>
        <w:jc w:val="both"/>
        <w:rPr>
          <w:sz w:val="28"/>
        </w:rPr>
      </w:pPr>
      <w:r w:rsidRPr="00AC6368">
        <w:rPr>
          <w:sz w:val="28"/>
        </w:rPr>
        <w:t>В соответствии со статьей 2 Закона РФ "О Центральном банке РФ" Банк России выступает в статусе юридического лица, то есть организации, которая</w:t>
      </w:r>
      <w:r w:rsidR="00674515" w:rsidRPr="00AC6368">
        <w:rPr>
          <w:sz w:val="28"/>
        </w:rPr>
        <w:t xml:space="preserve"> «имеет в собственности, хозяйственном ведении или оперативном управлении обособленное имущество и отвечает по своим обязательствам этим имуществом»</w:t>
      </w:r>
      <w:r w:rsidR="00674515" w:rsidRPr="00AC6368">
        <w:rPr>
          <w:rStyle w:val="ab"/>
        </w:rPr>
        <w:footnoteReference w:id="4"/>
      </w:r>
      <w:r w:rsidR="00674515" w:rsidRPr="00AC6368">
        <w:rPr>
          <w:sz w:val="28"/>
        </w:rPr>
        <w:t>.</w:t>
      </w:r>
    </w:p>
    <w:p w:rsidR="00674515" w:rsidRPr="00AC6368" w:rsidRDefault="00674515" w:rsidP="00522D67">
      <w:pPr>
        <w:spacing w:line="360" w:lineRule="auto"/>
        <w:ind w:firstLine="709"/>
        <w:jc w:val="both"/>
        <w:rPr>
          <w:sz w:val="28"/>
        </w:rPr>
      </w:pPr>
      <w:r w:rsidRPr="00AC6368">
        <w:rPr>
          <w:sz w:val="28"/>
        </w:rPr>
        <w:t>Банк России управляется Советом директоров, состоящим из 12 членов, назначаемых Государственной Думой каждые 4 года. Кандидатуру Председателя Совета директоров ей представляет Президент, а остальных членов - уже назначенный Председатель.</w:t>
      </w:r>
    </w:p>
    <w:p w:rsidR="00674515" w:rsidRPr="00AC6368" w:rsidRDefault="00B008D6" w:rsidP="00522D67">
      <w:pPr>
        <w:spacing w:line="360" w:lineRule="auto"/>
        <w:ind w:firstLine="709"/>
        <w:jc w:val="both"/>
        <w:rPr>
          <w:b/>
          <w:bCs/>
          <w:sz w:val="28"/>
        </w:rPr>
      </w:pPr>
      <w:r>
        <w:rPr>
          <w:b/>
          <w:bCs/>
          <w:sz w:val="28"/>
        </w:rPr>
        <w:br w:type="page"/>
      </w:r>
      <w:r w:rsidR="00674515" w:rsidRPr="00AC6368">
        <w:rPr>
          <w:b/>
          <w:bCs/>
          <w:sz w:val="28"/>
        </w:rPr>
        <w:t>1.3 Классификация центральных банков</w:t>
      </w:r>
    </w:p>
    <w:p w:rsidR="00E74B21" w:rsidRPr="00AC6368" w:rsidRDefault="00E74B21" w:rsidP="00522D67">
      <w:pPr>
        <w:spacing w:line="360" w:lineRule="auto"/>
        <w:ind w:firstLine="709"/>
        <w:jc w:val="both"/>
        <w:rPr>
          <w:b/>
          <w:bCs/>
          <w:sz w:val="28"/>
        </w:rPr>
      </w:pPr>
    </w:p>
    <w:p w:rsidR="00674515" w:rsidRPr="00AC6368" w:rsidRDefault="00674515" w:rsidP="00522D67">
      <w:pPr>
        <w:spacing w:line="360" w:lineRule="auto"/>
        <w:ind w:firstLine="709"/>
        <w:jc w:val="both"/>
        <w:rPr>
          <w:sz w:val="28"/>
        </w:rPr>
      </w:pPr>
      <w:r w:rsidRPr="00AC6368">
        <w:rPr>
          <w:sz w:val="28"/>
        </w:rPr>
        <w:t>По характеру собственности банки можно разделить на следующие виды:</w:t>
      </w:r>
    </w:p>
    <w:p w:rsidR="00674515" w:rsidRPr="00AC6368" w:rsidRDefault="00674515" w:rsidP="00522D67">
      <w:pPr>
        <w:tabs>
          <w:tab w:val="left" w:pos="835"/>
        </w:tabs>
        <w:spacing w:line="360" w:lineRule="auto"/>
        <w:ind w:firstLine="709"/>
        <w:jc w:val="both"/>
        <w:rPr>
          <w:sz w:val="28"/>
        </w:rPr>
      </w:pPr>
      <w:r w:rsidRPr="00AC6368">
        <w:rPr>
          <w:b/>
          <w:bCs/>
          <w:sz w:val="28"/>
        </w:rPr>
        <w:t xml:space="preserve">Государственные, </w:t>
      </w:r>
      <w:r w:rsidRPr="00AC6368">
        <w:rPr>
          <w:sz w:val="28"/>
        </w:rPr>
        <w:t>капитал которых принадлежит государству. Так, 100% капитала центрального банка принадлежит государству в Великобритании, ФРГ, Франции, России, Дании и Нидерландах;</w:t>
      </w:r>
    </w:p>
    <w:p w:rsidR="00674515" w:rsidRPr="00AC6368" w:rsidRDefault="00674515" w:rsidP="00522D67">
      <w:pPr>
        <w:spacing w:line="360" w:lineRule="auto"/>
        <w:ind w:firstLine="709"/>
        <w:jc w:val="both"/>
        <w:rPr>
          <w:sz w:val="28"/>
        </w:rPr>
      </w:pPr>
      <w:r w:rsidRPr="00AC6368">
        <w:rPr>
          <w:b/>
          <w:bCs/>
          <w:sz w:val="28"/>
        </w:rPr>
        <w:t xml:space="preserve">Акционерные: </w:t>
      </w:r>
      <w:r w:rsidRPr="00AC6368">
        <w:rPr>
          <w:sz w:val="28"/>
        </w:rPr>
        <w:t>в США 100% капитала федеральных резервных банков находится в собственности банков-членов ФРС; в Италии 100% капитала центрального банка принадлежит банкам и страховым компаниям;</w:t>
      </w:r>
    </w:p>
    <w:p w:rsidR="00674515" w:rsidRPr="00AC6368" w:rsidRDefault="00674515" w:rsidP="00522D67">
      <w:pPr>
        <w:spacing w:line="360" w:lineRule="auto"/>
        <w:ind w:firstLine="709"/>
        <w:jc w:val="both"/>
        <w:rPr>
          <w:sz w:val="28"/>
        </w:rPr>
      </w:pPr>
      <w:r w:rsidRPr="00AC6368">
        <w:rPr>
          <w:b/>
          <w:bCs/>
          <w:sz w:val="28"/>
        </w:rPr>
        <w:t xml:space="preserve">Смешанные: </w:t>
      </w:r>
      <w:r w:rsidRPr="00AC6368">
        <w:rPr>
          <w:sz w:val="28"/>
        </w:rPr>
        <w:t>в Японии (55% - в собственности государства и 45% частных лиц) и в Швейцарии (57% - в собственности кантонов и 43% частных лиц).</w:t>
      </w:r>
    </w:p>
    <w:p w:rsidR="00674515" w:rsidRPr="00AC6368" w:rsidRDefault="00674515" w:rsidP="00522D67">
      <w:pPr>
        <w:spacing w:line="360" w:lineRule="auto"/>
        <w:ind w:firstLine="709"/>
        <w:jc w:val="both"/>
        <w:rPr>
          <w:sz w:val="28"/>
        </w:rPr>
      </w:pPr>
      <w:r w:rsidRPr="00AC6368">
        <w:rPr>
          <w:sz w:val="28"/>
        </w:rPr>
        <w:t>Некоторые центральные банки, как отмечалось выше, были сразу образованы в качестве государственных (в ФРГ, России); другие создавались как акционерные, а затем национализировались (в Великобритании, Франции).</w:t>
      </w:r>
    </w:p>
    <w:p w:rsidR="00674515" w:rsidRPr="00AC6368" w:rsidRDefault="00674515" w:rsidP="00522D67">
      <w:pPr>
        <w:spacing w:line="360" w:lineRule="auto"/>
        <w:ind w:firstLine="709"/>
        <w:jc w:val="both"/>
        <w:rPr>
          <w:sz w:val="28"/>
        </w:rPr>
      </w:pPr>
      <w:r w:rsidRPr="00AC6368">
        <w:rPr>
          <w:b/>
          <w:bCs/>
          <w:sz w:val="28"/>
        </w:rPr>
        <w:t xml:space="preserve">Доля собственности государства </w:t>
      </w:r>
      <w:r w:rsidRPr="00AC6368">
        <w:rPr>
          <w:sz w:val="28"/>
        </w:rPr>
        <w:t>в капитале центрального банка является важнейшим фактором, определяющим его место в экономике страны, которое в значительной степени зависит от национальных традиций и особенностей развития банковской системы.</w:t>
      </w:r>
    </w:p>
    <w:p w:rsidR="00674515" w:rsidRPr="00AC6368" w:rsidRDefault="00674515" w:rsidP="00522D67">
      <w:pPr>
        <w:spacing w:line="360" w:lineRule="auto"/>
        <w:ind w:firstLine="709"/>
        <w:jc w:val="both"/>
        <w:rPr>
          <w:sz w:val="28"/>
        </w:rPr>
      </w:pPr>
      <w:r w:rsidRPr="00AC6368">
        <w:rPr>
          <w:sz w:val="28"/>
        </w:rPr>
        <w:t>Однако наиболее не зависимыми от государства являются ФРС США и Немецкий федеральный банк, хотя в США капитал федеральных резервных банков принадлежит банкам - членам ФРС, а в ФРГ - государству. Следовательно, 100%-ное участие государства в капитале центрального банка является больше вопросом престижа и традиций.</w:t>
      </w:r>
    </w:p>
    <w:p w:rsidR="00674515" w:rsidRPr="00AC6368" w:rsidRDefault="00674515" w:rsidP="00522D67">
      <w:pPr>
        <w:spacing w:line="360" w:lineRule="auto"/>
        <w:ind w:firstLine="709"/>
        <w:jc w:val="both"/>
        <w:rPr>
          <w:sz w:val="28"/>
        </w:rPr>
      </w:pPr>
      <w:r w:rsidRPr="00AC6368">
        <w:rPr>
          <w:sz w:val="28"/>
        </w:rPr>
        <w:t>Например, центральный банк Италии, хотя и находится в собственности банков и страховых компаний, является более зависимым от государственных органов.</w:t>
      </w:r>
    </w:p>
    <w:p w:rsidR="00674515" w:rsidRPr="00AC6368" w:rsidRDefault="00674515" w:rsidP="00522D67">
      <w:pPr>
        <w:spacing w:line="360" w:lineRule="auto"/>
        <w:ind w:firstLine="709"/>
        <w:jc w:val="both"/>
        <w:rPr>
          <w:sz w:val="28"/>
        </w:rPr>
      </w:pPr>
      <w:r w:rsidRPr="00AC6368">
        <w:rPr>
          <w:b/>
          <w:bCs/>
          <w:sz w:val="28"/>
        </w:rPr>
        <w:t xml:space="preserve">Вторым фактором, </w:t>
      </w:r>
      <w:r w:rsidRPr="00AC6368">
        <w:rPr>
          <w:sz w:val="28"/>
        </w:rPr>
        <w:t>определяющим независимость центрального банка от государства, является процедура назначения или выбора руководства банка. По этому признаку центральные банки можно сгруппировать по странам.</w:t>
      </w:r>
    </w:p>
    <w:p w:rsidR="00674515" w:rsidRPr="00AC6368" w:rsidRDefault="00674515" w:rsidP="00522D67">
      <w:pPr>
        <w:spacing w:line="360" w:lineRule="auto"/>
        <w:ind w:firstLine="709"/>
        <w:jc w:val="both"/>
        <w:rPr>
          <w:sz w:val="28"/>
        </w:rPr>
      </w:pPr>
      <w:r w:rsidRPr="00AC6368">
        <w:rPr>
          <w:i/>
          <w:iCs/>
          <w:sz w:val="28"/>
          <w:u w:val="single"/>
        </w:rPr>
        <w:t xml:space="preserve">Первая группа </w:t>
      </w:r>
      <w:r w:rsidRPr="00AC6368">
        <w:rPr>
          <w:sz w:val="28"/>
        </w:rPr>
        <w:t>- страны, в которых руководящие органы центрального банка (Президент и члены Директората) назначаются правительством или избираются из предложенных правительством кандидатур. К этой группе относятся Австрия, Великобритания, Дания, Россия, Франция, ФРГ, Швейцария, Япония.</w:t>
      </w:r>
    </w:p>
    <w:p w:rsidR="009C5D2D" w:rsidRPr="00AC6368" w:rsidRDefault="00674515" w:rsidP="00522D67">
      <w:pPr>
        <w:spacing w:line="360" w:lineRule="auto"/>
        <w:ind w:firstLine="709"/>
        <w:jc w:val="both"/>
        <w:rPr>
          <w:sz w:val="28"/>
        </w:rPr>
      </w:pPr>
      <w:r w:rsidRPr="00AC6368">
        <w:rPr>
          <w:i/>
          <w:iCs/>
          <w:sz w:val="28"/>
          <w:u w:val="single"/>
        </w:rPr>
        <w:t xml:space="preserve">Ко второй группе </w:t>
      </w:r>
      <w:r w:rsidRPr="00AC6368">
        <w:rPr>
          <w:sz w:val="28"/>
        </w:rPr>
        <w:t>принадлежит Италия, где Президент центрального банка назначается советом управляющих Банка, в который не входят</w:t>
      </w:r>
      <w:r w:rsidR="009C5D2D" w:rsidRPr="00AC6368">
        <w:rPr>
          <w:sz w:val="28"/>
        </w:rPr>
        <w:t xml:space="preserve"> политические деятели, а затем должен быть одобрен Советом Министров и утвержден Президентом страны.</w:t>
      </w:r>
    </w:p>
    <w:p w:rsidR="009C5D2D" w:rsidRPr="00AC6368" w:rsidRDefault="009C5D2D" w:rsidP="00522D67">
      <w:pPr>
        <w:spacing w:line="360" w:lineRule="auto"/>
        <w:ind w:firstLine="709"/>
        <w:jc w:val="both"/>
        <w:rPr>
          <w:sz w:val="28"/>
        </w:rPr>
      </w:pPr>
      <w:r w:rsidRPr="00AC6368">
        <w:rPr>
          <w:i/>
          <w:iCs/>
          <w:sz w:val="28"/>
          <w:u w:val="single"/>
        </w:rPr>
        <w:t xml:space="preserve">К третьей группе </w:t>
      </w:r>
      <w:r w:rsidRPr="00AC6368">
        <w:rPr>
          <w:sz w:val="28"/>
        </w:rPr>
        <w:t>относятся Нидерланды, где решение о назначении принимает Совет министров на основе кандидатур, предложенных центральным банком.</w:t>
      </w:r>
    </w:p>
    <w:p w:rsidR="009C5D2D" w:rsidRPr="00AC6368" w:rsidRDefault="009C5D2D" w:rsidP="00522D67">
      <w:pPr>
        <w:spacing w:line="360" w:lineRule="auto"/>
        <w:ind w:firstLine="709"/>
        <w:jc w:val="both"/>
        <w:rPr>
          <w:sz w:val="28"/>
        </w:rPr>
      </w:pPr>
      <w:r w:rsidRPr="00AC6368">
        <w:rPr>
          <w:sz w:val="28"/>
        </w:rPr>
        <w:t>В большинстве промышленно развитых стран руководство центрального банка не может быть отозвано ранее установленного срока. Исключение представляют собой центральные банки Италии, Франции, России, которые более зависимы от государства.</w:t>
      </w:r>
    </w:p>
    <w:p w:rsidR="009C5D2D" w:rsidRPr="00AC6368" w:rsidRDefault="009C5D2D" w:rsidP="00522D67">
      <w:pPr>
        <w:spacing w:line="360" w:lineRule="auto"/>
        <w:ind w:firstLine="709"/>
        <w:jc w:val="both"/>
        <w:rPr>
          <w:sz w:val="28"/>
        </w:rPr>
      </w:pPr>
      <w:r w:rsidRPr="00AC6368">
        <w:rPr>
          <w:b/>
          <w:bCs/>
          <w:sz w:val="28"/>
        </w:rPr>
        <w:t xml:space="preserve">Третьим фактором, </w:t>
      </w:r>
      <w:r w:rsidRPr="00AC6368">
        <w:rPr>
          <w:sz w:val="28"/>
        </w:rPr>
        <w:t>отражающим независимость центрального банка, является степень подробности определения в законодательстве целей и задач его деятельности. Этим устанавливаются, во-первых, рамки свободы деятельности центрального банка, во-вторых, в законодательном порядке определяются его полномочия. Так, в Австрии, Дании, Франции, ФРГ, Швейцарии и Японии основные цели и сфера деятельности отражены в конституции или подробно изложены в законах о центральном банке и банковской деятельности.</w:t>
      </w:r>
    </w:p>
    <w:p w:rsidR="009C5D2D" w:rsidRPr="00AC6368" w:rsidRDefault="009C5D2D" w:rsidP="00522D67">
      <w:pPr>
        <w:tabs>
          <w:tab w:val="left" w:pos="864"/>
        </w:tabs>
        <w:spacing w:line="360" w:lineRule="auto"/>
        <w:ind w:firstLine="709"/>
        <w:jc w:val="both"/>
        <w:rPr>
          <w:sz w:val="28"/>
        </w:rPr>
      </w:pPr>
      <w:r w:rsidRPr="00AC6368">
        <w:rPr>
          <w:sz w:val="28"/>
        </w:rPr>
        <w:t>В таких странах, как США, Швеция, Италия, в законодательстве задачи</w:t>
      </w:r>
      <w:r w:rsidR="00E74B21" w:rsidRPr="00AC6368">
        <w:rPr>
          <w:sz w:val="28"/>
        </w:rPr>
        <w:t xml:space="preserve"> </w:t>
      </w:r>
      <w:r w:rsidRPr="00AC6368">
        <w:rPr>
          <w:sz w:val="28"/>
        </w:rPr>
        <w:t>центрального банка сформулированы лишь в общих чертах.</w:t>
      </w:r>
    </w:p>
    <w:p w:rsidR="009C5D2D" w:rsidRPr="00AC6368" w:rsidRDefault="009C5D2D" w:rsidP="00522D67">
      <w:pPr>
        <w:spacing w:line="360" w:lineRule="auto"/>
        <w:ind w:firstLine="709"/>
        <w:jc w:val="both"/>
        <w:rPr>
          <w:sz w:val="28"/>
        </w:rPr>
      </w:pPr>
      <w:r w:rsidRPr="00AC6368">
        <w:rPr>
          <w:b/>
          <w:bCs/>
          <w:sz w:val="28"/>
        </w:rPr>
        <w:t xml:space="preserve">Четвертым фактором </w:t>
      </w:r>
      <w:r w:rsidRPr="00AC6368">
        <w:rPr>
          <w:sz w:val="28"/>
        </w:rPr>
        <w:t>независимости центрального банка является законодательно установленное право государственных органов на их вмешательство в денежно-кредитную политику.</w:t>
      </w:r>
    </w:p>
    <w:p w:rsidR="009C5D2D" w:rsidRPr="00AC6368" w:rsidRDefault="009C5D2D" w:rsidP="00522D67">
      <w:pPr>
        <w:spacing w:line="360" w:lineRule="auto"/>
        <w:ind w:firstLine="709"/>
        <w:jc w:val="both"/>
        <w:rPr>
          <w:sz w:val="28"/>
        </w:rPr>
      </w:pPr>
      <w:r w:rsidRPr="00AC6368">
        <w:rPr>
          <w:sz w:val="28"/>
        </w:rPr>
        <w:t>Наиболее низкой степенью независимости в этом плане обладают центральные банки Франции и Италии. Определение направления денежно - кредитной политики в этих странах в законодательном порядке передано правительству. Центральный банк является лишь консультантом и должен выполнять решения правительства.</w:t>
      </w:r>
    </w:p>
    <w:p w:rsidR="009C5D2D" w:rsidRPr="00AC6368" w:rsidRDefault="009C5D2D" w:rsidP="00522D67">
      <w:pPr>
        <w:spacing w:line="360" w:lineRule="auto"/>
        <w:ind w:firstLine="709"/>
        <w:jc w:val="both"/>
        <w:rPr>
          <w:sz w:val="28"/>
        </w:rPr>
      </w:pPr>
      <w:r w:rsidRPr="00AC6368">
        <w:rPr>
          <w:sz w:val="28"/>
        </w:rPr>
        <w:t>В таких странах, как Великобритания, Нидерланды, Швеция и Япония, законодательно установлена возможность государственных органов вмешиваться в политику центрального банка.</w:t>
      </w:r>
    </w:p>
    <w:p w:rsidR="009C5D2D" w:rsidRPr="00AC6368" w:rsidRDefault="009C5D2D" w:rsidP="00522D67">
      <w:pPr>
        <w:spacing w:line="360" w:lineRule="auto"/>
        <w:ind w:firstLine="709"/>
        <w:jc w:val="both"/>
        <w:rPr>
          <w:sz w:val="28"/>
        </w:rPr>
      </w:pPr>
      <w:r w:rsidRPr="00AC6368">
        <w:rPr>
          <w:sz w:val="28"/>
        </w:rPr>
        <w:t>В Австрии и Дании законодательно не предусмотрено вмешательство государства в денежно-кредитную политику, но центральный банк обязан координировать свою политику с экономической политикой правительства.</w:t>
      </w:r>
    </w:p>
    <w:p w:rsidR="009C5D2D" w:rsidRPr="00AC6368" w:rsidRDefault="009C5D2D" w:rsidP="00522D67">
      <w:pPr>
        <w:spacing w:line="360" w:lineRule="auto"/>
        <w:ind w:firstLine="709"/>
        <w:jc w:val="both"/>
        <w:rPr>
          <w:sz w:val="28"/>
        </w:rPr>
      </w:pPr>
      <w:r w:rsidRPr="00AC6368">
        <w:rPr>
          <w:sz w:val="28"/>
        </w:rPr>
        <w:t>И, наконец, центральные банки ФРГ и Швейцарии по этому признаку являются наиболее независимыми, так как в законодательстве этих стран отсутствует право государства на вмешательство в денежную политику центрального банка. Кроме того, в отличие от Федеральной резервной системы США Немецкий федеральный банк не подотчетен парламенту.</w:t>
      </w:r>
    </w:p>
    <w:p w:rsidR="009C5D2D" w:rsidRPr="00AC6368" w:rsidRDefault="009C5D2D" w:rsidP="00522D67">
      <w:pPr>
        <w:spacing w:line="360" w:lineRule="auto"/>
        <w:ind w:firstLine="709"/>
        <w:jc w:val="both"/>
        <w:rPr>
          <w:sz w:val="28"/>
        </w:rPr>
      </w:pPr>
      <w:r w:rsidRPr="00AC6368">
        <w:rPr>
          <w:b/>
          <w:bCs/>
          <w:sz w:val="28"/>
        </w:rPr>
        <w:t xml:space="preserve">Пятый фактор </w:t>
      </w:r>
      <w:r w:rsidRPr="00AC6368">
        <w:rPr>
          <w:sz w:val="28"/>
        </w:rPr>
        <w:t>независимости центрального банка - наличие законодательного ограничения кредитования правительства.</w:t>
      </w:r>
    </w:p>
    <w:p w:rsidR="009C5D2D" w:rsidRPr="00AC6368" w:rsidRDefault="009C5D2D" w:rsidP="00522D67">
      <w:pPr>
        <w:spacing w:line="360" w:lineRule="auto"/>
        <w:ind w:firstLine="709"/>
        <w:jc w:val="both"/>
        <w:rPr>
          <w:sz w:val="28"/>
        </w:rPr>
      </w:pPr>
      <w:r w:rsidRPr="00AC6368">
        <w:rPr>
          <w:sz w:val="28"/>
        </w:rPr>
        <w:t>Таким образом, все эти пять факторов независимости центрального банка свидетельствуют о месте его в экономике промышленно развитых стран, влиянии на экономические процессы при помощи предоставленного ему законом инструментария регулирования, о степени зависимости от правительства и об особой роли в денежно-кредитной системе страны.</w:t>
      </w:r>
    </w:p>
    <w:p w:rsidR="009C5D2D" w:rsidRPr="00AC6368" w:rsidRDefault="009C5D2D" w:rsidP="00522D67">
      <w:pPr>
        <w:spacing w:line="360" w:lineRule="auto"/>
        <w:ind w:firstLine="709"/>
        <w:jc w:val="both"/>
        <w:rPr>
          <w:sz w:val="28"/>
        </w:rPr>
      </w:pPr>
      <w:r w:rsidRPr="00AC6368">
        <w:rPr>
          <w:sz w:val="28"/>
        </w:rPr>
        <w:t>Но, независимо от того, принадлежит или нет капитал центрального банка государству, исторически между банком и правительством сложились тесные связи, особенно усилившиеся на современном этапе.</w:t>
      </w:r>
    </w:p>
    <w:p w:rsidR="00487A69" w:rsidRPr="00AC6368" w:rsidRDefault="000E7AE2" w:rsidP="00522D67">
      <w:pPr>
        <w:pStyle w:val="14pt"/>
        <w:spacing w:line="360" w:lineRule="auto"/>
        <w:ind w:firstLine="709"/>
        <w:jc w:val="both"/>
        <w:rPr>
          <w:sz w:val="28"/>
          <w:szCs w:val="24"/>
        </w:rPr>
      </w:pPr>
      <w:r>
        <w:rPr>
          <w:sz w:val="28"/>
          <w:szCs w:val="24"/>
        </w:rPr>
        <w:br w:type="page"/>
      </w:r>
      <w:r w:rsidR="00487A69" w:rsidRPr="00AC6368">
        <w:rPr>
          <w:sz w:val="28"/>
          <w:szCs w:val="24"/>
        </w:rPr>
        <w:t>2. ЦЕНТРАЛЬНЫЙ БАНК И ЕГО РОЛЬ В РЫНОЧНОЙ ЭКО</w:t>
      </w:r>
      <w:r>
        <w:rPr>
          <w:sz w:val="28"/>
          <w:szCs w:val="24"/>
        </w:rPr>
        <w:t>НОМИКЕ РОССИИ</w:t>
      </w:r>
    </w:p>
    <w:p w:rsidR="004A33EF" w:rsidRPr="00AC6368" w:rsidRDefault="004A33EF" w:rsidP="00522D67">
      <w:pPr>
        <w:pStyle w:val="14pt"/>
        <w:spacing w:line="360" w:lineRule="auto"/>
        <w:ind w:firstLine="709"/>
        <w:jc w:val="both"/>
        <w:rPr>
          <w:sz w:val="28"/>
          <w:szCs w:val="24"/>
        </w:rPr>
      </w:pPr>
    </w:p>
    <w:p w:rsidR="00487A69" w:rsidRPr="00AC6368" w:rsidRDefault="00487A69" w:rsidP="00522D67">
      <w:pPr>
        <w:pStyle w:val="14pt"/>
        <w:spacing w:line="360" w:lineRule="auto"/>
        <w:ind w:firstLine="709"/>
        <w:jc w:val="both"/>
        <w:rPr>
          <w:sz w:val="28"/>
          <w:szCs w:val="24"/>
        </w:rPr>
      </w:pPr>
      <w:r w:rsidRPr="00AC6368">
        <w:rPr>
          <w:sz w:val="28"/>
          <w:szCs w:val="24"/>
        </w:rPr>
        <w:t>2.1 Основные функции и операции Центрального банка Россий</w:t>
      </w:r>
      <w:r w:rsidR="000E7AE2">
        <w:rPr>
          <w:sz w:val="28"/>
          <w:szCs w:val="24"/>
        </w:rPr>
        <w:t>ской Федерации</w:t>
      </w:r>
    </w:p>
    <w:p w:rsidR="004A33EF" w:rsidRPr="00AC6368" w:rsidRDefault="004A33EF" w:rsidP="00522D67">
      <w:pPr>
        <w:pStyle w:val="14pt"/>
        <w:spacing w:line="360" w:lineRule="auto"/>
        <w:ind w:firstLine="709"/>
        <w:jc w:val="both"/>
        <w:rPr>
          <w:sz w:val="28"/>
          <w:szCs w:val="24"/>
        </w:rPr>
      </w:pPr>
    </w:p>
    <w:p w:rsidR="00487A69" w:rsidRPr="00AC6368" w:rsidRDefault="00487A69" w:rsidP="00522D67">
      <w:pPr>
        <w:tabs>
          <w:tab w:val="left" w:pos="142"/>
        </w:tabs>
        <w:spacing w:line="360" w:lineRule="auto"/>
        <w:ind w:firstLine="709"/>
        <w:jc w:val="both"/>
        <w:rPr>
          <w:sz w:val="28"/>
        </w:rPr>
      </w:pPr>
      <w:r w:rsidRPr="00AC6368">
        <w:rPr>
          <w:sz w:val="28"/>
        </w:rPr>
        <w:t>Центральный Банк Российской Федерации (Банк России) является главным банком страны. Уставный капитал и иное имущество Банка России является федеральной собственностью. Он подотчетен Государственной Думе</w:t>
      </w:r>
      <w:r w:rsidRPr="00AC6368">
        <w:rPr>
          <w:rStyle w:val="aa"/>
          <w:sz w:val="28"/>
        </w:rPr>
        <w:footnoteReference w:id="5"/>
      </w:r>
      <w:r w:rsidRPr="00AC6368">
        <w:rPr>
          <w:sz w:val="28"/>
        </w:rPr>
        <w:t>. Деятельность Банка России регламентируется Конституцией Российской Федерации, Федеральным законом «О Центральном Банке Российской Федерации (Банке России)» (с изменениями и дополнениями) и другими федеральными законами.</w:t>
      </w:r>
    </w:p>
    <w:p w:rsidR="00487A69" w:rsidRPr="00AC6368" w:rsidRDefault="00487A69" w:rsidP="00522D67">
      <w:pPr>
        <w:pStyle w:val="14pt"/>
        <w:tabs>
          <w:tab w:val="left" w:pos="142"/>
        </w:tabs>
        <w:spacing w:line="360" w:lineRule="auto"/>
        <w:ind w:firstLine="709"/>
        <w:jc w:val="both"/>
        <w:rPr>
          <w:b w:val="0"/>
          <w:sz w:val="28"/>
          <w:szCs w:val="24"/>
        </w:rPr>
      </w:pPr>
      <w:r w:rsidRPr="00AC6368">
        <w:rPr>
          <w:b w:val="0"/>
          <w:sz w:val="28"/>
          <w:szCs w:val="24"/>
        </w:rPr>
        <w:t>В соответствии с законом Банк России является юридическим лицом, освобожденным от уплаты всех налогов, пошлин, сборов и других платежей на</w:t>
      </w:r>
      <w:r w:rsidRPr="00AC6368">
        <w:rPr>
          <w:rStyle w:val="aa"/>
          <w:b w:val="0"/>
          <w:sz w:val="28"/>
          <w:szCs w:val="24"/>
        </w:rPr>
        <w:t xml:space="preserve"> </w:t>
      </w:r>
      <w:r w:rsidRPr="00AC6368">
        <w:rPr>
          <w:b w:val="0"/>
          <w:sz w:val="28"/>
          <w:szCs w:val="24"/>
        </w:rPr>
        <w:t>территории РФ. Государство не отвечает по обязательствам Банка России, а</w:t>
      </w:r>
      <w:r w:rsidRPr="00AC6368">
        <w:rPr>
          <w:rStyle w:val="aa"/>
          <w:b w:val="0"/>
          <w:sz w:val="28"/>
          <w:szCs w:val="24"/>
        </w:rPr>
        <w:t xml:space="preserve"> </w:t>
      </w:r>
      <w:r w:rsidRPr="00AC6368">
        <w:rPr>
          <w:b w:val="0"/>
          <w:sz w:val="28"/>
          <w:szCs w:val="24"/>
        </w:rPr>
        <w:t>Банк России - по обязательствам государства, если они не были приняты или</w:t>
      </w:r>
      <w:r w:rsidRPr="00AC6368">
        <w:rPr>
          <w:rStyle w:val="aa"/>
          <w:b w:val="0"/>
          <w:sz w:val="28"/>
          <w:szCs w:val="24"/>
        </w:rPr>
        <w:t xml:space="preserve"> </w:t>
      </w:r>
      <w:r w:rsidRPr="00AC6368">
        <w:rPr>
          <w:b w:val="0"/>
          <w:sz w:val="28"/>
          <w:szCs w:val="24"/>
        </w:rPr>
        <w:t>если иное не предусмотрено федеральными законами.</w:t>
      </w:r>
    </w:p>
    <w:p w:rsidR="00487A69" w:rsidRPr="00AC6368" w:rsidRDefault="00487A69" w:rsidP="00522D67">
      <w:pPr>
        <w:pStyle w:val="14pt"/>
        <w:tabs>
          <w:tab w:val="left" w:pos="142"/>
        </w:tabs>
        <w:spacing w:line="360" w:lineRule="auto"/>
        <w:ind w:firstLine="709"/>
        <w:jc w:val="both"/>
        <w:rPr>
          <w:b w:val="0"/>
          <w:sz w:val="28"/>
          <w:szCs w:val="24"/>
        </w:rPr>
      </w:pPr>
      <w:r w:rsidRPr="00AC6368">
        <w:rPr>
          <w:b w:val="0"/>
          <w:sz w:val="28"/>
          <w:szCs w:val="24"/>
        </w:rPr>
        <w:t>Центральный банк РФ представляет собой единую централизованную систему с вертикальной структурой управления. В систему входят: центральный аппарат, территориальные учреждения, расчетно-кассовые центры (РКЦ), вычислительные центры, полевые учреждения, учебные заведения и другие организации, в том числе подразделения безопасности и Российское объединение инкассации, которые необходимы для осуществления деятельности Банка России.</w:t>
      </w:r>
    </w:p>
    <w:p w:rsidR="00487A69" w:rsidRPr="00AC6368" w:rsidRDefault="00487A69" w:rsidP="00522D67">
      <w:pPr>
        <w:pStyle w:val="14pt"/>
        <w:tabs>
          <w:tab w:val="left" w:pos="142"/>
        </w:tabs>
        <w:spacing w:line="360" w:lineRule="auto"/>
        <w:ind w:firstLine="709"/>
        <w:jc w:val="both"/>
        <w:rPr>
          <w:b w:val="0"/>
          <w:sz w:val="28"/>
          <w:szCs w:val="24"/>
        </w:rPr>
      </w:pPr>
      <w:r w:rsidRPr="00AC6368">
        <w:rPr>
          <w:b w:val="0"/>
          <w:sz w:val="28"/>
          <w:szCs w:val="24"/>
        </w:rPr>
        <w:t>Национальные банки республик в составе Российской Федерации являются территориальными учреждениями Банка России. Главные территориальные управления являются обособленными подразделениями, осуществляющими часть его функций на определенной территории. Главные территориальные управления подчиняются Банку России и ему подотчетны. Задачи и функции территориальных учреждений Банка России определяются Положением о территориальных учреждениях Банка России, утверждаемым Советом директоров.</w:t>
      </w:r>
    </w:p>
    <w:p w:rsidR="00487A69" w:rsidRPr="00AC6368" w:rsidRDefault="00487A69" w:rsidP="00522D67">
      <w:pPr>
        <w:spacing w:line="360" w:lineRule="auto"/>
        <w:ind w:firstLine="709"/>
        <w:jc w:val="both"/>
        <w:rPr>
          <w:sz w:val="28"/>
        </w:rPr>
      </w:pPr>
      <w:r w:rsidRPr="00AC6368">
        <w:rPr>
          <w:sz w:val="28"/>
        </w:rPr>
        <w:t>Высший орган Банка России - Совет директоров. Это коллегиальный орган, определяющий основные направления деятельности Банка России и управляющий ею.</w:t>
      </w:r>
    </w:p>
    <w:p w:rsidR="00487A69" w:rsidRPr="00AC6368" w:rsidRDefault="00487A69" w:rsidP="00522D67">
      <w:pPr>
        <w:spacing w:line="360" w:lineRule="auto"/>
        <w:ind w:firstLine="709"/>
        <w:jc w:val="both"/>
        <w:rPr>
          <w:sz w:val="28"/>
        </w:rPr>
      </w:pPr>
      <w:r w:rsidRPr="00AC6368">
        <w:rPr>
          <w:sz w:val="28"/>
        </w:rPr>
        <w:t>В Совет директоров входят: Председатель Банка России и 12 членов Совета. Члены Совета директоров работают на постоянной основе. Они утверждаются Государственной Думой по представлению Председателя Банка, который является одновременно председателем Совета директоров.</w:t>
      </w:r>
    </w:p>
    <w:p w:rsidR="00487A69" w:rsidRPr="00AC6368" w:rsidRDefault="00487A69" w:rsidP="00522D67">
      <w:pPr>
        <w:spacing w:line="360" w:lineRule="auto"/>
        <w:ind w:firstLine="709"/>
        <w:jc w:val="both"/>
        <w:rPr>
          <w:sz w:val="28"/>
        </w:rPr>
      </w:pPr>
      <w:r w:rsidRPr="00AC6368">
        <w:rPr>
          <w:sz w:val="28"/>
        </w:rPr>
        <w:t>Совет директоров во взаимодействии с правительством разрабатывает единую государственную денежно-кредитную политику и обеспечивает ее выполнение. Структуру и штаты Центрального аппарата Банка России, а также уставы его других структурных подразделений утверждает Совет директоров. К его полномочиям также отнесены:</w:t>
      </w:r>
    </w:p>
    <w:p w:rsidR="00487A69" w:rsidRPr="00AC6368" w:rsidRDefault="00487A69" w:rsidP="00522D67">
      <w:pPr>
        <w:widowControl w:val="0"/>
        <w:numPr>
          <w:ilvl w:val="0"/>
          <w:numId w:val="14"/>
        </w:numPr>
        <w:autoSpaceDE w:val="0"/>
        <w:autoSpaceDN w:val="0"/>
        <w:adjustRightInd w:val="0"/>
        <w:spacing w:line="360" w:lineRule="auto"/>
        <w:ind w:left="0" w:firstLine="709"/>
        <w:jc w:val="both"/>
        <w:rPr>
          <w:sz w:val="28"/>
        </w:rPr>
      </w:pPr>
      <w:r w:rsidRPr="00AC6368">
        <w:rPr>
          <w:sz w:val="28"/>
        </w:rPr>
        <w:t>изменения ставок по централизованным кредитам, норм резервирования, экономических нормативов;</w:t>
      </w:r>
    </w:p>
    <w:p w:rsidR="00487A69" w:rsidRPr="00AC6368" w:rsidRDefault="00487A69" w:rsidP="00522D67">
      <w:pPr>
        <w:widowControl w:val="0"/>
        <w:numPr>
          <w:ilvl w:val="0"/>
          <w:numId w:val="14"/>
        </w:numPr>
        <w:tabs>
          <w:tab w:val="left" w:pos="724"/>
        </w:tabs>
        <w:autoSpaceDE w:val="0"/>
        <w:autoSpaceDN w:val="0"/>
        <w:adjustRightInd w:val="0"/>
        <w:spacing w:line="360" w:lineRule="auto"/>
        <w:ind w:left="0" w:firstLine="709"/>
        <w:jc w:val="both"/>
        <w:rPr>
          <w:sz w:val="28"/>
        </w:rPr>
      </w:pPr>
      <w:r w:rsidRPr="00AC6368">
        <w:rPr>
          <w:sz w:val="28"/>
        </w:rPr>
        <w:t>определение условий допуска иностранного капитала в банковскую систему России;</w:t>
      </w:r>
    </w:p>
    <w:p w:rsidR="00487A69" w:rsidRPr="00AC6368" w:rsidRDefault="00487A69" w:rsidP="00522D67">
      <w:pPr>
        <w:widowControl w:val="0"/>
        <w:numPr>
          <w:ilvl w:val="0"/>
          <w:numId w:val="14"/>
        </w:numPr>
        <w:tabs>
          <w:tab w:val="left" w:pos="724"/>
        </w:tabs>
        <w:autoSpaceDE w:val="0"/>
        <w:autoSpaceDN w:val="0"/>
        <w:adjustRightInd w:val="0"/>
        <w:spacing w:line="360" w:lineRule="auto"/>
        <w:ind w:left="0" w:firstLine="709"/>
        <w:jc w:val="both"/>
        <w:rPr>
          <w:sz w:val="28"/>
        </w:rPr>
      </w:pPr>
      <w:r w:rsidRPr="00AC6368">
        <w:rPr>
          <w:sz w:val="28"/>
        </w:rPr>
        <w:t xml:space="preserve">другие решения по вопросам, имеющим большое </w:t>
      </w:r>
      <w:r w:rsidR="004A33EF" w:rsidRPr="00AC6368">
        <w:rPr>
          <w:sz w:val="28"/>
        </w:rPr>
        <w:t>значение,</w:t>
      </w:r>
      <w:r w:rsidRPr="00AC6368">
        <w:rPr>
          <w:sz w:val="28"/>
        </w:rPr>
        <w:t xml:space="preserve"> как для Банка России, так и для банковской системы страны.</w:t>
      </w:r>
    </w:p>
    <w:p w:rsidR="00487A69" w:rsidRPr="00AC6368" w:rsidRDefault="00487A69" w:rsidP="00522D67">
      <w:pPr>
        <w:spacing w:line="360" w:lineRule="auto"/>
        <w:ind w:firstLine="709"/>
        <w:jc w:val="both"/>
        <w:rPr>
          <w:sz w:val="28"/>
        </w:rPr>
      </w:pPr>
      <w:r w:rsidRPr="00AC6368">
        <w:rPr>
          <w:sz w:val="28"/>
        </w:rPr>
        <w:t>Решение Совета директоров считается принятым, если за него проголосовало большинство членов. Таким образом, Совет директоров не только возглавляет и организует работу Банка России, но и регулирует деятельность коммерческих банков в стране.</w:t>
      </w:r>
    </w:p>
    <w:p w:rsidR="00487A69" w:rsidRPr="00AC6368" w:rsidRDefault="00487A69" w:rsidP="00522D67">
      <w:pPr>
        <w:spacing w:line="360" w:lineRule="auto"/>
        <w:ind w:firstLine="709"/>
        <w:jc w:val="both"/>
        <w:rPr>
          <w:sz w:val="28"/>
        </w:rPr>
      </w:pPr>
      <w:r w:rsidRPr="00AC6368">
        <w:rPr>
          <w:sz w:val="28"/>
        </w:rPr>
        <w:t>Наряду с Советом директоров вне банка функционирует и Национальный банковский совет. В его состав включаются представители президента, представители высших органов законодательной и исполнительной власти и эксперты. Общая численность Совета не превышает 15 человек.</w:t>
      </w:r>
    </w:p>
    <w:p w:rsidR="00646EFF" w:rsidRPr="00AC6368" w:rsidRDefault="00646EFF" w:rsidP="00522D67">
      <w:pPr>
        <w:spacing w:line="360" w:lineRule="auto"/>
        <w:ind w:firstLine="709"/>
        <w:jc w:val="both"/>
        <w:rPr>
          <w:sz w:val="28"/>
        </w:rPr>
      </w:pPr>
      <w:r w:rsidRPr="00AC6368">
        <w:rPr>
          <w:sz w:val="28"/>
        </w:rPr>
        <w:t>Члены Банковского совета утверждаются Государственной Думой по представлению Председателя Банка России. Совет регулярно, не реже 1 раза в квартал, обсуждает концепцию развития банковской системы и вопросы единой государственной денежно-кредитной политики, включая регулирование денежных ресурсов</w:t>
      </w:r>
      <w:r w:rsidRPr="00AC6368">
        <w:rPr>
          <w:rStyle w:val="aa"/>
          <w:sz w:val="28"/>
        </w:rPr>
        <w:footnoteReference w:id="6"/>
      </w:r>
      <w:r w:rsidRPr="00AC6368">
        <w:rPr>
          <w:sz w:val="28"/>
        </w:rPr>
        <w:t>.</w:t>
      </w:r>
    </w:p>
    <w:p w:rsidR="00646EFF" w:rsidRPr="00AC6368" w:rsidRDefault="00646EFF" w:rsidP="00522D67">
      <w:pPr>
        <w:spacing w:line="360" w:lineRule="auto"/>
        <w:ind w:firstLine="709"/>
        <w:jc w:val="both"/>
        <w:rPr>
          <w:sz w:val="28"/>
        </w:rPr>
      </w:pPr>
      <w:r w:rsidRPr="00AC6368">
        <w:rPr>
          <w:sz w:val="28"/>
        </w:rPr>
        <w:t>Итак, теперь определим основные цели деятельности Центрального Банка России. В Федеральном законе «О Центральном банке Российской Федерации (Банке России)» отмечается, что «целями деятельности Банка России являются: защита и обеспечение устойчивости рубля; развитие и укрепление банковской системы Российской Федерации; обеспечение эффективного и бесперебойного функционирования платежной системы</w:t>
      </w:r>
      <w:r w:rsidRPr="00AC6368">
        <w:rPr>
          <w:rStyle w:val="aa"/>
          <w:sz w:val="28"/>
        </w:rPr>
        <w:footnoteReference w:id="7"/>
      </w:r>
      <w:r w:rsidRPr="00AC6368">
        <w:rPr>
          <w:sz w:val="28"/>
        </w:rPr>
        <w:t>. Отметим, что, согласно ст.3 данного Закона, получение прибыли не является целью деятельности Банка России</w:t>
      </w:r>
      <w:r w:rsidRPr="00AC6368">
        <w:rPr>
          <w:rStyle w:val="aa"/>
          <w:sz w:val="28"/>
        </w:rPr>
        <w:footnoteReference w:id="8"/>
      </w:r>
      <w:r w:rsidRPr="00AC6368">
        <w:rPr>
          <w:sz w:val="28"/>
        </w:rPr>
        <w:t>.</w:t>
      </w:r>
    </w:p>
    <w:p w:rsidR="00646EFF" w:rsidRPr="00AC6368" w:rsidRDefault="00646EFF" w:rsidP="00522D67">
      <w:pPr>
        <w:spacing w:line="360" w:lineRule="auto"/>
        <w:ind w:firstLine="709"/>
        <w:jc w:val="both"/>
        <w:rPr>
          <w:sz w:val="28"/>
        </w:rPr>
      </w:pPr>
      <w:r w:rsidRPr="00AC6368">
        <w:rPr>
          <w:sz w:val="28"/>
        </w:rPr>
        <w:t>Определив цели деятельности Банка России, рассмотрим функции, которые Банк выполняет для осуществления этих целей. А для этого определим, что же является целью, а что функцией центрального банка.</w:t>
      </w:r>
    </w:p>
    <w:p w:rsidR="00646EFF" w:rsidRPr="00AC6368" w:rsidRDefault="00646EFF" w:rsidP="00522D67">
      <w:pPr>
        <w:spacing w:line="360" w:lineRule="auto"/>
        <w:ind w:firstLine="709"/>
        <w:jc w:val="both"/>
        <w:rPr>
          <w:sz w:val="28"/>
        </w:rPr>
      </w:pPr>
      <w:r w:rsidRPr="00AC6368">
        <w:rPr>
          <w:sz w:val="28"/>
        </w:rPr>
        <w:t>Цели и функции центрального банка зачастую смешиваются. Между тем каждое из понятий имеет содержательную нагрузку и не может отождествляться друг с другом. Функция - это сама деятельность, определяемая спецификой предмета, тогда как цель - это то, ради чего она совершается, что составляет ее результат. Функция центрального банка - это его деятельность как отдельного субъекта, как отдельного юридического лица по отношению к другим субъектам; функции определяются как разнообразные виды деятельности, установленные законом и выполняемые банком для реализации поставленных перед ним задач.</w:t>
      </w:r>
    </w:p>
    <w:p w:rsidR="00E74B21" w:rsidRPr="00AC6368" w:rsidRDefault="00646EFF" w:rsidP="00522D67">
      <w:pPr>
        <w:spacing w:line="360" w:lineRule="auto"/>
        <w:ind w:firstLine="709"/>
        <w:jc w:val="both"/>
        <w:rPr>
          <w:sz w:val="28"/>
        </w:rPr>
      </w:pPr>
      <w:r w:rsidRPr="00AC6368">
        <w:rPr>
          <w:sz w:val="28"/>
        </w:rPr>
        <w:t>Поскольку, с точки зрения права, центральный банк как институт создается государством для выполнения только ему присущих задач, перечень функций полностью определяется федеральным законом. При этом перечень функ</w:t>
      </w:r>
      <w:r w:rsidR="00E74B21" w:rsidRPr="00AC6368">
        <w:rPr>
          <w:sz w:val="28"/>
        </w:rPr>
        <w:t>ций банка, исходя из понимания законодателями задач, которые ставятся перед ним, может меняться (сокращаться или расширяться).</w:t>
      </w:r>
    </w:p>
    <w:p w:rsidR="00E74B21" w:rsidRPr="00AC6368" w:rsidRDefault="00E74B21" w:rsidP="00522D67">
      <w:pPr>
        <w:spacing w:line="360" w:lineRule="auto"/>
        <w:ind w:firstLine="709"/>
        <w:jc w:val="both"/>
        <w:rPr>
          <w:sz w:val="28"/>
        </w:rPr>
      </w:pPr>
      <w:r w:rsidRPr="00AC6368">
        <w:rPr>
          <w:sz w:val="28"/>
        </w:rPr>
        <w:t>В редакции Федерального закона «О Центральном банке Российской Федерации (Банке России)» установлен перечень из 18 функций, который не исключает реализацию иных функций в соответствии с федеральными законами. Эти функции можно классифицировать исходя из специфики целевой ориентации и с учетом назначения Банка России. Таких функций пять:</w:t>
      </w:r>
    </w:p>
    <w:p w:rsidR="00E74B21" w:rsidRPr="00AC6368" w:rsidRDefault="00E74B21" w:rsidP="00522D67">
      <w:pPr>
        <w:spacing w:line="360" w:lineRule="auto"/>
        <w:ind w:firstLine="709"/>
        <w:jc w:val="both"/>
        <w:rPr>
          <w:sz w:val="28"/>
        </w:rPr>
      </w:pPr>
      <w:r w:rsidRPr="00AC6368">
        <w:rPr>
          <w:sz w:val="28"/>
        </w:rPr>
        <w:t>1) функция денежно-кредитного регулирования (регулирующая);</w:t>
      </w:r>
    </w:p>
    <w:p w:rsidR="00E74B21" w:rsidRPr="00AC6368" w:rsidRDefault="00E74B21" w:rsidP="00522D67">
      <w:pPr>
        <w:spacing w:line="360" w:lineRule="auto"/>
        <w:ind w:firstLine="709"/>
        <w:jc w:val="both"/>
        <w:rPr>
          <w:sz w:val="28"/>
        </w:rPr>
      </w:pPr>
      <w:r w:rsidRPr="00AC6368">
        <w:rPr>
          <w:sz w:val="28"/>
        </w:rPr>
        <w:t>2) функция нормативного регулирования (нормативно-творческая);</w:t>
      </w:r>
    </w:p>
    <w:p w:rsidR="00E74B21" w:rsidRPr="00AC6368" w:rsidRDefault="00E74B21" w:rsidP="00522D67">
      <w:pPr>
        <w:spacing w:line="360" w:lineRule="auto"/>
        <w:ind w:firstLine="709"/>
        <w:jc w:val="both"/>
        <w:rPr>
          <w:sz w:val="28"/>
        </w:rPr>
      </w:pPr>
      <w:r w:rsidRPr="00AC6368">
        <w:rPr>
          <w:sz w:val="28"/>
        </w:rPr>
        <w:t>3) операционная функция;</w:t>
      </w:r>
    </w:p>
    <w:p w:rsidR="00E74B21" w:rsidRPr="00AC6368" w:rsidRDefault="00E74B21" w:rsidP="00522D67">
      <w:pPr>
        <w:spacing w:line="360" w:lineRule="auto"/>
        <w:ind w:firstLine="709"/>
        <w:jc w:val="both"/>
        <w:rPr>
          <w:sz w:val="28"/>
        </w:rPr>
      </w:pPr>
      <w:r w:rsidRPr="00AC6368">
        <w:rPr>
          <w:sz w:val="28"/>
        </w:rPr>
        <w:t>4) информационно-аналитическая функция;</w:t>
      </w:r>
    </w:p>
    <w:p w:rsidR="00E74B21" w:rsidRPr="00AC6368" w:rsidRDefault="00E74B21" w:rsidP="00522D67">
      <w:pPr>
        <w:spacing w:line="360" w:lineRule="auto"/>
        <w:ind w:firstLine="709"/>
        <w:jc w:val="both"/>
        <w:rPr>
          <w:sz w:val="28"/>
        </w:rPr>
      </w:pPr>
      <w:r w:rsidRPr="00AC6368">
        <w:rPr>
          <w:sz w:val="28"/>
        </w:rPr>
        <w:t>5) надзорная и контрольная функции.</w:t>
      </w:r>
    </w:p>
    <w:p w:rsidR="00E74B21" w:rsidRPr="00AC6368" w:rsidRDefault="00E74B21" w:rsidP="00522D67">
      <w:pPr>
        <w:tabs>
          <w:tab w:val="left" w:pos="705"/>
        </w:tabs>
        <w:spacing w:line="360" w:lineRule="auto"/>
        <w:ind w:firstLine="709"/>
        <w:jc w:val="both"/>
        <w:rPr>
          <w:sz w:val="28"/>
        </w:rPr>
      </w:pPr>
      <w:r w:rsidRPr="00AC6368">
        <w:rPr>
          <w:sz w:val="28"/>
        </w:rPr>
        <w:t xml:space="preserve">В рамках </w:t>
      </w:r>
      <w:r w:rsidRPr="00AC6368">
        <w:rPr>
          <w:i/>
          <w:iCs/>
          <w:sz w:val="28"/>
        </w:rPr>
        <w:t xml:space="preserve">денежно-кредитного регулирования </w:t>
      </w:r>
      <w:r w:rsidRPr="00AC6368">
        <w:rPr>
          <w:sz w:val="28"/>
        </w:rPr>
        <w:t>Банк России в соответствии с федеральным законом, определяющим его деятельность, выполняет следующие функции:</w:t>
      </w:r>
    </w:p>
    <w:p w:rsidR="00E74B21" w:rsidRPr="00AC6368" w:rsidRDefault="00E74B21" w:rsidP="00522D67">
      <w:pPr>
        <w:widowControl w:val="0"/>
        <w:numPr>
          <w:ilvl w:val="0"/>
          <w:numId w:val="15"/>
        </w:numPr>
        <w:autoSpaceDE w:val="0"/>
        <w:autoSpaceDN w:val="0"/>
        <w:adjustRightInd w:val="0"/>
        <w:spacing w:line="360" w:lineRule="auto"/>
        <w:ind w:left="0" w:firstLine="709"/>
        <w:jc w:val="both"/>
        <w:rPr>
          <w:sz w:val="28"/>
        </w:rPr>
      </w:pPr>
      <w:r w:rsidRPr="00AC6368">
        <w:rPr>
          <w:sz w:val="28"/>
        </w:rPr>
        <w:t>во взаимодействии с Правительством Российской Федерации разрабатывает и проводит единую государственную денежно-кредитную политику;</w:t>
      </w:r>
    </w:p>
    <w:p w:rsidR="00E74B21" w:rsidRPr="00AC6368" w:rsidRDefault="00E74B21" w:rsidP="00522D67">
      <w:pPr>
        <w:widowControl w:val="0"/>
        <w:numPr>
          <w:ilvl w:val="0"/>
          <w:numId w:val="15"/>
        </w:numPr>
        <w:tabs>
          <w:tab w:val="left" w:pos="724"/>
        </w:tabs>
        <w:autoSpaceDE w:val="0"/>
        <w:autoSpaceDN w:val="0"/>
        <w:adjustRightInd w:val="0"/>
        <w:spacing w:line="360" w:lineRule="auto"/>
        <w:ind w:left="0" w:firstLine="709"/>
        <w:jc w:val="both"/>
        <w:rPr>
          <w:sz w:val="28"/>
        </w:rPr>
      </w:pPr>
      <w:r w:rsidRPr="00AC6368">
        <w:rPr>
          <w:sz w:val="28"/>
        </w:rPr>
        <w:t>монопольно осуществляет эмиссию наличных денег и организует на личное денежное обращение;</w:t>
      </w:r>
    </w:p>
    <w:p w:rsidR="00E74B21" w:rsidRPr="00AC6368" w:rsidRDefault="00E74B21" w:rsidP="00522D67">
      <w:pPr>
        <w:widowControl w:val="0"/>
        <w:numPr>
          <w:ilvl w:val="0"/>
          <w:numId w:val="15"/>
        </w:numPr>
        <w:tabs>
          <w:tab w:val="left" w:pos="724"/>
        </w:tabs>
        <w:autoSpaceDE w:val="0"/>
        <w:autoSpaceDN w:val="0"/>
        <w:adjustRightInd w:val="0"/>
        <w:spacing w:line="360" w:lineRule="auto"/>
        <w:ind w:left="0" w:firstLine="709"/>
        <w:jc w:val="both"/>
        <w:rPr>
          <w:sz w:val="28"/>
        </w:rPr>
      </w:pPr>
      <w:r w:rsidRPr="00AC6368">
        <w:rPr>
          <w:sz w:val="28"/>
        </w:rPr>
        <w:t>выступает кредитором последней инстанции для всех кредитных организаций, организует систему их рефинансирования.</w:t>
      </w:r>
    </w:p>
    <w:p w:rsidR="00E74B21" w:rsidRPr="00AC6368" w:rsidRDefault="00E74B21" w:rsidP="00522D67">
      <w:pPr>
        <w:spacing w:line="360" w:lineRule="auto"/>
        <w:ind w:firstLine="709"/>
        <w:jc w:val="both"/>
        <w:rPr>
          <w:sz w:val="28"/>
        </w:rPr>
      </w:pPr>
      <w:r w:rsidRPr="00AC6368">
        <w:rPr>
          <w:sz w:val="28"/>
        </w:rPr>
        <w:t>Итак, в данной функции денежно-кредитного регулирования просматривается назначение (роль) банка, призванного регулировать денежный оборот. Будучи эмиссионным центром, выступая организатором налично-денежного обращения, институтом поддержки ликвидности коммерческих банков в случае кратковременной необходимости у них дополнительных денежных средств, Центральный банк Российской Федерации, выполняющий данную функцию, реализует свое назначение в экономике.</w:t>
      </w:r>
    </w:p>
    <w:p w:rsidR="00646EFF" w:rsidRPr="00AC6368" w:rsidRDefault="00E74B21" w:rsidP="00522D67">
      <w:pPr>
        <w:tabs>
          <w:tab w:val="left" w:pos="715"/>
        </w:tabs>
        <w:spacing w:line="360" w:lineRule="auto"/>
        <w:ind w:firstLine="709"/>
        <w:jc w:val="both"/>
        <w:rPr>
          <w:sz w:val="28"/>
        </w:rPr>
      </w:pPr>
      <w:r w:rsidRPr="00AC6368">
        <w:rPr>
          <w:i/>
          <w:iCs/>
          <w:sz w:val="28"/>
        </w:rPr>
        <w:t xml:space="preserve">Функция нормативного регулирования </w:t>
      </w:r>
      <w:r w:rsidRPr="00AC6368">
        <w:rPr>
          <w:sz w:val="28"/>
        </w:rPr>
        <w:t>(нормативно-творческая функция) предусматривает:</w:t>
      </w:r>
    </w:p>
    <w:p w:rsidR="00B3165B" w:rsidRPr="00AC6368" w:rsidRDefault="00B3165B" w:rsidP="004018C7">
      <w:pPr>
        <w:widowControl w:val="0"/>
        <w:numPr>
          <w:ilvl w:val="0"/>
          <w:numId w:val="16"/>
        </w:numPr>
        <w:tabs>
          <w:tab w:val="left" w:pos="1080"/>
        </w:tabs>
        <w:autoSpaceDE w:val="0"/>
        <w:autoSpaceDN w:val="0"/>
        <w:adjustRightInd w:val="0"/>
        <w:spacing w:line="360" w:lineRule="auto"/>
        <w:ind w:left="0" w:firstLine="709"/>
        <w:jc w:val="both"/>
        <w:rPr>
          <w:sz w:val="28"/>
        </w:rPr>
      </w:pPr>
      <w:r w:rsidRPr="00AC6368">
        <w:rPr>
          <w:sz w:val="28"/>
        </w:rPr>
        <w:t>разработку правил ведения банковских операций;</w:t>
      </w:r>
    </w:p>
    <w:p w:rsidR="00B3165B" w:rsidRPr="00AC6368" w:rsidRDefault="00B3165B" w:rsidP="004018C7">
      <w:pPr>
        <w:widowControl w:val="0"/>
        <w:numPr>
          <w:ilvl w:val="0"/>
          <w:numId w:val="16"/>
        </w:numPr>
        <w:tabs>
          <w:tab w:val="left" w:pos="1080"/>
        </w:tabs>
        <w:autoSpaceDE w:val="0"/>
        <w:autoSpaceDN w:val="0"/>
        <w:adjustRightInd w:val="0"/>
        <w:spacing w:line="360" w:lineRule="auto"/>
        <w:ind w:left="0" w:firstLine="709"/>
        <w:jc w:val="both"/>
        <w:rPr>
          <w:sz w:val="28"/>
        </w:rPr>
      </w:pPr>
      <w:r w:rsidRPr="00AC6368">
        <w:rPr>
          <w:sz w:val="28"/>
        </w:rPr>
        <w:t>определение порядка и правил бухгалтерского учета и отчетности для банковской системы;</w:t>
      </w:r>
    </w:p>
    <w:p w:rsidR="00B3165B" w:rsidRPr="00AC6368" w:rsidRDefault="00B3165B" w:rsidP="004018C7">
      <w:pPr>
        <w:widowControl w:val="0"/>
        <w:numPr>
          <w:ilvl w:val="0"/>
          <w:numId w:val="16"/>
        </w:numPr>
        <w:tabs>
          <w:tab w:val="left" w:pos="1080"/>
        </w:tabs>
        <w:autoSpaceDE w:val="0"/>
        <w:autoSpaceDN w:val="0"/>
        <w:adjustRightInd w:val="0"/>
        <w:spacing w:line="360" w:lineRule="auto"/>
        <w:ind w:left="0" w:firstLine="709"/>
        <w:jc w:val="both"/>
        <w:rPr>
          <w:sz w:val="28"/>
        </w:rPr>
      </w:pPr>
      <w:r w:rsidRPr="00AC6368">
        <w:rPr>
          <w:sz w:val="28"/>
        </w:rPr>
        <w:t>определение правил ведения расчетов в Российской Федерации;</w:t>
      </w:r>
    </w:p>
    <w:p w:rsidR="00B3165B" w:rsidRPr="00AC6368" w:rsidRDefault="00B3165B" w:rsidP="004018C7">
      <w:pPr>
        <w:widowControl w:val="0"/>
        <w:numPr>
          <w:ilvl w:val="0"/>
          <w:numId w:val="16"/>
        </w:numPr>
        <w:tabs>
          <w:tab w:val="left" w:pos="1080"/>
        </w:tabs>
        <w:autoSpaceDE w:val="0"/>
        <w:autoSpaceDN w:val="0"/>
        <w:adjustRightInd w:val="0"/>
        <w:spacing w:line="360" w:lineRule="auto"/>
        <w:ind w:left="0" w:firstLine="709"/>
        <w:jc w:val="both"/>
        <w:rPr>
          <w:sz w:val="28"/>
        </w:rPr>
      </w:pPr>
      <w:r w:rsidRPr="00AC6368">
        <w:rPr>
          <w:sz w:val="28"/>
        </w:rPr>
        <w:t>разработку правил расчетов с международными организациями, государствами, а также с юридическими и физическими лицами.</w:t>
      </w:r>
    </w:p>
    <w:p w:rsidR="00B3165B" w:rsidRPr="00AC6368" w:rsidRDefault="00B3165B" w:rsidP="00522D67">
      <w:pPr>
        <w:spacing w:line="360" w:lineRule="auto"/>
        <w:ind w:firstLine="709"/>
        <w:jc w:val="both"/>
        <w:rPr>
          <w:sz w:val="28"/>
        </w:rPr>
      </w:pPr>
      <w:r w:rsidRPr="00AC6368">
        <w:rPr>
          <w:sz w:val="28"/>
        </w:rPr>
        <w:t>Деятельность Банка России по созданию нормативных актов (положений, инструкций, приказов), регулирующих банковские операции, порядок учета и отчетности коммерческих банков, дает ему возможность упорядочить и развивать работу кредитных учреждений, создать общую методическую базу, единые стандарты деятельности кредитных организаций, позволяющие им в рамках действующего законодательства осуществлять обслуживание своих клиентов.</w:t>
      </w:r>
    </w:p>
    <w:p w:rsidR="00B3165B" w:rsidRPr="00AC6368" w:rsidRDefault="00B3165B" w:rsidP="00522D67">
      <w:pPr>
        <w:tabs>
          <w:tab w:val="left" w:pos="734"/>
        </w:tabs>
        <w:spacing w:line="360" w:lineRule="auto"/>
        <w:ind w:firstLine="709"/>
        <w:jc w:val="both"/>
        <w:rPr>
          <w:sz w:val="28"/>
        </w:rPr>
      </w:pPr>
      <w:r w:rsidRPr="00AC6368">
        <w:rPr>
          <w:i/>
          <w:iCs/>
          <w:sz w:val="28"/>
        </w:rPr>
        <w:t xml:space="preserve">Операционная функция </w:t>
      </w:r>
      <w:r w:rsidRPr="00AC6368">
        <w:rPr>
          <w:sz w:val="28"/>
        </w:rPr>
        <w:t>позволяет Банку России:</w:t>
      </w:r>
    </w:p>
    <w:p w:rsidR="00B3165B" w:rsidRPr="00AC6368" w:rsidRDefault="00B3165B" w:rsidP="00154DF9">
      <w:pPr>
        <w:widowControl w:val="0"/>
        <w:numPr>
          <w:ilvl w:val="0"/>
          <w:numId w:val="17"/>
        </w:numPr>
        <w:tabs>
          <w:tab w:val="clear" w:pos="720"/>
          <w:tab w:val="left" w:pos="734"/>
          <w:tab w:val="left" w:pos="1080"/>
        </w:tabs>
        <w:autoSpaceDE w:val="0"/>
        <w:autoSpaceDN w:val="0"/>
        <w:adjustRightInd w:val="0"/>
        <w:spacing w:line="360" w:lineRule="auto"/>
        <w:ind w:left="0" w:firstLine="709"/>
        <w:jc w:val="both"/>
        <w:rPr>
          <w:sz w:val="28"/>
        </w:rPr>
      </w:pPr>
      <w:r w:rsidRPr="00AC6368">
        <w:rPr>
          <w:sz w:val="28"/>
        </w:rPr>
        <w:t>осуществлять самостоятельно либо по поручению Правительства Российской Федерации все виды банковских операций и иных сделок;</w:t>
      </w:r>
    </w:p>
    <w:p w:rsidR="00B3165B" w:rsidRPr="00AC6368" w:rsidRDefault="00B3165B" w:rsidP="00154DF9">
      <w:pPr>
        <w:widowControl w:val="0"/>
        <w:numPr>
          <w:ilvl w:val="0"/>
          <w:numId w:val="17"/>
        </w:numPr>
        <w:tabs>
          <w:tab w:val="left" w:pos="1080"/>
        </w:tabs>
        <w:autoSpaceDE w:val="0"/>
        <w:autoSpaceDN w:val="0"/>
        <w:adjustRightInd w:val="0"/>
        <w:spacing w:line="360" w:lineRule="auto"/>
        <w:ind w:left="0" w:firstLine="709"/>
        <w:jc w:val="both"/>
        <w:rPr>
          <w:sz w:val="28"/>
        </w:rPr>
      </w:pPr>
      <w:r w:rsidRPr="00AC6368">
        <w:rPr>
          <w:sz w:val="28"/>
        </w:rPr>
        <w:t>управлять своими золото валютными резервами;</w:t>
      </w:r>
    </w:p>
    <w:p w:rsidR="00B3165B" w:rsidRPr="00AC6368" w:rsidRDefault="00B3165B" w:rsidP="00154DF9">
      <w:pPr>
        <w:widowControl w:val="0"/>
        <w:numPr>
          <w:ilvl w:val="0"/>
          <w:numId w:val="17"/>
        </w:numPr>
        <w:tabs>
          <w:tab w:val="left" w:pos="1080"/>
        </w:tabs>
        <w:autoSpaceDE w:val="0"/>
        <w:autoSpaceDN w:val="0"/>
        <w:adjustRightInd w:val="0"/>
        <w:spacing w:line="360" w:lineRule="auto"/>
        <w:ind w:left="0" w:firstLine="709"/>
        <w:jc w:val="both"/>
        <w:rPr>
          <w:sz w:val="28"/>
        </w:rPr>
      </w:pPr>
      <w:r w:rsidRPr="00AC6368">
        <w:rPr>
          <w:sz w:val="28"/>
        </w:rPr>
        <w:t>обслуживать счета бюджетов всех уровней бюджетной системы страны посредством ведения расчетов по поручению уполномоченных органов исполнительной власти и государственных внебюджетных фондов.</w:t>
      </w:r>
    </w:p>
    <w:p w:rsidR="00B3165B" w:rsidRPr="00AC6368" w:rsidRDefault="00B3165B" w:rsidP="00522D67">
      <w:pPr>
        <w:spacing w:line="360" w:lineRule="auto"/>
        <w:ind w:firstLine="709"/>
        <w:jc w:val="both"/>
        <w:rPr>
          <w:sz w:val="28"/>
        </w:rPr>
      </w:pPr>
      <w:r w:rsidRPr="00AC6368">
        <w:rPr>
          <w:sz w:val="28"/>
        </w:rPr>
        <w:t>Полномочия, определяемые данной функцией, позволяют Банку России вести широкий круг деятельности, обслуживать разнообразный перечень потребностей экономических субъектов, при необходимости выступать в качестве уполномоченного агента государства по ведению расчетов по финансовым операциям.</w:t>
      </w:r>
    </w:p>
    <w:p w:rsidR="00B3165B" w:rsidRPr="00AC6368" w:rsidRDefault="00B3165B" w:rsidP="00522D67">
      <w:pPr>
        <w:tabs>
          <w:tab w:val="left" w:pos="700"/>
        </w:tabs>
        <w:spacing w:line="360" w:lineRule="auto"/>
        <w:ind w:firstLine="709"/>
        <w:jc w:val="both"/>
        <w:rPr>
          <w:sz w:val="28"/>
        </w:rPr>
      </w:pPr>
      <w:r w:rsidRPr="00AC6368">
        <w:rPr>
          <w:sz w:val="28"/>
        </w:rPr>
        <w:t xml:space="preserve">В соответствии с </w:t>
      </w:r>
      <w:r w:rsidRPr="00AC6368">
        <w:rPr>
          <w:i/>
          <w:iCs/>
          <w:sz w:val="28"/>
        </w:rPr>
        <w:t xml:space="preserve">информационно-аналитической функцией </w:t>
      </w:r>
      <w:r w:rsidRPr="00AC6368">
        <w:rPr>
          <w:sz w:val="28"/>
        </w:rPr>
        <w:t>Банк России:</w:t>
      </w:r>
    </w:p>
    <w:p w:rsidR="00B3165B" w:rsidRPr="00AC6368" w:rsidRDefault="00B3165B" w:rsidP="00154DF9">
      <w:pPr>
        <w:numPr>
          <w:ilvl w:val="0"/>
          <w:numId w:val="20"/>
        </w:numPr>
        <w:tabs>
          <w:tab w:val="left" w:pos="960"/>
        </w:tabs>
        <w:spacing w:line="360" w:lineRule="auto"/>
        <w:ind w:left="0" w:firstLine="709"/>
        <w:jc w:val="both"/>
        <w:rPr>
          <w:sz w:val="28"/>
        </w:rPr>
      </w:pPr>
      <w:r w:rsidRPr="00AC6368">
        <w:rPr>
          <w:sz w:val="28"/>
        </w:rPr>
        <w:t>проводит анализ и прогнозирование состояния экономики в целом по стране и регионам, прежде всего в области денежно-кредитных и валютно-финансовых отношений, ценообразования, публикует соответствующие материалы и статистические данные;</w:t>
      </w:r>
    </w:p>
    <w:p w:rsidR="0002118F" w:rsidRPr="00AC6368" w:rsidRDefault="0002118F" w:rsidP="00154DF9">
      <w:pPr>
        <w:widowControl w:val="0"/>
        <w:numPr>
          <w:ilvl w:val="0"/>
          <w:numId w:val="18"/>
        </w:numPr>
        <w:tabs>
          <w:tab w:val="left" w:pos="960"/>
        </w:tabs>
        <w:autoSpaceDE w:val="0"/>
        <w:autoSpaceDN w:val="0"/>
        <w:adjustRightInd w:val="0"/>
        <w:spacing w:line="360" w:lineRule="auto"/>
        <w:ind w:left="0" w:firstLine="709"/>
        <w:jc w:val="both"/>
        <w:rPr>
          <w:sz w:val="28"/>
        </w:rPr>
      </w:pPr>
      <w:r w:rsidRPr="00AC6368">
        <w:rPr>
          <w:sz w:val="28"/>
        </w:rPr>
        <w:t>участвует в разработке прогноза платежного Баланса страны, организует его составление;</w:t>
      </w:r>
    </w:p>
    <w:p w:rsidR="0002118F" w:rsidRPr="00AC6368" w:rsidRDefault="0002118F" w:rsidP="00154DF9">
      <w:pPr>
        <w:widowControl w:val="0"/>
        <w:numPr>
          <w:ilvl w:val="0"/>
          <w:numId w:val="18"/>
        </w:numPr>
        <w:tabs>
          <w:tab w:val="left" w:pos="960"/>
        </w:tabs>
        <w:autoSpaceDE w:val="0"/>
        <w:autoSpaceDN w:val="0"/>
        <w:adjustRightInd w:val="0"/>
        <w:spacing w:line="360" w:lineRule="auto"/>
        <w:ind w:left="0" w:firstLine="709"/>
        <w:jc w:val="both"/>
        <w:rPr>
          <w:sz w:val="28"/>
        </w:rPr>
      </w:pPr>
      <w:r w:rsidRPr="00AC6368">
        <w:rPr>
          <w:sz w:val="28"/>
        </w:rPr>
        <w:t>устанавливает и публикует официальные курсы иностранных валют по отношению к национальной денежной единице.</w:t>
      </w:r>
    </w:p>
    <w:p w:rsidR="0002118F" w:rsidRPr="00AC6368" w:rsidRDefault="0002118F" w:rsidP="00522D67">
      <w:pPr>
        <w:spacing w:line="360" w:lineRule="auto"/>
        <w:ind w:firstLine="709"/>
        <w:jc w:val="both"/>
        <w:rPr>
          <w:sz w:val="28"/>
        </w:rPr>
      </w:pPr>
      <w:r w:rsidRPr="00AC6368">
        <w:rPr>
          <w:sz w:val="28"/>
        </w:rPr>
        <w:t>Для Банка России данная функция имеет особое значение. Без ее выполнения практически невозможно регулирование денежного оборота, основанного на материальных и финансовых потоках. Анализ и прогнозирование экономического развития страны является той интеллектуальной базой, которая дает возможность определить динамику и структуру денежно-кредитных отношений. Сведения Банка России о тенденциях экономического развития страны, развитии отдельных секторов экономики, динамике платежного баланса, валютном курсе, основных показателях банковской деятельности, предоставляемые экономическим субъектам, в том числе банковскому сообществу, составляют важную информацию, позволяющую им при необходимости скорректировать направления своего развития.</w:t>
      </w:r>
    </w:p>
    <w:p w:rsidR="0002118F" w:rsidRPr="00AC6368" w:rsidRDefault="0002118F" w:rsidP="00154DF9">
      <w:pPr>
        <w:tabs>
          <w:tab w:val="left" w:pos="696"/>
          <w:tab w:val="left" w:pos="960"/>
        </w:tabs>
        <w:spacing w:line="360" w:lineRule="auto"/>
        <w:ind w:firstLine="709"/>
        <w:jc w:val="both"/>
        <w:rPr>
          <w:sz w:val="28"/>
        </w:rPr>
      </w:pPr>
      <w:r w:rsidRPr="00AC6368">
        <w:rPr>
          <w:i/>
          <w:iCs/>
          <w:sz w:val="28"/>
        </w:rPr>
        <w:tab/>
        <w:t xml:space="preserve">Надзорная </w:t>
      </w:r>
      <w:r w:rsidRPr="00AC6368">
        <w:rPr>
          <w:sz w:val="28"/>
        </w:rPr>
        <w:t xml:space="preserve">и </w:t>
      </w:r>
      <w:r w:rsidRPr="00AC6368">
        <w:rPr>
          <w:i/>
          <w:iCs/>
          <w:sz w:val="28"/>
        </w:rPr>
        <w:t xml:space="preserve">контрольная функции </w:t>
      </w:r>
      <w:r w:rsidRPr="00AC6368">
        <w:rPr>
          <w:sz w:val="28"/>
        </w:rPr>
        <w:t>возлагают на Банк России:</w:t>
      </w:r>
    </w:p>
    <w:p w:rsidR="0002118F" w:rsidRPr="00AC6368" w:rsidRDefault="0002118F" w:rsidP="00154DF9">
      <w:pPr>
        <w:widowControl w:val="0"/>
        <w:numPr>
          <w:ilvl w:val="0"/>
          <w:numId w:val="19"/>
        </w:numPr>
        <w:tabs>
          <w:tab w:val="left" w:pos="960"/>
        </w:tabs>
        <w:autoSpaceDE w:val="0"/>
        <w:autoSpaceDN w:val="0"/>
        <w:adjustRightInd w:val="0"/>
        <w:spacing w:line="360" w:lineRule="auto"/>
        <w:ind w:left="0" w:firstLine="709"/>
        <w:jc w:val="both"/>
        <w:rPr>
          <w:sz w:val="28"/>
        </w:rPr>
      </w:pPr>
      <w:r w:rsidRPr="00AC6368">
        <w:rPr>
          <w:sz w:val="28"/>
        </w:rPr>
        <w:t>надзор за деятельностью банков и банковских групп;</w:t>
      </w:r>
    </w:p>
    <w:p w:rsidR="0002118F" w:rsidRPr="00AC6368" w:rsidRDefault="0002118F" w:rsidP="00154DF9">
      <w:pPr>
        <w:widowControl w:val="0"/>
        <w:numPr>
          <w:ilvl w:val="0"/>
          <w:numId w:val="19"/>
        </w:numPr>
        <w:tabs>
          <w:tab w:val="left" w:pos="960"/>
        </w:tabs>
        <w:autoSpaceDE w:val="0"/>
        <w:autoSpaceDN w:val="0"/>
        <w:adjustRightInd w:val="0"/>
        <w:spacing w:line="360" w:lineRule="auto"/>
        <w:ind w:left="0" w:firstLine="709"/>
        <w:jc w:val="both"/>
        <w:rPr>
          <w:sz w:val="28"/>
        </w:rPr>
      </w:pPr>
      <w:r w:rsidRPr="00AC6368">
        <w:rPr>
          <w:sz w:val="28"/>
        </w:rPr>
        <w:t>государственную регистрацию банков, выдачу им лицензий на осуществление банковских операций, приостановку их действий и отзыв их;</w:t>
      </w:r>
    </w:p>
    <w:p w:rsidR="0002118F" w:rsidRPr="00AC6368" w:rsidRDefault="0002118F" w:rsidP="00154DF9">
      <w:pPr>
        <w:widowControl w:val="0"/>
        <w:numPr>
          <w:ilvl w:val="0"/>
          <w:numId w:val="19"/>
        </w:numPr>
        <w:tabs>
          <w:tab w:val="left" w:pos="960"/>
        </w:tabs>
        <w:autoSpaceDE w:val="0"/>
        <w:autoSpaceDN w:val="0"/>
        <w:adjustRightInd w:val="0"/>
        <w:spacing w:line="360" w:lineRule="auto"/>
        <w:ind w:left="0" w:firstLine="709"/>
        <w:jc w:val="both"/>
        <w:rPr>
          <w:sz w:val="28"/>
        </w:rPr>
      </w:pPr>
      <w:r w:rsidRPr="00AC6368">
        <w:rPr>
          <w:sz w:val="28"/>
        </w:rPr>
        <w:t>регистрацию банками эмиссий ценных бумаг;</w:t>
      </w:r>
    </w:p>
    <w:p w:rsidR="0002118F" w:rsidRPr="00AC6368" w:rsidRDefault="0002118F" w:rsidP="00154DF9">
      <w:pPr>
        <w:widowControl w:val="0"/>
        <w:numPr>
          <w:ilvl w:val="0"/>
          <w:numId w:val="19"/>
        </w:numPr>
        <w:tabs>
          <w:tab w:val="left" w:pos="960"/>
        </w:tabs>
        <w:autoSpaceDE w:val="0"/>
        <w:autoSpaceDN w:val="0"/>
        <w:adjustRightInd w:val="0"/>
        <w:spacing w:line="360" w:lineRule="auto"/>
        <w:ind w:left="0" w:firstLine="709"/>
        <w:jc w:val="both"/>
        <w:rPr>
          <w:sz w:val="28"/>
        </w:rPr>
      </w:pPr>
      <w:r w:rsidRPr="00AC6368">
        <w:rPr>
          <w:sz w:val="28"/>
        </w:rPr>
        <w:t>валютное регулирование и валютный контроль.</w:t>
      </w:r>
    </w:p>
    <w:p w:rsidR="006D253B" w:rsidRPr="00AC6368" w:rsidRDefault="0002118F" w:rsidP="00154DF9">
      <w:pPr>
        <w:tabs>
          <w:tab w:val="left" w:pos="696"/>
          <w:tab w:val="left" w:pos="960"/>
        </w:tabs>
        <w:spacing w:line="360" w:lineRule="auto"/>
        <w:ind w:firstLine="709"/>
        <w:jc w:val="both"/>
        <w:rPr>
          <w:sz w:val="28"/>
        </w:rPr>
      </w:pPr>
      <w:r w:rsidRPr="00AC6368">
        <w:rPr>
          <w:sz w:val="28"/>
        </w:rPr>
        <w:tab/>
        <w:t>Данные полномочия позволяют Банку России выполнять целевые ориентиры, направленные, в том числе, на развитие и укрепление банковского сектора страны. Осуществляя надзор за деятельностью коммерческих банков путем постоянного наблюдения и проверок на предмет ее соответствия законодательно установленным правилам и нормативным актам, Банк России защищает интересы вкладчиков и кредиторов, обеспечивает стабильность деятельности кредитных организаций. Контроль со стороны Банка России как самостоятельная форма наблюдения за обеспечением законности не основан на отношениях подчиненности между ним и коммерческими банками, поэтому его вмешатель</w:t>
      </w:r>
      <w:r w:rsidR="006D253B" w:rsidRPr="00AC6368">
        <w:rPr>
          <w:sz w:val="28"/>
        </w:rPr>
        <w:t>ство в их оперативную деятельность строго ограничено законом; оно осуществляется только в случаях нарушения правил, установленных Банком России, а также при наличии угрозы интересам вкладчиков (кредиторов). В соответствии с законом Банк России не должен принуждать коммерческие банки выполнять операции, не предусмотренные учредительскими документами, законодательством и нормативными актами</w:t>
      </w:r>
      <w:r w:rsidR="006D253B" w:rsidRPr="00AC6368">
        <w:rPr>
          <w:rStyle w:val="aa"/>
          <w:sz w:val="28"/>
        </w:rPr>
        <w:footnoteReference w:id="9"/>
      </w:r>
      <w:r w:rsidR="006D253B" w:rsidRPr="00AC6368">
        <w:rPr>
          <w:sz w:val="28"/>
        </w:rPr>
        <w:t>.</w:t>
      </w:r>
    </w:p>
    <w:p w:rsidR="006D253B" w:rsidRPr="00AC6368" w:rsidRDefault="006D253B" w:rsidP="00522D67">
      <w:pPr>
        <w:spacing w:line="360" w:lineRule="auto"/>
        <w:ind w:firstLine="709"/>
        <w:jc w:val="both"/>
        <w:rPr>
          <w:sz w:val="28"/>
        </w:rPr>
      </w:pPr>
      <w:r w:rsidRPr="00AC6368">
        <w:rPr>
          <w:sz w:val="28"/>
        </w:rPr>
        <w:t xml:space="preserve">В экономической литературе можно встретить и другие критерии классификации функций Банка России. Среди них </w:t>
      </w:r>
      <w:r w:rsidRPr="00AC6368">
        <w:rPr>
          <w:i/>
          <w:iCs/>
          <w:sz w:val="28"/>
        </w:rPr>
        <w:t xml:space="preserve">функции в зависимости от направлений его деятельности. </w:t>
      </w:r>
      <w:r w:rsidRPr="00AC6368">
        <w:rPr>
          <w:sz w:val="28"/>
        </w:rPr>
        <w:t>Здесь выделяются функция хозяйственной деятельности и функция административной деятельности, которые в свою очередь состоят из организаторской функции (организация и управление денежным обращением) и функции защиты гражданского оборота, интересов вкладчиков (кредиторов).</w:t>
      </w:r>
    </w:p>
    <w:p w:rsidR="006D253B" w:rsidRPr="00AC6368" w:rsidRDefault="006D253B" w:rsidP="00522D67">
      <w:pPr>
        <w:spacing w:line="360" w:lineRule="auto"/>
        <w:ind w:firstLine="709"/>
        <w:jc w:val="both"/>
        <w:rPr>
          <w:i/>
          <w:iCs/>
          <w:sz w:val="28"/>
        </w:rPr>
      </w:pPr>
      <w:r w:rsidRPr="00AC6368">
        <w:rPr>
          <w:i/>
          <w:iCs/>
          <w:sz w:val="28"/>
        </w:rPr>
        <w:t xml:space="preserve">По степени важности </w:t>
      </w:r>
      <w:r w:rsidRPr="00AC6368">
        <w:rPr>
          <w:sz w:val="28"/>
        </w:rPr>
        <w:t xml:space="preserve">предпринята попытка разделить функции на </w:t>
      </w:r>
      <w:r w:rsidRPr="00AC6368">
        <w:rPr>
          <w:i/>
          <w:iCs/>
          <w:sz w:val="28"/>
        </w:rPr>
        <w:t xml:space="preserve">основные </w:t>
      </w:r>
      <w:r w:rsidRPr="00AC6368">
        <w:rPr>
          <w:sz w:val="28"/>
        </w:rPr>
        <w:t xml:space="preserve">и </w:t>
      </w:r>
      <w:r w:rsidRPr="00AC6368">
        <w:rPr>
          <w:i/>
          <w:iCs/>
          <w:sz w:val="28"/>
        </w:rPr>
        <w:t xml:space="preserve">дополнительные. </w:t>
      </w:r>
      <w:r w:rsidRPr="00AC6368">
        <w:rPr>
          <w:sz w:val="28"/>
        </w:rPr>
        <w:t xml:space="preserve">К </w:t>
      </w:r>
      <w:r w:rsidRPr="00AC6368">
        <w:rPr>
          <w:i/>
          <w:iCs/>
          <w:sz w:val="28"/>
        </w:rPr>
        <w:t xml:space="preserve">основным </w:t>
      </w:r>
      <w:r w:rsidRPr="00AC6368">
        <w:rPr>
          <w:sz w:val="28"/>
        </w:rPr>
        <w:t xml:space="preserve">относят те, без которых невозможно выполнение основной задачи центрального банка (сохранение стабильности денежной единицы). В свою очередь эта функция подразделяется на </w:t>
      </w:r>
      <w:r w:rsidRPr="00AC6368">
        <w:rPr>
          <w:i/>
          <w:iCs/>
          <w:sz w:val="28"/>
        </w:rPr>
        <w:t xml:space="preserve">регулирующую, контрольную </w:t>
      </w:r>
      <w:r w:rsidRPr="00AC6368">
        <w:rPr>
          <w:sz w:val="28"/>
        </w:rPr>
        <w:t xml:space="preserve">и </w:t>
      </w:r>
      <w:r w:rsidRPr="00AC6368">
        <w:rPr>
          <w:i/>
          <w:iCs/>
          <w:sz w:val="28"/>
        </w:rPr>
        <w:t xml:space="preserve">обслуживающую. </w:t>
      </w:r>
      <w:r w:rsidRPr="00AC6368">
        <w:rPr>
          <w:i/>
          <w:sz w:val="28"/>
        </w:rPr>
        <w:t>Дополнительные</w:t>
      </w:r>
      <w:r w:rsidRPr="00AC6368">
        <w:rPr>
          <w:sz w:val="28"/>
        </w:rPr>
        <w:t xml:space="preserve"> функции в этом случае содействуют решению основной задачи</w:t>
      </w:r>
      <w:r w:rsidRPr="00AC6368">
        <w:rPr>
          <w:rStyle w:val="ab"/>
        </w:rPr>
        <w:footnoteReference w:id="10"/>
      </w:r>
      <w:r w:rsidRPr="00AC6368">
        <w:rPr>
          <w:sz w:val="28"/>
        </w:rPr>
        <w:t>.</w:t>
      </w:r>
    </w:p>
    <w:p w:rsidR="00732D26" w:rsidRPr="00AC6368" w:rsidRDefault="006D253B" w:rsidP="00522D67">
      <w:pPr>
        <w:spacing w:line="360" w:lineRule="auto"/>
        <w:ind w:firstLine="709"/>
        <w:jc w:val="both"/>
        <w:rPr>
          <w:sz w:val="28"/>
        </w:rPr>
      </w:pPr>
      <w:r w:rsidRPr="00AC6368">
        <w:rPr>
          <w:sz w:val="28"/>
        </w:rPr>
        <w:t xml:space="preserve">Помимо рассмотренных функций, в литературе можно встретить также упоминание о </w:t>
      </w:r>
      <w:r w:rsidRPr="00AC6368">
        <w:rPr>
          <w:i/>
          <w:iCs/>
          <w:sz w:val="28"/>
        </w:rPr>
        <w:t xml:space="preserve">функциях: </w:t>
      </w:r>
      <w:r w:rsidRPr="00AC6368">
        <w:rPr>
          <w:sz w:val="28"/>
        </w:rPr>
        <w:t>осуществления денежной эмиссии и организации денежного обращения, организации взаимодействия с органами государственной власти и управления Российской Федерации, а также с кредитными организациями. К сожалению, две последние позиции с экономической точки зрения вряд ли можно отнести к функциям, поскольку они не выражают специфики</w:t>
      </w:r>
      <w:r w:rsidR="00732D26" w:rsidRPr="00AC6368">
        <w:rPr>
          <w:sz w:val="28"/>
        </w:rPr>
        <w:t xml:space="preserve"> деятельности центрального банка; подобного рода направления деятельности свойственны и другим институтам</w:t>
      </w:r>
      <w:r w:rsidR="00732D26" w:rsidRPr="00AC6368">
        <w:rPr>
          <w:rStyle w:val="ab"/>
        </w:rPr>
        <w:footnoteReference w:id="11"/>
      </w:r>
      <w:r w:rsidR="00732D26" w:rsidRPr="00AC6368">
        <w:rPr>
          <w:sz w:val="28"/>
        </w:rPr>
        <w:t>.</w:t>
      </w:r>
    </w:p>
    <w:p w:rsidR="00732D26" w:rsidRPr="00AC6368" w:rsidRDefault="00732D26" w:rsidP="00522D67">
      <w:pPr>
        <w:spacing w:line="360" w:lineRule="auto"/>
        <w:ind w:firstLine="709"/>
        <w:jc w:val="both"/>
        <w:rPr>
          <w:sz w:val="28"/>
        </w:rPr>
      </w:pPr>
      <w:r w:rsidRPr="00AC6368">
        <w:rPr>
          <w:sz w:val="28"/>
        </w:rPr>
        <w:t>Функция, в юридическом отношении трактуемая как направление деятельности, предполагает осуществление ряда операций и сделок. В рамках установленных законом функций и достижения поставленных целей и задач Центральный банк Российской Федерации:</w:t>
      </w:r>
    </w:p>
    <w:p w:rsidR="00732D26" w:rsidRPr="00AC6368" w:rsidRDefault="00732D26" w:rsidP="00154DF9">
      <w:pPr>
        <w:widowControl w:val="0"/>
        <w:numPr>
          <w:ilvl w:val="0"/>
          <w:numId w:val="21"/>
        </w:numPr>
        <w:tabs>
          <w:tab w:val="left" w:pos="1080"/>
        </w:tabs>
        <w:autoSpaceDE w:val="0"/>
        <w:autoSpaceDN w:val="0"/>
        <w:adjustRightInd w:val="0"/>
        <w:spacing w:line="360" w:lineRule="auto"/>
        <w:ind w:left="0" w:firstLine="709"/>
        <w:jc w:val="both"/>
        <w:rPr>
          <w:sz w:val="28"/>
        </w:rPr>
      </w:pPr>
      <w:r w:rsidRPr="00AC6368">
        <w:rPr>
          <w:sz w:val="28"/>
        </w:rPr>
        <w:t>проводит операции по выпуску денег в обращение;</w:t>
      </w:r>
    </w:p>
    <w:p w:rsidR="00732D26" w:rsidRPr="00AC6368" w:rsidRDefault="00732D26" w:rsidP="00154DF9">
      <w:pPr>
        <w:widowControl w:val="0"/>
        <w:numPr>
          <w:ilvl w:val="0"/>
          <w:numId w:val="21"/>
        </w:numPr>
        <w:tabs>
          <w:tab w:val="left" w:pos="1080"/>
        </w:tabs>
        <w:autoSpaceDE w:val="0"/>
        <w:autoSpaceDN w:val="0"/>
        <w:adjustRightInd w:val="0"/>
        <w:spacing w:line="360" w:lineRule="auto"/>
        <w:ind w:left="0" w:firstLine="709"/>
        <w:jc w:val="both"/>
        <w:rPr>
          <w:sz w:val="28"/>
        </w:rPr>
      </w:pPr>
      <w:r w:rsidRPr="00AC6368">
        <w:rPr>
          <w:sz w:val="28"/>
        </w:rPr>
        <w:t>предоставляет кредиты на срок не более одного года под обеспечение ценными бумагами и другими активами, если иное не установлено федеральным законом о федеральном бюджете;</w:t>
      </w:r>
    </w:p>
    <w:p w:rsidR="00732D26" w:rsidRPr="00AC6368" w:rsidRDefault="00732D26" w:rsidP="00154DF9">
      <w:pPr>
        <w:widowControl w:val="0"/>
        <w:numPr>
          <w:ilvl w:val="0"/>
          <w:numId w:val="21"/>
        </w:numPr>
        <w:tabs>
          <w:tab w:val="left" w:pos="1080"/>
        </w:tabs>
        <w:autoSpaceDE w:val="0"/>
        <w:autoSpaceDN w:val="0"/>
        <w:adjustRightInd w:val="0"/>
        <w:spacing w:line="360" w:lineRule="auto"/>
        <w:ind w:left="0" w:firstLine="709"/>
        <w:jc w:val="both"/>
        <w:rPr>
          <w:sz w:val="28"/>
        </w:rPr>
      </w:pPr>
      <w:r w:rsidRPr="00AC6368">
        <w:rPr>
          <w:sz w:val="28"/>
        </w:rPr>
        <w:t>покупает и продает государственные ценные бумаги на открытом рынке;</w:t>
      </w:r>
    </w:p>
    <w:p w:rsidR="00732D26" w:rsidRPr="00AC6368" w:rsidRDefault="00732D26" w:rsidP="00154DF9">
      <w:pPr>
        <w:widowControl w:val="0"/>
        <w:numPr>
          <w:ilvl w:val="0"/>
          <w:numId w:val="21"/>
        </w:numPr>
        <w:tabs>
          <w:tab w:val="left" w:pos="1080"/>
        </w:tabs>
        <w:autoSpaceDE w:val="0"/>
        <w:autoSpaceDN w:val="0"/>
        <w:adjustRightInd w:val="0"/>
        <w:spacing w:line="360" w:lineRule="auto"/>
        <w:ind w:left="0" w:firstLine="709"/>
        <w:jc w:val="both"/>
        <w:rPr>
          <w:sz w:val="28"/>
        </w:rPr>
      </w:pPr>
      <w:r w:rsidRPr="00AC6368">
        <w:rPr>
          <w:sz w:val="28"/>
        </w:rPr>
        <w:t>покупает и продает облигации, эмитированные Банком России, и депозитные сертификаты;</w:t>
      </w:r>
    </w:p>
    <w:p w:rsidR="00732D26" w:rsidRPr="00AC6368" w:rsidRDefault="00732D26" w:rsidP="00154DF9">
      <w:pPr>
        <w:widowControl w:val="0"/>
        <w:numPr>
          <w:ilvl w:val="0"/>
          <w:numId w:val="21"/>
        </w:numPr>
        <w:tabs>
          <w:tab w:val="left" w:pos="1080"/>
        </w:tabs>
        <w:autoSpaceDE w:val="0"/>
        <w:autoSpaceDN w:val="0"/>
        <w:adjustRightInd w:val="0"/>
        <w:spacing w:line="360" w:lineRule="auto"/>
        <w:ind w:left="0" w:firstLine="709"/>
        <w:jc w:val="both"/>
        <w:rPr>
          <w:sz w:val="28"/>
        </w:rPr>
      </w:pPr>
      <w:r w:rsidRPr="00AC6368">
        <w:rPr>
          <w:sz w:val="28"/>
        </w:rPr>
        <w:t>покупает и продает иностранную валюту, а также платёжные документы и обязательства, номинированные в иностранной валюте, выставленные российскими и иностранными кредитными организациями;</w:t>
      </w:r>
    </w:p>
    <w:p w:rsidR="00732D26" w:rsidRPr="00AC6368" w:rsidRDefault="00732D26" w:rsidP="00154DF9">
      <w:pPr>
        <w:widowControl w:val="0"/>
        <w:numPr>
          <w:ilvl w:val="0"/>
          <w:numId w:val="21"/>
        </w:numPr>
        <w:tabs>
          <w:tab w:val="left" w:pos="1200"/>
        </w:tabs>
        <w:autoSpaceDE w:val="0"/>
        <w:autoSpaceDN w:val="0"/>
        <w:adjustRightInd w:val="0"/>
        <w:spacing w:line="360" w:lineRule="auto"/>
        <w:ind w:left="0" w:firstLine="709"/>
        <w:jc w:val="both"/>
        <w:rPr>
          <w:sz w:val="28"/>
        </w:rPr>
      </w:pPr>
      <w:r w:rsidRPr="00AC6368">
        <w:rPr>
          <w:sz w:val="28"/>
        </w:rPr>
        <w:t>покупает, хранит, продает драгоценные металлы и иные валютные ценности;</w:t>
      </w:r>
    </w:p>
    <w:p w:rsidR="00732D26" w:rsidRPr="00AC6368" w:rsidRDefault="00732D26" w:rsidP="00154DF9">
      <w:pPr>
        <w:widowControl w:val="0"/>
        <w:numPr>
          <w:ilvl w:val="0"/>
          <w:numId w:val="21"/>
        </w:numPr>
        <w:tabs>
          <w:tab w:val="left" w:pos="960"/>
          <w:tab w:val="right" w:pos="9609"/>
        </w:tabs>
        <w:autoSpaceDE w:val="0"/>
        <w:autoSpaceDN w:val="0"/>
        <w:adjustRightInd w:val="0"/>
        <w:spacing w:line="360" w:lineRule="auto"/>
        <w:ind w:left="0" w:firstLine="709"/>
        <w:jc w:val="both"/>
        <w:rPr>
          <w:sz w:val="28"/>
        </w:rPr>
      </w:pPr>
      <w:r w:rsidRPr="00AC6368">
        <w:rPr>
          <w:sz w:val="28"/>
        </w:rPr>
        <w:t>проводит расчётные, кассовые и депозитные операции, принимает на хранение и в управление ценные бумаги и другие активы;</w:t>
      </w:r>
    </w:p>
    <w:p w:rsidR="00732D26" w:rsidRPr="00AC6368" w:rsidRDefault="00732D26" w:rsidP="00154DF9">
      <w:pPr>
        <w:widowControl w:val="0"/>
        <w:numPr>
          <w:ilvl w:val="0"/>
          <w:numId w:val="21"/>
        </w:numPr>
        <w:tabs>
          <w:tab w:val="left" w:pos="960"/>
          <w:tab w:val="left" w:pos="1070"/>
        </w:tabs>
        <w:autoSpaceDE w:val="0"/>
        <w:autoSpaceDN w:val="0"/>
        <w:adjustRightInd w:val="0"/>
        <w:spacing w:line="360" w:lineRule="auto"/>
        <w:ind w:left="0" w:firstLine="709"/>
        <w:jc w:val="both"/>
        <w:rPr>
          <w:sz w:val="28"/>
        </w:rPr>
      </w:pPr>
      <w:r w:rsidRPr="00AC6368">
        <w:rPr>
          <w:sz w:val="28"/>
        </w:rPr>
        <w:t>выдает поручительства и банковские гарантии;</w:t>
      </w:r>
    </w:p>
    <w:p w:rsidR="00732D26" w:rsidRPr="00AC6368" w:rsidRDefault="00732D26" w:rsidP="00154DF9">
      <w:pPr>
        <w:widowControl w:val="0"/>
        <w:numPr>
          <w:ilvl w:val="0"/>
          <w:numId w:val="21"/>
        </w:numPr>
        <w:tabs>
          <w:tab w:val="left" w:pos="960"/>
          <w:tab w:val="right" w:pos="9609"/>
        </w:tabs>
        <w:autoSpaceDE w:val="0"/>
        <w:autoSpaceDN w:val="0"/>
        <w:adjustRightInd w:val="0"/>
        <w:spacing w:line="360" w:lineRule="auto"/>
        <w:ind w:left="0" w:firstLine="709"/>
        <w:jc w:val="both"/>
        <w:rPr>
          <w:sz w:val="28"/>
        </w:rPr>
      </w:pPr>
      <w:r w:rsidRPr="00AC6368">
        <w:rPr>
          <w:sz w:val="28"/>
        </w:rPr>
        <w:t>осуществляет операции с финансовыми инструментами, используемые для управления финансовыми рисками;</w:t>
      </w:r>
    </w:p>
    <w:p w:rsidR="00732D26" w:rsidRPr="00AC6368" w:rsidRDefault="00732D26" w:rsidP="00154DF9">
      <w:pPr>
        <w:widowControl w:val="0"/>
        <w:numPr>
          <w:ilvl w:val="0"/>
          <w:numId w:val="21"/>
        </w:numPr>
        <w:tabs>
          <w:tab w:val="left" w:pos="960"/>
          <w:tab w:val="right" w:pos="9609"/>
        </w:tabs>
        <w:autoSpaceDE w:val="0"/>
        <w:autoSpaceDN w:val="0"/>
        <w:adjustRightInd w:val="0"/>
        <w:spacing w:line="360" w:lineRule="auto"/>
        <w:ind w:left="0" w:firstLine="709"/>
        <w:jc w:val="both"/>
        <w:rPr>
          <w:sz w:val="28"/>
        </w:rPr>
      </w:pPr>
      <w:r w:rsidRPr="00AC6368">
        <w:rPr>
          <w:sz w:val="28"/>
        </w:rPr>
        <w:t>открывает счета в российских и иностранных кредитных организациях на территории России и территориях иностранных государств;</w:t>
      </w:r>
    </w:p>
    <w:p w:rsidR="00B155F4" w:rsidRPr="00AC6368" w:rsidRDefault="00732D26" w:rsidP="00154DF9">
      <w:pPr>
        <w:widowControl w:val="0"/>
        <w:numPr>
          <w:ilvl w:val="0"/>
          <w:numId w:val="21"/>
        </w:numPr>
        <w:tabs>
          <w:tab w:val="left" w:pos="960"/>
        </w:tabs>
        <w:autoSpaceDE w:val="0"/>
        <w:autoSpaceDN w:val="0"/>
        <w:adjustRightInd w:val="0"/>
        <w:spacing w:line="360" w:lineRule="auto"/>
        <w:ind w:left="0" w:firstLine="709"/>
        <w:jc w:val="both"/>
        <w:rPr>
          <w:sz w:val="28"/>
        </w:rPr>
      </w:pPr>
      <w:r w:rsidRPr="00AC6368">
        <w:rPr>
          <w:sz w:val="28"/>
        </w:rPr>
        <w:t>выставляет чеки и векселя в любой валюте;</w:t>
      </w:r>
    </w:p>
    <w:p w:rsidR="009137D1" w:rsidRPr="00AC6368" w:rsidRDefault="009137D1" w:rsidP="00154DF9">
      <w:pPr>
        <w:widowControl w:val="0"/>
        <w:numPr>
          <w:ilvl w:val="0"/>
          <w:numId w:val="23"/>
        </w:numPr>
        <w:tabs>
          <w:tab w:val="left" w:pos="960"/>
        </w:tabs>
        <w:autoSpaceDE w:val="0"/>
        <w:autoSpaceDN w:val="0"/>
        <w:adjustRightInd w:val="0"/>
        <w:spacing w:line="360" w:lineRule="auto"/>
        <w:ind w:left="0" w:firstLine="709"/>
        <w:jc w:val="both"/>
        <w:rPr>
          <w:sz w:val="28"/>
        </w:rPr>
      </w:pPr>
      <w:r w:rsidRPr="00AC6368">
        <w:rPr>
          <w:sz w:val="28"/>
        </w:rPr>
        <w:t>осуществляет другие банковские операции и сделки от своего имени в соответствии с обычаями делового оборота, принятыми в международной банковской практике</w:t>
      </w:r>
      <w:r w:rsidRPr="00AC6368">
        <w:rPr>
          <w:rStyle w:val="aa"/>
          <w:sz w:val="28"/>
        </w:rPr>
        <w:footnoteReference w:id="12"/>
      </w:r>
      <w:r w:rsidRPr="00AC6368">
        <w:rPr>
          <w:sz w:val="28"/>
        </w:rPr>
        <w:t>.</w:t>
      </w:r>
    </w:p>
    <w:p w:rsidR="009137D1" w:rsidRPr="00AC6368" w:rsidRDefault="009137D1" w:rsidP="00522D67">
      <w:pPr>
        <w:spacing w:line="360" w:lineRule="auto"/>
        <w:ind w:firstLine="709"/>
        <w:jc w:val="both"/>
        <w:rPr>
          <w:sz w:val="28"/>
        </w:rPr>
      </w:pPr>
      <w:r w:rsidRPr="00AC6368">
        <w:rPr>
          <w:sz w:val="28"/>
        </w:rPr>
        <w:t>Помимо всего указанного следует отметить, что Банк России может осуществлять банковские операции по обслуживанию органов государственной власти и органов местного самоуправления, их организаций, государственных внебюджетных фондов, воинских частей. Банк России вправе обслуживать клиентов, не являющихся кредитными организациями, в регионах, где отсутствуют кредитные организации.</w:t>
      </w:r>
    </w:p>
    <w:p w:rsidR="009137D1" w:rsidRPr="00AC6368" w:rsidRDefault="009137D1" w:rsidP="00522D67">
      <w:pPr>
        <w:tabs>
          <w:tab w:val="left" w:pos="710"/>
        </w:tabs>
        <w:spacing w:line="360" w:lineRule="auto"/>
        <w:ind w:firstLine="709"/>
        <w:jc w:val="both"/>
        <w:rPr>
          <w:sz w:val="28"/>
        </w:rPr>
      </w:pPr>
      <w:r w:rsidRPr="00AC6368">
        <w:rPr>
          <w:sz w:val="28"/>
        </w:rPr>
        <w:tab/>
        <w:t>Банк России вправе осуществлять банковские операции и сделки на комиссионной основе.</w:t>
      </w:r>
    </w:p>
    <w:p w:rsidR="009137D1" w:rsidRPr="00AC6368" w:rsidRDefault="009137D1" w:rsidP="00522D67">
      <w:pPr>
        <w:tabs>
          <w:tab w:val="left" w:pos="700"/>
        </w:tabs>
        <w:spacing w:line="360" w:lineRule="auto"/>
        <w:ind w:firstLine="709"/>
        <w:jc w:val="both"/>
        <w:rPr>
          <w:sz w:val="28"/>
        </w:rPr>
      </w:pPr>
      <w:r w:rsidRPr="00AC6368">
        <w:rPr>
          <w:sz w:val="28"/>
        </w:rPr>
        <w:t>Таким образом, список операций, осуществляемых Центральным банком очень велик, однако, соблюдая закон, Банк России не имеет права:</w:t>
      </w:r>
    </w:p>
    <w:p w:rsidR="009137D1" w:rsidRPr="00AC6368" w:rsidRDefault="009137D1" w:rsidP="00154DF9">
      <w:pPr>
        <w:widowControl w:val="0"/>
        <w:numPr>
          <w:ilvl w:val="0"/>
          <w:numId w:val="22"/>
        </w:numPr>
        <w:tabs>
          <w:tab w:val="clear" w:pos="720"/>
          <w:tab w:val="left" w:pos="700"/>
          <w:tab w:val="left" w:pos="1200"/>
        </w:tabs>
        <w:autoSpaceDE w:val="0"/>
        <w:autoSpaceDN w:val="0"/>
        <w:adjustRightInd w:val="0"/>
        <w:spacing w:line="360" w:lineRule="auto"/>
        <w:ind w:left="0" w:firstLine="709"/>
        <w:jc w:val="both"/>
        <w:rPr>
          <w:sz w:val="28"/>
        </w:rPr>
      </w:pPr>
      <w:r w:rsidRPr="00AC6368">
        <w:rPr>
          <w:sz w:val="28"/>
        </w:rPr>
        <w:t>осуществлять банковские операции с юридическими лицами, не имеющими лицензий на проведение банковских операций, и физическими лицами;</w:t>
      </w:r>
    </w:p>
    <w:p w:rsidR="009137D1" w:rsidRPr="00AC6368" w:rsidRDefault="009137D1" w:rsidP="00154DF9">
      <w:pPr>
        <w:widowControl w:val="0"/>
        <w:numPr>
          <w:ilvl w:val="0"/>
          <w:numId w:val="22"/>
        </w:numPr>
        <w:tabs>
          <w:tab w:val="left" w:pos="1200"/>
        </w:tabs>
        <w:autoSpaceDE w:val="0"/>
        <w:autoSpaceDN w:val="0"/>
        <w:adjustRightInd w:val="0"/>
        <w:spacing w:line="360" w:lineRule="auto"/>
        <w:ind w:left="0" w:firstLine="709"/>
        <w:jc w:val="both"/>
        <w:rPr>
          <w:sz w:val="28"/>
        </w:rPr>
      </w:pPr>
      <w:r w:rsidRPr="00AC6368">
        <w:rPr>
          <w:sz w:val="28"/>
        </w:rPr>
        <w:t>приобретать акции кредитных и иных организаций (за исключением случаев, предусмотренных Законом о Банке России);</w:t>
      </w:r>
    </w:p>
    <w:p w:rsidR="009137D1" w:rsidRPr="00AC6368" w:rsidRDefault="009137D1" w:rsidP="00154DF9">
      <w:pPr>
        <w:widowControl w:val="0"/>
        <w:numPr>
          <w:ilvl w:val="0"/>
          <w:numId w:val="22"/>
        </w:numPr>
        <w:tabs>
          <w:tab w:val="left" w:pos="1200"/>
        </w:tabs>
        <w:autoSpaceDE w:val="0"/>
        <w:autoSpaceDN w:val="0"/>
        <w:adjustRightInd w:val="0"/>
        <w:spacing w:line="360" w:lineRule="auto"/>
        <w:ind w:left="0" w:firstLine="709"/>
        <w:jc w:val="both"/>
        <w:rPr>
          <w:sz w:val="28"/>
        </w:rPr>
      </w:pPr>
      <w:r w:rsidRPr="00AC6368">
        <w:rPr>
          <w:sz w:val="28"/>
        </w:rPr>
        <w:t>проводить операции с недвижимостью, за исключением случаев, связанных с обеспечением деятельности Банка России и его организаций;</w:t>
      </w:r>
    </w:p>
    <w:p w:rsidR="009137D1" w:rsidRPr="00AC6368" w:rsidRDefault="009137D1" w:rsidP="00154DF9">
      <w:pPr>
        <w:widowControl w:val="0"/>
        <w:numPr>
          <w:ilvl w:val="0"/>
          <w:numId w:val="22"/>
        </w:numPr>
        <w:tabs>
          <w:tab w:val="left" w:pos="1200"/>
        </w:tabs>
        <w:autoSpaceDE w:val="0"/>
        <w:autoSpaceDN w:val="0"/>
        <w:adjustRightInd w:val="0"/>
        <w:spacing w:line="360" w:lineRule="auto"/>
        <w:ind w:left="0" w:firstLine="709"/>
        <w:jc w:val="both"/>
        <w:rPr>
          <w:sz w:val="28"/>
        </w:rPr>
      </w:pPr>
      <w:r w:rsidRPr="00AC6368">
        <w:rPr>
          <w:sz w:val="28"/>
        </w:rPr>
        <w:t>заниматься торговой и производственной деятельностью, за исключением случаев, предусмотренных Законом о Банке России;</w:t>
      </w:r>
    </w:p>
    <w:p w:rsidR="009137D1" w:rsidRPr="00AC6368" w:rsidRDefault="009137D1" w:rsidP="00154DF9">
      <w:pPr>
        <w:widowControl w:val="0"/>
        <w:numPr>
          <w:ilvl w:val="0"/>
          <w:numId w:val="22"/>
        </w:numPr>
        <w:tabs>
          <w:tab w:val="left" w:pos="1200"/>
        </w:tabs>
        <w:autoSpaceDE w:val="0"/>
        <w:autoSpaceDN w:val="0"/>
        <w:adjustRightInd w:val="0"/>
        <w:spacing w:line="360" w:lineRule="auto"/>
        <w:ind w:left="0" w:firstLine="709"/>
        <w:jc w:val="both"/>
        <w:rPr>
          <w:sz w:val="28"/>
        </w:rPr>
      </w:pPr>
      <w:r w:rsidRPr="00AC6368">
        <w:rPr>
          <w:sz w:val="28"/>
        </w:rPr>
        <w:t>пролонгировать предоставленные кредиты. Исключение может быть сделано по решению Совета директоров</w:t>
      </w:r>
      <w:r w:rsidRPr="00AC6368">
        <w:rPr>
          <w:rStyle w:val="aa"/>
          <w:sz w:val="28"/>
        </w:rPr>
        <w:footnoteReference w:id="13"/>
      </w:r>
      <w:r w:rsidRPr="00AC6368">
        <w:rPr>
          <w:sz w:val="28"/>
        </w:rPr>
        <w:t>.</w:t>
      </w:r>
    </w:p>
    <w:p w:rsidR="00512AF5" w:rsidRPr="00AC6368" w:rsidRDefault="00512AF5" w:rsidP="00522D67">
      <w:pPr>
        <w:spacing w:line="360" w:lineRule="auto"/>
        <w:ind w:firstLine="709"/>
        <w:jc w:val="both"/>
        <w:rPr>
          <w:sz w:val="28"/>
        </w:rPr>
      </w:pPr>
      <w:r w:rsidRPr="00AC6368">
        <w:rPr>
          <w:i/>
          <w:iCs/>
          <w:sz w:val="28"/>
        </w:rPr>
        <w:t xml:space="preserve">По своей природе </w:t>
      </w:r>
      <w:r w:rsidRPr="00AC6368">
        <w:rPr>
          <w:sz w:val="28"/>
        </w:rPr>
        <w:t xml:space="preserve">банковские операции подразделяются на банковские и небанковские. Это положение распространяется и на операции центрального банка. К </w:t>
      </w:r>
      <w:r w:rsidRPr="00AC6368">
        <w:rPr>
          <w:i/>
          <w:iCs/>
          <w:sz w:val="28"/>
        </w:rPr>
        <w:t xml:space="preserve">банковским операциям </w:t>
      </w:r>
      <w:r w:rsidRPr="00AC6368">
        <w:rPr>
          <w:sz w:val="28"/>
        </w:rPr>
        <w:t xml:space="preserve">центрального банка относятся те, которые закреплены за ним как за особым денежно-кредитным институтом. </w:t>
      </w:r>
      <w:r w:rsidRPr="00AC6368">
        <w:rPr>
          <w:i/>
          <w:iCs/>
          <w:sz w:val="28"/>
        </w:rPr>
        <w:t xml:space="preserve">Небанковскими операциями </w:t>
      </w:r>
      <w:r w:rsidRPr="00AC6368">
        <w:rPr>
          <w:sz w:val="28"/>
        </w:rPr>
        <w:t>в этом случае будут те, которые он выполняет наряду с другими параллельно функционирующими институтами. Например, центральный банк может выдавать поручительства, осуществлять операции с финансовыми инструментами, используемыми для управления финансовыми рисками, покупать и продавать государственные ценные бумаги на открытом рынке; эти операции выполняют и другие экономические субъекты.</w:t>
      </w:r>
    </w:p>
    <w:p w:rsidR="00512AF5" w:rsidRPr="00AC6368" w:rsidRDefault="00512AF5" w:rsidP="00522D67">
      <w:pPr>
        <w:spacing w:line="360" w:lineRule="auto"/>
        <w:ind w:firstLine="709"/>
        <w:jc w:val="both"/>
        <w:rPr>
          <w:sz w:val="28"/>
        </w:rPr>
      </w:pPr>
      <w:r w:rsidRPr="00AC6368">
        <w:rPr>
          <w:i/>
          <w:iCs/>
          <w:sz w:val="28"/>
        </w:rPr>
        <w:t xml:space="preserve">По содержанию </w:t>
      </w:r>
      <w:r w:rsidRPr="00AC6368">
        <w:rPr>
          <w:sz w:val="28"/>
        </w:rPr>
        <w:t>операции центрального банка можно подразделить на экономические, юридические, технические, охранные. Будучи экономическим институтом центральный банк выполняет прежде всего экономические операции, которые, конечно, требуют определенного юридического, технического и охранного сопровождения.</w:t>
      </w:r>
    </w:p>
    <w:p w:rsidR="00512AF5" w:rsidRPr="00AC6368" w:rsidRDefault="00512AF5" w:rsidP="00522D67">
      <w:pPr>
        <w:spacing w:line="360" w:lineRule="auto"/>
        <w:ind w:firstLine="709"/>
        <w:jc w:val="both"/>
        <w:rPr>
          <w:sz w:val="28"/>
        </w:rPr>
      </w:pPr>
      <w:r w:rsidRPr="00AC6368">
        <w:rPr>
          <w:i/>
          <w:iCs/>
          <w:sz w:val="28"/>
        </w:rPr>
        <w:t xml:space="preserve">По характеру выполняемой работы </w:t>
      </w:r>
      <w:r w:rsidRPr="00AC6368">
        <w:rPr>
          <w:sz w:val="28"/>
        </w:rPr>
        <w:t>выделяются аналитические, управленческие, контрольные, счетные, бухгалтерские и другие операции. Их характер определяет внутреннюю специализацию сотрудников банка, а иногда структуру внутрибанковского управления (в частности образование департамента бухгалтерского учета и отчетности).</w:t>
      </w:r>
    </w:p>
    <w:p w:rsidR="00512AF5" w:rsidRPr="00AC6368" w:rsidRDefault="00512AF5" w:rsidP="00522D67">
      <w:pPr>
        <w:spacing w:line="360" w:lineRule="auto"/>
        <w:ind w:firstLine="709"/>
        <w:jc w:val="both"/>
        <w:rPr>
          <w:sz w:val="28"/>
        </w:rPr>
      </w:pPr>
      <w:r w:rsidRPr="00AC6368">
        <w:rPr>
          <w:i/>
          <w:iCs/>
          <w:sz w:val="28"/>
        </w:rPr>
        <w:t xml:space="preserve">По планированию деятельности </w:t>
      </w:r>
      <w:r w:rsidRPr="00AC6368">
        <w:rPr>
          <w:sz w:val="28"/>
        </w:rPr>
        <w:t>можно выделить операции стратегические и тактические. Стратегической операцией будет, например, их совокупность по формированию «Стратегии развития банковского сектора Российской Федерации на период до 2008 года». К числу тактических операций можно отнести операции, каждодневно выполняемые центральным банком. (Например, установление ежедневного курса рубля по отношению к различным валютам иностранных государств.)</w:t>
      </w:r>
    </w:p>
    <w:p w:rsidR="00BB03F7" w:rsidRPr="00AC6368" w:rsidRDefault="00512AF5" w:rsidP="00522D67">
      <w:pPr>
        <w:spacing w:line="360" w:lineRule="auto"/>
        <w:ind w:firstLine="709"/>
        <w:jc w:val="both"/>
        <w:rPr>
          <w:sz w:val="28"/>
        </w:rPr>
      </w:pPr>
      <w:r w:rsidRPr="00AC6368">
        <w:rPr>
          <w:i/>
          <w:iCs/>
          <w:sz w:val="28"/>
        </w:rPr>
        <w:t xml:space="preserve">По этапам осуществления </w:t>
      </w:r>
      <w:r w:rsidRPr="00AC6368">
        <w:rPr>
          <w:sz w:val="28"/>
        </w:rPr>
        <w:t xml:space="preserve">операции центрального банка подразделяются на первоочередные и последующие. Так, осуществляя рефинансирование, центральный банк в первоочередном порядке изучает надежность обеспечения, </w:t>
      </w:r>
      <w:r w:rsidR="00BB03F7" w:rsidRPr="00AC6368">
        <w:rPr>
          <w:sz w:val="28"/>
        </w:rPr>
        <w:t>представленного в форме соответствующих ценных бумаг, их соответствия установленному перечню, и лишь впоследствии предоставляет временную финансовую помощь.</w:t>
      </w:r>
    </w:p>
    <w:p w:rsidR="00BB03F7" w:rsidRPr="00AC6368" w:rsidRDefault="00BB03F7" w:rsidP="00522D67">
      <w:pPr>
        <w:spacing w:line="360" w:lineRule="auto"/>
        <w:ind w:firstLine="709"/>
        <w:jc w:val="both"/>
        <w:rPr>
          <w:sz w:val="28"/>
        </w:rPr>
      </w:pPr>
      <w:r w:rsidRPr="00AC6368">
        <w:rPr>
          <w:i/>
          <w:iCs/>
          <w:sz w:val="28"/>
        </w:rPr>
        <w:t xml:space="preserve">По периодичности совершения </w:t>
      </w:r>
      <w:r w:rsidRPr="00AC6368">
        <w:rPr>
          <w:sz w:val="28"/>
        </w:rPr>
        <w:t>операции центрального банка можно подразделить на единовременные (разовые) и многоразовые (повторяющиеся). Единовременными в рамках определенного периода можно, к примеру, считать операции по деноминации, выпуску в обращение новых денежных купюр и монет; к многоразовым - операции по обмену иностранной валюты, по приему и выдаче наличных денег (кассовые операции) и др.</w:t>
      </w:r>
    </w:p>
    <w:p w:rsidR="00BB03F7" w:rsidRPr="00AC6368" w:rsidRDefault="00BB03F7" w:rsidP="00522D67">
      <w:pPr>
        <w:spacing w:line="360" w:lineRule="auto"/>
        <w:ind w:firstLine="709"/>
        <w:jc w:val="both"/>
        <w:rPr>
          <w:sz w:val="28"/>
        </w:rPr>
      </w:pPr>
      <w:r w:rsidRPr="00AC6368">
        <w:rPr>
          <w:i/>
          <w:iCs/>
          <w:sz w:val="28"/>
        </w:rPr>
        <w:t xml:space="preserve">По отношению к национальному рынку </w:t>
      </w:r>
      <w:r w:rsidRPr="00AC6368">
        <w:rPr>
          <w:sz w:val="28"/>
        </w:rPr>
        <w:t>операции делятся на внутренние и международные. К внутренним принято относить все те операции, которые банк совершает по поручению отечественных клиентов, к международным - все то, что связано с обслуживанием внешней торговли и международных валютно-кредитных отношений.</w:t>
      </w:r>
    </w:p>
    <w:p w:rsidR="00BB03F7" w:rsidRPr="00AC6368" w:rsidRDefault="00BB03F7" w:rsidP="00522D67">
      <w:pPr>
        <w:spacing w:line="360" w:lineRule="auto"/>
        <w:ind w:firstLine="709"/>
        <w:jc w:val="both"/>
        <w:rPr>
          <w:sz w:val="28"/>
        </w:rPr>
      </w:pPr>
      <w:r w:rsidRPr="00AC6368">
        <w:rPr>
          <w:i/>
          <w:iCs/>
          <w:sz w:val="28"/>
        </w:rPr>
        <w:t xml:space="preserve">По используемой валюте </w:t>
      </w:r>
      <w:r w:rsidRPr="00AC6368">
        <w:rPr>
          <w:sz w:val="28"/>
        </w:rPr>
        <w:t>операции могут проводиться в национальной валюте, валюте иностранных государств и с использованием комбинации валют (мультивалютные операции).</w:t>
      </w:r>
    </w:p>
    <w:p w:rsidR="00BB03F7" w:rsidRPr="00AC6368" w:rsidRDefault="00BB03F7" w:rsidP="00522D67">
      <w:pPr>
        <w:spacing w:line="360" w:lineRule="auto"/>
        <w:ind w:firstLine="709"/>
        <w:jc w:val="both"/>
        <w:rPr>
          <w:sz w:val="28"/>
        </w:rPr>
      </w:pPr>
      <w:r w:rsidRPr="00AC6368">
        <w:rPr>
          <w:i/>
          <w:iCs/>
          <w:sz w:val="28"/>
        </w:rPr>
        <w:t xml:space="preserve">По отношению к балансу банка </w:t>
      </w:r>
      <w:r w:rsidRPr="00AC6368">
        <w:rPr>
          <w:sz w:val="28"/>
        </w:rPr>
        <w:t>выделяют активные, пассивные и забалансовые операции.</w:t>
      </w:r>
    </w:p>
    <w:p w:rsidR="00BB03F7" w:rsidRPr="00AC6368" w:rsidRDefault="00BB03F7" w:rsidP="00522D67">
      <w:pPr>
        <w:spacing w:line="360" w:lineRule="auto"/>
        <w:ind w:firstLine="709"/>
        <w:jc w:val="both"/>
        <w:rPr>
          <w:sz w:val="28"/>
        </w:rPr>
      </w:pPr>
      <w:r w:rsidRPr="00AC6368">
        <w:rPr>
          <w:sz w:val="28"/>
        </w:rPr>
        <w:t>Среди ценных бумаг Правительства Российской Федерации преобладают облигации федеральных займов (ОФЗ).</w:t>
      </w:r>
    </w:p>
    <w:p w:rsidR="000C66AC" w:rsidRPr="00AC6368" w:rsidRDefault="000C66AC" w:rsidP="00522D67">
      <w:pPr>
        <w:spacing w:line="360" w:lineRule="auto"/>
        <w:ind w:firstLine="709"/>
        <w:jc w:val="both"/>
        <w:rPr>
          <w:sz w:val="28"/>
        </w:rPr>
      </w:pPr>
      <w:r w:rsidRPr="00AC6368">
        <w:rPr>
          <w:sz w:val="28"/>
        </w:rPr>
        <w:t>Наибольшая доля пассивов Центрального банка Российской Федерации на конец 2006 года приходится на денежные средства, сосредоточенные на его счетах (60,8%), и наличные деньги в обращении (33,4%)</w:t>
      </w:r>
      <w:r w:rsidRPr="00AC6368">
        <w:rPr>
          <w:rStyle w:val="aa"/>
          <w:sz w:val="28"/>
        </w:rPr>
        <w:footnoteReference w:id="14"/>
      </w:r>
      <w:r w:rsidRPr="00AC6368">
        <w:rPr>
          <w:sz w:val="28"/>
        </w:rPr>
        <w:t>.</w:t>
      </w:r>
    </w:p>
    <w:p w:rsidR="000C66AC" w:rsidRPr="00AC6368" w:rsidRDefault="000C66AC" w:rsidP="00522D67">
      <w:pPr>
        <w:spacing w:line="360" w:lineRule="auto"/>
        <w:ind w:firstLine="709"/>
        <w:jc w:val="both"/>
        <w:rPr>
          <w:sz w:val="28"/>
        </w:rPr>
      </w:pPr>
      <w:r w:rsidRPr="00AC6368">
        <w:rPr>
          <w:sz w:val="28"/>
        </w:rPr>
        <w:t>По итогам 2006 года прибыль Банка России составляла 19,1 млрд. руб. В основном она была получена за счет доходов от размещения валютных резервов, а также доходов по его операциям с государственными ценными бумагами. В соответствии с российским законодательством Банк России перечисляет 50% фактически полученной им по итогам года прибыли, остающейся после уплаты налогов и сборов, в федеральный бюджет. Прибыль, остающаяся в распоряжении Банка России, направляется Советом директоров в резервы и фонды различного назначения</w:t>
      </w:r>
      <w:r w:rsidRPr="00AC6368">
        <w:rPr>
          <w:rStyle w:val="aa"/>
          <w:sz w:val="28"/>
        </w:rPr>
        <w:footnoteReference w:id="15"/>
      </w:r>
      <w:r w:rsidRPr="00AC6368">
        <w:rPr>
          <w:sz w:val="28"/>
        </w:rPr>
        <w:t>.</w:t>
      </w:r>
    </w:p>
    <w:p w:rsidR="000C66AC" w:rsidRPr="00AC6368" w:rsidRDefault="000C66AC" w:rsidP="00522D67">
      <w:pPr>
        <w:spacing w:line="360" w:lineRule="auto"/>
        <w:ind w:firstLine="709"/>
        <w:jc w:val="both"/>
        <w:rPr>
          <w:sz w:val="28"/>
        </w:rPr>
      </w:pPr>
    </w:p>
    <w:p w:rsidR="000C66AC" w:rsidRPr="00AC6368" w:rsidRDefault="000C66AC" w:rsidP="00522D67">
      <w:pPr>
        <w:spacing w:line="360" w:lineRule="auto"/>
        <w:ind w:firstLine="709"/>
        <w:jc w:val="both"/>
        <w:rPr>
          <w:b/>
          <w:sz w:val="28"/>
        </w:rPr>
      </w:pPr>
      <w:r w:rsidRPr="00AC6368">
        <w:rPr>
          <w:b/>
          <w:sz w:val="28"/>
        </w:rPr>
        <w:t>2.2 Роль Центрального банка в денежно-кредитном регулирова</w:t>
      </w:r>
      <w:r w:rsidR="00E5787F">
        <w:rPr>
          <w:b/>
          <w:sz w:val="28"/>
        </w:rPr>
        <w:t>нии экономики</w:t>
      </w:r>
    </w:p>
    <w:p w:rsidR="000C66AC" w:rsidRPr="00AC6368" w:rsidRDefault="000C66AC" w:rsidP="00522D67">
      <w:pPr>
        <w:spacing w:line="360" w:lineRule="auto"/>
        <w:ind w:firstLine="709"/>
        <w:jc w:val="both"/>
        <w:rPr>
          <w:sz w:val="28"/>
        </w:rPr>
      </w:pPr>
    </w:p>
    <w:p w:rsidR="000C66AC" w:rsidRPr="00AC6368" w:rsidRDefault="000C66AC" w:rsidP="00522D67">
      <w:pPr>
        <w:spacing w:line="360" w:lineRule="auto"/>
        <w:ind w:firstLine="709"/>
        <w:jc w:val="both"/>
        <w:rPr>
          <w:sz w:val="28"/>
        </w:rPr>
      </w:pPr>
      <w:r w:rsidRPr="00AC6368">
        <w:rPr>
          <w:sz w:val="28"/>
        </w:rPr>
        <w:t>Денежно-кредитная политика традиционно рассматривается как важнейшее направление экономической политики государства и представляет собой совокупность разработанных центральным банком совместно с правительством мероприятий в области организации денежных и кредитных отношений в стране. С помощью этих мероприятий обеспечивается воздействие денежно-кредитной сферы на воспроизводственный процесс в целях регулирования экономического роста, повышения эффективности производства, обеспечения занятости населения, стабильности внешнеэкономических связей, Т.е. для решения важнейших стратегических задач, стоящих перед экономикой каждой страны.</w:t>
      </w:r>
    </w:p>
    <w:p w:rsidR="00081FE5" w:rsidRPr="00AC6368" w:rsidRDefault="000C66AC" w:rsidP="00522D67">
      <w:pPr>
        <w:spacing w:line="360" w:lineRule="auto"/>
        <w:ind w:firstLine="709"/>
        <w:jc w:val="both"/>
        <w:rPr>
          <w:sz w:val="28"/>
        </w:rPr>
      </w:pPr>
      <w:r w:rsidRPr="00AC6368">
        <w:rPr>
          <w:sz w:val="28"/>
        </w:rPr>
        <w:t>В общем виде в основе денежно-кредитной политики лежит теория денег, изучающая, в частности, процесс воздействия денег и денежно-кредитной политики на состояние экономики в целом. В современных условиях государства</w:t>
      </w:r>
      <w:r w:rsidR="00081FE5" w:rsidRPr="00AC6368">
        <w:rPr>
          <w:sz w:val="28"/>
        </w:rPr>
        <w:t xml:space="preserve"> с рыночными моделями экономики используют одну из двух концепций денежно-кредитной политики:</w:t>
      </w:r>
    </w:p>
    <w:p w:rsidR="00081FE5" w:rsidRPr="00AC6368" w:rsidRDefault="00081FE5" w:rsidP="00F419F2">
      <w:pPr>
        <w:widowControl w:val="0"/>
        <w:numPr>
          <w:ilvl w:val="0"/>
          <w:numId w:val="24"/>
        </w:numPr>
        <w:tabs>
          <w:tab w:val="left" w:pos="960"/>
        </w:tabs>
        <w:autoSpaceDE w:val="0"/>
        <w:autoSpaceDN w:val="0"/>
        <w:adjustRightInd w:val="0"/>
        <w:spacing w:line="360" w:lineRule="auto"/>
        <w:ind w:left="0" w:firstLine="709"/>
        <w:jc w:val="both"/>
        <w:rPr>
          <w:sz w:val="28"/>
        </w:rPr>
      </w:pPr>
      <w:r w:rsidRPr="00AC6368">
        <w:rPr>
          <w:sz w:val="28"/>
        </w:rPr>
        <w:t xml:space="preserve">политика кредитной экспансии, или «дешевых» денег; </w:t>
      </w:r>
    </w:p>
    <w:p w:rsidR="00081FE5" w:rsidRPr="00AC6368" w:rsidRDefault="00081FE5" w:rsidP="00F419F2">
      <w:pPr>
        <w:widowControl w:val="0"/>
        <w:numPr>
          <w:ilvl w:val="0"/>
          <w:numId w:val="24"/>
        </w:numPr>
        <w:tabs>
          <w:tab w:val="left" w:pos="960"/>
        </w:tabs>
        <w:autoSpaceDE w:val="0"/>
        <w:autoSpaceDN w:val="0"/>
        <w:adjustRightInd w:val="0"/>
        <w:spacing w:line="360" w:lineRule="auto"/>
        <w:ind w:left="0" w:firstLine="709"/>
        <w:jc w:val="both"/>
        <w:rPr>
          <w:sz w:val="28"/>
        </w:rPr>
      </w:pPr>
      <w:r w:rsidRPr="00AC6368">
        <w:rPr>
          <w:sz w:val="28"/>
        </w:rPr>
        <w:t>политика кредитной рестрикции, или «дорогих» денег.</w:t>
      </w:r>
    </w:p>
    <w:p w:rsidR="00081FE5" w:rsidRPr="00AC6368" w:rsidRDefault="00081FE5" w:rsidP="00522D67">
      <w:pPr>
        <w:spacing w:line="360" w:lineRule="auto"/>
        <w:ind w:firstLine="709"/>
        <w:jc w:val="both"/>
        <w:rPr>
          <w:sz w:val="28"/>
        </w:rPr>
      </w:pPr>
      <w:r w:rsidRPr="00AC6368">
        <w:rPr>
          <w:sz w:val="28"/>
        </w:rPr>
        <w:t>Кредитная экспансия центрального банка увеличивает ресурсы коммерческих банков, которые в результате выдаваемых кредитов повышают общую массу денег в обращении. Кредитная рестрикция влечет за собой ограничение возможностей коммерческих банков по выдаче кредитов и тем самым по насыщению экономики деньгами.</w:t>
      </w:r>
    </w:p>
    <w:p w:rsidR="00081FE5" w:rsidRPr="00AC6368" w:rsidRDefault="00081FE5" w:rsidP="00522D67">
      <w:pPr>
        <w:spacing w:line="360" w:lineRule="auto"/>
        <w:ind w:firstLine="709"/>
        <w:jc w:val="both"/>
        <w:rPr>
          <w:sz w:val="28"/>
        </w:rPr>
      </w:pPr>
      <w:r w:rsidRPr="00AC6368">
        <w:rPr>
          <w:sz w:val="28"/>
        </w:rPr>
        <w:t>Сегодня Банк России достаточно четко определяет цель денежно-кредитной политики - таргетирование инфляции - и конкретные меры, направленные на поддержание стабильности внутренних цен и валютного курса российского рубля. Кроме того, определяются количественные ориентиры макроэкономических пропорций.</w:t>
      </w:r>
    </w:p>
    <w:p w:rsidR="00081FE5" w:rsidRPr="00AC6368" w:rsidRDefault="00081FE5" w:rsidP="00522D67">
      <w:pPr>
        <w:spacing w:line="360" w:lineRule="auto"/>
        <w:ind w:firstLine="709"/>
        <w:jc w:val="both"/>
        <w:rPr>
          <w:sz w:val="28"/>
        </w:rPr>
      </w:pPr>
      <w:r w:rsidRPr="00AC6368">
        <w:rPr>
          <w:sz w:val="28"/>
        </w:rPr>
        <w:t>В ближайшем десятилетии в России должны быть обеспечены высокие темпы экономического роста, которые позволят значительно повысить уровень жизни населения. Низкая инфляция является основой для обеспечения устойчивости рубля, формирования позитивных ожиданий экономических агентов, снижения рисков и, соответственно, принятия обоснованных решений относительно сбережений, инвестиций и потребительских расходов, поэтому денежно-кредитная политика, направленная на устойчивое снижение инфляции, вносит существенный вклад в усиление потенциала экономического роста и модернизацию структуры экономики.</w:t>
      </w:r>
    </w:p>
    <w:p w:rsidR="00081FE5" w:rsidRPr="00AC6368" w:rsidRDefault="00081FE5" w:rsidP="00522D67">
      <w:pPr>
        <w:spacing w:line="360" w:lineRule="auto"/>
        <w:ind w:firstLine="709"/>
        <w:jc w:val="both"/>
        <w:rPr>
          <w:sz w:val="28"/>
        </w:rPr>
      </w:pPr>
      <w:r w:rsidRPr="00AC6368">
        <w:rPr>
          <w:sz w:val="28"/>
        </w:rPr>
        <w:t>Разработка денежно-кредитной политики Банком России проводится в соответствии со ст. 45 Федерального закона «О Центральном банке Российской Федерации (Банке России)»: Банк России ежегодно не позднее 26 августа представляет в Государственную думу проект основных направлений единой государственной денежно-кредитной политики на предстоящий год и не позднее 1 декабря - основные направления единой государственной денежно-кредитной политики на предстоящий год. Предварительно проект представляется Президенту и Правительству России.</w:t>
      </w:r>
    </w:p>
    <w:p w:rsidR="00081FE5" w:rsidRPr="00AC6368" w:rsidRDefault="00081FE5" w:rsidP="00522D67">
      <w:pPr>
        <w:spacing w:line="360" w:lineRule="auto"/>
        <w:ind w:firstLine="709"/>
        <w:jc w:val="both"/>
        <w:rPr>
          <w:sz w:val="28"/>
        </w:rPr>
      </w:pPr>
      <w:r w:rsidRPr="00AC6368">
        <w:rPr>
          <w:sz w:val="28"/>
        </w:rPr>
        <w:t>Государственная дума рассматривает основные направления единой государственной денежно-кредитной политики на предстоящий год и выносит соответствующее решение не позднее принятия Государственной думой федерального закона о федеральном бюджете на предстоящий год. Тем самым достигается единство целей проведения денежно-кредитной и финансовой политики</w:t>
      </w:r>
      <w:r w:rsidRPr="00AC6368">
        <w:rPr>
          <w:rStyle w:val="aa"/>
          <w:sz w:val="28"/>
        </w:rPr>
        <w:footnoteReference w:id="16"/>
      </w:r>
      <w:r w:rsidRPr="00AC6368">
        <w:rPr>
          <w:sz w:val="28"/>
        </w:rPr>
        <w:t>.</w:t>
      </w:r>
    </w:p>
    <w:p w:rsidR="00081FE5" w:rsidRPr="00AC6368" w:rsidRDefault="00081FE5" w:rsidP="00522D67">
      <w:pPr>
        <w:spacing w:line="360" w:lineRule="auto"/>
        <w:ind w:firstLine="709"/>
        <w:jc w:val="both"/>
        <w:rPr>
          <w:sz w:val="28"/>
        </w:rPr>
      </w:pPr>
      <w:r w:rsidRPr="00AC6368">
        <w:rPr>
          <w:sz w:val="28"/>
        </w:rPr>
        <w:t>Денежно-кредитная политика осуществляется с помощью определенных методов и инструментов.</w:t>
      </w:r>
    </w:p>
    <w:p w:rsidR="00081FE5" w:rsidRPr="00AC6368" w:rsidRDefault="00081FE5" w:rsidP="00522D67">
      <w:pPr>
        <w:spacing w:line="360" w:lineRule="auto"/>
        <w:ind w:firstLine="709"/>
        <w:jc w:val="both"/>
        <w:rPr>
          <w:sz w:val="28"/>
        </w:rPr>
      </w:pPr>
      <w:r w:rsidRPr="00AC6368">
        <w:rPr>
          <w:sz w:val="28"/>
        </w:rPr>
        <w:t>Методы денежно-кредитной политики - это совокупность приемов и операций, посредством которых субъекты денежно-кредитной политики - центральный банк как государственной орган денежно-кредитного регулирования и коммерческие банки как «проводники» денежно-кредитной политики - воздействуют на объекты (спрос на деньги и предложение денег) для достижения поставленных целей. Методы проведения повседневной денежно-кредитной политики называют также тактическими целями денежно-кредитной политики.</w:t>
      </w:r>
    </w:p>
    <w:p w:rsidR="00081FE5" w:rsidRPr="00AC6368" w:rsidRDefault="00081FE5" w:rsidP="00522D67">
      <w:pPr>
        <w:tabs>
          <w:tab w:val="left" w:pos="744"/>
        </w:tabs>
        <w:spacing w:line="360" w:lineRule="auto"/>
        <w:ind w:firstLine="709"/>
        <w:jc w:val="both"/>
        <w:rPr>
          <w:sz w:val="28"/>
        </w:rPr>
      </w:pPr>
      <w:r w:rsidRPr="00AC6368">
        <w:rPr>
          <w:sz w:val="28"/>
        </w:rPr>
        <w:tab/>
        <w:t>Современная система методов денежно-кредитной политики столь же разнообразна, как и сама денежно-кредитная политика. Классификацию методов денежно-кредитной политики можно проводить по различным признакам.</w:t>
      </w:r>
    </w:p>
    <w:p w:rsidR="00081FE5" w:rsidRPr="00AC6368" w:rsidRDefault="00081FE5" w:rsidP="00522D67">
      <w:pPr>
        <w:tabs>
          <w:tab w:val="left" w:pos="744"/>
        </w:tabs>
        <w:spacing w:line="360" w:lineRule="auto"/>
        <w:ind w:firstLine="709"/>
        <w:jc w:val="both"/>
        <w:rPr>
          <w:sz w:val="28"/>
        </w:rPr>
      </w:pPr>
      <w:r w:rsidRPr="00AC6368">
        <w:rPr>
          <w:sz w:val="28"/>
        </w:rPr>
        <w:tab/>
        <w:t xml:space="preserve">В зависимости от связи метода денежно-кредитной политики с поставленной целью различают </w:t>
      </w:r>
      <w:r w:rsidRPr="00AC6368">
        <w:rPr>
          <w:i/>
          <w:iCs/>
          <w:sz w:val="28"/>
        </w:rPr>
        <w:t xml:space="preserve">прямые </w:t>
      </w:r>
      <w:r w:rsidRPr="00AC6368">
        <w:rPr>
          <w:sz w:val="28"/>
        </w:rPr>
        <w:t xml:space="preserve">и </w:t>
      </w:r>
      <w:r w:rsidRPr="00AC6368">
        <w:rPr>
          <w:i/>
          <w:iCs/>
          <w:sz w:val="28"/>
        </w:rPr>
        <w:t>косвенные методы.</w:t>
      </w:r>
    </w:p>
    <w:p w:rsidR="00081FE5" w:rsidRPr="00AC6368" w:rsidRDefault="00081FE5" w:rsidP="00522D67">
      <w:pPr>
        <w:tabs>
          <w:tab w:val="left" w:pos="744"/>
        </w:tabs>
        <w:spacing w:line="360" w:lineRule="auto"/>
        <w:ind w:firstLine="709"/>
        <w:jc w:val="both"/>
        <w:rPr>
          <w:sz w:val="28"/>
        </w:rPr>
      </w:pPr>
      <w:r w:rsidRPr="00AC6368">
        <w:rPr>
          <w:sz w:val="28"/>
        </w:rPr>
        <w:tab/>
        <w:t>Прямые методы - это административные меры в форме различных директив центрального банка, касающихся объема денежного предложения и цены на финансовом рынке.</w:t>
      </w:r>
    </w:p>
    <w:p w:rsidR="00081FE5" w:rsidRPr="00AC6368" w:rsidRDefault="00081FE5" w:rsidP="00522D67">
      <w:pPr>
        <w:spacing w:line="360" w:lineRule="auto"/>
        <w:ind w:firstLine="709"/>
        <w:jc w:val="both"/>
        <w:rPr>
          <w:sz w:val="28"/>
        </w:rPr>
      </w:pPr>
      <w:r w:rsidRPr="00AC6368">
        <w:rPr>
          <w:sz w:val="28"/>
        </w:rPr>
        <w:t>Реализация этих методов дает наиболее быстрый эффект с точки зрения контроля центрального банка за максимальным объемом или ценой депозитов и кредитов, за количественными (денежное предложение) и качественными (спрос на деньги) переменными денежно-кредитной политики.</w:t>
      </w:r>
    </w:p>
    <w:p w:rsidR="000C1B18" w:rsidRPr="00AC6368" w:rsidRDefault="000C1B18" w:rsidP="00522D67">
      <w:pPr>
        <w:spacing w:line="360" w:lineRule="auto"/>
        <w:ind w:firstLine="709"/>
        <w:jc w:val="both"/>
        <w:rPr>
          <w:sz w:val="28"/>
        </w:rPr>
      </w:pPr>
      <w:r w:rsidRPr="00AC6368">
        <w:rPr>
          <w:sz w:val="28"/>
        </w:rPr>
        <w:t>Применение прямых методов денежно-кредитной политики позволяет непосредственно влиять на денежные агрегаты, распределение ссуд и издержки заимствований. Они наиболее привлекательны для государственных органов как методы регулирования и перераспределения денежных ресурсов, особенно в условиях экономического кризиса. Прямые методы легче применять, они требуют меньше затрат, последствия их применения более предсказуемы.</w:t>
      </w:r>
    </w:p>
    <w:p w:rsidR="000C1B18" w:rsidRPr="00AC6368" w:rsidRDefault="000C1B18" w:rsidP="00522D67">
      <w:pPr>
        <w:spacing w:line="360" w:lineRule="auto"/>
        <w:ind w:firstLine="709"/>
        <w:jc w:val="both"/>
        <w:rPr>
          <w:sz w:val="28"/>
        </w:rPr>
      </w:pPr>
      <w:r w:rsidRPr="00AC6368">
        <w:rPr>
          <w:sz w:val="28"/>
        </w:rPr>
        <w:t>Вместе с тем прямые методы денежно-кредитной политики являются грубыми методами внешнего воздействия на функционирование субъектов денежного рынка, затрагивают основы их экономической деятельности. Они могут противоречить микроэкономическим интересам кредитных организаций, вести к неэффективному распределению кредитных ресурсов, к ограничениям межбанковской конкуренции, затруднениям в появлении новых финансово устойчивых институтов на банковском рынке.</w:t>
      </w:r>
    </w:p>
    <w:p w:rsidR="000C1B18" w:rsidRPr="00AC6368" w:rsidRDefault="000C1B18" w:rsidP="00522D67">
      <w:pPr>
        <w:spacing w:line="360" w:lineRule="auto"/>
        <w:ind w:firstLine="709"/>
        <w:jc w:val="both"/>
        <w:rPr>
          <w:sz w:val="28"/>
        </w:rPr>
      </w:pPr>
      <w:r w:rsidRPr="00AC6368">
        <w:rPr>
          <w:sz w:val="28"/>
        </w:rPr>
        <w:t>Таким образом, негативные последствия прямых методов денежно-кредитной политики зачастую превалируют над преимуществом их применения в условиях рынка, поскольку деформируют рыночный механизм.</w:t>
      </w:r>
    </w:p>
    <w:p w:rsidR="000C1B18" w:rsidRPr="00AC6368" w:rsidRDefault="000C1B18" w:rsidP="00522D67">
      <w:pPr>
        <w:tabs>
          <w:tab w:val="left" w:pos="854"/>
        </w:tabs>
        <w:spacing w:line="360" w:lineRule="auto"/>
        <w:ind w:firstLine="709"/>
        <w:jc w:val="both"/>
        <w:rPr>
          <w:sz w:val="28"/>
        </w:rPr>
      </w:pPr>
      <w:r w:rsidRPr="00AC6368">
        <w:rPr>
          <w:sz w:val="28"/>
        </w:rPr>
        <w:t>Поэтому центральные банки стран с развитой рыночной экономикой практически отказались от прямых методов денежно-кредитной политики и прибегают к ним в исключительных случаях, когда необходимо принять «быстрые меры реагирования», например, в условиях резкого развития экономического кризиса.</w:t>
      </w:r>
    </w:p>
    <w:p w:rsidR="000C1B18" w:rsidRPr="00AC6368" w:rsidRDefault="000C1B18" w:rsidP="00522D67">
      <w:pPr>
        <w:spacing w:line="360" w:lineRule="auto"/>
        <w:ind w:firstLine="709"/>
        <w:jc w:val="both"/>
        <w:rPr>
          <w:sz w:val="28"/>
        </w:rPr>
      </w:pPr>
      <w:r w:rsidRPr="00AC6368">
        <w:rPr>
          <w:sz w:val="28"/>
        </w:rPr>
        <w:t>В России также происходил постепенный отказ от прямых методов проведения денежно-кредитной политики (с 1995 года Банк России прекратил использование прямых кредитов для финансирования дефицита федерального бюджета и перестал предоставлять целевые централизованные кредиты отраслям экономики, были отменены ограничения на объем вкладов населения, центральный банк отказался от подавления инфляции только одним способом</w:t>
      </w:r>
      <w:r w:rsidR="00522D67" w:rsidRPr="00AC6368">
        <w:rPr>
          <w:sz w:val="28"/>
        </w:rPr>
        <w:t xml:space="preserve"> </w:t>
      </w:r>
      <w:r w:rsidRPr="00AC6368">
        <w:rPr>
          <w:sz w:val="28"/>
        </w:rPr>
        <w:t>- сжатием денежной массы в обращении).</w:t>
      </w:r>
    </w:p>
    <w:p w:rsidR="009A71D7" w:rsidRPr="00AC6368" w:rsidRDefault="000C1B18" w:rsidP="00522D67">
      <w:pPr>
        <w:spacing w:line="360" w:lineRule="auto"/>
        <w:ind w:firstLine="709"/>
        <w:jc w:val="both"/>
        <w:rPr>
          <w:sz w:val="28"/>
        </w:rPr>
      </w:pPr>
      <w:r w:rsidRPr="00AC6368">
        <w:rPr>
          <w:sz w:val="28"/>
        </w:rPr>
        <w:t>Практика формирования рыночной экономики и ее развития доказали низкую эффективность прямых методов денежно-кредитной политики. Как</w:t>
      </w:r>
      <w:r w:rsidR="009A71D7" w:rsidRPr="00AC6368">
        <w:rPr>
          <w:sz w:val="28"/>
        </w:rPr>
        <w:t xml:space="preserve"> следствие, происходит повсеместное вытеснение прямых методов </w:t>
      </w:r>
      <w:r w:rsidR="007A7C5D" w:rsidRPr="00AC6368">
        <w:rPr>
          <w:sz w:val="28"/>
        </w:rPr>
        <w:t>денежно-кредитной</w:t>
      </w:r>
      <w:r w:rsidR="00522D67" w:rsidRPr="00AC6368">
        <w:rPr>
          <w:sz w:val="28"/>
        </w:rPr>
        <w:t xml:space="preserve"> </w:t>
      </w:r>
      <w:r w:rsidR="009A71D7" w:rsidRPr="00AC6368">
        <w:rPr>
          <w:sz w:val="28"/>
        </w:rPr>
        <w:t>политики косвенными.</w:t>
      </w:r>
    </w:p>
    <w:p w:rsidR="009A71D7" w:rsidRPr="00AC6368" w:rsidRDefault="009A71D7" w:rsidP="00522D67">
      <w:pPr>
        <w:spacing w:line="360" w:lineRule="auto"/>
        <w:ind w:firstLine="709"/>
        <w:jc w:val="both"/>
        <w:rPr>
          <w:sz w:val="28"/>
        </w:rPr>
      </w:pPr>
      <w:r w:rsidRPr="00AC6368">
        <w:rPr>
          <w:sz w:val="28"/>
        </w:rPr>
        <w:t>Косвенные методы регулирования денежно-кредитной сферы воздействуют на мотивацию поведения хозяйствующих субъектов при помощи рыночных механизмов, имеют больший временной лаг, последствия их применения менее предсказуемы, чем при использовании прямых методов. Однако их применение не приводит к деформациям рынка.</w:t>
      </w:r>
    </w:p>
    <w:p w:rsidR="009A71D7" w:rsidRPr="00AC6368" w:rsidRDefault="009A71D7" w:rsidP="00522D67">
      <w:pPr>
        <w:tabs>
          <w:tab w:val="left" w:pos="739"/>
        </w:tabs>
        <w:spacing w:line="360" w:lineRule="auto"/>
        <w:ind w:firstLine="709"/>
        <w:jc w:val="both"/>
        <w:rPr>
          <w:sz w:val="28"/>
        </w:rPr>
      </w:pPr>
      <w:r w:rsidRPr="00AC6368">
        <w:rPr>
          <w:sz w:val="28"/>
        </w:rPr>
        <w:tab/>
        <w:t xml:space="preserve">Помимо деления методов денежно-кредитной политики на прямые и косвенные различают также </w:t>
      </w:r>
      <w:r w:rsidRPr="00AC6368">
        <w:rPr>
          <w:i/>
          <w:iCs/>
          <w:sz w:val="28"/>
        </w:rPr>
        <w:t xml:space="preserve">общие </w:t>
      </w:r>
      <w:r w:rsidRPr="00AC6368">
        <w:rPr>
          <w:sz w:val="28"/>
        </w:rPr>
        <w:t xml:space="preserve">и </w:t>
      </w:r>
      <w:r w:rsidRPr="00AC6368">
        <w:rPr>
          <w:i/>
          <w:iCs/>
          <w:sz w:val="28"/>
        </w:rPr>
        <w:t xml:space="preserve">селективные </w:t>
      </w:r>
      <w:r w:rsidRPr="00AC6368">
        <w:rPr>
          <w:sz w:val="28"/>
        </w:rPr>
        <w:t>методы.</w:t>
      </w:r>
    </w:p>
    <w:p w:rsidR="009A71D7" w:rsidRPr="00AC6368" w:rsidRDefault="009A71D7" w:rsidP="00522D67">
      <w:pPr>
        <w:spacing w:line="360" w:lineRule="auto"/>
        <w:ind w:firstLine="709"/>
        <w:jc w:val="both"/>
        <w:rPr>
          <w:sz w:val="28"/>
        </w:rPr>
      </w:pPr>
      <w:r w:rsidRPr="00AC6368">
        <w:rPr>
          <w:sz w:val="28"/>
        </w:rPr>
        <w:t>Общие методы являются преимущественно косвенными, оказывающими влияние на денежный рынок в целом.</w:t>
      </w:r>
    </w:p>
    <w:p w:rsidR="009A71D7" w:rsidRPr="00AC6368" w:rsidRDefault="009A71D7" w:rsidP="00522D67">
      <w:pPr>
        <w:spacing w:line="360" w:lineRule="auto"/>
        <w:ind w:firstLine="709"/>
        <w:jc w:val="both"/>
        <w:rPr>
          <w:sz w:val="28"/>
        </w:rPr>
      </w:pPr>
      <w:r w:rsidRPr="00AC6368">
        <w:rPr>
          <w:sz w:val="28"/>
        </w:rPr>
        <w:t>Селективные методы регулируют конкретные виды кредита и носят в основном директивный характер.</w:t>
      </w:r>
    </w:p>
    <w:p w:rsidR="009A71D7" w:rsidRPr="00AC6368" w:rsidRDefault="009A71D7" w:rsidP="00522D67">
      <w:pPr>
        <w:spacing w:line="360" w:lineRule="auto"/>
        <w:ind w:firstLine="709"/>
        <w:jc w:val="both"/>
        <w:rPr>
          <w:sz w:val="28"/>
        </w:rPr>
      </w:pPr>
      <w:r w:rsidRPr="00AC6368">
        <w:rPr>
          <w:sz w:val="28"/>
        </w:rPr>
        <w:t xml:space="preserve">Классификацию методов денежно-кредитной политики можно также провести в зависимости от объекта воздействия. Это - </w:t>
      </w:r>
      <w:r w:rsidRPr="00AC6368">
        <w:rPr>
          <w:i/>
          <w:iCs/>
          <w:sz w:val="28"/>
        </w:rPr>
        <w:t xml:space="preserve">методы </w:t>
      </w:r>
      <w:r w:rsidRPr="00AC6368">
        <w:rPr>
          <w:sz w:val="28"/>
        </w:rPr>
        <w:t xml:space="preserve">денежно-кредитной политики, воздействующие непосредственно на </w:t>
      </w:r>
      <w:r w:rsidRPr="00AC6368">
        <w:rPr>
          <w:i/>
          <w:iCs/>
          <w:sz w:val="28"/>
        </w:rPr>
        <w:t xml:space="preserve">денежное предложение, </w:t>
      </w:r>
      <w:r w:rsidRPr="00AC6368">
        <w:rPr>
          <w:sz w:val="28"/>
        </w:rPr>
        <w:t xml:space="preserve">и </w:t>
      </w:r>
      <w:r w:rsidRPr="00AC6368">
        <w:rPr>
          <w:i/>
          <w:iCs/>
          <w:sz w:val="28"/>
        </w:rPr>
        <w:t xml:space="preserve">методы, </w:t>
      </w:r>
      <w:r w:rsidRPr="00AC6368">
        <w:rPr>
          <w:sz w:val="28"/>
        </w:rPr>
        <w:t xml:space="preserve">регулирующие </w:t>
      </w:r>
      <w:r w:rsidRPr="00AC6368">
        <w:rPr>
          <w:i/>
          <w:iCs/>
          <w:sz w:val="28"/>
        </w:rPr>
        <w:t>спрос на денежном рынке.</w:t>
      </w:r>
    </w:p>
    <w:p w:rsidR="009A71D7" w:rsidRPr="00AC6368" w:rsidRDefault="009A71D7" w:rsidP="00522D67">
      <w:pPr>
        <w:spacing w:line="360" w:lineRule="auto"/>
        <w:ind w:firstLine="709"/>
        <w:jc w:val="both"/>
        <w:rPr>
          <w:sz w:val="28"/>
        </w:rPr>
      </w:pPr>
      <w:r w:rsidRPr="00AC6368">
        <w:rPr>
          <w:sz w:val="28"/>
        </w:rPr>
        <w:t>В зависимости от причин, вызвавших изменение спроса на деньги и денежного предложения, могут меняться методы денежно-кредитной политики (жесткая или гибкая, или выбор варианта такой монетарной политики, при которой допускается свободное колебание массы денег в обращении и процентной ставки).</w:t>
      </w:r>
    </w:p>
    <w:p w:rsidR="009A71D7" w:rsidRPr="00AC6368" w:rsidRDefault="009A71D7" w:rsidP="00522D67">
      <w:pPr>
        <w:spacing w:line="360" w:lineRule="auto"/>
        <w:ind w:firstLine="709"/>
        <w:jc w:val="both"/>
        <w:rPr>
          <w:sz w:val="28"/>
        </w:rPr>
      </w:pPr>
      <w:r w:rsidRPr="00AC6368">
        <w:rPr>
          <w:sz w:val="28"/>
        </w:rPr>
        <w:t>Выбор методов денежно-кредитной политики центральным банком, зависит от того, что является приоритетным ее объектом: спрос или предложение денег, процентная ставка или количество денег. В свою очередь, выбор приоритетов объектов денежно-кредитной политики зависит от того, что «сильнее» воздействует на экономику - спрос на деньги или их предложение, а фактически - процентная ставка или количество денег.</w:t>
      </w:r>
    </w:p>
    <w:p w:rsidR="00170A73" w:rsidRPr="00AC6368" w:rsidRDefault="009A71D7" w:rsidP="00F419F2">
      <w:pPr>
        <w:tabs>
          <w:tab w:val="left" w:pos="700"/>
          <w:tab w:val="left" w:pos="1080"/>
        </w:tabs>
        <w:spacing w:line="360" w:lineRule="auto"/>
        <w:ind w:firstLine="709"/>
        <w:jc w:val="both"/>
        <w:rPr>
          <w:sz w:val="28"/>
        </w:rPr>
      </w:pPr>
      <w:r w:rsidRPr="00AC6368">
        <w:rPr>
          <w:sz w:val="28"/>
        </w:rPr>
        <w:t>С 2004 года Банк России отмечал, что для повышения эффективности денежно-кредитной политики он переходит к воздействию на уровень ликвидно</w:t>
      </w:r>
      <w:r w:rsidR="00170A73" w:rsidRPr="00AC6368">
        <w:rPr>
          <w:sz w:val="28"/>
        </w:rPr>
        <w:t>сти банковской системы, определяемый объемом свободных банковских резервов. Для воздействия на ликвидность банковской системы Банк России учитывает изменения в спросе банковской системы на резервы и использует процентные ставки, роль которых в денежно-кредитной политике возрастает. Эти положения отражают переход к активному использованию рыночных методов проведения денежно-кредитной политики в России. Но на практике данные методы плохо работают из-за недоступности уровня ставок по кредитам и ставки рефинансирования.</w:t>
      </w:r>
    </w:p>
    <w:p w:rsidR="00170A73" w:rsidRPr="00AC6368" w:rsidRDefault="00170A73" w:rsidP="00522D67">
      <w:pPr>
        <w:spacing w:line="360" w:lineRule="auto"/>
        <w:ind w:firstLine="709"/>
        <w:jc w:val="both"/>
        <w:rPr>
          <w:sz w:val="28"/>
        </w:rPr>
      </w:pPr>
      <w:r w:rsidRPr="00AC6368">
        <w:rPr>
          <w:sz w:val="28"/>
        </w:rPr>
        <w:t>Воздействие субъектов денежно-кредитной политики на ее объекты осуществляется с помощью набора специфических инструментов. Под инструментами денежно-кредитной политики понимают средство, способ воздействия центрального банка как органа денежно-кредитного регулирования на объекты денежно-кредитной политики.</w:t>
      </w:r>
    </w:p>
    <w:p w:rsidR="00170A73" w:rsidRPr="00AC6368" w:rsidRDefault="00170A73" w:rsidP="00522D67">
      <w:pPr>
        <w:tabs>
          <w:tab w:val="left" w:pos="705"/>
        </w:tabs>
        <w:spacing w:line="360" w:lineRule="auto"/>
        <w:ind w:firstLine="709"/>
        <w:jc w:val="both"/>
        <w:rPr>
          <w:sz w:val="28"/>
        </w:rPr>
      </w:pPr>
      <w:r w:rsidRPr="00AC6368">
        <w:rPr>
          <w:sz w:val="28"/>
        </w:rPr>
        <w:t>В Федеральном законе «О Центральном Банке Российской Федерации» (ст. 35) определены основные инструменты денежно-кредитной политики:</w:t>
      </w:r>
    </w:p>
    <w:p w:rsidR="00170A73" w:rsidRPr="00AC6368" w:rsidRDefault="00170A73" w:rsidP="00522D67">
      <w:pPr>
        <w:tabs>
          <w:tab w:val="left" w:pos="705"/>
        </w:tabs>
        <w:spacing w:line="360" w:lineRule="auto"/>
        <w:ind w:firstLine="709"/>
        <w:jc w:val="both"/>
        <w:rPr>
          <w:sz w:val="28"/>
        </w:rPr>
      </w:pPr>
      <w:r w:rsidRPr="00AC6368">
        <w:rPr>
          <w:sz w:val="28"/>
        </w:rPr>
        <w:t>1. Процентные ставки по операциям Центрального Банка.</w:t>
      </w:r>
    </w:p>
    <w:p w:rsidR="00170A73" w:rsidRPr="00AC6368" w:rsidRDefault="00170A73" w:rsidP="00522D67">
      <w:pPr>
        <w:tabs>
          <w:tab w:val="left" w:pos="705"/>
        </w:tabs>
        <w:spacing w:line="360" w:lineRule="auto"/>
        <w:ind w:firstLine="709"/>
        <w:jc w:val="both"/>
        <w:rPr>
          <w:sz w:val="28"/>
        </w:rPr>
      </w:pPr>
      <w:r w:rsidRPr="00AC6368">
        <w:rPr>
          <w:sz w:val="28"/>
        </w:rPr>
        <w:t>2. Нормативы обязательных резервов депонируемых в ЦБ (резервные требования).</w:t>
      </w:r>
    </w:p>
    <w:p w:rsidR="00170A73" w:rsidRPr="00AC6368" w:rsidRDefault="00170A73" w:rsidP="00522D67">
      <w:pPr>
        <w:spacing w:line="360" w:lineRule="auto"/>
        <w:ind w:firstLine="709"/>
        <w:jc w:val="both"/>
        <w:rPr>
          <w:sz w:val="28"/>
        </w:rPr>
      </w:pPr>
      <w:r w:rsidRPr="00AC6368">
        <w:rPr>
          <w:sz w:val="28"/>
        </w:rPr>
        <w:t>3. Операции на открытом рынке.</w:t>
      </w:r>
    </w:p>
    <w:p w:rsidR="00170A73" w:rsidRPr="00AC6368" w:rsidRDefault="00170A73" w:rsidP="00522D67">
      <w:pPr>
        <w:spacing w:line="360" w:lineRule="auto"/>
        <w:ind w:firstLine="709"/>
        <w:jc w:val="both"/>
        <w:rPr>
          <w:sz w:val="28"/>
        </w:rPr>
      </w:pPr>
      <w:r w:rsidRPr="00AC6368">
        <w:rPr>
          <w:sz w:val="28"/>
        </w:rPr>
        <w:t>4. Рефинансирование кредитных организаций.</w:t>
      </w:r>
    </w:p>
    <w:p w:rsidR="00170A73" w:rsidRPr="00AC6368" w:rsidRDefault="00170A73" w:rsidP="00522D67">
      <w:pPr>
        <w:spacing w:line="360" w:lineRule="auto"/>
        <w:ind w:firstLine="709"/>
        <w:jc w:val="both"/>
        <w:rPr>
          <w:sz w:val="28"/>
        </w:rPr>
      </w:pPr>
      <w:r w:rsidRPr="00AC6368">
        <w:rPr>
          <w:sz w:val="28"/>
        </w:rPr>
        <w:t>5. Валютные интервенции.</w:t>
      </w:r>
    </w:p>
    <w:p w:rsidR="00170A73" w:rsidRPr="00AC6368" w:rsidRDefault="00170A73" w:rsidP="00522D67">
      <w:pPr>
        <w:spacing w:line="360" w:lineRule="auto"/>
        <w:ind w:firstLine="709"/>
        <w:jc w:val="both"/>
        <w:rPr>
          <w:sz w:val="28"/>
        </w:rPr>
      </w:pPr>
      <w:r w:rsidRPr="00AC6368">
        <w:rPr>
          <w:sz w:val="28"/>
        </w:rPr>
        <w:t>6. установление ориентиров роста денежной массы.</w:t>
      </w:r>
    </w:p>
    <w:p w:rsidR="00170A73" w:rsidRPr="00AC6368" w:rsidRDefault="00170A73" w:rsidP="00522D67">
      <w:pPr>
        <w:spacing w:line="360" w:lineRule="auto"/>
        <w:ind w:firstLine="709"/>
        <w:jc w:val="both"/>
        <w:rPr>
          <w:sz w:val="28"/>
        </w:rPr>
      </w:pPr>
      <w:r w:rsidRPr="00AC6368">
        <w:rPr>
          <w:sz w:val="28"/>
        </w:rPr>
        <w:t>7. Прямые количественные ограничения.</w:t>
      </w:r>
    </w:p>
    <w:p w:rsidR="00170A73" w:rsidRPr="00AC6368" w:rsidRDefault="00170A73" w:rsidP="00522D67">
      <w:pPr>
        <w:spacing w:line="360" w:lineRule="auto"/>
        <w:ind w:firstLine="709"/>
        <w:jc w:val="both"/>
        <w:rPr>
          <w:sz w:val="28"/>
        </w:rPr>
      </w:pPr>
      <w:r w:rsidRPr="00AC6368">
        <w:rPr>
          <w:sz w:val="28"/>
        </w:rPr>
        <w:t>8. Эмиссия облигаций от своего имени</w:t>
      </w:r>
      <w:r w:rsidRPr="00AC6368">
        <w:rPr>
          <w:rStyle w:val="aa"/>
          <w:sz w:val="28"/>
        </w:rPr>
        <w:footnoteReference w:id="17"/>
      </w:r>
      <w:r w:rsidRPr="00AC6368">
        <w:rPr>
          <w:sz w:val="28"/>
        </w:rPr>
        <w:t>.</w:t>
      </w:r>
    </w:p>
    <w:p w:rsidR="00170A73" w:rsidRPr="00AC6368" w:rsidRDefault="00170A73" w:rsidP="00522D67">
      <w:pPr>
        <w:spacing w:line="360" w:lineRule="auto"/>
        <w:ind w:firstLine="709"/>
        <w:jc w:val="both"/>
        <w:rPr>
          <w:sz w:val="28"/>
        </w:rPr>
      </w:pPr>
    </w:p>
    <w:p w:rsidR="00170A73" w:rsidRPr="00AC6368" w:rsidRDefault="00170A73" w:rsidP="00F419F2">
      <w:pPr>
        <w:tabs>
          <w:tab w:val="left" w:pos="696"/>
          <w:tab w:val="left" w:pos="840"/>
        </w:tabs>
        <w:spacing w:line="360" w:lineRule="auto"/>
        <w:ind w:firstLine="709"/>
        <w:jc w:val="both"/>
        <w:rPr>
          <w:sz w:val="28"/>
        </w:rPr>
      </w:pPr>
      <w:r w:rsidRPr="00AC6368">
        <w:rPr>
          <w:sz w:val="28"/>
        </w:rPr>
        <w:t>В мировой экономической практике центральные банки используют следующие инструменты денежно-кредитной политики:</w:t>
      </w:r>
    </w:p>
    <w:p w:rsidR="00522D67" w:rsidRPr="00AC6368" w:rsidRDefault="00170A73" w:rsidP="00F419F2">
      <w:pPr>
        <w:tabs>
          <w:tab w:val="left" w:pos="696"/>
          <w:tab w:val="left" w:pos="840"/>
        </w:tabs>
        <w:spacing w:line="360" w:lineRule="auto"/>
        <w:ind w:firstLine="709"/>
        <w:jc w:val="both"/>
        <w:rPr>
          <w:sz w:val="28"/>
        </w:rPr>
      </w:pPr>
      <w:r w:rsidRPr="00AC6368">
        <w:rPr>
          <w:sz w:val="28"/>
        </w:rPr>
        <w:t>1. изменение норматива обязательных резервов (резервных требований);</w:t>
      </w:r>
    </w:p>
    <w:p w:rsidR="00522D67" w:rsidRPr="00AC6368" w:rsidRDefault="00FC78A0" w:rsidP="00522D67">
      <w:pPr>
        <w:spacing w:line="360" w:lineRule="auto"/>
        <w:ind w:firstLine="709"/>
        <w:jc w:val="both"/>
        <w:rPr>
          <w:sz w:val="28"/>
        </w:rPr>
      </w:pPr>
      <w:r w:rsidRPr="00AC6368">
        <w:rPr>
          <w:sz w:val="28"/>
        </w:rPr>
        <w:t>2. процентная политика центрального банка, Т.е. изменение механизма заимствования средств коммерческими банками у центрального банка или депонирования средств коммерческих банков в центральном банке;</w:t>
      </w:r>
    </w:p>
    <w:p w:rsidR="00FC78A0" w:rsidRPr="00AC6368" w:rsidRDefault="00FC78A0" w:rsidP="00522D67">
      <w:pPr>
        <w:spacing w:line="360" w:lineRule="auto"/>
        <w:ind w:firstLine="709"/>
        <w:jc w:val="both"/>
        <w:rPr>
          <w:sz w:val="28"/>
        </w:rPr>
      </w:pPr>
      <w:r w:rsidRPr="00AC6368">
        <w:rPr>
          <w:sz w:val="28"/>
        </w:rPr>
        <w:t>3. операции на открытом рынке с государственными ценными бумагами. Определение приоритетности инструментов денежно-кредитной политики зависит от тех целей, которые решает центральный банк на том или ином этапе развития страны.</w:t>
      </w:r>
    </w:p>
    <w:p w:rsidR="00FC78A0" w:rsidRPr="00AC6368" w:rsidRDefault="00FC78A0" w:rsidP="00522D67">
      <w:pPr>
        <w:spacing w:line="360" w:lineRule="auto"/>
        <w:ind w:firstLine="709"/>
        <w:jc w:val="both"/>
        <w:rPr>
          <w:sz w:val="28"/>
        </w:rPr>
      </w:pPr>
      <w:r w:rsidRPr="00AC6368">
        <w:rPr>
          <w:i/>
          <w:iCs/>
          <w:sz w:val="28"/>
        </w:rPr>
        <w:t xml:space="preserve">Обязательные резервы </w:t>
      </w:r>
      <w:r w:rsidRPr="00AC6368">
        <w:rPr>
          <w:sz w:val="28"/>
        </w:rPr>
        <w:t>- это процентная доля от обязательств коммерческого банка. Эти резервы коммерческие банки обязаны хранить в центральном банке. Исторически обязательные резервы рассматривались центральными банками как экономический инструмент, призванный обеспечить коммерческим банкам достаточную ликвидность в случае массового изъятия депозитов, предотвратить неплатежеспособность коммерческого банка и тем самым защитить интересы его клиентов, вкладчиков и корреспондентов. Однако сегодня изменение нормы обязательных резервов коммерческих банков используется как наиболее простой инструмент, применяемый в целях наиболее быстрой настройки денежно-кредитной сферы.</w:t>
      </w:r>
    </w:p>
    <w:p w:rsidR="00FC78A0" w:rsidRPr="00AC6368" w:rsidRDefault="00FC78A0" w:rsidP="00522D67">
      <w:pPr>
        <w:spacing w:line="360" w:lineRule="auto"/>
        <w:ind w:firstLine="709"/>
        <w:jc w:val="both"/>
        <w:rPr>
          <w:sz w:val="28"/>
        </w:rPr>
      </w:pPr>
      <w:r w:rsidRPr="00AC6368">
        <w:rPr>
          <w:sz w:val="28"/>
        </w:rPr>
        <w:t>Механизм действия этого инструмента денежно-кредитной политики заключается в следующем:</w:t>
      </w:r>
    </w:p>
    <w:p w:rsidR="00FC78A0" w:rsidRPr="00AC6368" w:rsidRDefault="00FC78A0" w:rsidP="00F419F2">
      <w:pPr>
        <w:widowControl w:val="0"/>
        <w:numPr>
          <w:ilvl w:val="0"/>
          <w:numId w:val="25"/>
        </w:numPr>
        <w:tabs>
          <w:tab w:val="left" w:pos="1080"/>
          <w:tab w:val="right" w:pos="9614"/>
        </w:tabs>
        <w:autoSpaceDE w:val="0"/>
        <w:autoSpaceDN w:val="0"/>
        <w:adjustRightInd w:val="0"/>
        <w:spacing w:line="360" w:lineRule="auto"/>
        <w:ind w:left="0" w:firstLine="709"/>
        <w:jc w:val="both"/>
        <w:rPr>
          <w:sz w:val="28"/>
        </w:rPr>
      </w:pPr>
      <w:r w:rsidRPr="00AC6368">
        <w:rPr>
          <w:sz w:val="28"/>
        </w:rPr>
        <w:t>если центральный банк увеличивает норму обязательных резервов, то это приводит к сокращению избыточных резервов банков, которые они не могут использовать для проведения ссудных операций. Соответственно, это вызывает мультипликационное уменьшение денежного предложения, поскольку при изменении норматива обязательных резервов меняется величина депозитного мультипликатора;</w:t>
      </w:r>
    </w:p>
    <w:p w:rsidR="000D7D2C" w:rsidRPr="00AC6368" w:rsidRDefault="00FC78A0" w:rsidP="00F419F2">
      <w:pPr>
        <w:widowControl w:val="0"/>
        <w:numPr>
          <w:ilvl w:val="0"/>
          <w:numId w:val="25"/>
        </w:numPr>
        <w:tabs>
          <w:tab w:val="clear" w:pos="720"/>
          <w:tab w:val="left" w:pos="734"/>
          <w:tab w:val="left" w:pos="1080"/>
        </w:tabs>
        <w:autoSpaceDE w:val="0"/>
        <w:autoSpaceDN w:val="0"/>
        <w:adjustRightInd w:val="0"/>
        <w:spacing w:line="360" w:lineRule="auto"/>
        <w:ind w:left="0" w:firstLine="709"/>
        <w:jc w:val="both"/>
        <w:rPr>
          <w:sz w:val="28"/>
        </w:rPr>
      </w:pPr>
      <w:r w:rsidRPr="00AC6368">
        <w:rPr>
          <w:sz w:val="28"/>
        </w:rPr>
        <w:t>при уменьшении нормы обязательных резервов происходит мультипликационное расширение предложения денег</w:t>
      </w:r>
      <w:r w:rsidRPr="00AC6368">
        <w:rPr>
          <w:rStyle w:val="aa"/>
          <w:sz w:val="28"/>
        </w:rPr>
        <w:footnoteReference w:id="18"/>
      </w:r>
      <w:r w:rsidRPr="00AC6368">
        <w:rPr>
          <w:sz w:val="28"/>
        </w:rPr>
        <w:t>.</w:t>
      </w:r>
    </w:p>
    <w:p w:rsidR="000D7D2C" w:rsidRPr="00AC6368" w:rsidRDefault="000D7D2C" w:rsidP="00522D67">
      <w:pPr>
        <w:spacing w:line="360" w:lineRule="auto"/>
        <w:ind w:firstLine="709"/>
        <w:jc w:val="both"/>
        <w:rPr>
          <w:sz w:val="28"/>
        </w:rPr>
      </w:pPr>
      <w:r w:rsidRPr="00AC6368">
        <w:rPr>
          <w:sz w:val="28"/>
        </w:rPr>
        <w:t>Этот инструмент монетарной политики является, по мнению специалистов, занимающихся данной проблемой, наиболее мощным, но достаточно грубым, поскольку затрагивает основы всей банковской системы. Даже незначительное изменение нормы обязательных резервов способно вызвать большие изменения в объеме банковских резервов и привести к изменениям в кредитной политике коммерческих банков</w:t>
      </w:r>
      <w:r w:rsidRPr="00AC6368">
        <w:rPr>
          <w:rStyle w:val="aa"/>
          <w:sz w:val="28"/>
        </w:rPr>
        <w:footnoteReference w:id="19"/>
      </w:r>
      <w:r w:rsidRPr="00AC6368">
        <w:rPr>
          <w:sz w:val="28"/>
        </w:rPr>
        <w:t>.</w:t>
      </w:r>
    </w:p>
    <w:p w:rsidR="000D7D2C" w:rsidRPr="00AC6368" w:rsidRDefault="000D7D2C" w:rsidP="00522D67">
      <w:pPr>
        <w:tabs>
          <w:tab w:val="left" w:pos="739"/>
        </w:tabs>
        <w:spacing w:line="360" w:lineRule="auto"/>
        <w:ind w:firstLine="709"/>
        <w:jc w:val="both"/>
        <w:rPr>
          <w:sz w:val="28"/>
        </w:rPr>
      </w:pPr>
      <w:r w:rsidRPr="00AC6368">
        <w:rPr>
          <w:sz w:val="28"/>
        </w:rPr>
        <w:tab/>
        <w:t>По российскому законодательству нормативы обязательных резервов не могут превышать 20% обязательств кредитной организации и могут быть дифференцированными для различных кредитных организаций</w:t>
      </w:r>
      <w:r w:rsidRPr="00AC6368">
        <w:rPr>
          <w:rStyle w:val="aa"/>
          <w:sz w:val="28"/>
        </w:rPr>
        <w:footnoteReference w:id="20"/>
      </w:r>
      <w:r w:rsidRPr="00AC6368">
        <w:rPr>
          <w:sz w:val="28"/>
        </w:rPr>
        <w:t>.</w:t>
      </w:r>
    </w:p>
    <w:p w:rsidR="000D7D2C" w:rsidRPr="00AC6368" w:rsidRDefault="000D7D2C" w:rsidP="00522D67">
      <w:pPr>
        <w:spacing w:line="360" w:lineRule="auto"/>
        <w:ind w:firstLine="709"/>
        <w:jc w:val="both"/>
        <w:rPr>
          <w:sz w:val="28"/>
        </w:rPr>
      </w:pPr>
      <w:r w:rsidRPr="00AC6368">
        <w:rPr>
          <w:i/>
          <w:iCs/>
          <w:sz w:val="28"/>
        </w:rPr>
        <w:t xml:space="preserve">Процентная политика </w:t>
      </w:r>
      <w:r w:rsidRPr="00AC6368">
        <w:rPr>
          <w:sz w:val="28"/>
        </w:rPr>
        <w:t xml:space="preserve">центрального банка может быть представлена двумя направлениями: как политика регулирования займов коммерческих банков у центрального банка и как депозитная политика центрального банка. Иначе она может быть названа </w:t>
      </w:r>
      <w:r w:rsidRPr="00AC6368">
        <w:rPr>
          <w:i/>
          <w:iCs/>
          <w:sz w:val="28"/>
        </w:rPr>
        <w:t xml:space="preserve">политикой учетной ставки </w:t>
      </w:r>
      <w:r w:rsidRPr="00AC6368">
        <w:rPr>
          <w:sz w:val="28"/>
        </w:rPr>
        <w:t xml:space="preserve">или </w:t>
      </w:r>
      <w:r w:rsidRPr="00AC6368">
        <w:rPr>
          <w:i/>
          <w:iCs/>
          <w:sz w:val="28"/>
        </w:rPr>
        <w:t xml:space="preserve">ставки рефинансирования. Ставка рефинансирования </w:t>
      </w:r>
      <w:r w:rsidRPr="00AC6368">
        <w:rPr>
          <w:sz w:val="28"/>
        </w:rPr>
        <w:t>- это процент, под который центральный банк предоставляет кредиты финансово устойчивым коммерческим банкам, выступая как кредитор в последней инстанции.</w:t>
      </w:r>
    </w:p>
    <w:p w:rsidR="000D7D2C" w:rsidRPr="00AC6368" w:rsidRDefault="000D7D2C" w:rsidP="00522D67">
      <w:pPr>
        <w:spacing w:line="360" w:lineRule="auto"/>
        <w:ind w:firstLine="709"/>
        <w:jc w:val="both"/>
        <w:rPr>
          <w:sz w:val="28"/>
        </w:rPr>
      </w:pPr>
      <w:r w:rsidRPr="00AC6368">
        <w:rPr>
          <w:i/>
          <w:iCs/>
          <w:sz w:val="28"/>
        </w:rPr>
        <w:t xml:space="preserve">Учтенная ставка </w:t>
      </w:r>
      <w:r w:rsidRPr="00AC6368">
        <w:rPr>
          <w:sz w:val="28"/>
        </w:rPr>
        <w:t>- процент (дисконт), по которому центральный банк учитывает векселя коммерческих банков, что является разновидностью их кредитования под залог ценных бумаг.</w:t>
      </w:r>
    </w:p>
    <w:p w:rsidR="000D7D2C" w:rsidRPr="00AC6368" w:rsidRDefault="000D7D2C" w:rsidP="00522D67">
      <w:pPr>
        <w:spacing w:line="360" w:lineRule="auto"/>
        <w:ind w:firstLine="709"/>
        <w:jc w:val="both"/>
        <w:rPr>
          <w:sz w:val="28"/>
        </w:rPr>
      </w:pPr>
      <w:r w:rsidRPr="00AC6368">
        <w:rPr>
          <w:sz w:val="28"/>
        </w:rPr>
        <w:t>Учетную ставку (ставку рефинансирования) устанавливает центральный банк. Уменьшение ее делает для коммерческих банков займы дешевыми. При получении кредита возрастают резервы коммерческих банков, вызывая мультипликационное увеличение количества денег в обращении.</w:t>
      </w:r>
    </w:p>
    <w:p w:rsidR="000D7D2C" w:rsidRPr="00AC6368" w:rsidRDefault="000D7D2C" w:rsidP="00522D67">
      <w:pPr>
        <w:spacing w:line="360" w:lineRule="auto"/>
        <w:ind w:firstLine="709"/>
        <w:jc w:val="both"/>
        <w:rPr>
          <w:sz w:val="28"/>
        </w:rPr>
      </w:pPr>
      <w:r w:rsidRPr="00AC6368">
        <w:rPr>
          <w:sz w:val="28"/>
        </w:rPr>
        <w:t>И наоборот, увеличение учетной ставки (ставку рефинансирования) делает займы невыгодными. Более того, некоторые коммерческие банки, имеющие заемные средства, пытаются возвратить их, так как они становятся очень дорогими. Сокращение банковских резервов приводит к мультипликационному сокращению денежного предложения.</w:t>
      </w:r>
    </w:p>
    <w:p w:rsidR="00F32A16" w:rsidRPr="00AC6368" w:rsidRDefault="00F32A16" w:rsidP="00522D67">
      <w:pPr>
        <w:spacing w:line="360" w:lineRule="auto"/>
        <w:ind w:firstLine="709"/>
        <w:jc w:val="both"/>
        <w:rPr>
          <w:sz w:val="28"/>
        </w:rPr>
      </w:pPr>
      <w:r w:rsidRPr="00AC6368">
        <w:rPr>
          <w:sz w:val="28"/>
        </w:rPr>
        <w:t>Определение размера учетной ставки - один из наиболее важных аспектов кредитно-денежной политики, а изменение учетной ставки выступает показателем изменений в области кредитно-денежного регулирования. Размер учетной ставки обычно зависит от уровня ожидаемой инфляции и в то же время оказывает на инфляцию большое влияние. Когда центральный банк намерен смягчить кредитно-денежную политику или ее ужесточить, он снижает или повышает учетную (процентную) ставку. Банк может одну или несколько процентных ставок по различным видам операций или проводить процентную политику без фиксации процентной ставки. Процентные ставки центрального банка необязательны для коммерческих банков в сфере их кредитных отношений со своими клиентами и с другими банками. Однако уровень официальной учетной ставки служит коммерческим банкам ориентиром при проведении кредитных операций</w:t>
      </w:r>
      <w:r w:rsidRPr="00AC6368">
        <w:rPr>
          <w:rStyle w:val="aa"/>
          <w:sz w:val="28"/>
        </w:rPr>
        <w:footnoteReference w:id="21"/>
      </w:r>
      <w:r w:rsidRPr="00AC6368">
        <w:rPr>
          <w:sz w:val="28"/>
        </w:rPr>
        <w:t>.</w:t>
      </w:r>
    </w:p>
    <w:p w:rsidR="00F32A16" w:rsidRPr="00AC6368" w:rsidRDefault="00F32A16" w:rsidP="00522D67">
      <w:pPr>
        <w:spacing w:line="360" w:lineRule="auto"/>
        <w:ind w:firstLine="709"/>
        <w:jc w:val="both"/>
        <w:rPr>
          <w:sz w:val="28"/>
        </w:rPr>
      </w:pPr>
      <w:r w:rsidRPr="00AC6368">
        <w:rPr>
          <w:sz w:val="28"/>
        </w:rPr>
        <w:t>На протяжении 1991-1995 гг. учетная ставка неоднократно пересматривалась в диапазоне от 20 до 210% годовых, в зависимости от экономической ситуации в стране. На начало 2007 года ставка рефинансирования составляла 10,5%</w:t>
      </w:r>
      <w:r w:rsidRPr="00AC6368">
        <w:rPr>
          <w:rStyle w:val="aa"/>
          <w:sz w:val="28"/>
        </w:rPr>
        <w:footnoteReference w:id="22"/>
      </w:r>
      <w:r w:rsidRPr="00AC6368">
        <w:rPr>
          <w:sz w:val="28"/>
        </w:rPr>
        <w:t>.</w:t>
      </w:r>
    </w:p>
    <w:p w:rsidR="00F32A16" w:rsidRPr="00AC6368" w:rsidRDefault="00F32A16" w:rsidP="00522D67">
      <w:pPr>
        <w:spacing w:line="360" w:lineRule="auto"/>
        <w:ind w:firstLine="709"/>
        <w:jc w:val="both"/>
        <w:rPr>
          <w:sz w:val="28"/>
        </w:rPr>
      </w:pPr>
      <w:r w:rsidRPr="00AC6368">
        <w:rPr>
          <w:sz w:val="28"/>
        </w:rPr>
        <w:t>Наряду с пересмотром ставки рефинансирования изменяются проценты за пользование ломбардным кредитом, кредитом «овернайт», проценты по операциям РЕПО и по привлеченным в депозиты в центральный банк средствам банков.</w:t>
      </w:r>
    </w:p>
    <w:p w:rsidR="00F32A16" w:rsidRPr="00AC6368" w:rsidRDefault="00F32A16" w:rsidP="00522D67">
      <w:pPr>
        <w:spacing w:line="360" w:lineRule="auto"/>
        <w:ind w:firstLine="709"/>
        <w:jc w:val="both"/>
        <w:rPr>
          <w:sz w:val="28"/>
        </w:rPr>
      </w:pPr>
      <w:r w:rsidRPr="00AC6368">
        <w:rPr>
          <w:sz w:val="28"/>
        </w:rPr>
        <w:t>Депозитные операции центрального банка позволяют коммерческим банкам получать доход от так называемых свободных, или избыточных, резервов, а центральному банку - влиять на размер денежного предложения. Депозитные операции используются как инструмент оперативного</w:t>
      </w:r>
      <w:r w:rsidR="00522D67" w:rsidRPr="00AC6368">
        <w:rPr>
          <w:sz w:val="28"/>
        </w:rPr>
        <w:t xml:space="preserve"> </w:t>
      </w:r>
      <w:r w:rsidRPr="00AC6368">
        <w:rPr>
          <w:sz w:val="28"/>
        </w:rPr>
        <w:t>изъятия излишней ликвидности банковской системы в случае возникновения избытка для повышения сбалансированности спроса и предложения в различных секторах финансового рынка.</w:t>
      </w:r>
    </w:p>
    <w:p w:rsidR="00F8293E" w:rsidRPr="00AC6368" w:rsidRDefault="00F8293E" w:rsidP="00522D67">
      <w:pPr>
        <w:spacing w:line="360" w:lineRule="auto"/>
        <w:ind w:firstLine="709"/>
        <w:jc w:val="both"/>
        <w:rPr>
          <w:sz w:val="28"/>
        </w:rPr>
      </w:pPr>
      <w:r w:rsidRPr="00AC6368">
        <w:rPr>
          <w:sz w:val="28"/>
        </w:rPr>
        <w:t>Ставки по этим операциям отражают изменение спроса на свободные ресурсы и соответствующую динамику рыночных ставок.</w:t>
      </w:r>
    </w:p>
    <w:p w:rsidR="00F8293E" w:rsidRPr="00AC6368" w:rsidRDefault="00F8293E" w:rsidP="00522D67">
      <w:pPr>
        <w:tabs>
          <w:tab w:val="right" w:pos="9604"/>
        </w:tabs>
        <w:spacing w:line="360" w:lineRule="auto"/>
        <w:ind w:firstLine="709"/>
        <w:jc w:val="both"/>
        <w:rPr>
          <w:sz w:val="28"/>
        </w:rPr>
      </w:pPr>
      <w:r w:rsidRPr="00AC6368">
        <w:rPr>
          <w:sz w:val="28"/>
        </w:rPr>
        <w:t>При этом Банк России регулирует с помощью указанных операций не только краткосрочную ликвидность банков, но и использует этот инструмент для регулирования ликвидности в среднесрочном периоде</w:t>
      </w:r>
      <w:r w:rsidRPr="00AC6368">
        <w:rPr>
          <w:rStyle w:val="aa"/>
          <w:sz w:val="28"/>
        </w:rPr>
        <w:footnoteReference w:id="23"/>
      </w:r>
      <w:r w:rsidRPr="00AC6368">
        <w:rPr>
          <w:sz w:val="28"/>
        </w:rPr>
        <w:t>.</w:t>
      </w:r>
    </w:p>
    <w:p w:rsidR="00F8293E" w:rsidRPr="00AC6368" w:rsidRDefault="00F8293E" w:rsidP="00522D67">
      <w:pPr>
        <w:spacing w:line="360" w:lineRule="auto"/>
        <w:ind w:firstLine="709"/>
        <w:jc w:val="both"/>
        <w:rPr>
          <w:i/>
          <w:iCs/>
          <w:sz w:val="28"/>
        </w:rPr>
      </w:pPr>
      <w:r w:rsidRPr="00AC6368">
        <w:rPr>
          <w:i/>
          <w:iCs/>
          <w:sz w:val="28"/>
        </w:rPr>
        <w:t>Рефинансирование кредитных организаций.</w:t>
      </w:r>
    </w:p>
    <w:p w:rsidR="00F8293E" w:rsidRPr="00AC6368" w:rsidRDefault="00F8293E" w:rsidP="00522D67">
      <w:pPr>
        <w:tabs>
          <w:tab w:val="right" w:pos="9604"/>
        </w:tabs>
        <w:spacing w:line="360" w:lineRule="auto"/>
        <w:ind w:firstLine="709"/>
        <w:jc w:val="both"/>
        <w:rPr>
          <w:sz w:val="28"/>
        </w:rPr>
      </w:pPr>
      <w:r w:rsidRPr="00AC6368">
        <w:rPr>
          <w:sz w:val="28"/>
        </w:rPr>
        <w:t>Рефинансирование коммерческих банков - предоставление им заимствований в случаях, когда они испытывают временные финансовые трудности. Выполняя функцию рефинансирования, Центральный Банк выступает в качестве банка банков</w:t>
      </w:r>
      <w:r w:rsidRPr="00AC6368">
        <w:rPr>
          <w:rStyle w:val="aa"/>
          <w:sz w:val="28"/>
        </w:rPr>
        <w:footnoteReference w:id="24"/>
      </w:r>
      <w:r w:rsidRPr="00AC6368">
        <w:rPr>
          <w:sz w:val="28"/>
        </w:rPr>
        <w:t>.</w:t>
      </w:r>
    </w:p>
    <w:p w:rsidR="00F8293E" w:rsidRPr="00AC6368" w:rsidRDefault="00F8293E" w:rsidP="00522D67">
      <w:pPr>
        <w:spacing w:line="360" w:lineRule="auto"/>
        <w:ind w:firstLine="709"/>
        <w:jc w:val="both"/>
        <w:rPr>
          <w:sz w:val="28"/>
        </w:rPr>
      </w:pPr>
      <w:r w:rsidRPr="00AC6368">
        <w:rPr>
          <w:sz w:val="28"/>
        </w:rPr>
        <w:t>В мировой банковской практике инструментами рефинансирования, в настоящее время, являются:</w:t>
      </w:r>
    </w:p>
    <w:p w:rsidR="00F8293E" w:rsidRPr="00AC6368" w:rsidRDefault="00F8293E" w:rsidP="0009238F">
      <w:pPr>
        <w:widowControl w:val="0"/>
        <w:numPr>
          <w:ilvl w:val="0"/>
          <w:numId w:val="26"/>
        </w:numPr>
        <w:tabs>
          <w:tab w:val="left" w:pos="1320"/>
        </w:tabs>
        <w:autoSpaceDE w:val="0"/>
        <w:autoSpaceDN w:val="0"/>
        <w:adjustRightInd w:val="0"/>
        <w:spacing w:line="360" w:lineRule="auto"/>
        <w:ind w:left="0" w:firstLine="709"/>
        <w:jc w:val="both"/>
        <w:rPr>
          <w:sz w:val="28"/>
        </w:rPr>
      </w:pPr>
      <w:r w:rsidRPr="00AC6368">
        <w:rPr>
          <w:sz w:val="28"/>
        </w:rPr>
        <w:t>кредиты, выдаваемые центральными банками коммерческим банкам под залог ценных бумаг;</w:t>
      </w:r>
    </w:p>
    <w:p w:rsidR="00F8293E" w:rsidRPr="00AC6368" w:rsidRDefault="00F8293E" w:rsidP="0009238F">
      <w:pPr>
        <w:widowControl w:val="0"/>
        <w:numPr>
          <w:ilvl w:val="0"/>
          <w:numId w:val="26"/>
        </w:numPr>
        <w:tabs>
          <w:tab w:val="clear" w:pos="720"/>
          <w:tab w:val="left" w:pos="724"/>
          <w:tab w:val="left" w:pos="1320"/>
        </w:tabs>
        <w:autoSpaceDE w:val="0"/>
        <w:autoSpaceDN w:val="0"/>
        <w:adjustRightInd w:val="0"/>
        <w:spacing w:line="360" w:lineRule="auto"/>
        <w:ind w:left="0" w:firstLine="709"/>
        <w:jc w:val="both"/>
        <w:rPr>
          <w:sz w:val="28"/>
        </w:rPr>
      </w:pPr>
      <w:r w:rsidRPr="00AC6368">
        <w:rPr>
          <w:sz w:val="28"/>
        </w:rPr>
        <w:t>краткосрочные двусторонние сделки на валютном и фондовом рынке (операция СВОП и операция РЕПО).</w:t>
      </w:r>
    </w:p>
    <w:p w:rsidR="00F8293E" w:rsidRPr="00AC6368" w:rsidRDefault="00F8293E" w:rsidP="00522D67">
      <w:pPr>
        <w:spacing w:line="360" w:lineRule="auto"/>
        <w:ind w:firstLine="709"/>
        <w:jc w:val="both"/>
        <w:rPr>
          <w:sz w:val="28"/>
        </w:rPr>
      </w:pPr>
      <w:r w:rsidRPr="00AC6368">
        <w:rPr>
          <w:sz w:val="28"/>
        </w:rPr>
        <w:t xml:space="preserve">Система рефинансирования в России включает две группы инструментов. </w:t>
      </w:r>
    </w:p>
    <w:p w:rsidR="00F8293E" w:rsidRPr="00AC6368" w:rsidRDefault="00F8293E" w:rsidP="00522D67">
      <w:pPr>
        <w:spacing w:line="360" w:lineRule="auto"/>
        <w:ind w:firstLine="709"/>
        <w:jc w:val="both"/>
        <w:rPr>
          <w:sz w:val="28"/>
        </w:rPr>
      </w:pPr>
      <w:r w:rsidRPr="00AC6368">
        <w:rPr>
          <w:sz w:val="28"/>
        </w:rPr>
        <w:t xml:space="preserve">В </w:t>
      </w:r>
      <w:r w:rsidRPr="00AC6368">
        <w:rPr>
          <w:i/>
          <w:iCs/>
          <w:sz w:val="28"/>
        </w:rPr>
        <w:t xml:space="preserve">первую группу </w:t>
      </w:r>
      <w:r w:rsidRPr="00AC6368">
        <w:rPr>
          <w:sz w:val="28"/>
        </w:rPr>
        <w:t>инструментов входят три вида кредитов, обеспеченных залогом (блокировкой) ценных бумаг: внутридневной, овернайт, ломбардный. Эти группы кредитов предоставляются для поддержания и регулирования ликвидности банковской системы и отдельных банков.</w:t>
      </w:r>
    </w:p>
    <w:p w:rsidR="00F8293E" w:rsidRPr="00AC6368" w:rsidRDefault="00F8293E" w:rsidP="00522D67">
      <w:pPr>
        <w:spacing w:line="360" w:lineRule="auto"/>
        <w:ind w:firstLine="709"/>
        <w:jc w:val="both"/>
        <w:rPr>
          <w:sz w:val="28"/>
        </w:rPr>
      </w:pPr>
      <w:r w:rsidRPr="00AC6368">
        <w:rPr>
          <w:i/>
          <w:iCs/>
          <w:sz w:val="28"/>
        </w:rPr>
        <w:t xml:space="preserve">Вторая группа </w:t>
      </w:r>
      <w:r w:rsidRPr="00AC6368">
        <w:rPr>
          <w:sz w:val="28"/>
        </w:rPr>
        <w:t>инструментов рефинансирования возникла в нашей стране сравнительно недавно. Пилотный проект кредитования Банком России коммерческих банков под залог векселей, прав требований по кредитным договорам, а также поручительств банков осуществляется с октября 2000 г. в соответствии с Положением Банка России от 3 октября 2000 г. N2 122-П. Сегодня порядок предоставления этих кредитов регулируется Положением Банка России от 14 июля 2005 г. № 273-П. Этот инструмент рефинансирования предназначен для стимулирования развития реального сектора экономики России.</w:t>
      </w:r>
    </w:p>
    <w:p w:rsidR="00F8293E" w:rsidRPr="00AC6368" w:rsidRDefault="00F8293E" w:rsidP="00522D67">
      <w:pPr>
        <w:spacing w:line="360" w:lineRule="auto"/>
        <w:ind w:firstLine="709"/>
        <w:jc w:val="both"/>
        <w:rPr>
          <w:sz w:val="28"/>
        </w:rPr>
      </w:pPr>
      <w:r w:rsidRPr="00AC6368">
        <w:rPr>
          <w:sz w:val="28"/>
        </w:rPr>
        <w:t>Разная целевая направленность обеих групп инструментов Банка России, предназначенных для рефинансирования кредитных организаций, обуславливает определенные различия в механизме их организации.</w:t>
      </w:r>
    </w:p>
    <w:p w:rsidR="00F8293E" w:rsidRPr="00AC6368" w:rsidRDefault="00F8293E" w:rsidP="00522D67">
      <w:pPr>
        <w:spacing w:line="360" w:lineRule="auto"/>
        <w:ind w:firstLine="709"/>
        <w:jc w:val="both"/>
        <w:rPr>
          <w:i/>
          <w:iCs/>
          <w:sz w:val="28"/>
        </w:rPr>
      </w:pPr>
      <w:r w:rsidRPr="00AC6368">
        <w:rPr>
          <w:i/>
          <w:iCs/>
          <w:sz w:val="28"/>
        </w:rPr>
        <w:t>Операции на открытом рынке.</w:t>
      </w:r>
    </w:p>
    <w:p w:rsidR="00F8293E" w:rsidRPr="00AC6368" w:rsidRDefault="00F8293E" w:rsidP="00522D67">
      <w:pPr>
        <w:tabs>
          <w:tab w:val="left" w:pos="715"/>
        </w:tabs>
        <w:spacing w:line="360" w:lineRule="auto"/>
        <w:ind w:firstLine="709"/>
        <w:jc w:val="both"/>
        <w:rPr>
          <w:sz w:val="28"/>
        </w:rPr>
      </w:pPr>
      <w:r w:rsidRPr="00AC6368">
        <w:rPr>
          <w:sz w:val="28"/>
        </w:rPr>
        <w:t>Операции Центрального Банка на открытом рынке в настоящее время являются в мировой экономической практике основным инструментом денежно-кредитной политики. Центральный Банк покупает или продает по заранее установленному курсу ценные бумаги, в том числе государственные, формирующие внутренний долг страны. Этот инструмент считается наиболее гибким инструментом регулирования кредитных вложений и ликвидности коммерческих банков.</w:t>
      </w:r>
    </w:p>
    <w:p w:rsidR="00F8293E" w:rsidRPr="00AC6368" w:rsidRDefault="00F8293E" w:rsidP="00522D67">
      <w:pPr>
        <w:spacing w:line="360" w:lineRule="auto"/>
        <w:ind w:firstLine="709"/>
        <w:jc w:val="both"/>
        <w:rPr>
          <w:sz w:val="28"/>
        </w:rPr>
      </w:pPr>
      <w:r w:rsidRPr="00AC6368">
        <w:rPr>
          <w:sz w:val="28"/>
        </w:rPr>
        <w:t>Операции центрального банка на открытом рынке оказывают прямое влияние на объем свободных ресурсов, имеющихся у коммерческих банков, что стимулирует либо сокращение, либо расширение объема кредитных вложений в экономику, одновременно влияя на ликвидность банков (соответственно уменьшая или увеличивая ее). Это воздействие осуществляется посредством изменения цены покупки у коммерческих банков или продажи им ценных бумаг</w:t>
      </w:r>
      <w:r w:rsidRPr="00AC6368">
        <w:rPr>
          <w:rStyle w:val="aa"/>
          <w:sz w:val="28"/>
        </w:rPr>
        <w:footnoteReference w:id="25"/>
      </w:r>
      <w:r w:rsidRPr="00AC6368">
        <w:rPr>
          <w:sz w:val="28"/>
        </w:rPr>
        <w:t>.</w:t>
      </w:r>
    </w:p>
    <w:p w:rsidR="00F8293E" w:rsidRPr="00AC6368" w:rsidRDefault="00F8293E" w:rsidP="00522D67">
      <w:pPr>
        <w:spacing w:line="360" w:lineRule="auto"/>
        <w:ind w:firstLine="709"/>
        <w:jc w:val="both"/>
        <w:rPr>
          <w:sz w:val="28"/>
        </w:rPr>
      </w:pPr>
      <w:r w:rsidRPr="00AC6368">
        <w:rPr>
          <w:sz w:val="28"/>
        </w:rPr>
        <w:t>Операции на открытом рынке проводятся центральным банком обычно совместно с группой крупных банков и других финансово-кредитных учреждений.</w:t>
      </w:r>
    </w:p>
    <w:p w:rsidR="00F8293E" w:rsidRPr="00AC6368" w:rsidRDefault="00F8293E" w:rsidP="00522D67">
      <w:pPr>
        <w:spacing w:line="360" w:lineRule="auto"/>
        <w:ind w:firstLine="709"/>
        <w:jc w:val="both"/>
        <w:rPr>
          <w:sz w:val="28"/>
        </w:rPr>
      </w:pPr>
      <w:r w:rsidRPr="00AC6368">
        <w:rPr>
          <w:sz w:val="28"/>
        </w:rPr>
        <w:t>Схема проведения этих операций такова.</w:t>
      </w:r>
    </w:p>
    <w:p w:rsidR="00614144" w:rsidRPr="00AC6368" w:rsidRDefault="00F8293E" w:rsidP="00522D67">
      <w:pPr>
        <w:spacing w:line="360" w:lineRule="auto"/>
        <w:ind w:firstLine="709"/>
        <w:jc w:val="both"/>
        <w:rPr>
          <w:sz w:val="28"/>
        </w:rPr>
      </w:pPr>
      <w:r w:rsidRPr="00AC6368">
        <w:rPr>
          <w:sz w:val="28"/>
        </w:rPr>
        <w:t>Предположим, на денежном рынке наблюдается излишек денежной массы в обращении, и центральный банк ставит задачу ограничить или ликвидировать этот излишек. В таком случае центральный банк начинает активно предлагать государственные ценные бумаги на открытом рынке коммерческим банкам или населению (через специальных дилеров). Поскольку предложение государ</w:t>
      </w:r>
      <w:r w:rsidR="00614144" w:rsidRPr="00AC6368">
        <w:rPr>
          <w:sz w:val="28"/>
        </w:rPr>
        <w:t>ственных ценных бумаг увеличивается, их рыночная цена падает, а процентные ставки по ним начинают расти и соответственно вырастает их «привлекательность» для покупателей. Население (через дилеров) и банки начинают активно скупать ценные бумаги, что приводит, в конечном счете, к сокращению банковских резервов. Сокращение объемов банковских резервов, в свою очередь, приводит к уменьшению предложения денег в пропорции, равной банковскому мультипликатору. При этом процентная ставка растет.</w:t>
      </w:r>
    </w:p>
    <w:p w:rsidR="00614144" w:rsidRPr="00AC6368" w:rsidRDefault="00614144" w:rsidP="00522D67">
      <w:pPr>
        <w:spacing w:line="360" w:lineRule="auto"/>
        <w:ind w:firstLine="709"/>
        <w:jc w:val="both"/>
        <w:rPr>
          <w:sz w:val="28"/>
        </w:rPr>
      </w:pPr>
      <w:r w:rsidRPr="00AC6368">
        <w:rPr>
          <w:sz w:val="28"/>
        </w:rPr>
        <w:t>Представим теперь, что на денежном рынке существует недостаток денежных средств в обращении. В этом случае центральный банк проводит политику, направленную на расширение денежного предложения, а именно он начинает скупать государственные ценные бумаги у банков и населения по выгодному для них курсу, тем самым, увеличивая спрос на государственные ценные бумаги. В результате их рыночная цена возрастает, а процентная ставка по ним падает, что делает ценные бумаги «непривлекательными» для их владельцев. Население и банки начинают активно продавать государственные ценные бумаги, что приводит, в конечном счете, к увеличению банковских резервов и (с учетом мультипликационного эффекта) - к увеличению денежного предложения. При этом процентная ставка падает.</w:t>
      </w:r>
    </w:p>
    <w:p w:rsidR="00614144" w:rsidRPr="00AC6368" w:rsidRDefault="00614144" w:rsidP="00522D67">
      <w:pPr>
        <w:spacing w:line="360" w:lineRule="auto"/>
        <w:ind w:firstLine="709"/>
        <w:jc w:val="both"/>
        <w:rPr>
          <w:sz w:val="28"/>
        </w:rPr>
      </w:pPr>
      <w:r w:rsidRPr="00AC6368">
        <w:rPr>
          <w:sz w:val="28"/>
        </w:rPr>
        <w:t>В результате проведения Центральным банком операций на открытом рынке увеличивается (при покупке ценных бумаг) или уменьшается (при продаже ценных бумаг) объем собственных ресурсов коммерческих банков в отдельности и банковской системы в целом, что влечет за собой изменение стоимости кредита и, как следствие, спроса на деньги.</w:t>
      </w:r>
    </w:p>
    <w:p w:rsidR="00614144" w:rsidRPr="00AC6368" w:rsidRDefault="00614144" w:rsidP="00522D67">
      <w:pPr>
        <w:spacing w:line="360" w:lineRule="auto"/>
        <w:ind w:firstLine="709"/>
        <w:jc w:val="both"/>
        <w:rPr>
          <w:sz w:val="28"/>
        </w:rPr>
      </w:pPr>
      <w:r w:rsidRPr="00AC6368">
        <w:rPr>
          <w:sz w:val="28"/>
        </w:rPr>
        <w:t>Операции на открытом рынке различаются в зависимости от:</w:t>
      </w:r>
    </w:p>
    <w:p w:rsidR="00614144" w:rsidRPr="00AC6368" w:rsidRDefault="00614144" w:rsidP="00690F11">
      <w:pPr>
        <w:widowControl w:val="0"/>
        <w:numPr>
          <w:ilvl w:val="0"/>
          <w:numId w:val="27"/>
        </w:numPr>
        <w:tabs>
          <w:tab w:val="left" w:pos="1080"/>
        </w:tabs>
        <w:autoSpaceDE w:val="0"/>
        <w:autoSpaceDN w:val="0"/>
        <w:adjustRightInd w:val="0"/>
        <w:spacing w:line="360" w:lineRule="auto"/>
        <w:ind w:left="0" w:firstLine="709"/>
        <w:jc w:val="both"/>
        <w:rPr>
          <w:sz w:val="28"/>
        </w:rPr>
      </w:pPr>
      <w:r w:rsidRPr="00AC6368">
        <w:rPr>
          <w:sz w:val="28"/>
        </w:rPr>
        <w:t>условий сделки: купля-продажа за наличные или купля на срок с обязательной обратной продажей - так называемые обратные операции (операции РЕПО);</w:t>
      </w:r>
    </w:p>
    <w:p w:rsidR="00614144" w:rsidRPr="00AC6368" w:rsidRDefault="00614144" w:rsidP="00690F11">
      <w:pPr>
        <w:widowControl w:val="0"/>
        <w:numPr>
          <w:ilvl w:val="0"/>
          <w:numId w:val="27"/>
        </w:numPr>
        <w:tabs>
          <w:tab w:val="left" w:pos="1080"/>
        </w:tabs>
        <w:autoSpaceDE w:val="0"/>
        <w:autoSpaceDN w:val="0"/>
        <w:adjustRightInd w:val="0"/>
        <w:spacing w:line="360" w:lineRule="auto"/>
        <w:ind w:left="0" w:firstLine="709"/>
        <w:jc w:val="both"/>
        <w:rPr>
          <w:sz w:val="28"/>
        </w:rPr>
      </w:pPr>
      <w:r w:rsidRPr="00AC6368">
        <w:rPr>
          <w:sz w:val="28"/>
        </w:rPr>
        <w:t>объектов сделок: операции с государственными или частными бумагами;</w:t>
      </w:r>
    </w:p>
    <w:p w:rsidR="00CE2E89" w:rsidRPr="00AC6368" w:rsidRDefault="00CE2E89" w:rsidP="00690F11">
      <w:pPr>
        <w:widowControl w:val="0"/>
        <w:numPr>
          <w:ilvl w:val="0"/>
          <w:numId w:val="27"/>
        </w:numPr>
        <w:tabs>
          <w:tab w:val="left" w:pos="1080"/>
        </w:tabs>
        <w:autoSpaceDE w:val="0"/>
        <w:autoSpaceDN w:val="0"/>
        <w:adjustRightInd w:val="0"/>
        <w:spacing w:line="360" w:lineRule="auto"/>
        <w:ind w:left="0" w:firstLine="709"/>
        <w:jc w:val="both"/>
        <w:rPr>
          <w:sz w:val="28"/>
        </w:rPr>
      </w:pPr>
      <w:r w:rsidRPr="00AC6368">
        <w:rPr>
          <w:sz w:val="28"/>
        </w:rPr>
        <w:t>срочности сделки: краткосрочные (до 3 мес.), долгосрочные (до 1 года и более) операции с ценными бумагами;</w:t>
      </w:r>
    </w:p>
    <w:p w:rsidR="00CE2E89" w:rsidRPr="00AC6368" w:rsidRDefault="00CE2E89" w:rsidP="00690F11">
      <w:pPr>
        <w:widowControl w:val="0"/>
        <w:numPr>
          <w:ilvl w:val="0"/>
          <w:numId w:val="27"/>
        </w:numPr>
        <w:tabs>
          <w:tab w:val="left" w:pos="1080"/>
        </w:tabs>
        <w:autoSpaceDE w:val="0"/>
        <w:autoSpaceDN w:val="0"/>
        <w:adjustRightInd w:val="0"/>
        <w:spacing w:line="360" w:lineRule="auto"/>
        <w:ind w:left="0" w:firstLine="709"/>
        <w:jc w:val="both"/>
        <w:rPr>
          <w:sz w:val="28"/>
        </w:rPr>
      </w:pPr>
      <w:r w:rsidRPr="00AC6368">
        <w:rPr>
          <w:sz w:val="28"/>
        </w:rPr>
        <w:t>сферы проведения операций: только на банковском секторе рынка ценных бумаг или/и на небанковском секторе рынка;</w:t>
      </w:r>
    </w:p>
    <w:p w:rsidR="00CE2E89" w:rsidRPr="00AC6368" w:rsidRDefault="00CE2E89" w:rsidP="00690F11">
      <w:pPr>
        <w:widowControl w:val="0"/>
        <w:numPr>
          <w:ilvl w:val="0"/>
          <w:numId w:val="27"/>
        </w:numPr>
        <w:tabs>
          <w:tab w:val="clear" w:pos="720"/>
          <w:tab w:val="left" w:pos="710"/>
          <w:tab w:val="left" w:pos="1080"/>
        </w:tabs>
        <w:autoSpaceDE w:val="0"/>
        <w:autoSpaceDN w:val="0"/>
        <w:adjustRightInd w:val="0"/>
        <w:spacing w:line="360" w:lineRule="auto"/>
        <w:ind w:left="0" w:firstLine="709"/>
        <w:jc w:val="both"/>
        <w:rPr>
          <w:sz w:val="28"/>
        </w:rPr>
      </w:pPr>
      <w:r w:rsidRPr="00AC6368">
        <w:rPr>
          <w:sz w:val="28"/>
        </w:rPr>
        <w:t>способа установления ставок: определяемых или центральным банком или рынком.</w:t>
      </w:r>
    </w:p>
    <w:p w:rsidR="00CE2E89" w:rsidRPr="00AC6368" w:rsidRDefault="00CE2E89" w:rsidP="00522D67">
      <w:pPr>
        <w:tabs>
          <w:tab w:val="left" w:pos="710"/>
        </w:tabs>
        <w:spacing w:line="360" w:lineRule="auto"/>
        <w:ind w:firstLine="709"/>
        <w:jc w:val="both"/>
        <w:rPr>
          <w:sz w:val="28"/>
        </w:rPr>
      </w:pPr>
      <w:r w:rsidRPr="00AC6368">
        <w:rPr>
          <w:sz w:val="28"/>
        </w:rPr>
        <w:t xml:space="preserve">В зависимости от условий сделок с ценными бумагами на открытом рынке различают </w:t>
      </w:r>
      <w:r w:rsidRPr="00AC6368">
        <w:rPr>
          <w:i/>
          <w:iCs/>
          <w:sz w:val="28"/>
        </w:rPr>
        <w:t xml:space="preserve">прямые </w:t>
      </w:r>
      <w:r w:rsidRPr="00AC6368">
        <w:rPr>
          <w:sz w:val="28"/>
        </w:rPr>
        <w:t xml:space="preserve">и </w:t>
      </w:r>
      <w:r w:rsidRPr="00AC6368">
        <w:rPr>
          <w:i/>
          <w:iCs/>
          <w:sz w:val="28"/>
        </w:rPr>
        <w:t xml:space="preserve">обратные </w:t>
      </w:r>
      <w:r w:rsidRPr="00AC6368">
        <w:rPr>
          <w:sz w:val="28"/>
        </w:rPr>
        <w:t>операции.</w:t>
      </w:r>
    </w:p>
    <w:p w:rsidR="00CE2E89" w:rsidRPr="00AC6368" w:rsidRDefault="00CE2E89" w:rsidP="00522D67">
      <w:pPr>
        <w:spacing w:line="360" w:lineRule="auto"/>
        <w:ind w:firstLine="709"/>
        <w:jc w:val="both"/>
        <w:rPr>
          <w:sz w:val="28"/>
        </w:rPr>
      </w:pPr>
      <w:r w:rsidRPr="00AC6368">
        <w:rPr>
          <w:sz w:val="28"/>
        </w:rPr>
        <w:t>Прямые операции проводятся на налично-денежной «кассовой» основе, предполагающей полный расчет в течение дня совершения сделки. Операции на основе так называемой регулярной доставки предусматривают проведение полного расчета и доставку ценных бумаг их покупателю на следующий рабочий день.</w:t>
      </w:r>
    </w:p>
    <w:p w:rsidR="00CE2E89" w:rsidRPr="00AC6368" w:rsidRDefault="00CE2E89" w:rsidP="00522D67">
      <w:pPr>
        <w:spacing w:line="360" w:lineRule="auto"/>
        <w:ind w:firstLine="709"/>
        <w:jc w:val="both"/>
        <w:rPr>
          <w:sz w:val="28"/>
        </w:rPr>
      </w:pPr>
      <w:r w:rsidRPr="00AC6368">
        <w:rPr>
          <w:sz w:val="28"/>
        </w:rPr>
        <w:t>Обратные операции на открытом рынке - операции по купле-продаже Центральным банком ценных бумаг с обязательством обратной продажи-выкупа по заранее установленному курсу. Обратные операции, характеризующиеся более мягким воздействием на денежный рынок, являются более гибким методом регулирования, что повышает их привлекательность и масштабы использования</w:t>
      </w:r>
      <w:r w:rsidRPr="00AC6368">
        <w:rPr>
          <w:rStyle w:val="aa"/>
          <w:sz w:val="28"/>
        </w:rPr>
        <w:footnoteReference w:id="26"/>
      </w:r>
      <w:r w:rsidRPr="00AC6368">
        <w:rPr>
          <w:sz w:val="28"/>
        </w:rPr>
        <w:t>.</w:t>
      </w:r>
    </w:p>
    <w:p w:rsidR="00CE2E89" w:rsidRPr="00AC6368" w:rsidRDefault="00CE2E89" w:rsidP="00522D67">
      <w:pPr>
        <w:spacing w:line="360" w:lineRule="auto"/>
        <w:ind w:firstLine="709"/>
        <w:jc w:val="both"/>
        <w:rPr>
          <w:sz w:val="28"/>
        </w:rPr>
      </w:pPr>
      <w:r w:rsidRPr="00AC6368">
        <w:rPr>
          <w:sz w:val="28"/>
        </w:rPr>
        <w:t>Кроме рассмотренных выше традиционных денежно-кредитных инструментов в рамках денежно-кредитной политики могут также устанавливаться ориентиры роста денежной массы и осуществляться валютное регулирование.</w:t>
      </w:r>
    </w:p>
    <w:p w:rsidR="00CE2E89" w:rsidRPr="00AC6368" w:rsidRDefault="00CE2E89" w:rsidP="00522D67">
      <w:pPr>
        <w:spacing w:line="360" w:lineRule="auto"/>
        <w:ind w:firstLine="709"/>
        <w:jc w:val="both"/>
        <w:rPr>
          <w:sz w:val="28"/>
        </w:rPr>
      </w:pPr>
      <w:r w:rsidRPr="00AC6368">
        <w:rPr>
          <w:sz w:val="28"/>
        </w:rPr>
        <w:t>Управление наличной денежной массой представляет собой регулирование обращения наличных денег, эмиссию, организацию их обращения и изъятия из обращения, осуществляемые центральным банком.</w:t>
      </w:r>
    </w:p>
    <w:p w:rsidR="00DC472E" w:rsidRPr="00AC6368" w:rsidRDefault="00CE2E89" w:rsidP="00522D67">
      <w:pPr>
        <w:spacing w:line="360" w:lineRule="auto"/>
        <w:ind w:firstLine="709"/>
        <w:jc w:val="both"/>
        <w:rPr>
          <w:sz w:val="28"/>
        </w:rPr>
      </w:pPr>
      <w:r w:rsidRPr="00AC6368">
        <w:rPr>
          <w:sz w:val="28"/>
        </w:rPr>
        <w:t>Современная деятельность центрального банка в области регулирования денежного обращения и использования его в качестве инструмента стабилизации экономики непосредственно связана с вхождением России в международ</w:t>
      </w:r>
      <w:r w:rsidR="00DC472E" w:rsidRPr="00AC6368">
        <w:rPr>
          <w:sz w:val="28"/>
        </w:rPr>
        <w:t>ное экономическое сообщество и содействием с его стороны развитию российской экономики.</w:t>
      </w:r>
    </w:p>
    <w:p w:rsidR="00DC472E" w:rsidRPr="00AC6368" w:rsidRDefault="00DC472E" w:rsidP="00522D67">
      <w:pPr>
        <w:spacing w:line="360" w:lineRule="auto"/>
        <w:ind w:firstLine="709"/>
        <w:jc w:val="both"/>
        <w:rPr>
          <w:sz w:val="28"/>
        </w:rPr>
      </w:pPr>
      <w:r w:rsidRPr="00AC6368">
        <w:rPr>
          <w:sz w:val="28"/>
        </w:rPr>
        <w:t>В настоящее время Банк России проводит прогнозные расчеты кассовых оборотов для определения потребности в наличных деньгах по стране в целом, по регионам и банкам. В таких расчетах определяются объем и источники поступления наличных денег в кассы коммерческих банков и оборотные кассы Центрального банка Российской Федерации, размеры и укрупненные направления выдачи наличных денег предприятиям, организациям, учреждениям и гражданам, а также налично-денежный эмиссионный результат, Т.е. сумма выпуска или изъятия наличных денег из обращения.</w:t>
      </w:r>
    </w:p>
    <w:p w:rsidR="00DC472E" w:rsidRPr="00AC6368" w:rsidRDefault="00DC472E" w:rsidP="00522D67">
      <w:pPr>
        <w:spacing w:line="360" w:lineRule="auto"/>
        <w:ind w:firstLine="709"/>
        <w:jc w:val="both"/>
        <w:rPr>
          <w:i/>
          <w:iCs/>
          <w:sz w:val="28"/>
        </w:rPr>
      </w:pPr>
      <w:r w:rsidRPr="00AC6368">
        <w:rPr>
          <w:i/>
          <w:iCs/>
          <w:sz w:val="28"/>
        </w:rPr>
        <w:t>Валютное регулирование.</w:t>
      </w:r>
    </w:p>
    <w:p w:rsidR="00DC472E" w:rsidRPr="00AC6368" w:rsidRDefault="00DC472E" w:rsidP="00522D67">
      <w:pPr>
        <w:tabs>
          <w:tab w:val="left" w:pos="724"/>
        </w:tabs>
        <w:spacing w:line="360" w:lineRule="auto"/>
        <w:ind w:firstLine="709"/>
        <w:jc w:val="both"/>
        <w:rPr>
          <w:sz w:val="28"/>
        </w:rPr>
      </w:pPr>
      <w:r w:rsidRPr="00AC6368">
        <w:rPr>
          <w:sz w:val="28"/>
        </w:rPr>
        <w:t>Под валютным регулированием понимается управление валютными потоками и внешними платежами, формирование валютного курса национальной денежной единицы.</w:t>
      </w:r>
    </w:p>
    <w:p w:rsidR="00DC472E" w:rsidRPr="00AC6368" w:rsidRDefault="00DC472E" w:rsidP="00522D67">
      <w:pPr>
        <w:spacing w:line="360" w:lineRule="auto"/>
        <w:ind w:firstLine="709"/>
        <w:jc w:val="both"/>
        <w:rPr>
          <w:sz w:val="28"/>
        </w:rPr>
      </w:pPr>
      <w:r w:rsidRPr="00AC6368">
        <w:rPr>
          <w:sz w:val="28"/>
        </w:rPr>
        <w:t xml:space="preserve">Эффективной системой валютного регулирования является </w:t>
      </w:r>
      <w:r w:rsidRPr="00AC6368">
        <w:rPr>
          <w:i/>
          <w:iCs/>
          <w:sz w:val="28"/>
        </w:rPr>
        <w:t xml:space="preserve">валютная интервенция. </w:t>
      </w:r>
      <w:r w:rsidRPr="00AC6368">
        <w:rPr>
          <w:sz w:val="28"/>
        </w:rPr>
        <w:t>Она заключается в том, что центральный банк вмешивается в операции на валютном рынке в целях воздействия на курс национальной валюты путем купли или продажи иностранной валюты. Для повышения курса национальной валюты центральный банк продает иностранную валюту, для снижения - скупает ее в обмен на национальную валюту. Центральный банк проводит валютные интервенции для того, чтобы максимально приблизить курс национальной валюты к его покупательной способности и в то же время найти компромисс между интересами экспортеров и импортеров.</w:t>
      </w:r>
    </w:p>
    <w:p w:rsidR="00DC472E" w:rsidRPr="00AC6368" w:rsidRDefault="00DC472E" w:rsidP="00522D67">
      <w:pPr>
        <w:spacing w:line="360" w:lineRule="auto"/>
        <w:ind w:firstLine="709"/>
        <w:jc w:val="both"/>
        <w:rPr>
          <w:sz w:val="28"/>
        </w:rPr>
      </w:pPr>
      <w:r w:rsidRPr="00AC6368">
        <w:rPr>
          <w:sz w:val="28"/>
        </w:rPr>
        <w:t>Под валютными интервенциями Банка России понимается купля-продажа Банком России иностранной валюты на валютном рынке для воздействия на курс рубля и на суммарный спрос и предложение денег</w:t>
      </w:r>
      <w:r w:rsidRPr="00AC6368">
        <w:rPr>
          <w:rStyle w:val="aa"/>
          <w:sz w:val="28"/>
        </w:rPr>
        <w:footnoteReference w:id="27"/>
      </w:r>
      <w:r w:rsidRPr="00AC6368">
        <w:rPr>
          <w:sz w:val="28"/>
        </w:rPr>
        <w:t>.</w:t>
      </w:r>
    </w:p>
    <w:p w:rsidR="00DC472E" w:rsidRPr="00AC6368" w:rsidRDefault="00DC472E" w:rsidP="00690F11">
      <w:pPr>
        <w:tabs>
          <w:tab w:val="left" w:pos="705"/>
          <w:tab w:val="left" w:pos="1080"/>
        </w:tabs>
        <w:spacing w:line="360" w:lineRule="auto"/>
        <w:ind w:firstLine="709"/>
        <w:jc w:val="both"/>
        <w:rPr>
          <w:sz w:val="28"/>
        </w:rPr>
      </w:pPr>
      <w:r w:rsidRPr="00AC6368">
        <w:rPr>
          <w:sz w:val="28"/>
        </w:rPr>
        <w:t>Банк России представляет интересы Российской Федерации во взаимоотношениях с центральными банками иностранных государств, а также в международных банках и иных международных валютно-финансовых организациях.</w:t>
      </w:r>
    </w:p>
    <w:p w:rsidR="00DC472E" w:rsidRPr="00AC6368" w:rsidRDefault="00DC472E" w:rsidP="00522D67">
      <w:pPr>
        <w:tabs>
          <w:tab w:val="left" w:pos="710"/>
        </w:tabs>
        <w:spacing w:line="360" w:lineRule="auto"/>
        <w:ind w:firstLine="709"/>
        <w:jc w:val="both"/>
        <w:rPr>
          <w:sz w:val="28"/>
        </w:rPr>
      </w:pPr>
      <w:r w:rsidRPr="00AC6368">
        <w:rPr>
          <w:sz w:val="28"/>
        </w:rPr>
        <w:tab/>
        <w:t>В настоящее время денежно-кредитная политика центрального банка имеет большое значение для экономики России. Особенность ее заключается в том, что существуют различные инструменты и методы денежно-кредитного регулирования, которые сейчас активно использует центральный банк для достижения укрепления устойчивости банковской системы и денежно-кредитной политики. Значительная роль в достижении этих целей отводится следующим механизмам:</w:t>
      </w:r>
    </w:p>
    <w:p w:rsidR="00DC472E" w:rsidRPr="00AC6368" w:rsidRDefault="00DC472E" w:rsidP="00690F11">
      <w:pPr>
        <w:widowControl w:val="0"/>
        <w:numPr>
          <w:ilvl w:val="0"/>
          <w:numId w:val="29"/>
        </w:numPr>
        <w:tabs>
          <w:tab w:val="left" w:pos="1080"/>
        </w:tabs>
        <w:autoSpaceDE w:val="0"/>
        <w:autoSpaceDN w:val="0"/>
        <w:adjustRightInd w:val="0"/>
        <w:spacing w:line="360" w:lineRule="auto"/>
        <w:ind w:left="0" w:firstLine="709"/>
        <w:jc w:val="both"/>
        <w:rPr>
          <w:sz w:val="28"/>
        </w:rPr>
      </w:pPr>
      <w:r w:rsidRPr="00AC6368">
        <w:rPr>
          <w:sz w:val="28"/>
        </w:rPr>
        <w:t>сдерживанию темпа укрепления рубля с помощью операций на внутреннем валютном рынке;</w:t>
      </w:r>
    </w:p>
    <w:p w:rsidR="00DC472E" w:rsidRPr="00AC6368" w:rsidRDefault="00DC472E" w:rsidP="00690F11">
      <w:pPr>
        <w:widowControl w:val="0"/>
        <w:numPr>
          <w:ilvl w:val="0"/>
          <w:numId w:val="29"/>
        </w:numPr>
        <w:tabs>
          <w:tab w:val="left" w:pos="1080"/>
        </w:tabs>
        <w:autoSpaceDE w:val="0"/>
        <w:autoSpaceDN w:val="0"/>
        <w:adjustRightInd w:val="0"/>
        <w:spacing w:line="360" w:lineRule="auto"/>
        <w:ind w:left="0" w:firstLine="709"/>
        <w:jc w:val="both"/>
        <w:rPr>
          <w:sz w:val="28"/>
        </w:rPr>
      </w:pPr>
      <w:r w:rsidRPr="00AC6368">
        <w:rPr>
          <w:sz w:val="28"/>
        </w:rPr>
        <w:t>стерилизации части дополнительной рублевой эмиссии, связанной с покупкой иностранной валюты, в Стабилизационном фонде.</w:t>
      </w:r>
    </w:p>
    <w:p w:rsidR="00DC472E" w:rsidRPr="00AC6368" w:rsidRDefault="00DC472E" w:rsidP="00522D67">
      <w:pPr>
        <w:tabs>
          <w:tab w:val="left" w:pos="710"/>
        </w:tabs>
        <w:spacing w:line="360" w:lineRule="auto"/>
        <w:ind w:firstLine="709"/>
        <w:jc w:val="both"/>
        <w:rPr>
          <w:sz w:val="28"/>
        </w:rPr>
      </w:pPr>
      <w:r w:rsidRPr="00AC6368">
        <w:rPr>
          <w:sz w:val="28"/>
        </w:rPr>
        <w:tab/>
        <w:t>В течение ряда лет планируется модифицировать действующие механизмы, в частности:</w:t>
      </w:r>
    </w:p>
    <w:p w:rsidR="00DC472E" w:rsidRPr="00AC6368" w:rsidRDefault="00DC472E" w:rsidP="00690F11">
      <w:pPr>
        <w:widowControl w:val="0"/>
        <w:numPr>
          <w:ilvl w:val="0"/>
          <w:numId w:val="30"/>
        </w:numPr>
        <w:tabs>
          <w:tab w:val="left" w:pos="960"/>
        </w:tabs>
        <w:autoSpaceDE w:val="0"/>
        <w:autoSpaceDN w:val="0"/>
        <w:adjustRightInd w:val="0"/>
        <w:spacing w:line="360" w:lineRule="auto"/>
        <w:ind w:left="0" w:firstLine="709"/>
        <w:jc w:val="both"/>
        <w:rPr>
          <w:sz w:val="28"/>
        </w:rPr>
      </w:pPr>
      <w:r w:rsidRPr="00AC6368">
        <w:rPr>
          <w:sz w:val="28"/>
        </w:rPr>
        <w:t>перейти к режиму свободно плавающего валютного курса;</w:t>
      </w:r>
    </w:p>
    <w:p w:rsidR="00DC472E" w:rsidRPr="00AC6368" w:rsidRDefault="00DC472E" w:rsidP="00690F11">
      <w:pPr>
        <w:widowControl w:val="0"/>
        <w:numPr>
          <w:ilvl w:val="0"/>
          <w:numId w:val="30"/>
        </w:numPr>
        <w:tabs>
          <w:tab w:val="left" w:pos="960"/>
        </w:tabs>
        <w:autoSpaceDE w:val="0"/>
        <w:autoSpaceDN w:val="0"/>
        <w:adjustRightInd w:val="0"/>
        <w:spacing w:line="360" w:lineRule="auto"/>
        <w:ind w:left="0" w:firstLine="709"/>
        <w:jc w:val="both"/>
        <w:rPr>
          <w:sz w:val="28"/>
        </w:rPr>
      </w:pPr>
      <w:r w:rsidRPr="00AC6368">
        <w:rPr>
          <w:sz w:val="28"/>
        </w:rPr>
        <w:t>проводить таргетирование денежно-кредитной политики по ориентирам, основанным на процентной ставке.</w:t>
      </w:r>
    </w:p>
    <w:p w:rsidR="00DC472E" w:rsidRPr="00AC6368" w:rsidRDefault="00DC472E" w:rsidP="00522D67">
      <w:pPr>
        <w:spacing w:line="360" w:lineRule="auto"/>
        <w:ind w:firstLine="709"/>
        <w:jc w:val="both"/>
        <w:rPr>
          <w:sz w:val="28"/>
        </w:rPr>
      </w:pPr>
      <w:r w:rsidRPr="00AC6368">
        <w:rPr>
          <w:sz w:val="28"/>
        </w:rPr>
        <w:t>Итак, проведение грамотной, хорошо разработанной денежно-кредитной политики является важным фактором сохранения финансовой стабильности, формирования позитивных ожиданий, повышения уровня жизни населения и расширения спроса на производимую продукцию и услуги, что определяет базовые макроэкономические условия для высоких темпов экономического роста. Стабильная национальная валюта - важная предпосылка устойчивого развития экономики и повышения доверия к проводимой экономической политике. Как представляется, успешное достижение этих целей и есть основной вклад денежно-кредитной политики в поддержание устойчивого экономического роста</w:t>
      </w:r>
      <w:r w:rsidRPr="00AC6368">
        <w:rPr>
          <w:rStyle w:val="aa"/>
          <w:sz w:val="28"/>
        </w:rPr>
        <w:footnoteReference w:id="28"/>
      </w:r>
      <w:r w:rsidRPr="00AC6368">
        <w:rPr>
          <w:sz w:val="28"/>
        </w:rPr>
        <w:t>.</w:t>
      </w:r>
    </w:p>
    <w:p w:rsidR="000B33BE" w:rsidRPr="00AC6368" w:rsidRDefault="000B33BE" w:rsidP="00522D67">
      <w:pPr>
        <w:spacing w:line="360" w:lineRule="auto"/>
        <w:ind w:firstLine="709"/>
        <w:jc w:val="both"/>
        <w:rPr>
          <w:sz w:val="28"/>
        </w:rPr>
      </w:pPr>
    </w:p>
    <w:p w:rsidR="000B33BE" w:rsidRPr="00AC6368" w:rsidRDefault="000B33BE" w:rsidP="00522D67">
      <w:pPr>
        <w:spacing w:line="360" w:lineRule="auto"/>
        <w:ind w:firstLine="709"/>
        <w:jc w:val="both"/>
        <w:rPr>
          <w:sz w:val="28"/>
        </w:rPr>
      </w:pPr>
      <w:r w:rsidRPr="00AC6368">
        <w:rPr>
          <w:b/>
          <w:bCs/>
          <w:sz w:val="28"/>
        </w:rPr>
        <w:t>2.3 Взаимодействие (сотрудничество) центральных банков на межгосударственном уровне</w:t>
      </w:r>
    </w:p>
    <w:p w:rsidR="000B33BE" w:rsidRPr="00AC6368" w:rsidRDefault="000B33BE" w:rsidP="00522D67">
      <w:pPr>
        <w:spacing w:line="360" w:lineRule="auto"/>
        <w:ind w:firstLine="709"/>
        <w:jc w:val="both"/>
        <w:rPr>
          <w:b/>
          <w:bCs/>
          <w:sz w:val="28"/>
        </w:rPr>
      </w:pPr>
    </w:p>
    <w:p w:rsidR="000B33BE" w:rsidRPr="00AC6368" w:rsidRDefault="000B33BE" w:rsidP="00522D67">
      <w:pPr>
        <w:spacing w:line="360" w:lineRule="auto"/>
        <w:ind w:firstLine="709"/>
        <w:jc w:val="both"/>
        <w:rPr>
          <w:sz w:val="28"/>
        </w:rPr>
      </w:pPr>
      <w:r w:rsidRPr="00AC6368">
        <w:rPr>
          <w:sz w:val="28"/>
        </w:rPr>
        <w:t>Впервые сотрудничество центральных банков на межгосударственном уровне проявилось при создании международного банка центральных банков Банка международных расчетов (БМР) в Базеле в 1930 г. Его организаторами были центральные банки Англии, Франции, Италии, Германии, Бельгии, Японии и группа американских банков во главе с банкирским домом Моргана. Все эти банки подписали конвенцию со Швейцарией, на территории которой функционирует банк.</w:t>
      </w:r>
    </w:p>
    <w:p w:rsidR="000B33BE" w:rsidRPr="00AC6368" w:rsidRDefault="000B33BE" w:rsidP="00522D67">
      <w:pPr>
        <w:spacing w:line="360" w:lineRule="auto"/>
        <w:ind w:firstLine="709"/>
        <w:jc w:val="both"/>
        <w:rPr>
          <w:sz w:val="28"/>
        </w:rPr>
      </w:pPr>
      <w:r w:rsidRPr="00AC6368">
        <w:rPr>
          <w:sz w:val="28"/>
        </w:rPr>
        <w:t>В настоящее время членами БМР являются центральные банки 33 стран: всех стран Западной Европы, шести стран Восточной Европы, которые вступили в него в довоенные годы и остались его акционерами, а также США, Японии, Австралии, ЮАР и др.</w:t>
      </w:r>
    </w:p>
    <w:p w:rsidR="000B33BE" w:rsidRPr="00AC6368" w:rsidRDefault="000B33BE" w:rsidP="00522D67">
      <w:pPr>
        <w:spacing w:line="360" w:lineRule="auto"/>
        <w:ind w:firstLine="709"/>
        <w:jc w:val="both"/>
        <w:rPr>
          <w:sz w:val="28"/>
        </w:rPr>
      </w:pPr>
      <w:r w:rsidRPr="00AC6368">
        <w:rPr>
          <w:sz w:val="28"/>
        </w:rPr>
        <w:t>Главная же задача Банка - координация деятельности центральных банков ведущих промышленно развитых стран.</w:t>
      </w:r>
    </w:p>
    <w:p w:rsidR="000B33BE" w:rsidRPr="00AC6368" w:rsidRDefault="000B33BE" w:rsidP="00522D67">
      <w:pPr>
        <w:spacing w:line="360" w:lineRule="auto"/>
        <w:ind w:firstLine="709"/>
        <w:jc w:val="both"/>
        <w:rPr>
          <w:sz w:val="28"/>
        </w:rPr>
      </w:pPr>
      <w:r w:rsidRPr="00AC6368">
        <w:rPr>
          <w:sz w:val="28"/>
        </w:rPr>
        <w:t>Сотрудничество центральных банков на межгосударственном уровне было продолжено после Второй мировой войны в рамках создания Европейского платежного союза (1950-1958 гг.), который позволил европейским странам возобновить товарообмен, несмотря на сохранившуюся неконвертируемость национальных валют. Европейский платежный союз (ЕПС) был создан для решения специфических задач и после их решения был распущен, Т.е. представлял собой временный компромисс в сложившихся после войны условиях в Западной Европе.</w:t>
      </w:r>
    </w:p>
    <w:p w:rsidR="000B33BE" w:rsidRPr="00AC6368" w:rsidRDefault="000B33BE" w:rsidP="00522D67">
      <w:pPr>
        <w:spacing w:line="360" w:lineRule="auto"/>
        <w:ind w:firstLine="709"/>
        <w:jc w:val="both"/>
        <w:rPr>
          <w:sz w:val="28"/>
        </w:rPr>
      </w:pPr>
      <w:r w:rsidRPr="00AC6368">
        <w:rPr>
          <w:sz w:val="28"/>
        </w:rPr>
        <w:t>Соглашение о Европейском платежном союзе подписали 17 стран.</w:t>
      </w:r>
    </w:p>
    <w:p w:rsidR="000B33BE" w:rsidRPr="00AC6368" w:rsidRDefault="000B33BE" w:rsidP="00522D67">
      <w:pPr>
        <w:tabs>
          <w:tab w:val="left" w:pos="888"/>
        </w:tabs>
        <w:spacing w:line="360" w:lineRule="auto"/>
        <w:ind w:firstLine="709"/>
        <w:jc w:val="both"/>
        <w:rPr>
          <w:sz w:val="28"/>
        </w:rPr>
      </w:pPr>
      <w:r w:rsidRPr="00AC6368">
        <w:rPr>
          <w:sz w:val="28"/>
        </w:rPr>
        <w:t>Деятельность ЕПС состояла в том, что ежемесячно проводился зачет всех платежей стран-участниц, выводилось сальдо каждой страны, которое передавалось Банку международных расчетов, и страны вступали уже в отношения с БМР, который выполнял роль агента или посредника в этом многостороннем клиринге. Затем БМР осуществлял регулирование пассивных и активных сальдо по клиринговым счетам стран-участниц в соответствии с их квотами в ЕПС.</w:t>
      </w:r>
    </w:p>
    <w:p w:rsidR="000B33BE" w:rsidRPr="00AC6368" w:rsidRDefault="000B33BE" w:rsidP="00522D67">
      <w:pPr>
        <w:spacing w:line="360" w:lineRule="auto"/>
        <w:ind w:firstLine="709"/>
        <w:jc w:val="both"/>
        <w:rPr>
          <w:sz w:val="28"/>
        </w:rPr>
      </w:pPr>
      <w:r w:rsidRPr="00AC6368">
        <w:rPr>
          <w:sz w:val="28"/>
        </w:rPr>
        <w:t>Механизм Европейского платежного союза привел к перекачиванию золота и долларов из стран-должников в страны-кредиторы, в первую очередь в ФРГ.</w:t>
      </w:r>
    </w:p>
    <w:p w:rsidR="000B33BE" w:rsidRPr="00AC6368" w:rsidRDefault="000B33BE" w:rsidP="00522D67">
      <w:pPr>
        <w:spacing w:line="360" w:lineRule="auto"/>
        <w:ind w:firstLine="709"/>
        <w:jc w:val="both"/>
        <w:rPr>
          <w:sz w:val="28"/>
        </w:rPr>
      </w:pPr>
      <w:r w:rsidRPr="00AC6368">
        <w:rPr>
          <w:sz w:val="28"/>
        </w:rPr>
        <w:t>Таким образом, межгосударственное сотрудничество центральных банков осуществлялось в рамках ЕПС, что привело к значительной либерализации внешней торговли в западноевропейских странах и введению обратимости валют. С декабря 1958г. ЕПС был заменен Европейским валютным соглашением. После прекращения деятельности ЕПС все страны члены ЕПС смогли избежать дальнейшего роста дефицита платежных балансов и выплатить свои долги.</w:t>
      </w:r>
    </w:p>
    <w:p w:rsidR="000B33BE" w:rsidRPr="00AC6368" w:rsidRDefault="000B33BE" w:rsidP="00522D67">
      <w:pPr>
        <w:spacing w:line="360" w:lineRule="auto"/>
        <w:ind w:firstLine="709"/>
        <w:jc w:val="both"/>
        <w:rPr>
          <w:sz w:val="28"/>
        </w:rPr>
      </w:pPr>
      <w:r w:rsidRPr="00AC6368">
        <w:rPr>
          <w:sz w:val="28"/>
        </w:rPr>
        <w:t>И, наконец, сотрудничество центральных банков на межгосударственном уровне продолжается в рамках Европейского союза (ЕС), что представляет собой долгосрочную стратегию, ведущую страны-участницы от элементарного таможенного союза к сотрудничеству на более высоком уровне в рамках общей валютной политики.</w:t>
      </w:r>
    </w:p>
    <w:p w:rsidR="00720FFB" w:rsidRPr="00AC6368" w:rsidRDefault="00690F11" w:rsidP="00522D67">
      <w:pPr>
        <w:spacing w:line="360" w:lineRule="auto"/>
        <w:ind w:firstLine="709"/>
        <w:jc w:val="both"/>
        <w:rPr>
          <w:b/>
          <w:sz w:val="28"/>
        </w:rPr>
      </w:pPr>
      <w:r>
        <w:rPr>
          <w:b/>
          <w:sz w:val="28"/>
        </w:rPr>
        <w:br w:type="page"/>
      </w:r>
      <w:r w:rsidR="00720FFB" w:rsidRPr="00AC6368">
        <w:rPr>
          <w:b/>
          <w:sz w:val="28"/>
        </w:rPr>
        <w:t>3. АНАЛИЗ ДЕЯТЕ</w:t>
      </w:r>
      <w:r w:rsidR="000B0D88" w:rsidRPr="00AC6368">
        <w:rPr>
          <w:b/>
          <w:sz w:val="28"/>
        </w:rPr>
        <w:t>ЛЬНОСТИ ЦЕНТРАЛЬНОГО БАНКА ПО Р</w:t>
      </w:r>
      <w:r w:rsidR="00720FFB" w:rsidRPr="00AC6368">
        <w:rPr>
          <w:b/>
          <w:sz w:val="28"/>
        </w:rPr>
        <w:t>АЗВИТИЮ БАНКОВСКОЙ СИСТЕМЫ РОССИЙСКОЙ ФЕДЕРАЦИИ</w:t>
      </w:r>
    </w:p>
    <w:p w:rsidR="00720FFB" w:rsidRPr="00AC6368" w:rsidRDefault="00720FFB" w:rsidP="00522D67">
      <w:pPr>
        <w:spacing w:line="360" w:lineRule="auto"/>
        <w:ind w:firstLine="709"/>
        <w:jc w:val="both"/>
        <w:rPr>
          <w:b/>
          <w:sz w:val="28"/>
        </w:rPr>
      </w:pPr>
    </w:p>
    <w:p w:rsidR="00720FFB" w:rsidRPr="00AC6368" w:rsidRDefault="00720FFB" w:rsidP="00522D67">
      <w:pPr>
        <w:tabs>
          <w:tab w:val="left" w:pos="628"/>
        </w:tabs>
        <w:spacing w:line="360" w:lineRule="auto"/>
        <w:ind w:firstLine="709"/>
        <w:jc w:val="both"/>
        <w:rPr>
          <w:b/>
          <w:sz w:val="28"/>
        </w:rPr>
      </w:pPr>
      <w:r w:rsidRPr="00AC6368">
        <w:rPr>
          <w:b/>
          <w:sz w:val="28"/>
        </w:rPr>
        <w:t>3.1 Анализ процессов формирования и развития банковской системы</w:t>
      </w:r>
    </w:p>
    <w:p w:rsidR="00720FFB" w:rsidRPr="00AC6368" w:rsidRDefault="00720FFB" w:rsidP="00522D67">
      <w:pPr>
        <w:spacing w:line="360" w:lineRule="auto"/>
        <w:ind w:firstLine="709"/>
        <w:jc w:val="both"/>
        <w:rPr>
          <w:sz w:val="28"/>
        </w:rPr>
      </w:pPr>
    </w:p>
    <w:p w:rsidR="00720FFB" w:rsidRPr="00AC6368" w:rsidRDefault="00720FFB" w:rsidP="00522D67">
      <w:pPr>
        <w:spacing w:line="360" w:lineRule="auto"/>
        <w:ind w:firstLine="709"/>
        <w:jc w:val="both"/>
        <w:rPr>
          <w:sz w:val="28"/>
        </w:rPr>
      </w:pPr>
      <w:r w:rsidRPr="00AC6368">
        <w:rPr>
          <w:sz w:val="28"/>
        </w:rPr>
        <w:t>В течение периода рыночных реформ, то есть с начала 90-х годов, в России сформировалась новая банковская система, построенная на основе разгосударствления и развития кредитных институтов различных форм собственности. Срок функционирования современной банковской системы России составляет не более 15 лет. За этот небольшой период времени кредитные организации современной России успели пережить не одну волну финансовых кризисов, сопровождавшихся обесценением национальной валюты и, соответственно, банкротством огромного числа коммерческих банков. Количество кредитных организаций, обслуживающих потребности растущей экономики с 1990 года менялась волнообразно (см. табл. 2.1).</w:t>
      </w:r>
    </w:p>
    <w:p w:rsidR="00690F11" w:rsidRDefault="00690F11" w:rsidP="00522D67">
      <w:pPr>
        <w:spacing w:line="360" w:lineRule="auto"/>
        <w:ind w:firstLine="709"/>
        <w:jc w:val="both"/>
        <w:rPr>
          <w:sz w:val="28"/>
        </w:rPr>
      </w:pPr>
    </w:p>
    <w:p w:rsidR="00720FFB" w:rsidRPr="00AC6368" w:rsidRDefault="00720FFB" w:rsidP="00522D67">
      <w:pPr>
        <w:spacing w:line="360" w:lineRule="auto"/>
        <w:ind w:firstLine="709"/>
        <w:jc w:val="both"/>
        <w:rPr>
          <w:sz w:val="28"/>
        </w:rPr>
      </w:pPr>
      <w:r w:rsidRPr="00AC6368">
        <w:rPr>
          <w:sz w:val="28"/>
        </w:rPr>
        <w:t>Таблица 2.1</w:t>
      </w:r>
      <w:r w:rsidR="00690F11">
        <w:rPr>
          <w:sz w:val="28"/>
        </w:rPr>
        <w:t xml:space="preserve"> </w:t>
      </w:r>
      <w:r w:rsidRPr="00AC6368">
        <w:rPr>
          <w:sz w:val="28"/>
        </w:rPr>
        <w:t>Количество кредитных организаций, зарегистрированных Банком России и другими органами</w:t>
      </w:r>
      <w:r w:rsidRPr="00AC6368">
        <w:rPr>
          <w:rStyle w:val="aa"/>
          <w:sz w:val="28"/>
        </w:rPr>
        <w:footnoteReference w:id="29"/>
      </w:r>
      <w:r w:rsidRPr="00AC6368">
        <w:rPr>
          <w:sz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5"/>
        <w:gridCol w:w="517"/>
        <w:gridCol w:w="455"/>
        <w:gridCol w:w="478"/>
        <w:gridCol w:w="478"/>
        <w:gridCol w:w="478"/>
        <w:gridCol w:w="469"/>
        <w:gridCol w:w="450"/>
        <w:gridCol w:w="479"/>
        <w:gridCol w:w="486"/>
        <w:gridCol w:w="469"/>
        <w:gridCol w:w="432"/>
        <w:gridCol w:w="451"/>
        <w:gridCol w:w="432"/>
        <w:gridCol w:w="450"/>
        <w:gridCol w:w="442"/>
        <w:gridCol w:w="469"/>
        <w:gridCol w:w="432"/>
      </w:tblGrid>
      <w:tr w:rsidR="00720FFB" w:rsidRPr="00690F11" w:rsidTr="00690F11">
        <w:trPr>
          <w:trHeight w:val="249"/>
          <w:jc w:val="center"/>
        </w:trPr>
        <w:tc>
          <w:tcPr>
            <w:tcW w:w="1260" w:type="dxa"/>
            <w:vAlign w:val="center"/>
          </w:tcPr>
          <w:p w:rsidR="00720FFB" w:rsidRPr="00690F11" w:rsidRDefault="00720FFB" w:rsidP="00690F11">
            <w:pPr>
              <w:spacing w:line="360" w:lineRule="auto"/>
              <w:jc w:val="both"/>
              <w:rPr>
                <w:sz w:val="20"/>
                <w:szCs w:val="20"/>
              </w:rPr>
            </w:pPr>
            <w:r w:rsidRPr="00690F11">
              <w:rPr>
                <w:sz w:val="20"/>
                <w:szCs w:val="20"/>
              </w:rPr>
              <w:t>Годы</w:t>
            </w:r>
          </w:p>
        </w:tc>
        <w:tc>
          <w:tcPr>
            <w:tcW w:w="540" w:type="dxa"/>
            <w:vAlign w:val="bottom"/>
          </w:tcPr>
          <w:p w:rsidR="00720FFB" w:rsidRPr="00690F11" w:rsidRDefault="00720FFB" w:rsidP="00690F11">
            <w:pPr>
              <w:spacing w:line="360" w:lineRule="auto"/>
              <w:jc w:val="both"/>
              <w:rPr>
                <w:sz w:val="20"/>
                <w:szCs w:val="20"/>
              </w:rPr>
            </w:pPr>
            <w:r w:rsidRPr="00690F11">
              <w:rPr>
                <w:sz w:val="20"/>
                <w:szCs w:val="20"/>
              </w:rPr>
              <w:t>1991</w:t>
            </w:r>
          </w:p>
        </w:tc>
        <w:tc>
          <w:tcPr>
            <w:tcW w:w="475" w:type="dxa"/>
            <w:vAlign w:val="bottom"/>
          </w:tcPr>
          <w:p w:rsidR="00720FFB" w:rsidRPr="00690F11" w:rsidRDefault="00720FFB" w:rsidP="00690F11">
            <w:pPr>
              <w:spacing w:line="360" w:lineRule="auto"/>
              <w:jc w:val="both"/>
              <w:rPr>
                <w:sz w:val="20"/>
                <w:szCs w:val="20"/>
              </w:rPr>
            </w:pPr>
            <w:r w:rsidRPr="00690F11">
              <w:rPr>
                <w:sz w:val="20"/>
                <w:szCs w:val="20"/>
              </w:rPr>
              <w:t>1992</w:t>
            </w:r>
          </w:p>
        </w:tc>
        <w:tc>
          <w:tcPr>
            <w:tcW w:w="499" w:type="dxa"/>
            <w:vAlign w:val="center"/>
          </w:tcPr>
          <w:p w:rsidR="00720FFB" w:rsidRPr="00690F11" w:rsidRDefault="00720FFB" w:rsidP="00690F11">
            <w:pPr>
              <w:spacing w:line="360" w:lineRule="auto"/>
              <w:jc w:val="both"/>
              <w:rPr>
                <w:sz w:val="20"/>
                <w:szCs w:val="20"/>
              </w:rPr>
            </w:pPr>
            <w:r w:rsidRPr="00690F11">
              <w:rPr>
                <w:sz w:val="20"/>
                <w:szCs w:val="20"/>
              </w:rPr>
              <w:t>11993</w:t>
            </w:r>
          </w:p>
        </w:tc>
        <w:tc>
          <w:tcPr>
            <w:tcW w:w="499" w:type="dxa"/>
            <w:vAlign w:val="center"/>
          </w:tcPr>
          <w:p w:rsidR="00720FFB" w:rsidRPr="00690F11" w:rsidRDefault="00720FFB" w:rsidP="00690F11">
            <w:pPr>
              <w:spacing w:line="360" w:lineRule="auto"/>
              <w:jc w:val="both"/>
              <w:rPr>
                <w:sz w:val="20"/>
                <w:szCs w:val="20"/>
              </w:rPr>
            </w:pPr>
            <w:r w:rsidRPr="00690F11">
              <w:rPr>
                <w:sz w:val="20"/>
                <w:szCs w:val="20"/>
              </w:rPr>
              <w:t>11994</w:t>
            </w:r>
          </w:p>
        </w:tc>
        <w:tc>
          <w:tcPr>
            <w:tcW w:w="499" w:type="dxa"/>
            <w:vAlign w:val="center"/>
          </w:tcPr>
          <w:p w:rsidR="00720FFB" w:rsidRPr="00690F11" w:rsidRDefault="00720FFB" w:rsidP="00690F11">
            <w:pPr>
              <w:spacing w:line="360" w:lineRule="auto"/>
              <w:jc w:val="both"/>
              <w:rPr>
                <w:sz w:val="20"/>
                <w:szCs w:val="20"/>
              </w:rPr>
            </w:pPr>
            <w:r w:rsidRPr="00690F11">
              <w:rPr>
                <w:sz w:val="20"/>
                <w:szCs w:val="20"/>
              </w:rPr>
              <w:t>11995</w:t>
            </w:r>
          </w:p>
        </w:tc>
        <w:tc>
          <w:tcPr>
            <w:tcW w:w="490" w:type="dxa"/>
            <w:vAlign w:val="center"/>
          </w:tcPr>
          <w:p w:rsidR="00720FFB" w:rsidRPr="00690F11" w:rsidRDefault="00720FFB" w:rsidP="00690F11">
            <w:pPr>
              <w:spacing w:line="360" w:lineRule="auto"/>
              <w:jc w:val="both"/>
              <w:rPr>
                <w:sz w:val="20"/>
                <w:szCs w:val="20"/>
              </w:rPr>
            </w:pPr>
            <w:r w:rsidRPr="00690F11">
              <w:rPr>
                <w:sz w:val="20"/>
                <w:szCs w:val="20"/>
              </w:rPr>
              <w:t>11996</w:t>
            </w:r>
          </w:p>
        </w:tc>
        <w:tc>
          <w:tcPr>
            <w:tcW w:w="470" w:type="dxa"/>
            <w:vAlign w:val="center"/>
          </w:tcPr>
          <w:p w:rsidR="00720FFB" w:rsidRPr="00690F11" w:rsidRDefault="00720FFB" w:rsidP="00690F11">
            <w:pPr>
              <w:spacing w:line="360" w:lineRule="auto"/>
              <w:jc w:val="both"/>
              <w:rPr>
                <w:sz w:val="20"/>
                <w:szCs w:val="20"/>
              </w:rPr>
            </w:pPr>
            <w:r w:rsidRPr="00690F11">
              <w:rPr>
                <w:sz w:val="20"/>
                <w:szCs w:val="20"/>
              </w:rPr>
              <w:t>11997</w:t>
            </w:r>
          </w:p>
        </w:tc>
        <w:tc>
          <w:tcPr>
            <w:tcW w:w="500" w:type="dxa"/>
            <w:vAlign w:val="center"/>
          </w:tcPr>
          <w:p w:rsidR="00720FFB" w:rsidRPr="00690F11" w:rsidRDefault="00720FFB" w:rsidP="00690F11">
            <w:pPr>
              <w:spacing w:line="360" w:lineRule="auto"/>
              <w:jc w:val="both"/>
              <w:rPr>
                <w:sz w:val="20"/>
                <w:szCs w:val="20"/>
              </w:rPr>
            </w:pPr>
            <w:r w:rsidRPr="00690F11">
              <w:rPr>
                <w:sz w:val="20"/>
                <w:szCs w:val="20"/>
              </w:rPr>
              <w:t>11998</w:t>
            </w:r>
          </w:p>
        </w:tc>
        <w:tc>
          <w:tcPr>
            <w:tcW w:w="508" w:type="dxa"/>
            <w:vAlign w:val="center"/>
          </w:tcPr>
          <w:p w:rsidR="00720FFB" w:rsidRPr="00690F11" w:rsidRDefault="00720FFB" w:rsidP="00690F11">
            <w:pPr>
              <w:spacing w:line="360" w:lineRule="auto"/>
              <w:jc w:val="both"/>
              <w:rPr>
                <w:sz w:val="20"/>
                <w:szCs w:val="20"/>
              </w:rPr>
            </w:pPr>
            <w:r w:rsidRPr="00690F11">
              <w:rPr>
                <w:sz w:val="20"/>
                <w:szCs w:val="20"/>
              </w:rPr>
              <w:t>11999</w:t>
            </w:r>
          </w:p>
        </w:tc>
        <w:tc>
          <w:tcPr>
            <w:tcW w:w="490" w:type="dxa"/>
            <w:vAlign w:val="center"/>
          </w:tcPr>
          <w:p w:rsidR="00720FFB" w:rsidRPr="00690F11" w:rsidRDefault="00720FFB" w:rsidP="00690F11">
            <w:pPr>
              <w:spacing w:line="360" w:lineRule="auto"/>
              <w:jc w:val="both"/>
              <w:rPr>
                <w:sz w:val="20"/>
                <w:szCs w:val="20"/>
              </w:rPr>
            </w:pPr>
            <w:r w:rsidRPr="00690F11">
              <w:rPr>
                <w:sz w:val="20"/>
                <w:szCs w:val="20"/>
              </w:rPr>
              <w:t>22000</w:t>
            </w:r>
          </w:p>
        </w:tc>
        <w:tc>
          <w:tcPr>
            <w:tcW w:w="451" w:type="dxa"/>
            <w:vAlign w:val="center"/>
          </w:tcPr>
          <w:p w:rsidR="00720FFB" w:rsidRPr="00690F11" w:rsidRDefault="00720FFB" w:rsidP="00690F11">
            <w:pPr>
              <w:spacing w:line="360" w:lineRule="auto"/>
              <w:jc w:val="both"/>
              <w:rPr>
                <w:sz w:val="20"/>
                <w:szCs w:val="20"/>
              </w:rPr>
            </w:pPr>
            <w:r w:rsidRPr="00690F11">
              <w:rPr>
                <w:sz w:val="20"/>
                <w:szCs w:val="20"/>
              </w:rPr>
              <w:t>22001</w:t>
            </w:r>
          </w:p>
        </w:tc>
        <w:tc>
          <w:tcPr>
            <w:tcW w:w="471" w:type="dxa"/>
            <w:vAlign w:val="center"/>
          </w:tcPr>
          <w:p w:rsidR="00720FFB" w:rsidRPr="00690F11" w:rsidRDefault="00720FFB" w:rsidP="00690F11">
            <w:pPr>
              <w:spacing w:line="360" w:lineRule="auto"/>
              <w:jc w:val="both"/>
              <w:rPr>
                <w:sz w:val="20"/>
                <w:szCs w:val="20"/>
              </w:rPr>
            </w:pPr>
            <w:r w:rsidRPr="00690F11">
              <w:rPr>
                <w:sz w:val="20"/>
                <w:szCs w:val="20"/>
              </w:rPr>
              <w:t>22002</w:t>
            </w:r>
          </w:p>
        </w:tc>
        <w:tc>
          <w:tcPr>
            <w:tcW w:w="451" w:type="dxa"/>
            <w:vAlign w:val="center"/>
          </w:tcPr>
          <w:p w:rsidR="00720FFB" w:rsidRPr="00690F11" w:rsidRDefault="00720FFB" w:rsidP="00690F11">
            <w:pPr>
              <w:spacing w:line="360" w:lineRule="auto"/>
              <w:jc w:val="both"/>
              <w:rPr>
                <w:sz w:val="20"/>
                <w:szCs w:val="20"/>
              </w:rPr>
            </w:pPr>
            <w:r w:rsidRPr="00690F11">
              <w:rPr>
                <w:sz w:val="20"/>
                <w:szCs w:val="20"/>
              </w:rPr>
              <w:t>22003</w:t>
            </w:r>
          </w:p>
        </w:tc>
        <w:tc>
          <w:tcPr>
            <w:tcW w:w="470" w:type="dxa"/>
            <w:vAlign w:val="center"/>
          </w:tcPr>
          <w:p w:rsidR="00720FFB" w:rsidRPr="00690F11" w:rsidRDefault="00720FFB" w:rsidP="00690F11">
            <w:pPr>
              <w:spacing w:line="360" w:lineRule="auto"/>
              <w:jc w:val="both"/>
              <w:rPr>
                <w:sz w:val="20"/>
                <w:szCs w:val="20"/>
              </w:rPr>
            </w:pPr>
            <w:r w:rsidRPr="00690F11">
              <w:rPr>
                <w:sz w:val="20"/>
                <w:szCs w:val="20"/>
              </w:rPr>
              <w:t>22004</w:t>
            </w:r>
          </w:p>
        </w:tc>
        <w:tc>
          <w:tcPr>
            <w:tcW w:w="461" w:type="dxa"/>
            <w:vAlign w:val="center"/>
          </w:tcPr>
          <w:p w:rsidR="00720FFB" w:rsidRPr="00690F11" w:rsidRDefault="00720FFB" w:rsidP="00690F11">
            <w:pPr>
              <w:spacing w:line="360" w:lineRule="auto"/>
              <w:jc w:val="both"/>
              <w:rPr>
                <w:sz w:val="20"/>
                <w:szCs w:val="20"/>
              </w:rPr>
            </w:pPr>
            <w:r w:rsidRPr="00690F11">
              <w:rPr>
                <w:sz w:val="20"/>
                <w:szCs w:val="20"/>
              </w:rPr>
              <w:t>22005</w:t>
            </w:r>
          </w:p>
        </w:tc>
        <w:tc>
          <w:tcPr>
            <w:tcW w:w="490" w:type="dxa"/>
            <w:vAlign w:val="center"/>
          </w:tcPr>
          <w:p w:rsidR="00720FFB" w:rsidRPr="00690F11" w:rsidRDefault="00720FFB" w:rsidP="00690F11">
            <w:pPr>
              <w:spacing w:line="360" w:lineRule="auto"/>
              <w:jc w:val="both"/>
              <w:rPr>
                <w:sz w:val="20"/>
                <w:szCs w:val="20"/>
              </w:rPr>
            </w:pPr>
            <w:r w:rsidRPr="00690F11">
              <w:rPr>
                <w:sz w:val="20"/>
                <w:szCs w:val="20"/>
              </w:rPr>
              <w:t>22006</w:t>
            </w:r>
          </w:p>
        </w:tc>
        <w:tc>
          <w:tcPr>
            <w:tcW w:w="451" w:type="dxa"/>
            <w:vAlign w:val="center"/>
          </w:tcPr>
          <w:p w:rsidR="00720FFB" w:rsidRPr="00690F11" w:rsidRDefault="00720FFB" w:rsidP="00690F11">
            <w:pPr>
              <w:spacing w:line="360" w:lineRule="auto"/>
              <w:jc w:val="both"/>
              <w:rPr>
                <w:sz w:val="20"/>
                <w:szCs w:val="20"/>
              </w:rPr>
            </w:pPr>
            <w:r w:rsidRPr="00690F11">
              <w:rPr>
                <w:sz w:val="20"/>
                <w:szCs w:val="20"/>
              </w:rPr>
              <w:t>22007</w:t>
            </w:r>
          </w:p>
        </w:tc>
      </w:tr>
      <w:tr w:rsidR="00720FFB" w:rsidRPr="00690F11" w:rsidTr="00690F11">
        <w:trPr>
          <w:trHeight w:val="274"/>
          <w:jc w:val="center"/>
        </w:trPr>
        <w:tc>
          <w:tcPr>
            <w:tcW w:w="1260" w:type="dxa"/>
            <w:tcBorders>
              <w:bottom w:val="nil"/>
            </w:tcBorders>
            <w:vAlign w:val="center"/>
          </w:tcPr>
          <w:p w:rsidR="00720FFB" w:rsidRPr="00690F11" w:rsidRDefault="00720FFB" w:rsidP="00690F11">
            <w:pPr>
              <w:spacing w:line="360" w:lineRule="auto"/>
              <w:jc w:val="both"/>
              <w:rPr>
                <w:sz w:val="20"/>
                <w:szCs w:val="20"/>
              </w:rPr>
            </w:pPr>
            <w:r w:rsidRPr="00690F11">
              <w:rPr>
                <w:sz w:val="20"/>
                <w:szCs w:val="20"/>
              </w:rPr>
              <w:t>Количество</w:t>
            </w:r>
          </w:p>
        </w:tc>
        <w:tc>
          <w:tcPr>
            <w:tcW w:w="540" w:type="dxa"/>
            <w:tcBorders>
              <w:bottom w:val="nil"/>
            </w:tcBorders>
            <w:vAlign w:val="center"/>
          </w:tcPr>
          <w:p w:rsidR="00720FFB" w:rsidRPr="00690F11" w:rsidRDefault="00720FFB" w:rsidP="00690F11">
            <w:pPr>
              <w:spacing w:line="360" w:lineRule="auto"/>
              <w:jc w:val="both"/>
              <w:rPr>
                <w:sz w:val="20"/>
                <w:szCs w:val="20"/>
              </w:rPr>
            </w:pPr>
          </w:p>
        </w:tc>
        <w:tc>
          <w:tcPr>
            <w:tcW w:w="475" w:type="dxa"/>
            <w:tcBorders>
              <w:bottom w:val="nil"/>
            </w:tcBorders>
            <w:vAlign w:val="center"/>
          </w:tcPr>
          <w:p w:rsidR="00720FFB" w:rsidRPr="00690F11" w:rsidRDefault="00720FFB" w:rsidP="00690F11">
            <w:pPr>
              <w:spacing w:line="360" w:lineRule="auto"/>
              <w:jc w:val="both"/>
              <w:rPr>
                <w:sz w:val="20"/>
                <w:szCs w:val="20"/>
              </w:rPr>
            </w:pPr>
          </w:p>
        </w:tc>
        <w:tc>
          <w:tcPr>
            <w:tcW w:w="499" w:type="dxa"/>
            <w:tcBorders>
              <w:bottom w:val="nil"/>
            </w:tcBorders>
            <w:vAlign w:val="center"/>
          </w:tcPr>
          <w:p w:rsidR="00720FFB" w:rsidRPr="00690F11" w:rsidRDefault="00720FFB" w:rsidP="00690F11">
            <w:pPr>
              <w:spacing w:line="360" w:lineRule="auto"/>
              <w:jc w:val="both"/>
              <w:rPr>
                <w:sz w:val="20"/>
                <w:szCs w:val="20"/>
              </w:rPr>
            </w:pPr>
          </w:p>
        </w:tc>
        <w:tc>
          <w:tcPr>
            <w:tcW w:w="499" w:type="dxa"/>
            <w:tcBorders>
              <w:bottom w:val="nil"/>
            </w:tcBorders>
            <w:vAlign w:val="center"/>
          </w:tcPr>
          <w:p w:rsidR="00720FFB" w:rsidRPr="00690F11" w:rsidRDefault="00720FFB" w:rsidP="00690F11">
            <w:pPr>
              <w:spacing w:line="360" w:lineRule="auto"/>
              <w:jc w:val="both"/>
              <w:rPr>
                <w:sz w:val="20"/>
                <w:szCs w:val="20"/>
              </w:rPr>
            </w:pPr>
          </w:p>
        </w:tc>
        <w:tc>
          <w:tcPr>
            <w:tcW w:w="499" w:type="dxa"/>
            <w:tcBorders>
              <w:bottom w:val="nil"/>
            </w:tcBorders>
            <w:vAlign w:val="center"/>
          </w:tcPr>
          <w:p w:rsidR="00720FFB" w:rsidRPr="00690F11" w:rsidRDefault="00720FFB" w:rsidP="00690F11">
            <w:pPr>
              <w:spacing w:line="360" w:lineRule="auto"/>
              <w:jc w:val="both"/>
              <w:rPr>
                <w:sz w:val="20"/>
                <w:szCs w:val="20"/>
              </w:rPr>
            </w:pPr>
          </w:p>
        </w:tc>
        <w:tc>
          <w:tcPr>
            <w:tcW w:w="490" w:type="dxa"/>
            <w:tcBorders>
              <w:bottom w:val="nil"/>
            </w:tcBorders>
            <w:vAlign w:val="center"/>
          </w:tcPr>
          <w:p w:rsidR="00720FFB" w:rsidRPr="00690F11" w:rsidRDefault="00720FFB" w:rsidP="00690F11">
            <w:pPr>
              <w:spacing w:line="360" w:lineRule="auto"/>
              <w:jc w:val="both"/>
              <w:rPr>
                <w:sz w:val="20"/>
                <w:szCs w:val="20"/>
              </w:rPr>
            </w:pPr>
          </w:p>
        </w:tc>
        <w:tc>
          <w:tcPr>
            <w:tcW w:w="470" w:type="dxa"/>
            <w:tcBorders>
              <w:bottom w:val="nil"/>
            </w:tcBorders>
            <w:vAlign w:val="center"/>
          </w:tcPr>
          <w:p w:rsidR="00720FFB" w:rsidRPr="00690F11" w:rsidRDefault="00720FFB" w:rsidP="00690F11">
            <w:pPr>
              <w:spacing w:line="360" w:lineRule="auto"/>
              <w:jc w:val="both"/>
              <w:rPr>
                <w:sz w:val="20"/>
                <w:szCs w:val="20"/>
              </w:rPr>
            </w:pPr>
          </w:p>
        </w:tc>
        <w:tc>
          <w:tcPr>
            <w:tcW w:w="500" w:type="dxa"/>
            <w:tcBorders>
              <w:bottom w:val="nil"/>
            </w:tcBorders>
            <w:vAlign w:val="center"/>
          </w:tcPr>
          <w:p w:rsidR="00720FFB" w:rsidRPr="00690F11" w:rsidRDefault="00720FFB" w:rsidP="00690F11">
            <w:pPr>
              <w:spacing w:line="360" w:lineRule="auto"/>
              <w:jc w:val="both"/>
              <w:rPr>
                <w:sz w:val="20"/>
                <w:szCs w:val="20"/>
              </w:rPr>
            </w:pPr>
          </w:p>
        </w:tc>
        <w:tc>
          <w:tcPr>
            <w:tcW w:w="508" w:type="dxa"/>
            <w:tcBorders>
              <w:bottom w:val="nil"/>
            </w:tcBorders>
            <w:vAlign w:val="center"/>
          </w:tcPr>
          <w:p w:rsidR="00720FFB" w:rsidRPr="00690F11" w:rsidRDefault="00720FFB" w:rsidP="00690F11">
            <w:pPr>
              <w:spacing w:line="360" w:lineRule="auto"/>
              <w:jc w:val="both"/>
              <w:rPr>
                <w:sz w:val="20"/>
                <w:szCs w:val="20"/>
              </w:rPr>
            </w:pPr>
          </w:p>
        </w:tc>
        <w:tc>
          <w:tcPr>
            <w:tcW w:w="490" w:type="dxa"/>
            <w:tcBorders>
              <w:bottom w:val="nil"/>
            </w:tcBorders>
            <w:vAlign w:val="center"/>
          </w:tcPr>
          <w:p w:rsidR="00720FFB" w:rsidRPr="00690F11" w:rsidRDefault="00720FFB" w:rsidP="00690F11">
            <w:pPr>
              <w:spacing w:line="360" w:lineRule="auto"/>
              <w:jc w:val="both"/>
              <w:rPr>
                <w:sz w:val="20"/>
                <w:szCs w:val="20"/>
              </w:rPr>
            </w:pPr>
          </w:p>
        </w:tc>
        <w:tc>
          <w:tcPr>
            <w:tcW w:w="451" w:type="dxa"/>
            <w:tcBorders>
              <w:bottom w:val="nil"/>
            </w:tcBorders>
            <w:vAlign w:val="center"/>
          </w:tcPr>
          <w:p w:rsidR="00720FFB" w:rsidRPr="00690F11" w:rsidRDefault="00720FFB" w:rsidP="00690F11">
            <w:pPr>
              <w:spacing w:line="360" w:lineRule="auto"/>
              <w:jc w:val="both"/>
              <w:rPr>
                <w:sz w:val="20"/>
                <w:szCs w:val="20"/>
              </w:rPr>
            </w:pPr>
          </w:p>
        </w:tc>
        <w:tc>
          <w:tcPr>
            <w:tcW w:w="471" w:type="dxa"/>
            <w:tcBorders>
              <w:bottom w:val="nil"/>
            </w:tcBorders>
            <w:vAlign w:val="center"/>
          </w:tcPr>
          <w:p w:rsidR="00720FFB" w:rsidRPr="00690F11" w:rsidRDefault="00720FFB" w:rsidP="00690F11">
            <w:pPr>
              <w:spacing w:line="360" w:lineRule="auto"/>
              <w:jc w:val="both"/>
              <w:rPr>
                <w:sz w:val="20"/>
                <w:szCs w:val="20"/>
              </w:rPr>
            </w:pPr>
          </w:p>
        </w:tc>
        <w:tc>
          <w:tcPr>
            <w:tcW w:w="451" w:type="dxa"/>
            <w:tcBorders>
              <w:bottom w:val="nil"/>
            </w:tcBorders>
            <w:vAlign w:val="center"/>
          </w:tcPr>
          <w:p w:rsidR="00720FFB" w:rsidRPr="00690F11" w:rsidRDefault="00720FFB" w:rsidP="00690F11">
            <w:pPr>
              <w:spacing w:line="360" w:lineRule="auto"/>
              <w:jc w:val="both"/>
              <w:rPr>
                <w:sz w:val="20"/>
                <w:szCs w:val="20"/>
              </w:rPr>
            </w:pPr>
          </w:p>
        </w:tc>
        <w:tc>
          <w:tcPr>
            <w:tcW w:w="470" w:type="dxa"/>
            <w:tcBorders>
              <w:bottom w:val="nil"/>
            </w:tcBorders>
            <w:vAlign w:val="center"/>
          </w:tcPr>
          <w:p w:rsidR="00720FFB" w:rsidRPr="00690F11" w:rsidRDefault="00720FFB" w:rsidP="00690F11">
            <w:pPr>
              <w:spacing w:line="360" w:lineRule="auto"/>
              <w:jc w:val="both"/>
              <w:rPr>
                <w:sz w:val="20"/>
                <w:szCs w:val="20"/>
              </w:rPr>
            </w:pPr>
          </w:p>
        </w:tc>
        <w:tc>
          <w:tcPr>
            <w:tcW w:w="461" w:type="dxa"/>
            <w:tcBorders>
              <w:bottom w:val="nil"/>
            </w:tcBorders>
            <w:vAlign w:val="center"/>
          </w:tcPr>
          <w:p w:rsidR="00720FFB" w:rsidRPr="00690F11" w:rsidRDefault="00720FFB" w:rsidP="00690F11">
            <w:pPr>
              <w:spacing w:line="360" w:lineRule="auto"/>
              <w:jc w:val="both"/>
              <w:rPr>
                <w:sz w:val="20"/>
                <w:szCs w:val="20"/>
              </w:rPr>
            </w:pPr>
          </w:p>
        </w:tc>
        <w:tc>
          <w:tcPr>
            <w:tcW w:w="490" w:type="dxa"/>
            <w:tcBorders>
              <w:bottom w:val="nil"/>
            </w:tcBorders>
            <w:vAlign w:val="center"/>
          </w:tcPr>
          <w:p w:rsidR="00720FFB" w:rsidRPr="00690F11" w:rsidRDefault="00720FFB" w:rsidP="00690F11">
            <w:pPr>
              <w:spacing w:line="360" w:lineRule="auto"/>
              <w:jc w:val="both"/>
              <w:rPr>
                <w:sz w:val="20"/>
                <w:szCs w:val="20"/>
              </w:rPr>
            </w:pPr>
          </w:p>
        </w:tc>
        <w:tc>
          <w:tcPr>
            <w:tcW w:w="451" w:type="dxa"/>
            <w:tcBorders>
              <w:bottom w:val="nil"/>
            </w:tcBorders>
            <w:vAlign w:val="center"/>
          </w:tcPr>
          <w:p w:rsidR="00720FFB" w:rsidRPr="00690F11" w:rsidRDefault="00720FFB" w:rsidP="00690F11">
            <w:pPr>
              <w:spacing w:line="360" w:lineRule="auto"/>
              <w:jc w:val="both"/>
              <w:rPr>
                <w:sz w:val="20"/>
                <w:szCs w:val="20"/>
              </w:rPr>
            </w:pPr>
          </w:p>
        </w:tc>
      </w:tr>
      <w:tr w:rsidR="00720FFB" w:rsidRPr="00690F11" w:rsidTr="00690F11">
        <w:trPr>
          <w:trHeight w:val="349"/>
          <w:jc w:val="center"/>
        </w:trPr>
        <w:tc>
          <w:tcPr>
            <w:tcW w:w="1260" w:type="dxa"/>
            <w:tcBorders>
              <w:top w:val="nil"/>
              <w:bottom w:val="nil"/>
            </w:tcBorders>
            <w:vAlign w:val="center"/>
          </w:tcPr>
          <w:p w:rsidR="00720FFB" w:rsidRPr="00690F11" w:rsidRDefault="00720FFB" w:rsidP="00690F11">
            <w:pPr>
              <w:spacing w:line="360" w:lineRule="auto"/>
              <w:jc w:val="both"/>
              <w:rPr>
                <w:sz w:val="20"/>
                <w:szCs w:val="20"/>
              </w:rPr>
            </w:pPr>
            <w:r w:rsidRPr="00690F11">
              <w:rPr>
                <w:sz w:val="20"/>
                <w:szCs w:val="20"/>
              </w:rPr>
              <w:t>кредитных</w:t>
            </w:r>
          </w:p>
        </w:tc>
        <w:tc>
          <w:tcPr>
            <w:tcW w:w="540" w:type="dxa"/>
            <w:tcBorders>
              <w:top w:val="nil"/>
              <w:bottom w:val="nil"/>
            </w:tcBorders>
            <w:vAlign w:val="center"/>
          </w:tcPr>
          <w:p w:rsidR="00720FFB" w:rsidRPr="00690F11" w:rsidRDefault="00720FFB" w:rsidP="00690F11">
            <w:pPr>
              <w:spacing w:line="360" w:lineRule="auto"/>
              <w:jc w:val="both"/>
              <w:rPr>
                <w:sz w:val="20"/>
                <w:szCs w:val="20"/>
              </w:rPr>
            </w:pPr>
            <w:r w:rsidRPr="00690F11">
              <w:rPr>
                <w:sz w:val="20"/>
                <w:szCs w:val="20"/>
              </w:rPr>
              <w:t>1215</w:t>
            </w:r>
          </w:p>
        </w:tc>
        <w:tc>
          <w:tcPr>
            <w:tcW w:w="475" w:type="dxa"/>
            <w:tcBorders>
              <w:top w:val="nil"/>
              <w:bottom w:val="nil"/>
            </w:tcBorders>
            <w:vAlign w:val="center"/>
          </w:tcPr>
          <w:p w:rsidR="00720FFB" w:rsidRPr="00690F11" w:rsidRDefault="00720FFB" w:rsidP="00690F11">
            <w:pPr>
              <w:spacing w:line="360" w:lineRule="auto"/>
              <w:jc w:val="both"/>
              <w:rPr>
                <w:sz w:val="20"/>
                <w:szCs w:val="20"/>
              </w:rPr>
            </w:pPr>
            <w:r w:rsidRPr="00690F11">
              <w:rPr>
                <w:sz w:val="20"/>
                <w:szCs w:val="20"/>
              </w:rPr>
              <w:t>1414</w:t>
            </w:r>
          </w:p>
        </w:tc>
        <w:tc>
          <w:tcPr>
            <w:tcW w:w="499" w:type="dxa"/>
            <w:tcBorders>
              <w:top w:val="nil"/>
              <w:bottom w:val="nil"/>
            </w:tcBorders>
            <w:vAlign w:val="center"/>
          </w:tcPr>
          <w:p w:rsidR="00720FFB" w:rsidRPr="00690F11" w:rsidRDefault="00720FFB" w:rsidP="00690F11">
            <w:pPr>
              <w:spacing w:line="360" w:lineRule="auto"/>
              <w:jc w:val="both"/>
              <w:rPr>
                <w:sz w:val="20"/>
                <w:szCs w:val="20"/>
              </w:rPr>
            </w:pPr>
            <w:r w:rsidRPr="00690F11">
              <w:rPr>
                <w:sz w:val="20"/>
                <w:szCs w:val="20"/>
              </w:rPr>
              <w:t>1789</w:t>
            </w:r>
          </w:p>
        </w:tc>
        <w:tc>
          <w:tcPr>
            <w:tcW w:w="499" w:type="dxa"/>
            <w:tcBorders>
              <w:top w:val="nil"/>
              <w:bottom w:val="nil"/>
            </w:tcBorders>
            <w:vAlign w:val="center"/>
          </w:tcPr>
          <w:p w:rsidR="00720FFB" w:rsidRPr="00690F11" w:rsidRDefault="00720FFB" w:rsidP="00690F11">
            <w:pPr>
              <w:spacing w:line="360" w:lineRule="auto"/>
              <w:jc w:val="both"/>
              <w:rPr>
                <w:sz w:val="20"/>
                <w:szCs w:val="20"/>
              </w:rPr>
            </w:pPr>
            <w:r w:rsidRPr="00690F11">
              <w:rPr>
                <w:sz w:val="20"/>
                <w:szCs w:val="20"/>
              </w:rPr>
              <w:t>2019</w:t>
            </w:r>
          </w:p>
        </w:tc>
        <w:tc>
          <w:tcPr>
            <w:tcW w:w="499" w:type="dxa"/>
            <w:tcBorders>
              <w:top w:val="nil"/>
              <w:bottom w:val="nil"/>
            </w:tcBorders>
            <w:vAlign w:val="center"/>
          </w:tcPr>
          <w:p w:rsidR="00720FFB" w:rsidRPr="00690F11" w:rsidRDefault="00720FFB" w:rsidP="00690F11">
            <w:pPr>
              <w:spacing w:line="360" w:lineRule="auto"/>
              <w:jc w:val="both"/>
              <w:rPr>
                <w:sz w:val="20"/>
                <w:szCs w:val="20"/>
              </w:rPr>
            </w:pPr>
            <w:r w:rsidRPr="00690F11">
              <w:rPr>
                <w:sz w:val="20"/>
                <w:szCs w:val="20"/>
              </w:rPr>
              <w:t>2517</w:t>
            </w:r>
          </w:p>
        </w:tc>
        <w:tc>
          <w:tcPr>
            <w:tcW w:w="490" w:type="dxa"/>
            <w:tcBorders>
              <w:top w:val="nil"/>
              <w:bottom w:val="nil"/>
            </w:tcBorders>
            <w:vAlign w:val="center"/>
          </w:tcPr>
          <w:p w:rsidR="00720FFB" w:rsidRPr="00690F11" w:rsidRDefault="00720FFB" w:rsidP="00690F11">
            <w:pPr>
              <w:spacing w:line="360" w:lineRule="auto"/>
              <w:jc w:val="both"/>
              <w:rPr>
                <w:sz w:val="20"/>
                <w:szCs w:val="20"/>
              </w:rPr>
            </w:pPr>
            <w:r w:rsidRPr="00690F11">
              <w:rPr>
                <w:sz w:val="20"/>
                <w:szCs w:val="20"/>
              </w:rPr>
              <w:t>2295</w:t>
            </w:r>
          </w:p>
        </w:tc>
        <w:tc>
          <w:tcPr>
            <w:tcW w:w="470" w:type="dxa"/>
            <w:tcBorders>
              <w:top w:val="nil"/>
              <w:bottom w:val="nil"/>
            </w:tcBorders>
            <w:vAlign w:val="center"/>
          </w:tcPr>
          <w:p w:rsidR="00720FFB" w:rsidRPr="00690F11" w:rsidRDefault="00720FFB" w:rsidP="00690F11">
            <w:pPr>
              <w:spacing w:line="360" w:lineRule="auto"/>
              <w:jc w:val="both"/>
              <w:rPr>
                <w:sz w:val="20"/>
                <w:szCs w:val="20"/>
              </w:rPr>
            </w:pPr>
            <w:r w:rsidRPr="00690F11">
              <w:rPr>
                <w:sz w:val="20"/>
                <w:szCs w:val="20"/>
              </w:rPr>
              <w:t>2181</w:t>
            </w:r>
          </w:p>
        </w:tc>
        <w:tc>
          <w:tcPr>
            <w:tcW w:w="500" w:type="dxa"/>
            <w:tcBorders>
              <w:top w:val="nil"/>
              <w:bottom w:val="nil"/>
            </w:tcBorders>
            <w:vAlign w:val="center"/>
          </w:tcPr>
          <w:p w:rsidR="00720FFB" w:rsidRPr="00690F11" w:rsidRDefault="00720FFB" w:rsidP="00690F11">
            <w:pPr>
              <w:spacing w:line="360" w:lineRule="auto"/>
              <w:jc w:val="both"/>
              <w:rPr>
                <w:sz w:val="20"/>
                <w:szCs w:val="20"/>
              </w:rPr>
            </w:pPr>
            <w:r w:rsidRPr="00690F11">
              <w:rPr>
                <w:sz w:val="20"/>
                <w:szCs w:val="20"/>
              </w:rPr>
              <w:t>2242</w:t>
            </w:r>
          </w:p>
        </w:tc>
        <w:tc>
          <w:tcPr>
            <w:tcW w:w="508" w:type="dxa"/>
            <w:tcBorders>
              <w:top w:val="nil"/>
              <w:bottom w:val="nil"/>
            </w:tcBorders>
            <w:vAlign w:val="center"/>
          </w:tcPr>
          <w:p w:rsidR="00720FFB" w:rsidRPr="00690F11" w:rsidRDefault="00720FFB" w:rsidP="00690F11">
            <w:pPr>
              <w:spacing w:line="360" w:lineRule="auto"/>
              <w:jc w:val="both"/>
              <w:rPr>
                <w:sz w:val="20"/>
                <w:szCs w:val="20"/>
              </w:rPr>
            </w:pPr>
            <w:r w:rsidRPr="00690F11">
              <w:rPr>
                <w:sz w:val="20"/>
                <w:szCs w:val="20"/>
              </w:rPr>
              <w:t>2198</w:t>
            </w:r>
          </w:p>
        </w:tc>
        <w:tc>
          <w:tcPr>
            <w:tcW w:w="490" w:type="dxa"/>
            <w:tcBorders>
              <w:top w:val="nil"/>
              <w:bottom w:val="nil"/>
            </w:tcBorders>
            <w:vAlign w:val="center"/>
          </w:tcPr>
          <w:p w:rsidR="00720FFB" w:rsidRPr="00690F11" w:rsidRDefault="00720FFB" w:rsidP="00690F11">
            <w:pPr>
              <w:spacing w:line="360" w:lineRule="auto"/>
              <w:jc w:val="both"/>
              <w:rPr>
                <w:sz w:val="20"/>
                <w:szCs w:val="20"/>
              </w:rPr>
            </w:pPr>
            <w:r w:rsidRPr="00690F11">
              <w:rPr>
                <w:sz w:val="20"/>
                <w:szCs w:val="20"/>
              </w:rPr>
              <w:t>2378</w:t>
            </w:r>
          </w:p>
        </w:tc>
        <w:tc>
          <w:tcPr>
            <w:tcW w:w="451" w:type="dxa"/>
            <w:tcBorders>
              <w:top w:val="nil"/>
              <w:bottom w:val="nil"/>
            </w:tcBorders>
            <w:vAlign w:val="center"/>
          </w:tcPr>
          <w:p w:rsidR="00720FFB" w:rsidRPr="00690F11" w:rsidRDefault="00720FFB" w:rsidP="00690F11">
            <w:pPr>
              <w:spacing w:line="360" w:lineRule="auto"/>
              <w:jc w:val="both"/>
              <w:rPr>
                <w:sz w:val="20"/>
                <w:szCs w:val="20"/>
              </w:rPr>
            </w:pPr>
            <w:r w:rsidRPr="00690F11">
              <w:rPr>
                <w:sz w:val="20"/>
                <w:szCs w:val="20"/>
              </w:rPr>
              <w:t>2126</w:t>
            </w:r>
          </w:p>
        </w:tc>
        <w:tc>
          <w:tcPr>
            <w:tcW w:w="471" w:type="dxa"/>
            <w:tcBorders>
              <w:top w:val="nil"/>
              <w:bottom w:val="nil"/>
            </w:tcBorders>
            <w:vAlign w:val="center"/>
          </w:tcPr>
          <w:p w:rsidR="00720FFB" w:rsidRPr="00690F11" w:rsidRDefault="00720FFB" w:rsidP="00690F11">
            <w:pPr>
              <w:spacing w:line="360" w:lineRule="auto"/>
              <w:jc w:val="both"/>
              <w:rPr>
                <w:sz w:val="20"/>
                <w:szCs w:val="20"/>
              </w:rPr>
            </w:pPr>
            <w:r w:rsidRPr="00690F11">
              <w:rPr>
                <w:sz w:val="20"/>
                <w:szCs w:val="20"/>
              </w:rPr>
              <w:t>2003</w:t>
            </w:r>
          </w:p>
        </w:tc>
        <w:tc>
          <w:tcPr>
            <w:tcW w:w="451" w:type="dxa"/>
            <w:tcBorders>
              <w:top w:val="nil"/>
              <w:bottom w:val="nil"/>
            </w:tcBorders>
            <w:vAlign w:val="center"/>
          </w:tcPr>
          <w:p w:rsidR="00720FFB" w:rsidRPr="00690F11" w:rsidRDefault="00720FFB" w:rsidP="00690F11">
            <w:pPr>
              <w:spacing w:line="360" w:lineRule="auto"/>
              <w:jc w:val="both"/>
              <w:rPr>
                <w:sz w:val="20"/>
                <w:szCs w:val="20"/>
              </w:rPr>
            </w:pPr>
            <w:r w:rsidRPr="00690F11">
              <w:rPr>
                <w:sz w:val="20"/>
                <w:szCs w:val="20"/>
              </w:rPr>
              <w:t>1828</w:t>
            </w:r>
          </w:p>
        </w:tc>
        <w:tc>
          <w:tcPr>
            <w:tcW w:w="470" w:type="dxa"/>
            <w:tcBorders>
              <w:top w:val="nil"/>
              <w:bottom w:val="nil"/>
            </w:tcBorders>
            <w:vAlign w:val="center"/>
          </w:tcPr>
          <w:p w:rsidR="00720FFB" w:rsidRPr="00690F11" w:rsidRDefault="00720FFB" w:rsidP="00690F11">
            <w:pPr>
              <w:spacing w:line="360" w:lineRule="auto"/>
              <w:jc w:val="both"/>
              <w:rPr>
                <w:sz w:val="20"/>
                <w:szCs w:val="20"/>
              </w:rPr>
            </w:pPr>
            <w:r w:rsidRPr="00690F11">
              <w:rPr>
                <w:sz w:val="20"/>
                <w:szCs w:val="20"/>
              </w:rPr>
              <w:t>1668</w:t>
            </w:r>
          </w:p>
        </w:tc>
        <w:tc>
          <w:tcPr>
            <w:tcW w:w="461" w:type="dxa"/>
            <w:tcBorders>
              <w:top w:val="nil"/>
              <w:bottom w:val="nil"/>
            </w:tcBorders>
            <w:vAlign w:val="center"/>
          </w:tcPr>
          <w:p w:rsidR="00720FFB" w:rsidRPr="00690F11" w:rsidRDefault="00720FFB" w:rsidP="00690F11">
            <w:pPr>
              <w:spacing w:line="360" w:lineRule="auto"/>
              <w:jc w:val="both"/>
              <w:rPr>
                <w:sz w:val="20"/>
                <w:szCs w:val="20"/>
              </w:rPr>
            </w:pPr>
            <w:r w:rsidRPr="00690F11">
              <w:rPr>
                <w:sz w:val="20"/>
                <w:szCs w:val="20"/>
              </w:rPr>
              <w:t>1518</w:t>
            </w:r>
          </w:p>
        </w:tc>
        <w:tc>
          <w:tcPr>
            <w:tcW w:w="490" w:type="dxa"/>
            <w:tcBorders>
              <w:top w:val="nil"/>
              <w:bottom w:val="nil"/>
            </w:tcBorders>
            <w:vAlign w:val="center"/>
          </w:tcPr>
          <w:p w:rsidR="00720FFB" w:rsidRPr="00690F11" w:rsidRDefault="00720FFB" w:rsidP="00690F11">
            <w:pPr>
              <w:spacing w:line="360" w:lineRule="auto"/>
              <w:jc w:val="both"/>
              <w:rPr>
                <w:sz w:val="20"/>
                <w:szCs w:val="20"/>
              </w:rPr>
            </w:pPr>
            <w:r w:rsidRPr="00690F11">
              <w:rPr>
                <w:sz w:val="20"/>
                <w:szCs w:val="20"/>
              </w:rPr>
              <w:t>1409</w:t>
            </w:r>
          </w:p>
        </w:tc>
        <w:tc>
          <w:tcPr>
            <w:tcW w:w="451" w:type="dxa"/>
            <w:tcBorders>
              <w:top w:val="nil"/>
              <w:bottom w:val="nil"/>
            </w:tcBorders>
            <w:vAlign w:val="center"/>
          </w:tcPr>
          <w:p w:rsidR="00720FFB" w:rsidRPr="00690F11" w:rsidRDefault="00720FFB" w:rsidP="00690F11">
            <w:pPr>
              <w:spacing w:line="360" w:lineRule="auto"/>
              <w:jc w:val="both"/>
              <w:rPr>
                <w:sz w:val="20"/>
                <w:szCs w:val="20"/>
              </w:rPr>
            </w:pPr>
            <w:r w:rsidRPr="00690F11">
              <w:rPr>
                <w:sz w:val="20"/>
                <w:szCs w:val="20"/>
              </w:rPr>
              <w:t>1345</w:t>
            </w:r>
          </w:p>
        </w:tc>
      </w:tr>
      <w:tr w:rsidR="00720FFB" w:rsidRPr="00690F11" w:rsidTr="00690F11">
        <w:trPr>
          <w:trHeight w:val="80"/>
          <w:jc w:val="center"/>
        </w:trPr>
        <w:tc>
          <w:tcPr>
            <w:tcW w:w="1260" w:type="dxa"/>
            <w:tcBorders>
              <w:top w:val="nil"/>
            </w:tcBorders>
            <w:vAlign w:val="center"/>
          </w:tcPr>
          <w:p w:rsidR="00720FFB" w:rsidRPr="00690F11" w:rsidRDefault="00720FFB" w:rsidP="00690F11">
            <w:pPr>
              <w:spacing w:line="360" w:lineRule="auto"/>
              <w:jc w:val="both"/>
              <w:rPr>
                <w:sz w:val="20"/>
                <w:szCs w:val="20"/>
              </w:rPr>
            </w:pPr>
            <w:r w:rsidRPr="00690F11">
              <w:rPr>
                <w:sz w:val="20"/>
                <w:szCs w:val="20"/>
              </w:rPr>
              <w:t>организаций</w:t>
            </w:r>
          </w:p>
        </w:tc>
        <w:tc>
          <w:tcPr>
            <w:tcW w:w="540" w:type="dxa"/>
            <w:tcBorders>
              <w:top w:val="nil"/>
            </w:tcBorders>
            <w:vAlign w:val="center"/>
          </w:tcPr>
          <w:p w:rsidR="00720FFB" w:rsidRPr="00690F11" w:rsidRDefault="00720FFB" w:rsidP="00690F11">
            <w:pPr>
              <w:spacing w:line="360" w:lineRule="auto"/>
              <w:jc w:val="both"/>
              <w:rPr>
                <w:sz w:val="20"/>
                <w:szCs w:val="20"/>
              </w:rPr>
            </w:pPr>
          </w:p>
        </w:tc>
        <w:tc>
          <w:tcPr>
            <w:tcW w:w="475" w:type="dxa"/>
            <w:tcBorders>
              <w:top w:val="nil"/>
            </w:tcBorders>
            <w:vAlign w:val="center"/>
          </w:tcPr>
          <w:p w:rsidR="00720FFB" w:rsidRPr="00690F11" w:rsidRDefault="00720FFB" w:rsidP="00690F11">
            <w:pPr>
              <w:spacing w:line="360" w:lineRule="auto"/>
              <w:jc w:val="both"/>
              <w:rPr>
                <w:sz w:val="20"/>
                <w:szCs w:val="20"/>
              </w:rPr>
            </w:pPr>
          </w:p>
        </w:tc>
        <w:tc>
          <w:tcPr>
            <w:tcW w:w="499" w:type="dxa"/>
            <w:tcBorders>
              <w:top w:val="nil"/>
            </w:tcBorders>
            <w:vAlign w:val="center"/>
          </w:tcPr>
          <w:p w:rsidR="00720FFB" w:rsidRPr="00690F11" w:rsidRDefault="00720FFB" w:rsidP="00690F11">
            <w:pPr>
              <w:spacing w:line="360" w:lineRule="auto"/>
              <w:jc w:val="both"/>
              <w:rPr>
                <w:sz w:val="20"/>
                <w:szCs w:val="20"/>
              </w:rPr>
            </w:pPr>
          </w:p>
        </w:tc>
        <w:tc>
          <w:tcPr>
            <w:tcW w:w="499" w:type="dxa"/>
            <w:tcBorders>
              <w:top w:val="nil"/>
            </w:tcBorders>
            <w:vAlign w:val="center"/>
          </w:tcPr>
          <w:p w:rsidR="00720FFB" w:rsidRPr="00690F11" w:rsidRDefault="00720FFB" w:rsidP="00690F11">
            <w:pPr>
              <w:spacing w:line="360" w:lineRule="auto"/>
              <w:jc w:val="both"/>
              <w:rPr>
                <w:sz w:val="20"/>
                <w:szCs w:val="20"/>
              </w:rPr>
            </w:pPr>
          </w:p>
        </w:tc>
        <w:tc>
          <w:tcPr>
            <w:tcW w:w="499" w:type="dxa"/>
            <w:tcBorders>
              <w:top w:val="nil"/>
            </w:tcBorders>
            <w:vAlign w:val="center"/>
          </w:tcPr>
          <w:p w:rsidR="00720FFB" w:rsidRPr="00690F11" w:rsidRDefault="00720FFB" w:rsidP="00690F11">
            <w:pPr>
              <w:spacing w:line="360" w:lineRule="auto"/>
              <w:jc w:val="both"/>
              <w:rPr>
                <w:sz w:val="20"/>
                <w:szCs w:val="20"/>
              </w:rPr>
            </w:pPr>
          </w:p>
        </w:tc>
        <w:tc>
          <w:tcPr>
            <w:tcW w:w="490" w:type="dxa"/>
            <w:tcBorders>
              <w:top w:val="nil"/>
            </w:tcBorders>
            <w:vAlign w:val="center"/>
          </w:tcPr>
          <w:p w:rsidR="00720FFB" w:rsidRPr="00690F11" w:rsidRDefault="00720FFB" w:rsidP="00690F11">
            <w:pPr>
              <w:spacing w:line="360" w:lineRule="auto"/>
              <w:jc w:val="both"/>
              <w:rPr>
                <w:sz w:val="20"/>
                <w:szCs w:val="20"/>
              </w:rPr>
            </w:pPr>
          </w:p>
        </w:tc>
        <w:tc>
          <w:tcPr>
            <w:tcW w:w="470" w:type="dxa"/>
            <w:tcBorders>
              <w:top w:val="nil"/>
            </w:tcBorders>
            <w:vAlign w:val="center"/>
          </w:tcPr>
          <w:p w:rsidR="00720FFB" w:rsidRPr="00690F11" w:rsidRDefault="00720FFB" w:rsidP="00690F11">
            <w:pPr>
              <w:spacing w:line="360" w:lineRule="auto"/>
              <w:jc w:val="both"/>
              <w:rPr>
                <w:sz w:val="20"/>
                <w:szCs w:val="20"/>
              </w:rPr>
            </w:pPr>
          </w:p>
        </w:tc>
        <w:tc>
          <w:tcPr>
            <w:tcW w:w="500" w:type="dxa"/>
            <w:tcBorders>
              <w:top w:val="nil"/>
            </w:tcBorders>
            <w:vAlign w:val="center"/>
          </w:tcPr>
          <w:p w:rsidR="00720FFB" w:rsidRPr="00690F11" w:rsidRDefault="00720FFB" w:rsidP="00690F11">
            <w:pPr>
              <w:spacing w:line="360" w:lineRule="auto"/>
              <w:jc w:val="both"/>
              <w:rPr>
                <w:sz w:val="20"/>
                <w:szCs w:val="20"/>
              </w:rPr>
            </w:pPr>
          </w:p>
        </w:tc>
        <w:tc>
          <w:tcPr>
            <w:tcW w:w="508" w:type="dxa"/>
            <w:tcBorders>
              <w:top w:val="nil"/>
            </w:tcBorders>
            <w:vAlign w:val="center"/>
          </w:tcPr>
          <w:p w:rsidR="00720FFB" w:rsidRPr="00690F11" w:rsidRDefault="00720FFB" w:rsidP="00690F11">
            <w:pPr>
              <w:spacing w:line="360" w:lineRule="auto"/>
              <w:jc w:val="both"/>
              <w:rPr>
                <w:sz w:val="20"/>
                <w:szCs w:val="20"/>
              </w:rPr>
            </w:pPr>
          </w:p>
        </w:tc>
        <w:tc>
          <w:tcPr>
            <w:tcW w:w="490" w:type="dxa"/>
            <w:tcBorders>
              <w:top w:val="nil"/>
            </w:tcBorders>
            <w:vAlign w:val="center"/>
          </w:tcPr>
          <w:p w:rsidR="00720FFB" w:rsidRPr="00690F11" w:rsidRDefault="00720FFB" w:rsidP="00690F11">
            <w:pPr>
              <w:spacing w:line="360" w:lineRule="auto"/>
              <w:jc w:val="both"/>
              <w:rPr>
                <w:sz w:val="20"/>
                <w:szCs w:val="20"/>
              </w:rPr>
            </w:pPr>
          </w:p>
        </w:tc>
        <w:tc>
          <w:tcPr>
            <w:tcW w:w="451" w:type="dxa"/>
            <w:tcBorders>
              <w:top w:val="nil"/>
            </w:tcBorders>
            <w:vAlign w:val="center"/>
          </w:tcPr>
          <w:p w:rsidR="00720FFB" w:rsidRPr="00690F11" w:rsidRDefault="00720FFB" w:rsidP="00690F11">
            <w:pPr>
              <w:spacing w:line="360" w:lineRule="auto"/>
              <w:jc w:val="both"/>
              <w:rPr>
                <w:sz w:val="20"/>
                <w:szCs w:val="20"/>
              </w:rPr>
            </w:pPr>
          </w:p>
        </w:tc>
        <w:tc>
          <w:tcPr>
            <w:tcW w:w="471" w:type="dxa"/>
            <w:tcBorders>
              <w:top w:val="nil"/>
            </w:tcBorders>
            <w:vAlign w:val="center"/>
          </w:tcPr>
          <w:p w:rsidR="00720FFB" w:rsidRPr="00690F11" w:rsidRDefault="00720FFB" w:rsidP="00690F11">
            <w:pPr>
              <w:spacing w:line="360" w:lineRule="auto"/>
              <w:jc w:val="both"/>
              <w:rPr>
                <w:sz w:val="20"/>
                <w:szCs w:val="20"/>
              </w:rPr>
            </w:pPr>
          </w:p>
        </w:tc>
        <w:tc>
          <w:tcPr>
            <w:tcW w:w="451" w:type="dxa"/>
            <w:tcBorders>
              <w:top w:val="nil"/>
            </w:tcBorders>
            <w:vAlign w:val="center"/>
          </w:tcPr>
          <w:p w:rsidR="00720FFB" w:rsidRPr="00690F11" w:rsidRDefault="00720FFB" w:rsidP="00690F11">
            <w:pPr>
              <w:spacing w:line="360" w:lineRule="auto"/>
              <w:jc w:val="both"/>
              <w:rPr>
                <w:sz w:val="20"/>
                <w:szCs w:val="20"/>
              </w:rPr>
            </w:pPr>
          </w:p>
        </w:tc>
        <w:tc>
          <w:tcPr>
            <w:tcW w:w="470" w:type="dxa"/>
            <w:tcBorders>
              <w:top w:val="nil"/>
            </w:tcBorders>
            <w:vAlign w:val="center"/>
          </w:tcPr>
          <w:p w:rsidR="00720FFB" w:rsidRPr="00690F11" w:rsidRDefault="00720FFB" w:rsidP="00690F11">
            <w:pPr>
              <w:spacing w:line="360" w:lineRule="auto"/>
              <w:jc w:val="both"/>
              <w:rPr>
                <w:sz w:val="20"/>
                <w:szCs w:val="20"/>
              </w:rPr>
            </w:pPr>
          </w:p>
        </w:tc>
        <w:tc>
          <w:tcPr>
            <w:tcW w:w="461" w:type="dxa"/>
            <w:tcBorders>
              <w:top w:val="nil"/>
            </w:tcBorders>
            <w:vAlign w:val="center"/>
          </w:tcPr>
          <w:p w:rsidR="00720FFB" w:rsidRPr="00690F11" w:rsidRDefault="00720FFB" w:rsidP="00690F11">
            <w:pPr>
              <w:spacing w:line="360" w:lineRule="auto"/>
              <w:jc w:val="both"/>
              <w:rPr>
                <w:sz w:val="20"/>
                <w:szCs w:val="20"/>
              </w:rPr>
            </w:pPr>
          </w:p>
        </w:tc>
        <w:tc>
          <w:tcPr>
            <w:tcW w:w="490" w:type="dxa"/>
            <w:tcBorders>
              <w:top w:val="nil"/>
            </w:tcBorders>
            <w:vAlign w:val="center"/>
          </w:tcPr>
          <w:p w:rsidR="00720FFB" w:rsidRPr="00690F11" w:rsidRDefault="00720FFB" w:rsidP="00690F11">
            <w:pPr>
              <w:spacing w:line="360" w:lineRule="auto"/>
              <w:jc w:val="both"/>
              <w:rPr>
                <w:sz w:val="20"/>
                <w:szCs w:val="20"/>
              </w:rPr>
            </w:pPr>
          </w:p>
        </w:tc>
        <w:tc>
          <w:tcPr>
            <w:tcW w:w="451" w:type="dxa"/>
            <w:tcBorders>
              <w:top w:val="nil"/>
            </w:tcBorders>
            <w:vAlign w:val="center"/>
          </w:tcPr>
          <w:p w:rsidR="00720FFB" w:rsidRPr="00690F11" w:rsidRDefault="00720FFB" w:rsidP="00690F11">
            <w:pPr>
              <w:spacing w:line="360" w:lineRule="auto"/>
              <w:jc w:val="both"/>
              <w:rPr>
                <w:sz w:val="20"/>
                <w:szCs w:val="20"/>
              </w:rPr>
            </w:pPr>
          </w:p>
        </w:tc>
      </w:tr>
    </w:tbl>
    <w:p w:rsidR="00720FFB" w:rsidRPr="00AC6368" w:rsidRDefault="00720FFB" w:rsidP="00522D67">
      <w:pPr>
        <w:spacing w:line="360" w:lineRule="auto"/>
        <w:ind w:firstLine="709"/>
        <w:jc w:val="both"/>
        <w:rPr>
          <w:sz w:val="28"/>
        </w:rPr>
      </w:pPr>
    </w:p>
    <w:p w:rsidR="00DC0E46" w:rsidRPr="00AC6368" w:rsidRDefault="00720FFB" w:rsidP="00522D67">
      <w:pPr>
        <w:spacing w:line="360" w:lineRule="auto"/>
        <w:ind w:firstLine="709"/>
        <w:jc w:val="both"/>
        <w:rPr>
          <w:sz w:val="28"/>
        </w:rPr>
      </w:pPr>
      <w:r w:rsidRPr="00AC6368">
        <w:rPr>
          <w:sz w:val="28"/>
        </w:rPr>
        <w:t>Из таблицы видно, что наибольшее количество кредитных организаций было зарегистрировано Банком России в 1995 году. В 1996 году началось снижение количества зарегистрированных кредитных организаций, и главная причина этому то, что Центральный банк повысил входные барьеры на рынок, постепенно ужесточая требования к размерам собственного капитала с 500 млн. руб. до 4 млрд. в январе 1995 года и до 12 млрд. в 1996 году. Участился отзыв лицензий в связи с нарушением правил проведения банковской деятельности. Вследствие более жестких требований безопасности увеличилась стоимость оборудования для банковских офисов, что также неблагоприятно отразилось на деятельности</w:t>
      </w:r>
      <w:r w:rsidR="00DC0E46" w:rsidRPr="00AC6368">
        <w:rPr>
          <w:sz w:val="28"/>
        </w:rPr>
        <w:t xml:space="preserve"> мелких банков. Последующее снижение, продолжающееся до 1999 года было связано с чередой банкротств кредитных организаций, которая была вызвана неустойчивостью национальной валюты и отсутствием грамотного управления ресурсной базой. Последняя, в свою очередь, в большей степени вкладывалась не в реальный сектор экономики, а в государственные ценные бумаги (ГКО), выпускаемые для покрытия бюджетного дефицита. На момент финансового кризиса 1998 года доля ГКО в активах банков составляла 30%, что превышало соответствующую долю в банковских активах развитых стран в 1,7 раза. Последующее небольшое увеличение кредитных организаций было связано с уходом с рынка крупных банков, таких как АКБ «Инкомбанк», «СБС-АГРО», «Менатеп» и возникновение на их месте мелких, более манёвренных коммерческих банков. Устойчивая тенденция сокращения числа кредитных организаций, работающих в банковской системе страны, возникла с 2001 года. Этому способствовали изменения в банковском законодательстве, направленные на укрупнение банковских организаций и усиление банковского надзора со стороны Банка России.</w:t>
      </w:r>
    </w:p>
    <w:p w:rsidR="00DC0E46" w:rsidRPr="00AC6368" w:rsidRDefault="00DC0E46" w:rsidP="00522D67">
      <w:pPr>
        <w:tabs>
          <w:tab w:val="right" w:pos="9643"/>
        </w:tabs>
        <w:spacing w:line="360" w:lineRule="auto"/>
        <w:ind w:firstLine="709"/>
        <w:jc w:val="both"/>
        <w:rPr>
          <w:sz w:val="28"/>
        </w:rPr>
      </w:pPr>
      <w:r w:rsidRPr="00AC6368">
        <w:rPr>
          <w:sz w:val="28"/>
        </w:rPr>
        <w:t>Таким образом, число кредитных организаций в банковской системе страны сократилось с 2378 до 1345.</w:t>
      </w:r>
    </w:p>
    <w:p w:rsidR="00DC0E46" w:rsidRPr="00AC6368" w:rsidRDefault="00DC0E46" w:rsidP="00522D67">
      <w:pPr>
        <w:tabs>
          <w:tab w:val="right" w:pos="9643"/>
        </w:tabs>
        <w:spacing w:line="360" w:lineRule="auto"/>
        <w:ind w:firstLine="709"/>
        <w:jc w:val="both"/>
        <w:rPr>
          <w:sz w:val="28"/>
        </w:rPr>
      </w:pPr>
      <w:r w:rsidRPr="00AC6368">
        <w:rPr>
          <w:sz w:val="28"/>
        </w:rPr>
        <w:t>Эффективное функционирование банковской системы страны обуславливается развитостью филиальной сети банковских учреждений (см. табл. 2.2).</w:t>
      </w:r>
    </w:p>
    <w:p w:rsidR="00DC0E46" w:rsidRPr="00AC6368" w:rsidRDefault="00876943" w:rsidP="00876943">
      <w:pPr>
        <w:tabs>
          <w:tab w:val="right" w:pos="9643"/>
        </w:tabs>
        <w:spacing w:line="360" w:lineRule="auto"/>
        <w:ind w:firstLine="709"/>
        <w:jc w:val="both"/>
        <w:rPr>
          <w:sz w:val="28"/>
        </w:rPr>
      </w:pPr>
      <w:r>
        <w:rPr>
          <w:sz w:val="28"/>
        </w:rPr>
        <w:br w:type="page"/>
      </w:r>
      <w:r w:rsidR="00DC0E46" w:rsidRPr="00AC6368">
        <w:rPr>
          <w:sz w:val="28"/>
        </w:rPr>
        <w:t>Таблица 2.2</w:t>
      </w:r>
      <w:r>
        <w:rPr>
          <w:sz w:val="28"/>
        </w:rPr>
        <w:t xml:space="preserve"> </w:t>
      </w:r>
      <w:r w:rsidR="00DC0E46" w:rsidRPr="00AC6368">
        <w:rPr>
          <w:sz w:val="28"/>
        </w:rPr>
        <w:t>Институциональная характеристика банковской системы Российской Федерации</w:t>
      </w:r>
      <w:r w:rsidR="00DC0E46" w:rsidRPr="00AC6368">
        <w:rPr>
          <w:rStyle w:val="aa"/>
          <w:sz w:val="28"/>
        </w:rPr>
        <w:footnoteReference w:id="30"/>
      </w:r>
      <w:r w:rsidR="00DC0E46" w:rsidRPr="00AC6368">
        <w:rPr>
          <w:sz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43"/>
        <w:gridCol w:w="704"/>
        <w:gridCol w:w="704"/>
        <w:gridCol w:w="713"/>
        <w:gridCol w:w="731"/>
        <w:gridCol w:w="704"/>
        <w:gridCol w:w="704"/>
        <w:gridCol w:w="722"/>
        <w:gridCol w:w="739"/>
        <w:gridCol w:w="1608"/>
      </w:tblGrid>
      <w:tr w:rsidR="00CE0A3F" w:rsidRPr="00AC6368" w:rsidTr="00876943">
        <w:trPr>
          <w:trHeight w:val="292"/>
          <w:jc w:val="center"/>
        </w:trPr>
        <w:tc>
          <w:tcPr>
            <w:tcW w:w="1905" w:type="dxa"/>
            <w:tcBorders>
              <w:bottom w:val="nil"/>
            </w:tcBorders>
            <w:vAlign w:val="center"/>
          </w:tcPr>
          <w:p w:rsidR="00CE0A3F" w:rsidRPr="00AC6368" w:rsidRDefault="00CE0A3F" w:rsidP="00876943">
            <w:pPr>
              <w:pStyle w:val="1"/>
            </w:pPr>
          </w:p>
        </w:tc>
        <w:tc>
          <w:tcPr>
            <w:tcW w:w="768" w:type="dxa"/>
            <w:tcBorders>
              <w:bottom w:val="nil"/>
            </w:tcBorders>
            <w:vAlign w:val="center"/>
          </w:tcPr>
          <w:p w:rsidR="00CE0A3F" w:rsidRPr="00AC6368" w:rsidRDefault="00CE0A3F" w:rsidP="00876943">
            <w:pPr>
              <w:pStyle w:val="1"/>
            </w:pPr>
            <w:r w:rsidRPr="00AC6368">
              <w:t>1.01.00</w:t>
            </w:r>
          </w:p>
        </w:tc>
        <w:tc>
          <w:tcPr>
            <w:tcW w:w="768" w:type="dxa"/>
            <w:tcBorders>
              <w:bottom w:val="nil"/>
            </w:tcBorders>
            <w:vAlign w:val="center"/>
          </w:tcPr>
          <w:p w:rsidR="00CE0A3F" w:rsidRPr="00AC6368" w:rsidRDefault="00CE0A3F" w:rsidP="00876943">
            <w:pPr>
              <w:pStyle w:val="1"/>
            </w:pPr>
            <w:r w:rsidRPr="00AC6368">
              <w:t>1.01.01</w:t>
            </w:r>
          </w:p>
        </w:tc>
        <w:tc>
          <w:tcPr>
            <w:tcW w:w="778" w:type="dxa"/>
            <w:tcBorders>
              <w:bottom w:val="nil"/>
            </w:tcBorders>
            <w:vAlign w:val="center"/>
          </w:tcPr>
          <w:p w:rsidR="00CE0A3F" w:rsidRPr="00AC6368" w:rsidRDefault="00CE0A3F" w:rsidP="00876943">
            <w:pPr>
              <w:pStyle w:val="1"/>
            </w:pPr>
            <w:r w:rsidRPr="00AC6368">
              <w:t>1.01.02</w:t>
            </w:r>
          </w:p>
        </w:tc>
        <w:tc>
          <w:tcPr>
            <w:tcW w:w="797" w:type="dxa"/>
            <w:tcBorders>
              <w:bottom w:val="nil"/>
            </w:tcBorders>
            <w:vAlign w:val="center"/>
          </w:tcPr>
          <w:p w:rsidR="00CE0A3F" w:rsidRPr="00AC6368" w:rsidRDefault="00CE0A3F" w:rsidP="00876943">
            <w:pPr>
              <w:pStyle w:val="1"/>
            </w:pPr>
            <w:r w:rsidRPr="00AC6368">
              <w:t>1.01.03</w:t>
            </w:r>
          </w:p>
        </w:tc>
        <w:tc>
          <w:tcPr>
            <w:tcW w:w="768" w:type="dxa"/>
            <w:tcBorders>
              <w:bottom w:val="nil"/>
            </w:tcBorders>
            <w:vAlign w:val="center"/>
          </w:tcPr>
          <w:p w:rsidR="00CE0A3F" w:rsidRPr="00AC6368" w:rsidRDefault="00CE0A3F" w:rsidP="00876943">
            <w:pPr>
              <w:pStyle w:val="1"/>
            </w:pPr>
            <w:r w:rsidRPr="00AC6368">
              <w:t>1.01.04</w:t>
            </w:r>
          </w:p>
        </w:tc>
        <w:tc>
          <w:tcPr>
            <w:tcW w:w="768" w:type="dxa"/>
            <w:tcBorders>
              <w:bottom w:val="nil"/>
            </w:tcBorders>
            <w:vAlign w:val="center"/>
          </w:tcPr>
          <w:p w:rsidR="00CE0A3F" w:rsidRPr="00AC6368" w:rsidRDefault="00CE0A3F" w:rsidP="00876943">
            <w:pPr>
              <w:pStyle w:val="1"/>
            </w:pPr>
            <w:r w:rsidRPr="00AC6368">
              <w:t>1.01.05</w:t>
            </w:r>
          </w:p>
        </w:tc>
        <w:tc>
          <w:tcPr>
            <w:tcW w:w="787" w:type="dxa"/>
            <w:tcBorders>
              <w:bottom w:val="nil"/>
            </w:tcBorders>
            <w:vAlign w:val="center"/>
          </w:tcPr>
          <w:p w:rsidR="00CE0A3F" w:rsidRPr="00AC6368" w:rsidRDefault="00CE0A3F" w:rsidP="00876943">
            <w:pPr>
              <w:pStyle w:val="1"/>
            </w:pPr>
            <w:r w:rsidRPr="00AC6368">
              <w:t>1.01.06</w:t>
            </w:r>
          </w:p>
        </w:tc>
        <w:tc>
          <w:tcPr>
            <w:tcW w:w="806" w:type="dxa"/>
            <w:tcBorders>
              <w:bottom w:val="nil"/>
            </w:tcBorders>
            <w:vAlign w:val="center"/>
          </w:tcPr>
          <w:p w:rsidR="00CE0A3F" w:rsidRPr="00AC6368" w:rsidRDefault="00CE0A3F" w:rsidP="00876943">
            <w:pPr>
              <w:pStyle w:val="1"/>
            </w:pPr>
            <w:r w:rsidRPr="00AC6368">
              <w:t>1.01.07</w:t>
            </w:r>
          </w:p>
        </w:tc>
        <w:tc>
          <w:tcPr>
            <w:tcW w:w="1757" w:type="dxa"/>
            <w:tcBorders>
              <w:bottom w:val="nil"/>
            </w:tcBorders>
            <w:vAlign w:val="center"/>
          </w:tcPr>
          <w:p w:rsidR="00CE0A3F" w:rsidRPr="00AC6368" w:rsidRDefault="00CE0A3F" w:rsidP="00876943">
            <w:pPr>
              <w:pStyle w:val="1"/>
            </w:pPr>
            <w:r w:rsidRPr="00AC6368">
              <w:t>Т.р.2007/2000,</w:t>
            </w:r>
          </w:p>
        </w:tc>
      </w:tr>
      <w:tr w:rsidR="00CE0A3F" w:rsidRPr="00AC6368" w:rsidTr="00876943">
        <w:trPr>
          <w:trHeight w:val="244"/>
          <w:jc w:val="center"/>
        </w:trPr>
        <w:tc>
          <w:tcPr>
            <w:tcW w:w="1905" w:type="dxa"/>
            <w:tcBorders>
              <w:top w:val="nil"/>
            </w:tcBorders>
            <w:vAlign w:val="center"/>
          </w:tcPr>
          <w:p w:rsidR="00CE0A3F" w:rsidRPr="00AC6368" w:rsidRDefault="00CE0A3F" w:rsidP="00876943">
            <w:pPr>
              <w:pStyle w:val="1"/>
            </w:pPr>
          </w:p>
        </w:tc>
        <w:tc>
          <w:tcPr>
            <w:tcW w:w="768" w:type="dxa"/>
            <w:tcBorders>
              <w:top w:val="nil"/>
            </w:tcBorders>
            <w:vAlign w:val="center"/>
          </w:tcPr>
          <w:p w:rsidR="00CE0A3F" w:rsidRPr="00AC6368" w:rsidRDefault="00CE0A3F" w:rsidP="00876943">
            <w:pPr>
              <w:pStyle w:val="1"/>
            </w:pPr>
          </w:p>
        </w:tc>
        <w:tc>
          <w:tcPr>
            <w:tcW w:w="768" w:type="dxa"/>
            <w:tcBorders>
              <w:top w:val="nil"/>
            </w:tcBorders>
            <w:vAlign w:val="center"/>
          </w:tcPr>
          <w:p w:rsidR="00CE0A3F" w:rsidRPr="00AC6368" w:rsidRDefault="00CE0A3F" w:rsidP="00876943">
            <w:pPr>
              <w:pStyle w:val="1"/>
            </w:pPr>
          </w:p>
        </w:tc>
        <w:tc>
          <w:tcPr>
            <w:tcW w:w="778" w:type="dxa"/>
            <w:tcBorders>
              <w:top w:val="nil"/>
            </w:tcBorders>
            <w:vAlign w:val="center"/>
          </w:tcPr>
          <w:p w:rsidR="00CE0A3F" w:rsidRPr="00AC6368" w:rsidRDefault="00CE0A3F" w:rsidP="00876943">
            <w:pPr>
              <w:pStyle w:val="1"/>
            </w:pPr>
          </w:p>
        </w:tc>
        <w:tc>
          <w:tcPr>
            <w:tcW w:w="797" w:type="dxa"/>
            <w:tcBorders>
              <w:top w:val="nil"/>
            </w:tcBorders>
            <w:vAlign w:val="center"/>
          </w:tcPr>
          <w:p w:rsidR="00CE0A3F" w:rsidRPr="00AC6368" w:rsidRDefault="00CE0A3F" w:rsidP="00876943">
            <w:pPr>
              <w:pStyle w:val="1"/>
            </w:pPr>
          </w:p>
        </w:tc>
        <w:tc>
          <w:tcPr>
            <w:tcW w:w="768" w:type="dxa"/>
            <w:tcBorders>
              <w:top w:val="nil"/>
            </w:tcBorders>
            <w:vAlign w:val="center"/>
          </w:tcPr>
          <w:p w:rsidR="00CE0A3F" w:rsidRPr="00AC6368" w:rsidRDefault="00CE0A3F" w:rsidP="00876943">
            <w:pPr>
              <w:pStyle w:val="1"/>
            </w:pPr>
          </w:p>
        </w:tc>
        <w:tc>
          <w:tcPr>
            <w:tcW w:w="768" w:type="dxa"/>
            <w:tcBorders>
              <w:top w:val="nil"/>
            </w:tcBorders>
            <w:vAlign w:val="center"/>
          </w:tcPr>
          <w:p w:rsidR="00CE0A3F" w:rsidRPr="00AC6368" w:rsidRDefault="00CE0A3F" w:rsidP="00876943">
            <w:pPr>
              <w:pStyle w:val="1"/>
            </w:pPr>
          </w:p>
        </w:tc>
        <w:tc>
          <w:tcPr>
            <w:tcW w:w="787" w:type="dxa"/>
            <w:tcBorders>
              <w:top w:val="nil"/>
            </w:tcBorders>
            <w:vAlign w:val="center"/>
          </w:tcPr>
          <w:p w:rsidR="00CE0A3F" w:rsidRPr="00AC6368" w:rsidRDefault="00CE0A3F" w:rsidP="00876943">
            <w:pPr>
              <w:pStyle w:val="1"/>
            </w:pPr>
          </w:p>
        </w:tc>
        <w:tc>
          <w:tcPr>
            <w:tcW w:w="806" w:type="dxa"/>
            <w:tcBorders>
              <w:top w:val="nil"/>
            </w:tcBorders>
            <w:vAlign w:val="center"/>
          </w:tcPr>
          <w:p w:rsidR="00CE0A3F" w:rsidRPr="00AC6368" w:rsidRDefault="00CE0A3F" w:rsidP="00876943">
            <w:pPr>
              <w:pStyle w:val="1"/>
            </w:pPr>
          </w:p>
        </w:tc>
        <w:tc>
          <w:tcPr>
            <w:tcW w:w="1757" w:type="dxa"/>
            <w:tcBorders>
              <w:top w:val="nil"/>
            </w:tcBorders>
            <w:vAlign w:val="center"/>
          </w:tcPr>
          <w:p w:rsidR="00CE0A3F" w:rsidRPr="00AC6368" w:rsidRDefault="00CE0A3F" w:rsidP="00876943">
            <w:pPr>
              <w:pStyle w:val="1"/>
            </w:pPr>
            <w:r w:rsidRPr="00AC6368">
              <w:t>%</w:t>
            </w:r>
          </w:p>
        </w:tc>
      </w:tr>
      <w:tr w:rsidR="00CE0A3F" w:rsidRPr="00AC6368" w:rsidTr="00876943">
        <w:trPr>
          <w:trHeight w:val="288"/>
          <w:jc w:val="center"/>
        </w:trPr>
        <w:tc>
          <w:tcPr>
            <w:tcW w:w="1905" w:type="dxa"/>
            <w:vAlign w:val="center"/>
          </w:tcPr>
          <w:p w:rsidR="00CE0A3F" w:rsidRPr="00AC6368" w:rsidRDefault="00CE0A3F" w:rsidP="00876943">
            <w:pPr>
              <w:pStyle w:val="1"/>
            </w:pPr>
            <w:r w:rsidRPr="00AC6368">
              <w:t>Банков, всего</w:t>
            </w:r>
          </w:p>
        </w:tc>
        <w:tc>
          <w:tcPr>
            <w:tcW w:w="768" w:type="dxa"/>
            <w:vAlign w:val="center"/>
          </w:tcPr>
          <w:p w:rsidR="00CE0A3F" w:rsidRPr="00AC6368" w:rsidRDefault="00CE0A3F" w:rsidP="00876943">
            <w:pPr>
              <w:pStyle w:val="1"/>
            </w:pPr>
            <w:r w:rsidRPr="00AC6368">
              <w:t>2378</w:t>
            </w:r>
          </w:p>
        </w:tc>
        <w:tc>
          <w:tcPr>
            <w:tcW w:w="768" w:type="dxa"/>
            <w:vAlign w:val="center"/>
          </w:tcPr>
          <w:p w:rsidR="00CE0A3F" w:rsidRPr="00AC6368" w:rsidRDefault="00CE0A3F" w:rsidP="00876943">
            <w:pPr>
              <w:pStyle w:val="1"/>
            </w:pPr>
            <w:r w:rsidRPr="00AC6368">
              <w:t>2 126</w:t>
            </w:r>
          </w:p>
        </w:tc>
        <w:tc>
          <w:tcPr>
            <w:tcW w:w="778" w:type="dxa"/>
            <w:vAlign w:val="center"/>
          </w:tcPr>
          <w:p w:rsidR="00CE0A3F" w:rsidRPr="00AC6368" w:rsidRDefault="00CE0A3F" w:rsidP="00876943">
            <w:pPr>
              <w:pStyle w:val="1"/>
            </w:pPr>
            <w:r w:rsidRPr="00AC6368">
              <w:t>2003</w:t>
            </w:r>
          </w:p>
        </w:tc>
        <w:tc>
          <w:tcPr>
            <w:tcW w:w="797" w:type="dxa"/>
            <w:vAlign w:val="center"/>
          </w:tcPr>
          <w:p w:rsidR="00CE0A3F" w:rsidRPr="00AC6368" w:rsidRDefault="00CE0A3F" w:rsidP="00876943">
            <w:pPr>
              <w:pStyle w:val="1"/>
            </w:pPr>
            <w:r w:rsidRPr="00AC6368">
              <w:t>1 828</w:t>
            </w:r>
          </w:p>
        </w:tc>
        <w:tc>
          <w:tcPr>
            <w:tcW w:w="768" w:type="dxa"/>
            <w:vAlign w:val="center"/>
          </w:tcPr>
          <w:p w:rsidR="00CE0A3F" w:rsidRPr="00AC6368" w:rsidRDefault="00CE0A3F" w:rsidP="00876943">
            <w:pPr>
              <w:pStyle w:val="1"/>
            </w:pPr>
            <w:r w:rsidRPr="00AC6368">
              <w:t>1 668</w:t>
            </w:r>
          </w:p>
        </w:tc>
        <w:tc>
          <w:tcPr>
            <w:tcW w:w="768" w:type="dxa"/>
            <w:vAlign w:val="center"/>
          </w:tcPr>
          <w:p w:rsidR="00CE0A3F" w:rsidRPr="00AC6368" w:rsidRDefault="00CE0A3F" w:rsidP="00876943">
            <w:pPr>
              <w:pStyle w:val="1"/>
            </w:pPr>
            <w:r w:rsidRPr="00AC6368">
              <w:t>1 518</w:t>
            </w:r>
          </w:p>
        </w:tc>
        <w:tc>
          <w:tcPr>
            <w:tcW w:w="787" w:type="dxa"/>
            <w:vAlign w:val="center"/>
          </w:tcPr>
          <w:p w:rsidR="00CE0A3F" w:rsidRPr="00AC6368" w:rsidRDefault="00CE0A3F" w:rsidP="00876943">
            <w:pPr>
              <w:pStyle w:val="1"/>
            </w:pPr>
            <w:r w:rsidRPr="00AC6368">
              <w:t>1409</w:t>
            </w:r>
          </w:p>
        </w:tc>
        <w:tc>
          <w:tcPr>
            <w:tcW w:w="806" w:type="dxa"/>
            <w:vAlign w:val="center"/>
          </w:tcPr>
          <w:p w:rsidR="00CE0A3F" w:rsidRPr="00AC6368" w:rsidRDefault="00CE0A3F" w:rsidP="00876943">
            <w:pPr>
              <w:pStyle w:val="1"/>
            </w:pPr>
            <w:r w:rsidRPr="00AC6368">
              <w:t>1345</w:t>
            </w:r>
          </w:p>
        </w:tc>
        <w:tc>
          <w:tcPr>
            <w:tcW w:w="1757" w:type="dxa"/>
            <w:vAlign w:val="center"/>
          </w:tcPr>
          <w:p w:rsidR="00CE0A3F" w:rsidRPr="00AC6368" w:rsidRDefault="00CE0A3F" w:rsidP="00876943">
            <w:pPr>
              <w:pStyle w:val="1"/>
            </w:pPr>
            <w:r w:rsidRPr="00AC6368">
              <w:t>56,6</w:t>
            </w:r>
          </w:p>
        </w:tc>
      </w:tr>
      <w:tr w:rsidR="00CE0A3F" w:rsidRPr="00AC6368" w:rsidTr="00876943">
        <w:trPr>
          <w:trHeight w:val="326"/>
          <w:jc w:val="center"/>
        </w:trPr>
        <w:tc>
          <w:tcPr>
            <w:tcW w:w="1905" w:type="dxa"/>
            <w:tcBorders>
              <w:bottom w:val="nil"/>
            </w:tcBorders>
            <w:vAlign w:val="center"/>
          </w:tcPr>
          <w:p w:rsidR="00CE0A3F" w:rsidRPr="00AC6368" w:rsidRDefault="00CE0A3F" w:rsidP="00876943">
            <w:pPr>
              <w:pStyle w:val="1"/>
            </w:pPr>
            <w:r w:rsidRPr="00AC6368">
              <w:t>Филиалы банков,</w:t>
            </w:r>
          </w:p>
        </w:tc>
        <w:tc>
          <w:tcPr>
            <w:tcW w:w="768" w:type="dxa"/>
            <w:tcBorders>
              <w:bottom w:val="nil"/>
            </w:tcBorders>
            <w:vAlign w:val="center"/>
          </w:tcPr>
          <w:p w:rsidR="00CE0A3F" w:rsidRPr="00AC6368" w:rsidRDefault="00CE0A3F" w:rsidP="00876943">
            <w:pPr>
              <w:pStyle w:val="1"/>
            </w:pPr>
            <w:r w:rsidRPr="00AC6368">
              <w:t>2894</w:t>
            </w:r>
          </w:p>
        </w:tc>
        <w:tc>
          <w:tcPr>
            <w:tcW w:w="768" w:type="dxa"/>
            <w:tcBorders>
              <w:bottom w:val="nil"/>
            </w:tcBorders>
            <w:vAlign w:val="center"/>
          </w:tcPr>
          <w:p w:rsidR="00CE0A3F" w:rsidRPr="00AC6368" w:rsidRDefault="00CE0A3F" w:rsidP="00876943">
            <w:pPr>
              <w:pStyle w:val="1"/>
            </w:pPr>
            <w:r w:rsidRPr="00AC6368">
              <w:t>2978</w:t>
            </w:r>
          </w:p>
        </w:tc>
        <w:tc>
          <w:tcPr>
            <w:tcW w:w="778" w:type="dxa"/>
            <w:tcBorders>
              <w:bottom w:val="nil"/>
            </w:tcBorders>
            <w:vAlign w:val="center"/>
          </w:tcPr>
          <w:p w:rsidR="00CE0A3F" w:rsidRPr="00AC6368" w:rsidRDefault="00CE0A3F" w:rsidP="00876943">
            <w:pPr>
              <w:pStyle w:val="1"/>
            </w:pPr>
            <w:r w:rsidRPr="00AC6368">
              <w:t>2749</w:t>
            </w:r>
          </w:p>
        </w:tc>
        <w:tc>
          <w:tcPr>
            <w:tcW w:w="797" w:type="dxa"/>
            <w:tcBorders>
              <w:bottom w:val="nil"/>
            </w:tcBorders>
            <w:vAlign w:val="center"/>
          </w:tcPr>
          <w:p w:rsidR="00CE0A3F" w:rsidRPr="00AC6368" w:rsidRDefault="00CE0A3F" w:rsidP="00876943">
            <w:pPr>
              <w:pStyle w:val="1"/>
            </w:pPr>
            <w:r w:rsidRPr="00AC6368">
              <w:t>2827</w:t>
            </w:r>
          </w:p>
        </w:tc>
        <w:tc>
          <w:tcPr>
            <w:tcW w:w="768" w:type="dxa"/>
            <w:tcBorders>
              <w:bottom w:val="nil"/>
            </w:tcBorders>
            <w:vAlign w:val="center"/>
          </w:tcPr>
          <w:p w:rsidR="00CE0A3F" w:rsidRPr="00AC6368" w:rsidRDefault="00CE0A3F" w:rsidP="00876943">
            <w:pPr>
              <w:pStyle w:val="1"/>
            </w:pPr>
            <w:r w:rsidRPr="00AC6368">
              <w:t>2880</w:t>
            </w:r>
          </w:p>
        </w:tc>
        <w:tc>
          <w:tcPr>
            <w:tcW w:w="768" w:type="dxa"/>
            <w:tcBorders>
              <w:bottom w:val="nil"/>
            </w:tcBorders>
            <w:vAlign w:val="center"/>
          </w:tcPr>
          <w:p w:rsidR="00CE0A3F" w:rsidRPr="00AC6368" w:rsidRDefault="00CE0A3F" w:rsidP="00876943">
            <w:pPr>
              <w:pStyle w:val="1"/>
            </w:pPr>
            <w:r w:rsidRPr="00AC6368">
              <w:t>3019</w:t>
            </w:r>
          </w:p>
        </w:tc>
        <w:tc>
          <w:tcPr>
            <w:tcW w:w="787" w:type="dxa"/>
            <w:tcBorders>
              <w:bottom w:val="nil"/>
            </w:tcBorders>
            <w:vAlign w:val="center"/>
          </w:tcPr>
          <w:p w:rsidR="00CE0A3F" w:rsidRPr="00AC6368" w:rsidRDefault="00CE0A3F" w:rsidP="00876943">
            <w:pPr>
              <w:pStyle w:val="1"/>
            </w:pPr>
            <w:r w:rsidRPr="00AC6368">
              <w:t>3 124</w:t>
            </w:r>
          </w:p>
        </w:tc>
        <w:tc>
          <w:tcPr>
            <w:tcW w:w="806" w:type="dxa"/>
            <w:tcBorders>
              <w:bottom w:val="nil"/>
            </w:tcBorders>
            <w:vAlign w:val="center"/>
          </w:tcPr>
          <w:p w:rsidR="00CE0A3F" w:rsidRPr="00AC6368" w:rsidRDefault="00CE0A3F" w:rsidP="00876943">
            <w:pPr>
              <w:pStyle w:val="1"/>
            </w:pPr>
            <w:r w:rsidRPr="00AC6368">
              <w:t>3281</w:t>
            </w:r>
          </w:p>
        </w:tc>
        <w:tc>
          <w:tcPr>
            <w:tcW w:w="1757" w:type="dxa"/>
            <w:tcBorders>
              <w:bottom w:val="nil"/>
            </w:tcBorders>
            <w:vAlign w:val="center"/>
          </w:tcPr>
          <w:p w:rsidR="00CE0A3F" w:rsidRPr="00AC6368" w:rsidRDefault="00CE0A3F" w:rsidP="00876943">
            <w:pPr>
              <w:pStyle w:val="1"/>
            </w:pPr>
            <w:r w:rsidRPr="00AC6368">
              <w:t>113,4</w:t>
            </w:r>
          </w:p>
        </w:tc>
      </w:tr>
      <w:tr w:rsidR="00CE0A3F" w:rsidRPr="00AC6368" w:rsidTr="00876943">
        <w:trPr>
          <w:trHeight w:val="230"/>
          <w:jc w:val="center"/>
        </w:trPr>
        <w:tc>
          <w:tcPr>
            <w:tcW w:w="1905" w:type="dxa"/>
            <w:tcBorders>
              <w:top w:val="nil"/>
            </w:tcBorders>
            <w:vAlign w:val="center"/>
          </w:tcPr>
          <w:p w:rsidR="00CE0A3F" w:rsidRPr="00AC6368" w:rsidRDefault="00CE0A3F" w:rsidP="00876943">
            <w:pPr>
              <w:pStyle w:val="1"/>
            </w:pPr>
            <w:r w:rsidRPr="00AC6368">
              <w:t>всего</w:t>
            </w:r>
          </w:p>
        </w:tc>
        <w:tc>
          <w:tcPr>
            <w:tcW w:w="768" w:type="dxa"/>
            <w:tcBorders>
              <w:top w:val="nil"/>
            </w:tcBorders>
            <w:vAlign w:val="center"/>
          </w:tcPr>
          <w:p w:rsidR="00CE0A3F" w:rsidRPr="00AC6368" w:rsidRDefault="00CE0A3F" w:rsidP="00876943">
            <w:pPr>
              <w:pStyle w:val="1"/>
            </w:pPr>
          </w:p>
        </w:tc>
        <w:tc>
          <w:tcPr>
            <w:tcW w:w="768" w:type="dxa"/>
            <w:tcBorders>
              <w:top w:val="nil"/>
            </w:tcBorders>
            <w:vAlign w:val="center"/>
          </w:tcPr>
          <w:p w:rsidR="00CE0A3F" w:rsidRPr="00AC6368" w:rsidRDefault="00CE0A3F" w:rsidP="00876943">
            <w:pPr>
              <w:pStyle w:val="1"/>
            </w:pPr>
          </w:p>
        </w:tc>
        <w:tc>
          <w:tcPr>
            <w:tcW w:w="778" w:type="dxa"/>
            <w:tcBorders>
              <w:top w:val="nil"/>
            </w:tcBorders>
            <w:vAlign w:val="center"/>
          </w:tcPr>
          <w:p w:rsidR="00CE0A3F" w:rsidRPr="00AC6368" w:rsidRDefault="00CE0A3F" w:rsidP="00876943">
            <w:pPr>
              <w:pStyle w:val="1"/>
            </w:pPr>
          </w:p>
        </w:tc>
        <w:tc>
          <w:tcPr>
            <w:tcW w:w="797" w:type="dxa"/>
            <w:tcBorders>
              <w:top w:val="nil"/>
            </w:tcBorders>
            <w:vAlign w:val="center"/>
          </w:tcPr>
          <w:p w:rsidR="00CE0A3F" w:rsidRPr="00AC6368" w:rsidRDefault="00CE0A3F" w:rsidP="00876943">
            <w:pPr>
              <w:pStyle w:val="1"/>
            </w:pPr>
          </w:p>
        </w:tc>
        <w:tc>
          <w:tcPr>
            <w:tcW w:w="768" w:type="dxa"/>
            <w:tcBorders>
              <w:top w:val="nil"/>
            </w:tcBorders>
            <w:vAlign w:val="center"/>
          </w:tcPr>
          <w:p w:rsidR="00CE0A3F" w:rsidRPr="00AC6368" w:rsidRDefault="00CE0A3F" w:rsidP="00876943">
            <w:pPr>
              <w:pStyle w:val="1"/>
            </w:pPr>
          </w:p>
        </w:tc>
        <w:tc>
          <w:tcPr>
            <w:tcW w:w="768" w:type="dxa"/>
            <w:tcBorders>
              <w:top w:val="nil"/>
            </w:tcBorders>
            <w:vAlign w:val="center"/>
          </w:tcPr>
          <w:p w:rsidR="00CE0A3F" w:rsidRPr="00AC6368" w:rsidRDefault="00CE0A3F" w:rsidP="00876943">
            <w:pPr>
              <w:pStyle w:val="1"/>
            </w:pPr>
          </w:p>
        </w:tc>
        <w:tc>
          <w:tcPr>
            <w:tcW w:w="787" w:type="dxa"/>
            <w:tcBorders>
              <w:top w:val="nil"/>
            </w:tcBorders>
            <w:vAlign w:val="center"/>
          </w:tcPr>
          <w:p w:rsidR="00CE0A3F" w:rsidRPr="00AC6368" w:rsidRDefault="00CE0A3F" w:rsidP="00876943">
            <w:pPr>
              <w:pStyle w:val="1"/>
            </w:pPr>
          </w:p>
        </w:tc>
        <w:tc>
          <w:tcPr>
            <w:tcW w:w="806" w:type="dxa"/>
            <w:tcBorders>
              <w:top w:val="nil"/>
            </w:tcBorders>
            <w:vAlign w:val="center"/>
          </w:tcPr>
          <w:p w:rsidR="00CE0A3F" w:rsidRPr="00AC6368" w:rsidRDefault="00CE0A3F" w:rsidP="00876943">
            <w:pPr>
              <w:pStyle w:val="1"/>
            </w:pPr>
          </w:p>
        </w:tc>
        <w:tc>
          <w:tcPr>
            <w:tcW w:w="1757" w:type="dxa"/>
            <w:tcBorders>
              <w:top w:val="nil"/>
            </w:tcBorders>
            <w:vAlign w:val="center"/>
          </w:tcPr>
          <w:p w:rsidR="00CE0A3F" w:rsidRPr="00AC6368" w:rsidRDefault="00CE0A3F" w:rsidP="00876943">
            <w:pPr>
              <w:pStyle w:val="1"/>
            </w:pPr>
          </w:p>
        </w:tc>
      </w:tr>
      <w:tr w:rsidR="00CE0A3F" w:rsidRPr="00AC6368" w:rsidTr="00876943">
        <w:trPr>
          <w:trHeight w:val="331"/>
          <w:jc w:val="center"/>
        </w:trPr>
        <w:tc>
          <w:tcPr>
            <w:tcW w:w="1905" w:type="dxa"/>
            <w:tcBorders>
              <w:bottom w:val="nil"/>
            </w:tcBorders>
            <w:vAlign w:val="center"/>
          </w:tcPr>
          <w:p w:rsidR="00CE0A3F" w:rsidRPr="00AC6368" w:rsidRDefault="00CE0A3F" w:rsidP="00876943">
            <w:pPr>
              <w:pStyle w:val="1"/>
            </w:pPr>
            <w:r w:rsidRPr="00AC6368">
              <w:t>Количество фи-</w:t>
            </w:r>
          </w:p>
        </w:tc>
        <w:tc>
          <w:tcPr>
            <w:tcW w:w="768" w:type="dxa"/>
            <w:tcBorders>
              <w:bottom w:val="nil"/>
            </w:tcBorders>
            <w:vAlign w:val="center"/>
          </w:tcPr>
          <w:p w:rsidR="00CE0A3F" w:rsidRPr="00AC6368" w:rsidRDefault="00CE0A3F" w:rsidP="00876943">
            <w:pPr>
              <w:pStyle w:val="1"/>
            </w:pPr>
            <w:r w:rsidRPr="00AC6368">
              <w:t>1,22</w:t>
            </w:r>
          </w:p>
        </w:tc>
        <w:tc>
          <w:tcPr>
            <w:tcW w:w="768" w:type="dxa"/>
            <w:tcBorders>
              <w:bottom w:val="nil"/>
            </w:tcBorders>
            <w:vAlign w:val="center"/>
          </w:tcPr>
          <w:p w:rsidR="00CE0A3F" w:rsidRPr="00AC6368" w:rsidRDefault="00CE0A3F" w:rsidP="00876943">
            <w:pPr>
              <w:pStyle w:val="1"/>
            </w:pPr>
            <w:r w:rsidRPr="00AC6368">
              <w:t>1,40</w:t>
            </w:r>
          </w:p>
        </w:tc>
        <w:tc>
          <w:tcPr>
            <w:tcW w:w="778" w:type="dxa"/>
            <w:tcBorders>
              <w:bottom w:val="nil"/>
            </w:tcBorders>
            <w:vAlign w:val="center"/>
          </w:tcPr>
          <w:p w:rsidR="00CE0A3F" w:rsidRPr="00AC6368" w:rsidRDefault="00CE0A3F" w:rsidP="00876943">
            <w:pPr>
              <w:pStyle w:val="1"/>
            </w:pPr>
            <w:r w:rsidRPr="00AC6368">
              <w:t>1,37</w:t>
            </w:r>
          </w:p>
        </w:tc>
        <w:tc>
          <w:tcPr>
            <w:tcW w:w="797" w:type="dxa"/>
            <w:tcBorders>
              <w:bottom w:val="nil"/>
            </w:tcBorders>
            <w:vAlign w:val="center"/>
          </w:tcPr>
          <w:p w:rsidR="00CE0A3F" w:rsidRPr="00AC6368" w:rsidRDefault="00CE0A3F" w:rsidP="00876943">
            <w:pPr>
              <w:pStyle w:val="1"/>
            </w:pPr>
            <w:r w:rsidRPr="00AC6368">
              <w:t>1,55</w:t>
            </w:r>
          </w:p>
        </w:tc>
        <w:tc>
          <w:tcPr>
            <w:tcW w:w="768" w:type="dxa"/>
            <w:tcBorders>
              <w:bottom w:val="nil"/>
            </w:tcBorders>
            <w:vAlign w:val="center"/>
          </w:tcPr>
          <w:p w:rsidR="00CE0A3F" w:rsidRPr="00AC6368" w:rsidRDefault="00CE0A3F" w:rsidP="00876943">
            <w:pPr>
              <w:pStyle w:val="1"/>
            </w:pPr>
            <w:r w:rsidRPr="00AC6368">
              <w:t>1,73</w:t>
            </w:r>
          </w:p>
        </w:tc>
        <w:tc>
          <w:tcPr>
            <w:tcW w:w="768" w:type="dxa"/>
            <w:tcBorders>
              <w:bottom w:val="nil"/>
            </w:tcBorders>
            <w:vAlign w:val="center"/>
          </w:tcPr>
          <w:p w:rsidR="00CE0A3F" w:rsidRPr="00AC6368" w:rsidRDefault="00CE0A3F" w:rsidP="00876943">
            <w:pPr>
              <w:pStyle w:val="1"/>
            </w:pPr>
            <w:r w:rsidRPr="00AC6368">
              <w:t>1,99</w:t>
            </w:r>
          </w:p>
        </w:tc>
        <w:tc>
          <w:tcPr>
            <w:tcW w:w="787" w:type="dxa"/>
            <w:tcBorders>
              <w:bottom w:val="nil"/>
            </w:tcBorders>
            <w:vAlign w:val="center"/>
          </w:tcPr>
          <w:p w:rsidR="00CE0A3F" w:rsidRPr="00AC6368" w:rsidRDefault="00CE0A3F" w:rsidP="00876943">
            <w:pPr>
              <w:pStyle w:val="1"/>
            </w:pPr>
            <w:r w:rsidRPr="00AC6368">
              <w:t>2,2</w:t>
            </w:r>
          </w:p>
        </w:tc>
        <w:tc>
          <w:tcPr>
            <w:tcW w:w="806" w:type="dxa"/>
            <w:tcBorders>
              <w:bottom w:val="nil"/>
            </w:tcBorders>
            <w:vAlign w:val="center"/>
          </w:tcPr>
          <w:p w:rsidR="00CE0A3F" w:rsidRPr="00AC6368" w:rsidRDefault="00CE0A3F" w:rsidP="00876943">
            <w:pPr>
              <w:pStyle w:val="1"/>
            </w:pPr>
            <w:r w:rsidRPr="00AC6368">
              <w:t>2,44</w:t>
            </w:r>
          </w:p>
        </w:tc>
        <w:tc>
          <w:tcPr>
            <w:tcW w:w="1757" w:type="dxa"/>
            <w:tcBorders>
              <w:bottom w:val="nil"/>
            </w:tcBorders>
            <w:vAlign w:val="center"/>
          </w:tcPr>
          <w:p w:rsidR="00CE0A3F" w:rsidRPr="00AC6368" w:rsidRDefault="00CE0A3F" w:rsidP="00876943">
            <w:pPr>
              <w:pStyle w:val="1"/>
            </w:pPr>
            <w:r w:rsidRPr="00AC6368">
              <w:t>200,0</w:t>
            </w:r>
          </w:p>
        </w:tc>
      </w:tr>
      <w:tr w:rsidR="00CE0A3F" w:rsidRPr="00AC6368" w:rsidTr="00876943">
        <w:trPr>
          <w:trHeight w:val="273"/>
          <w:jc w:val="center"/>
        </w:trPr>
        <w:tc>
          <w:tcPr>
            <w:tcW w:w="1905" w:type="dxa"/>
            <w:tcBorders>
              <w:top w:val="nil"/>
              <w:bottom w:val="nil"/>
            </w:tcBorders>
            <w:vAlign w:val="center"/>
          </w:tcPr>
          <w:p w:rsidR="00CE0A3F" w:rsidRPr="00AC6368" w:rsidRDefault="00CE0A3F" w:rsidP="00876943">
            <w:pPr>
              <w:pStyle w:val="1"/>
            </w:pPr>
            <w:r w:rsidRPr="00AC6368">
              <w:t>лиалов, прихо-</w:t>
            </w:r>
          </w:p>
        </w:tc>
        <w:tc>
          <w:tcPr>
            <w:tcW w:w="768" w:type="dxa"/>
            <w:tcBorders>
              <w:top w:val="nil"/>
              <w:bottom w:val="nil"/>
            </w:tcBorders>
            <w:vAlign w:val="center"/>
          </w:tcPr>
          <w:p w:rsidR="00CE0A3F" w:rsidRPr="00AC6368" w:rsidRDefault="00CE0A3F" w:rsidP="00876943">
            <w:pPr>
              <w:pStyle w:val="1"/>
            </w:pPr>
          </w:p>
        </w:tc>
        <w:tc>
          <w:tcPr>
            <w:tcW w:w="768" w:type="dxa"/>
            <w:tcBorders>
              <w:top w:val="nil"/>
              <w:bottom w:val="nil"/>
            </w:tcBorders>
            <w:vAlign w:val="center"/>
          </w:tcPr>
          <w:p w:rsidR="00CE0A3F" w:rsidRPr="00AC6368" w:rsidRDefault="00CE0A3F" w:rsidP="00876943">
            <w:pPr>
              <w:pStyle w:val="1"/>
            </w:pPr>
          </w:p>
        </w:tc>
        <w:tc>
          <w:tcPr>
            <w:tcW w:w="778" w:type="dxa"/>
            <w:tcBorders>
              <w:top w:val="nil"/>
              <w:bottom w:val="nil"/>
            </w:tcBorders>
            <w:vAlign w:val="center"/>
          </w:tcPr>
          <w:p w:rsidR="00CE0A3F" w:rsidRPr="00AC6368" w:rsidRDefault="00CE0A3F" w:rsidP="00876943">
            <w:pPr>
              <w:pStyle w:val="1"/>
            </w:pPr>
          </w:p>
        </w:tc>
        <w:tc>
          <w:tcPr>
            <w:tcW w:w="797" w:type="dxa"/>
            <w:tcBorders>
              <w:top w:val="nil"/>
              <w:bottom w:val="nil"/>
            </w:tcBorders>
            <w:vAlign w:val="center"/>
          </w:tcPr>
          <w:p w:rsidR="00CE0A3F" w:rsidRPr="00AC6368" w:rsidRDefault="00CE0A3F" w:rsidP="00876943">
            <w:pPr>
              <w:pStyle w:val="1"/>
            </w:pPr>
          </w:p>
        </w:tc>
        <w:tc>
          <w:tcPr>
            <w:tcW w:w="768" w:type="dxa"/>
            <w:tcBorders>
              <w:top w:val="nil"/>
              <w:bottom w:val="nil"/>
            </w:tcBorders>
            <w:vAlign w:val="center"/>
          </w:tcPr>
          <w:p w:rsidR="00CE0A3F" w:rsidRPr="00AC6368" w:rsidRDefault="00CE0A3F" w:rsidP="00876943">
            <w:pPr>
              <w:pStyle w:val="1"/>
            </w:pPr>
          </w:p>
        </w:tc>
        <w:tc>
          <w:tcPr>
            <w:tcW w:w="768" w:type="dxa"/>
            <w:tcBorders>
              <w:top w:val="nil"/>
              <w:bottom w:val="nil"/>
            </w:tcBorders>
            <w:vAlign w:val="center"/>
          </w:tcPr>
          <w:p w:rsidR="00CE0A3F" w:rsidRPr="00AC6368" w:rsidRDefault="00CE0A3F" w:rsidP="00876943">
            <w:pPr>
              <w:pStyle w:val="1"/>
            </w:pPr>
          </w:p>
        </w:tc>
        <w:tc>
          <w:tcPr>
            <w:tcW w:w="787" w:type="dxa"/>
            <w:tcBorders>
              <w:top w:val="nil"/>
              <w:bottom w:val="nil"/>
            </w:tcBorders>
            <w:vAlign w:val="center"/>
          </w:tcPr>
          <w:p w:rsidR="00CE0A3F" w:rsidRPr="00AC6368" w:rsidRDefault="00CE0A3F" w:rsidP="00876943">
            <w:pPr>
              <w:pStyle w:val="1"/>
            </w:pPr>
          </w:p>
        </w:tc>
        <w:tc>
          <w:tcPr>
            <w:tcW w:w="806" w:type="dxa"/>
            <w:tcBorders>
              <w:top w:val="nil"/>
              <w:bottom w:val="nil"/>
            </w:tcBorders>
            <w:vAlign w:val="center"/>
          </w:tcPr>
          <w:p w:rsidR="00CE0A3F" w:rsidRPr="00AC6368" w:rsidRDefault="00CE0A3F" w:rsidP="00876943">
            <w:pPr>
              <w:pStyle w:val="1"/>
            </w:pPr>
          </w:p>
        </w:tc>
        <w:tc>
          <w:tcPr>
            <w:tcW w:w="1757" w:type="dxa"/>
            <w:tcBorders>
              <w:top w:val="nil"/>
              <w:bottom w:val="nil"/>
            </w:tcBorders>
            <w:vAlign w:val="center"/>
          </w:tcPr>
          <w:p w:rsidR="00CE0A3F" w:rsidRPr="00AC6368" w:rsidRDefault="00CE0A3F" w:rsidP="00876943">
            <w:pPr>
              <w:pStyle w:val="1"/>
            </w:pPr>
          </w:p>
        </w:tc>
      </w:tr>
      <w:tr w:rsidR="00CE0A3F" w:rsidRPr="00AC6368" w:rsidTr="00876943">
        <w:trPr>
          <w:trHeight w:val="235"/>
          <w:jc w:val="center"/>
        </w:trPr>
        <w:tc>
          <w:tcPr>
            <w:tcW w:w="1905" w:type="dxa"/>
            <w:tcBorders>
              <w:top w:val="nil"/>
              <w:bottom w:val="nil"/>
            </w:tcBorders>
            <w:vAlign w:val="center"/>
          </w:tcPr>
          <w:p w:rsidR="00CE0A3F" w:rsidRPr="00AC6368" w:rsidRDefault="00CE0A3F" w:rsidP="00876943">
            <w:pPr>
              <w:pStyle w:val="1"/>
            </w:pPr>
            <w:r w:rsidRPr="00AC6368">
              <w:t>дящихся на один</w:t>
            </w:r>
          </w:p>
        </w:tc>
        <w:tc>
          <w:tcPr>
            <w:tcW w:w="768" w:type="dxa"/>
            <w:tcBorders>
              <w:top w:val="nil"/>
              <w:bottom w:val="nil"/>
            </w:tcBorders>
            <w:vAlign w:val="center"/>
          </w:tcPr>
          <w:p w:rsidR="00CE0A3F" w:rsidRPr="00AC6368" w:rsidRDefault="00CE0A3F" w:rsidP="00876943">
            <w:pPr>
              <w:pStyle w:val="1"/>
            </w:pPr>
          </w:p>
        </w:tc>
        <w:tc>
          <w:tcPr>
            <w:tcW w:w="768" w:type="dxa"/>
            <w:tcBorders>
              <w:top w:val="nil"/>
              <w:bottom w:val="nil"/>
            </w:tcBorders>
            <w:vAlign w:val="center"/>
          </w:tcPr>
          <w:p w:rsidR="00CE0A3F" w:rsidRPr="00AC6368" w:rsidRDefault="00CE0A3F" w:rsidP="00876943">
            <w:pPr>
              <w:pStyle w:val="1"/>
            </w:pPr>
          </w:p>
        </w:tc>
        <w:tc>
          <w:tcPr>
            <w:tcW w:w="778" w:type="dxa"/>
            <w:tcBorders>
              <w:top w:val="nil"/>
              <w:bottom w:val="nil"/>
            </w:tcBorders>
            <w:vAlign w:val="center"/>
          </w:tcPr>
          <w:p w:rsidR="00CE0A3F" w:rsidRPr="00AC6368" w:rsidRDefault="00CE0A3F" w:rsidP="00876943">
            <w:pPr>
              <w:pStyle w:val="1"/>
            </w:pPr>
          </w:p>
        </w:tc>
        <w:tc>
          <w:tcPr>
            <w:tcW w:w="797" w:type="dxa"/>
            <w:tcBorders>
              <w:top w:val="nil"/>
              <w:bottom w:val="nil"/>
            </w:tcBorders>
            <w:vAlign w:val="center"/>
          </w:tcPr>
          <w:p w:rsidR="00CE0A3F" w:rsidRPr="00AC6368" w:rsidRDefault="00CE0A3F" w:rsidP="00876943">
            <w:pPr>
              <w:pStyle w:val="1"/>
            </w:pPr>
          </w:p>
        </w:tc>
        <w:tc>
          <w:tcPr>
            <w:tcW w:w="768" w:type="dxa"/>
            <w:tcBorders>
              <w:top w:val="nil"/>
              <w:bottom w:val="nil"/>
            </w:tcBorders>
            <w:vAlign w:val="center"/>
          </w:tcPr>
          <w:p w:rsidR="00CE0A3F" w:rsidRPr="00AC6368" w:rsidRDefault="00CE0A3F" w:rsidP="00876943">
            <w:pPr>
              <w:pStyle w:val="1"/>
            </w:pPr>
          </w:p>
        </w:tc>
        <w:tc>
          <w:tcPr>
            <w:tcW w:w="768" w:type="dxa"/>
            <w:tcBorders>
              <w:top w:val="nil"/>
              <w:bottom w:val="nil"/>
            </w:tcBorders>
            <w:vAlign w:val="center"/>
          </w:tcPr>
          <w:p w:rsidR="00CE0A3F" w:rsidRPr="00AC6368" w:rsidRDefault="00CE0A3F" w:rsidP="00876943">
            <w:pPr>
              <w:pStyle w:val="1"/>
            </w:pPr>
          </w:p>
        </w:tc>
        <w:tc>
          <w:tcPr>
            <w:tcW w:w="787" w:type="dxa"/>
            <w:tcBorders>
              <w:top w:val="nil"/>
              <w:bottom w:val="nil"/>
            </w:tcBorders>
            <w:vAlign w:val="center"/>
          </w:tcPr>
          <w:p w:rsidR="00CE0A3F" w:rsidRPr="00AC6368" w:rsidRDefault="00CE0A3F" w:rsidP="00876943">
            <w:pPr>
              <w:pStyle w:val="1"/>
            </w:pPr>
          </w:p>
        </w:tc>
        <w:tc>
          <w:tcPr>
            <w:tcW w:w="806" w:type="dxa"/>
            <w:tcBorders>
              <w:top w:val="nil"/>
              <w:bottom w:val="nil"/>
            </w:tcBorders>
            <w:vAlign w:val="center"/>
          </w:tcPr>
          <w:p w:rsidR="00CE0A3F" w:rsidRPr="00AC6368" w:rsidRDefault="00CE0A3F" w:rsidP="00876943">
            <w:pPr>
              <w:pStyle w:val="1"/>
            </w:pPr>
          </w:p>
        </w:tc>
        <w:tc>
          <w:tcPr>
            <w:tcW w:w="1757" w:type="dxa"/>
            <w:tcBorders>
              <w:top w:val="nil"/>
              <w:bottom w:val="nil"/>
            </w:tcBorders>
            <w:vAlign w:val="center"/>
          </w:tcPr>
          <w:p w:rsidR="00CE0A3F" w:rsidRPr="00AC6368" w:rsidRDefault="00CE0A3F" w:rsidP="00876943">
            <w:pPr>
              <w:pStyle w:val="1"/>
            </w:pPr>
          </w:p>
        </w:tc>
      </w:tr>
      <w:tr w:rsidR="00CE0A3F" w:rsidRPr="00AC6368" w:rsidTr="00876943">
        <w:trPr>
          <w:trHeight w:val="244"/>
          <w:jc w:val="center"/>
        </w:trPr>
        <w:tc>
          <w:tcPr>
            <w:tcW w:w="1905" w:type="dxa"/>
            <w:tcBorders>
              <w:top w:val="nil"/>
            </w:tcBorders>
            <w:vAlign w:val="center"/>
          </w:tcPr>
          <w:p w:rsidR="00CE0A3F" w:rsidRPr="00AC6368" w:rsidRDefault="00CE0A3F" w:rsidP="00876943">
            <w:pPr>
              <w:pStyle w:val="1"/>
            </w:pPr>
            <w:r w:rsidRPr="00AC6368">
              <w:t>банк</w:t>
            </w:r>
          </w:p>
        </w:tc>
        <w:tc>
          <w:tcPr>
            <w:tcW w:w="768" w:type="dxa"/>
            <w:tcBorders>
              <w:top w:val="nil"/>
            </w:tcBorders>
            <w:vAlign w:val="center"/>
          </w:tcPr>
          <w:p w:rsidR="00CE0A3F" w:rsidRPr="00AC6368" w:rsidRDefault="00CE0A3F" w:rsidP="00876943">
            <w:pPr>
              <w:pStyle w:val="1"/>
            </w:pPr>
          </w:p>
        </w:tc>
        <w:tc>
          <w:tcPr>
            <w:tcW w:w="768" w:type="dxa"/>
            <w:tcBorders>
              <w:top w:val="nil"/>
            </w:tcBorders>
            <w:vAlign w:val="center"/>
          </w:tcPr>
          <w:p w:rsidR="00CE0A3F" w:rsidRPr="00AC6368" w:rsidRDefault="00CE0A3F" w:rsidP="00876943">
            <w:pPr>
              <w:pStyle w:val="1"/>
            </w:pPr>
          </w:p>
        </w:tc>
        <w:tc>
          <w:tcPr>
            <w:tcW w:w="778" w:type="dxa"/>
            <w:tcBorders>
              <w:top w:val="nil"/>
            </w:tcBorders>
            <w:vAlign w:val="center"/>
          </w:tcPr>
          <w:p w:rsidR="00CE0A3F" w:rsidRPr="00AC6368" w:rsidRDefault="00CE0A3F" w:rsidP="00876943">
            <w:pPr>
              <w:pStyle w:val="1"/>
            </w:pPr>
          </w:p>
        </w:tc>
        <w:tc>
          <w:tcPr>
            <w:tcW w:w="797" w:type="dxa"/>
            <w:tcBorders>
              <w:top w:val="nil"/>
            </w:tcBorders>
            <w:vAlign w:val="center"/>
          </w:tcPr>
          <w:p w:rsidR="00CE0A3F" w:rsidRPr="00AC6368" w:rsidRDefault="00CE0A3F" w:rsidP="00876943">
            <w:pPr>
              <w:pStyle w:val="1"/>
            </w:pPr>
          </w:p>
        </w:tc>
        <w:tc>
          <w:tcPr>
            <w:tcW w:w="768" w:type="dxa"/>
            <w:tcBorders>
              <w:top w:val="nil"/>
            </w:tcBorders>
            <w:vAlign w:val="center"/>
          </w:tcPr>
          <w:p w:rsidR="00CE0A3F" w:rsidRPr="00AC6368" w:rsidRDefault="00CE0A3F" w:rsidP="00876943">
            <w:pPr>
              <w:pStyle w:val="1"/>
            </w:pPr>
          </w:p>
        </w:tc>
        <w:tc>
          <w:tcPr>
            <w:tcW w:w="768" w:type="dxa"/>
            <w:tcBorders>
              <w:top w:val="nil"/>
            </w:tcBorders>
            <w:vAlign w:val="center"/>
          </w:tcPr>
          <w:p w:rsidR="00CE0A3F" w:rsidRPr="00AC6368" w:rsidRDefault="00CE0A3F" w:rsidP="00876943">
            <w:pPr>
              <w:pStyle w:val="1"/>
            </w:pPr>
          </w:p>
        </w:tc>
        <w:tc>
          <w:tcPr>
            <w:tcW w:w="787" w:type="dxa"/>
            <w:tcBorders>
              <w:top w:val="nil"/>
            </w:tcBorders>
            <w:vAlign w:val="center"/>
          </w:tcPr>
          <w:p w:rsidR="00CE0A3F" w:rsidRPr="00AC6368" w:rsidRDefault="00CE0A3F" w:rsidP="00876943">
            <w:pPr>
              <w:pStyle w:val="1"/>
            </w:pPr>
          </w:p>
        </w:tc>
        <w:tc>
          <w:tcPr>
            <w:tcW w:w="806" w:type="dxa"/>
            <w:tcBorders>
              <w:top w:val="nil"/>
            </w:tcBorders>
            <w:vAlign w:val="center"/>
          </w:tcPr>
          <w:p w:rsidR="00CE0A3F" w:rsidRPr="00AC6368" w:rsidRDefault="00CE0A3F" w:rsidP="00876943">
            <w:pPr>
              <w:pStyle w:val="1"/>
            </w:pPr>
          </w:p>
        </w:tc>
        <w:tc>
          <w:tcPr>
            <w:tcW w:w="1757" w:type="dxa"/>
            <w:tcBorders>
              <w:top w:val="nil"/>
            </w:tcBorders>
            <w:vAlign w:val="center"/>
          </w:tcPr>
          <w:p w:rsidR="00CE0A3F" w:rsidRPr="00AC6368" w:rsidRDefault="00CE0A3F" w:rsidP="00876943">
            <w:pPr>
              <w:pStyle w:val="1"/>
            </w:pPr>
          </w:p>
        </w:tc>
      </w:tr>
    </w:tbl>
    <w:p w:rsidR="000B33BE" w:rsidRPr="00AC6368" w:rsidRDefault="000B33BE" w:rsidP="00522D67">
      <w:pPr>
        <w:spacing w:line="360" w:lineRule="auto"/>
        <w:ind w:firstLine="709"/>
        <w:jc w:val="both"/>
        <w:rPr>
          <w:sz w:val="28"/>
          <w:szCs w:val="20"/>
        </w:rPr>
      </w:pPr>
    </w:p>
    <w:p w:rsidR="001A1EC1" w:rsidRPr="00AC6368" w:rsidRDefault="001A1EC1" w:rsidP="00522D67">
      <w:pPr>
        <w:spacing w:line="360" w:lineRule="auto"/>
        <w:ind w:firstLine="709"/>
        <w:jc w:val="both"/>
        <w:rPr>
          <w:sz w:val="28"/>
          <w:szCs w:val="20"/>
        </w:rPr>
      </w:pPr>
      <w:r w:rsidRPr="00AC6368">
        <w:rPr>
          <w:sz w:val="28"/>
          <w:szCs w:val="20"/>
        </w:rPr>
        <w:t>Из приведенных данных в таблице 2.2 видно, что за 7 лет (с 2000 г. по 2007 г.) общей тенденцией институциональной структуры российской банковской системы, является сокращение числа банков с одновременным ростом филиальной сети. Эти тенденции в банковской системе России имеют свои особенности.</w:t>
      </w:r>
    </w:p>
    <w:p w:rsidR="001A1EC1" w:rsidRPr="00AC6368" w:rsidRDefault="001A1EC1" w:rsidP="00522D67">
      <w:pPr>
        <w:spacing w:line="360" w:lineRule="auto"/>
        <w:ind w:firstLine="709"/>
        <w:jc w:val="both"/>
        <w:rPr>
          <w:sz w:val="28"/>
          <w:szCs w:val="20"/>
        </w:rPr>
      </w:pPr>
      <w:r w:rsidRPr="00AC6368">
        <w:rPr>
          <w:sz w:val="28"/>
          <w:szCs w:val="20"/>
        </w:rPr>
        <w:t>Во-первых, сокращение числа кредитных организаций в России происходит из-за интенсивного процесса слияния и поглощения крупными банками более мелких.</w:t>
      </w:r>
    </w:p>
    <w:p w:rsidR="001A1EC1" w:rsidRPr="00AC6368" w:rsidRDefault="001A1EC1" w:rsidP="00522D67">
      <w:pPr>
        <w:spacing w:line="360" w:lineRule="auto"/>
        <w:ind w:firstLine="709"/>
        <w:jc w:val="both"/>
        <w:rPr>
          <w:sz w:val="28"/>
          <w:szCs w:val="20"/>
        </w:rPr>
      </w:pPr>
      <w:r w:rsidRPr="00AC6368">
        <w:rPr>
          <w:sz w:val="28"/>
          <w:szCs w:val="20"/>
        </w:rPr>
        <w:t>Во-вторых, рост числа филиалов в российской банковской системе происходит не значительными темпами. Так, за период с 2000 г. по 2007 г. Число филиалов в российской банковской системе возросло на 13,4%. Медленное развитие филиальной сети объясняется сложностью процедуры их открытия и регистрации.</w:t>
      </w:r>
    </w:p>
    <w:p w:rsidR="001A1EC1" w:rsidRPr="00AC6368" w:rsidRDefault="001A1EC1" w:rsidP="00522D67">
      <w:pPr>
        <w:spacing w:line="360" w:lineRule="auto"/>
        <w:ind w:firstLine="709"/>
        <w:jc w:val="both"/>
        <w:rPr>
          <w:sz w:val="28"/>
          <w:szCs w:val="20"/>
        </w:rPr>
      </w:pPr>
      <w:r w:rsidRPr="00AC6368">
        <w:rPr>
          <w:sz w:val="28"/>
          <w:szCs w:val="20"/>
        </w:rPr>
        <w:t xml:space="preserve">Перечисленные особенности способствовали поддержанию высокой положительной динамики изменения количества филиалов, приходящихся на один банк </w:t>
      </w:r>
    </w:p>
    <w:p w:rsidR="001A1EC1" w:rsidRPr="00AC6368" w:rsidRDefault="001A1EC1" w:rsidP="00522D67">
      <w:pPr>
        <w:spacing w:line="360" w:lineRule="auto"/>
        <w:ind w:firstLine="709"/>
        <w:jc w:val="both"/>
        <w:rPr>
          <w:sz w:val="28"/>
          <w:szCs w:val="20"/>
        </w:rPr>
      </w:pPr>
      <w:r w:rsidRPr="00AC6368">
        <w:rPr>
          <w:sz w:val="28"/>
          <w:szCs w:val="20"/>
        </w:rPr>
        <w:t>Ещё одним показателем, влияющим на темпы роста филиальной сети является доля кредитных организаций, имеющих генеральные лицензии в общем количестве кредитных организаций в стране, потому что только крупным банкам способным оказывать населению все виды услуг выгодно открывать филиалы в других регионах страны.</w:t>
      </w:r>
    </w:p>
    <w:p w:rsidR="001A1EC1" w:rsidRPr="00AC6368" w:rsidRDefault="001A1EC1" w:rsidP="00522D67">
      <w:pPr>
        <w:spacing w:line="360" w:lineRule="auto"/>
        <w:ind w:firstLine="709"/>
        <w:jc w:val="both"/>
        <w:rPr>
          <w:sz w:val="28"/>
          <w:szCs w:val="20"/>
        </w:rPr>
      </w:pPr>
      <w:r w:rsidRPr="00AC6368">
        <w:rPr>
          <w:sz w:val="28"/>
          <w:szCs w:val="20"/>
        </w:rPr>
        <w:t>Немаловажной характеристикой развитости банковской системы страны является показатель обеспеченности населения банковскими учреждениями. Расчёт этого показателя представлен в таблице 2.4.</w:t>
      </w:r>
    </w:p>
    <w:p w:rsidR="00876943" w:rsidRDefault="00876943" w:rsidP="00522D67">
      <w:pPr>
        <w:spacing w:line="360" w:lineRule="auto"/>
        <w:ind w:firstLine="709"/>
        <w:jc w:val="both"/>
        <w:rPr>
          <w:sz w:val="28"/>
          <w:szCs w:val="20"/>
        </w:rPr>
      </w:pPr>
    </w:p>
    <w:p w:rsidR="001A1EC1" w:rsidRPr="00AC6368" w:rsidRDefault="001A1EC1" w:rsidP="00522D67">
      <w:pPr>
        <w:spacing w:line="360" w:lineRule="auto"/>
        <w:ind w:firstLine="709"/>
        <w:jc w:val="both"/>
        <w:rPr>
          <w:sz w:val="28"/>
          <w:szCs w:val="20"/>
        </w:rPr>
      </w:pPr>
      <w:r w:rsidRPr="00AC6368">
        <w:rPr>
          <w:sz w:val="28"/>
          <w:szCs w:val="20"/>
        </w:rPr>
        <w:t>Таблица 2.4</w:t>
      </w:r>
      <w:r w:rsidR="00876943">
        <w:rPr>
          <w:sz w:val="28"/>
          <w:szCs w:val="20"/>
        </w:rPr>
        <w:t xml:space="preserve"> </w:t>
      </w:r>
      <w:r w:rsidRPr="00AC6368">
        <w:rPr>
          <w:sz w:val="28"/>
          <w:szCs w:val="20"/>
        </w:rPr>
        <w:t>Расчёт показателя обеспеченности населения страны банковскими учреждениями</w:t>
      </w:r>
      <w:r w:rsidRPr="00AC6368">
        <w:rPr>
          <w:rStyle w:val="aa"/>
          <w:sz w:val="28"/>
          <w:szCs w:val="20"/>
        </w:rPr>
        <w:footnoteReference w:id="31"/>
      </w:r>
      <w:r w:rsidRPr="00AC6368">
        <w:rPr>
          <w:sz w:val="28"/>
          <w:szCs w:val="20"/>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84"/>
        <w:gridCol w:w="1347"/>
        <w:gridCol w:w="1356"/>
        <w:gridCol w:w="1356"/>
        <w:gridCol w:w="1329"/>
      </w:tblGrid>
      <w:tr w:rsidR="001A1EC1" w:rsidRPr="00AC6368" w:rsidTr="00876943">
        <w:trPr>
          <w:trHeight w:val="278"/>
          <w:jc w:val="center"/>
        </w:trPr>
        <w:tc>
          <w:tcPr>
            <w:tcW w:w="3916" w:type="dxa"/>
            <w:vAlign w:val="center"/>
          </w:tcPr>
          <w:p w:rsidR="001A1EC1" w:rsidRPr="00AC6368" w:rsidRDefault="001A1EC1" w:rsidP="00876943">
            <w:pPr>
              <w:pStyle w:val="1"/>
            </w:pPr>
          </w:p>
        </w:tc>
        <w:tc>
          <w:tcPr>
            <w:tcW w:w="1431" w:type="dxa"/>
            <w:vAlign w:val="center"/>
          </w:tcPr>
          <w:p w:rsidR="001A1EC1" w:rsidRPr="00AC6368" w:rsidRDefault="001A1EC1" w:rsidP="00876943">
            <w:pPr>
              <w:pStyle w:val="1"/>
            </w:pPr>
            <w:r w:rsidRPr="00AC6368">
              <w:t>1.01.04</w:t>
            </w:r>
          </w:p>
        </w:tc>
        <w:tc>
          <w:tcPr>
            <w:tcW w:w="1440" w:type="dxa"/>
            <w:vAlign w:val="center"/>
          </w:tcPr>
          <w:p w:rsidR="001A1EC1" w:rsidRPr="00AC6368" w:rsidRDefault="001A1EC1" w:rsidP="00876943">
            <w:pPr>
              <w:pStyle w:val="1"/>
            </w:pPr>
            <w:r w:rsidRPr="00AC6368">
              <w:t>1.01.05</w:t>
            </w:r>
          </w:p>
        </w:tc>
        <w:tc>
          <w:tcPr>
            <w:tcW w:w="1440" w:type="dxa"/>
            <w:vAlign w:val="center"/>
          </w:tcPr>
          <w:p w:rsidR="001A1EC1" w:rsidRPr="00AC6368" w:rsidRDefault="001A1EC1" w:rsidP="00876943">
            <w:pPr>
              <w:pStyle w:val="1"/>
            </w:pPr>
            <w:r w:rsidRPr="00AC6368">
              <w:t>1.01.06</w:t>
            </w:r>
          </w:p>
        </w:tc>
        <w:tc>
          <w:tcPr>
            <w:tcW w:w="1411" w:type="dxa"/>
            <w:vAlign w:val="center"/>
          </w:tcPr>
          <w:p w:rsidR="001A1EC1" w:rsidRPr="00AC6368" w:rsidRDefault="001A1EC1" w:rsidP="00876943">
            <w:pPr>
              <w:pStyle w:val="1"/>
            </w:pPr>
            <w:r w:rsidRPr="00AC6368">
              <w:t>1.01.07</w:t>
            </w:r>
          </w:p>
        </w:tc>
      </w:tr>
      <w:tr w:rsidR="001A1EC1" w:rsidRPr="00AC6368" w:rsidTr="00876943">
        <w:trPr>
          <w:trHeight w:val="312"/>
          <w:jc w:val="center"/>
        </w:trPr>
        <w:tc>
          <w:tcPr>
            <w:tcW w:w="3916" w:type="dxa"/>
            <w:tcBorders>
              <w:bottom w:val="nil"/>
            </w:tcBorders>
            <w:vAlign w:val="center"/>
          </w:tcPr>
          <w:p w:rsidR="001A1EC1" w:rsidRPr="00AC6368" w:rsidRDefault="001A1EC1" w:rsidP="00876943">
            <w:pPr>
              <w:pStyle w:val="1"/>
            </w:pPr>
            <w:r w:rsidRPr="00AC6368">
              <w:t>Количество действующих в стране</w:t>
            </w:r>
          </w:p>
        </w:tc>
        <w:tc>
          <w:tcPr>
            <w:tcW w:w="1431" w:type="dxa"/>
            <w:tcBorders>
              <w:bottom w:val="nil"/>
            </w:tcBorders>
            <w:vAlign w:val="center"/>
          </w:tcPr>
          <w:p w:rsidR="001A1EC1" w:rsidRPr="00AC6368" w:rsidRDefault="001A1EC1" w:rsidP="00876943">
            <w:pPr>
              <w:pStyle w:val="1"/>
            </w:pPr>
            <w:r w:rsidRPr="00AC6368">
              <w:t>1 668</w:t>
            </w:r>
          </w:p>
        </w:tc>
        <w:tc>
          <w:tcPr>
            <w:tcW w:w="1440" w:type="dxa"/>
            <w:tcBorders>
              <w:bottom w:val="nil"/>
            </w:tcBorders>
            <w:vAlign w:val="center"/>
          </w:tcPr>
          <w:p w:rsidR="001A1EC1" w:rsidRPr="00AC6368" w:rsidRDefault="001A1EC1" w:rsidP="00876943">
            <w:pPr>
              <w:pStyle w:val="1"/>
            </w:pPr>
            <w:r w:rsidRPr="00AC6368">
              <w:t>1 518</w:t>
            </w:r>
          </w:p>
        </w:tc>
        <w:tc>
          <w:tcPr>
            <w:tcW w:w="1440" w:type="dxa"/>
            <w:tcBorders>
              <w:bottom w:val="nil"/>
            </w:tcBorders>
            <w:vAlign w:val="center"/>
          </w:tcPr>
          <w:p w:rsidR="001A1EC1" w:rsidRPr="00AC6368" w:rsidRDefault="001A1EC1" w:rsidP="00876943">
            <w:pPr>
              <w:pStyle w:val="1"/>
            </w:pPr>
            <w:r w:rsidRPr="00AC6368">
              <w:t>1409</w:t>
            </w:r>
          </w:p>
        </w:tc>
        <w:tc>
          <w:tcPr>
            <w:tcW w:w="1411" w:type="dxa"/>
            <w:tcBorders>
              <w:bottom w:val="nil"/>
            </w:tcBorders>
            <w:vAlign w:val="center"/>
          </w:tcPr>
          <w:p w:rsidR="001A1EC1" w:rsidRPr="00AC6368" w:rsidRDefault="001A1EC1" w:rsidP="00876943">
            <w:pPr>
              <w:pStyle w:val="1"/>
            </w:pPr>
            <w:r w:rsidRPr="00AC6368">
              <w:t>1345</w:t>
            </w:r>
          </w:p>
        </w:tc>
      </w:tr>
      <w:tr w:rsidR="001A1EC1" w:rsidRPr="00AC6368" w:rsidTr="00876943">
        <w:trPr>
          <w:trHeight w:val="244"/>
          <w:jc w:val="center"/>
        </w:trPr>
        <w:tc>
          <w:tcPr>
            <w:tcW w:w="3916" w:type="dxa"/>
            <w:tcBorders>
              <w:top w:val="nil"/>
            </w:tcBorders>
            <w:vAlign w:val="center"/>
          </w:tcPr>
          <w:p w:rsidR="001A1EC1" w:rsidRPr="00AC6368" w:rsidRDefault="001A1EC1" w:rsidP="00876943">
            <w:pPr>
              <w:pStyle w:val="1"/>
            </w:pPr>
            <w:r w:rsidRPr="00AC6368">
              <w:t>кредитных организаций, шт.</w:t>
            </w:r>
          </w:p>
        </w:tc>
        <w:tc>
          <w:tcPr>
            <w:tcW w:w="1431" w:type="dxa"/>
            <w:tcBorders>
              <w:top w:val="nil"/>
            </w:tcBorders>
            <w:vAlign w:val="center"/>
          </w:tcPr>
          <w:p w:rsidR="001A1EC1" w:rsidRPr="00AC6368" w:rsidRDefault="001A1EC1" w:rsidP="00876943">
            <w:pPr>
              <w:pStyle w:val="1"/>
            </w:pPr>
          </w:p>
        </w:tc>
        <w:tc>
          <w:tcPr>
            <w:tcW w:w="1440" w:type="dxa"/>
            <w:tcBorders>
              <w:top w:val="nil"/>
            </w:tcBorders>
            <w:vAlign w:val="center"/>
          </w:tcPr>
          <w:p w:rsidR="001A1EC1" w:rsidRPr="00AC6368" w:rsidRDefault="001A1EC1" w:rsidP="00876943">
            <w:pPr>
              <w:pStyle w:val="1"/>
            </w:pPr>
          </w:p>
        </w:tc>
        <w:tc>
          <w:tcPr>
            <w:tcW w:w="1440" w:type="dxa"/>
            <w:tcBorders>
              <w:top w:val="nil"/>
            </w:tcBorders>
            <w:vAlign w:val="center"/>
          </w:tcPr>
          <w:p w:rsidR="001A1EC1" w:rsidRPr="00AC6368" w:rsidRDefault="001A1EC1" w:rsidP="00876943">
            <w:pPr>
              <w:pStyle w:val="1"/>
            </w:pPr>
          </w:p>
        </w:tc>
        <w:tc>
          <w:tcPr>
            <w:tcW w:w="1411" w:type="dxa"/>
            <w:tcBorders>
              <w:top w:val="nil"/>
            </w:tcBorders>
            <w:vAlign w:val="center"/>
          </w:tcPr>
          <w:p w:rsidR="001A1EC1" w:rsidRPr="00AC6368" w:rsidRDefault="001A1EC1" w:rsidP="00876943">
            <w:pPr>
              <w:pStyle w:val="1"/>
            </w:pPr>
          </w:p>
        </w:tc>
      </w:tr>
      <w:tr w:rsidR="001A1EC1" w:rsidRPr="00AC6368" w:rsidTr="00876943">
        <w:trPr>
          <w:trHeight w:val="364"/>
          <w:jc w:val="center"/>
        </w:trPr>
        <w:tc>
          <w:tcPr>
            <w:tcW w:w="3916" w:type="dxa"/>
            <w:vAlign w:val="center"/>
          </w:tcPr>
          <w:p w:rsidR="001A1EC1" w:rsidRPr="00AC6368" w:rsidRDefault="001A1EC1" w:rsidP="00876943">
            <w:pPr>
              <w:pStyle w:val="1"/>
            </w:pPr>
            <w:r w:rsidRPr="00AC6368">
              <w:t>Численность населения, тыс. чел.</w:t>
            </w:r>
          </w:p>
        </w:tc>
        <w:tc>
          <w:tcPr>
            <w:tcW w:w="1431" w:type="dxa"/>
            <w:vAlign w:val="center"/>
          </w:tcPr>
          <w:p w:rsidR="001A1EC1" w:rsidRPr="00AC6368" w:rsidRDefault="001A1EC1" w:rsidP="00876943">
            <w:pPr>
              <w:pStyle w:val="1"/>
            </w:pPr>
            <w:r w:rsidRPr="00AC6368">
              <w:t>144168</w:t>
            </w:r>
          </w:p>
        </w:tc>
        <w:tc>
          <w:tcPr>
            <w:tcW w:w="1440" w:type="dxa"/>
            <w:vAlign w:val="center"/>
          </w:tcPr>
          <w:p w:rsidR="001A1EC1" w:rsidRPr="00AC6368" w:rsidRDefault="001A1EC1" w:rsidP="00876943">
            <w:pPr>
              <w:pStyle w:val="1"/>
            </w:pPr>
            <w:r w:rsidRPr="00AC6368">
              <w:t>143377</w:t>
            </w:r>
          </w:p>
        </w:tc>
        <w:tc>
          <w:tcPr>
            <w:tcW w:w="1440" w:type="dxa"/>
            <w:vAlign w:val="center"/>
          </w:tcPr>
          <w:p w:rsidR="001A1EC1" w:rsidRPr="00AC6368" w:rsidRDefault="001A1EC1" w:rsidP="00876943">
            <w:pPr>
              <w:pStyle w:val="1"/>
            </w:pPr>
            <w:r w:rsidRPr="00AC6368">
              <w:t>142489</w:t>
            </w:r>
          </w:p>
        </w:tc>
        <w:tc>
          <w:tcPr>
            <w:tcW w:w="1411" w:type="dxa"/>
            <w:vAlign w:val="center"/>
          </w:tcPr>
          <w:p w:rsidR="001A1EC1" w:rsidRPr="00AC6368" w:rsidRDefault="001A1EC1" w:rsidP="00876943">
            <w:pPr>
              <w:pStyle w:val="1"/>
            </w:pPr>
            <w:r w:rsidRPr="00AC6368">
              <w:t>141852</w:t>
            </w:r>
          </w:p>
        </w:tc>
      </w:tr>
      <w:tr w:rsidR="001A1EC1" w:rsidRPr="00AC6368" w:rsidTr="00876943">
        <w:trPr>
          <w:trHeight w:val="307"/>
          <w:jc w:val="center"/>
        </w:trPr>
        <w:tc>
          <w:tcPr>
            <w:tcW w:w="3916" w:type="dxa"/>
            <w:tcBorders>
              <w:bottom w:val="nil"/>
            </w:tcBorders>
            <w:vAlign w:val="center"/>
          </w:tcPr>
          <w:p w:rsidR="001A1EC1" w:rsidRPr="00AC6368" w:rsidRDefault="001A1EC1" w:rsidP="00876943">
            <w:pPr>
              <w:pStyle w:val="1"/>
            </w:pPr>
            <w:r w:rsidRPr="00AC6368">
              <w:t>Показатель обеспеченности насе-</w:t>
            </w:r>
          </w:p>
        </w:tc>
        <w:tc>
          <w:tcPr>
            <w:tcW w:w="1431" w:type="dxa"/>
            <w:tcBorders>
              <w:bottom w:val="nil"/>
            </w:tcBorders>
            <w:vAlign w:val="center"/>
          </w:tcPr>
          <w:p w:rsidR="001A1EC1" w:rsidRPr="00AC6368" w:rsidRDefault="001A1EC1" w:rsidP="00876943">
            <w:pPr>
              <w:pStyle w:val="1"/>
            </w:pPr>
            <w:r w:rsidRPr="00AC6368">
              <w:t>0,92</w:t>
            </w:r>
          </w:p>
        </w:tc>
        <w:tc>
          <w:tcPr>
            <w:tcW w:w="1440" w:type="dxa"/>
            <w:tcBorders>
              <w:bottom w:val="nil"/>
            </w:tcBorders>
            <w:vAlign w:val="center"/>
          </w:tcPr>
          <w:p w:rsidR="001A1EC1" w:rsidRPr="00AC6368" w:rsidRDefault="001A1EC1" w:rsidP="00876943">
            <w:pPr>
              <w:pStyle w:val="1"/>
            </w:pPr>
            <w:r w:rsidRPr="00AC6368">
              <w:t>0,91</w:t>
            </w:r>
          </w:p>
        </w:tc>
        <w:tc>
          <w:tcPr>
            <w:tcW w:w="1440" w:type="dxa"/>
            <w:tcBorders>
              <w:bottom w:val="nil"/>
            </w:tcBorders>
            <w:vAlign w:val="center"/>
          </w:tcPr>
          <w:p w:rsidR="001A1EC1" w:rsidRPr="00AC6368" w:rsidRDefault="001A1EC1" w:rsidP="00876943">
            <w:pPr>
              <w:pStyle w:val="1"/>
            </w:pPr>
            <w:r w:rsidRPr="00AC6368">
              <w:t>0,99</w:t>
            </w:r>
          </w:p>
        </w:tc>
        <w:tc>
          <w:tcPr>
            <w:tcW w:w="1411" w:type="dxa"/>
            <w:tcBorders>
              <w:bottom w:val="nil"/>
            </w:tcBorders>
            <w:vAlign w:val="center"/>
          </w:tcPr>
          <w:p w:rsidR="001A1EC1" w:rsidRPr="00AC6368" w:rsidRDefault="001A1EC1" w:rsidP="00876943">
            <w:pPr>
              <w:pStyle w:val="1"/>
            </w:pPr>
            <w:r w:rsidRPr="00AC6368">
              <w:t>0,95</w:t>
            </w:r>
          </w:p>
        </w:tc>
      </w:tr>
      <w:tr w:rsidR="001A1EC1" w:rsidRPr="00AC6368" w:rsidTr="00876943">
        <w:trPr>
          <w:trHeight w:val="283"/>
          <w:jc w:val="center"/>
        </w:trPr>
        <w:tc>
          <w:tcPr>
            <w:tcW w:w="3916" w:type="dxa"/>
            <w:tcBorders>
              <w:top w:val="nil"/>
              <w:bottom w:val="nil"/>
            </w:tcBorders>
            <w:vAlign w:val="center"/>
          </w:tcPr>
          <w:p w:rsidR="001A1EC1" w:rsidRPr="00AC6368" w:rsidRDefault="001A1EC1" w:rsidP="00876943">
            <w:pPr>
              <w:pStyle w:val="1"/>
            </w:pPr>
            <w:r w:rsidRPr="00AC6368">
              <w:t>ления страны банковскими услуга-</w:t>
            </w:r>
          </w:p>
        </w:tc>
        <w:tc>
          <w:tcPr>
            <w:tcW w:w="1431" w:type="dxa"/>
            <w:tcBorders>
              <w:top w:val="nil"/>
              <w:bottom w:val="nil"/>
            </w:tcBorders>
            <w:vAlign w:val="center"/>
          </w:tcPr>
          <w:p w:rsidR="001A1EC1" w:rsidRPr="00AC6368" w:rsidRDefault="001A1EC1" w:rsidP="00876943">
            <w:pPr>
              <w:pStyle w:val="1"/>
            </w:pPr>
          </w:p>
        </w:tc>
        <w:tc>
          <w:tcPr>
            <w:tcW w:w="1440" w:type="dxa"/>
            <w:tcBorders>
              <w:top w:val="nil"/>
              <w:bottom w:val="nil"/>
            </w:tcBorders>
            <w:vAlign w:val="center"/>
          </w:tcPr>
          <w:p w:rsidR="001A1EC1" w:rsidRPr="00AC6368" w:rsidRDefault="001A1EC1" w:rsidP="00876943">
            <w:pPr>
              <w:pStyle w:val="1"/>
            </w:pPr>
          </w:p>
        </w:tc>
        <w:tc>
          <w:tcPr>
            <w:tcW w:w="1440" w:type="dxa"/>
            <w:tcBorders>
              <w:top w:val="nil"/>
              <w:bottom w:val="nil"/>
            </w:tcBorders>
            <w:vAlign w:val="center"/>
          </w:tcPr>
          <w:p w:rsidR="001A1EC1" w:rsidRPr="00AC6368" w:rsidRDefault="001A1EC1" w:rsidP="00876943">
            <w:pPr>
              <w:pStyle w:val="1"/>
            </w:pPr>
          </w:p>
        </w:tc>
        <w:tc>
          <w:tcPr>
            <w:tcW w:w="1411" w:type="dxa"/>
            <w:tcBorders>
              <w:top w:val="nil"/>
              <w:bottom w:val="nil"/>
            </w:tcBorders>
            <w:vAlign w:val="center"/>
          </w:tcPr>
          <w:p w:rsidR="001A1EC1" w:rsidRPr="00AC6368" w:rsidRDefault="001A1EC1" w:rsidP="00876943">
            <w:pPr>
              <w:pStyle w:val="1"/>
            </w:pPr>
          </w:p>
        </w:tc>
      </w:tr>
      <w:tr w:rsidR="001A1EC1" w:rsidRPr="00AC6368" w:rsidTr="00876943">
        <w:trPr>
          <w:trHeight w:val="244"/>
          <w:jc w:val="center"/>
        </w:trPr>
        <w:tc>
          <w:tcPr>
            <w:tcW w:w="3916" w:type="dxa"/>
            <w:tcBorders>
              <w:top w:val="nil"/>
            </w:tcBorders>
            <w:vAlign w:val="center"/>
          </w:tcPr>
          <w:p w:rsidR="001A1EC1" w:rsidRPr="00AC6368" w:rsidRDefault="001A1EC1" w:rsidP="00876943">
            <w:pPr>
              <w:pStyle w:val="1"/>
            </w:pPr>
            <w:r w:rsidRPr="00AC6368">
              <w:t>ми на 100 тыс. чел.</w:t>
            </w:r>
          </w:p>
        </w:tc>
        <w:tc>
          <w:tcPr>
            <w:tcW w:w="1431" w:type="dxa"/>
            <w:tcBorders>
              <w:top w:val="nil"/>
            </w:tcBorders>
            <w:vAlign w:val="center"/>
          </w:tcPr>
          <w:p w:rsidR="001A1EC1" w:rsidRPr="00AC6368" w:rsidRDefault="001A1EC1" w:rsidP="00876943">
            <w:pPr>
              <w:pStyle w:val="1"/>
            </w:pPr>
          </w:p>
        </w:tc>
        <w:tc>
          <w:tcPr>
            <w:tcW w:w="1440" w:type="dxa"/>
            <w:tcBorders>
              <w:top w:val="nil"/>
            </w:tcBorders>
            <w:vAlign w:val="center"/>
          </w:tcPr>
          <w:p w:rsidR="001A1EC1" w:rsidRPr="00AC6368" w:rsidRDefault="001A1EC1" w:rsidP="00876943">
            <w:pPr>
              <w:pStyle w:val="1"/>
            </w:pPr>
          </w:p>
        </w:tc>
        <w:tc>
          <w:tcPr>
            <w:tcW w:w="1440" w:type="dxa"/>
            <w:tcBorders>
              <w:top w:val="nil"/>
            </w:tcBorders>
            <w:vAlign w:val="center"/>
          </w:tcPr>
          <w:p w:rsidR="001A1EC1" w:rsidRPr="00AC6368" w:rsidRDefault="001A1EC1" w:rsidP="00876943">
            <w:pPr>
              <w:pStyle w:val="1"/>
            </w:pPr>
          </w:p>
        </w:tc>
        <w:tc>
          <w:tcPr>
            <w:tcW w:w="1411" w:type="dxa"/>
            <w:tcBorders>
              <w:top w:val="nil"/>
            </w:tcBorders>
            <w:vAlign w:val="center"/>
          </w:tcPr>
          <w:p w:rsidR="001A1EC1" w:rsidRPr="00AC6368" w:rsidRDefault="001A1EC1" w:rsidP="00876943">
            <w:pPr>
              <w:pStyle w:val="1"/>
            </w:pPr>
          </w:p>
        </w:tc>
      </w:tr>
    </w:tbl>
    <w:p w:rsidR="001A1EC1" w:rsidRPr="00AC6368" w:rsidRDefault="001A1EC1" w:rsidP="00522D67">
      <w:pPr>
        <w:spacing w:line="360" w:lineRule="auto"/>
        <w:ind w:firstLine="709"/>
        <w:jc w:val="both"/>
        <w:rPr>
          <w:sz w:val="28"/>
          <w:szCs w:val="20"/>
        </w:rPr>
      </w:pPr>
    </w:p>
    <w:p w:rsidR="00083D66" w:rsidRPr="00AC6368" w:rsidRDefault="00083D66" w:rsidP="00522D67">
      <w:pPr>
        <w:spacing w:line="360" w:lineRule="auto"/>
        <w:ind w:firstLine="709"/>
        <w:jc w:val="both"/>
        <w:rPr>
          <w:sz w:val="28"/>
          <w:szCs w:val="20"/>
        </w:rPr>
      </w:pPr>
      <w:r w:rsidRPr="00AC6368">
        <w:rPr>
          <w:sz w:val="28"/>
          <w:szCs w:val="20"/>
        </w:rPr>
        <w:t>Данные показывают, что на 100 тыс. человек приходится в среднем 0,95 кредитных организаций. При этом немаловажным фактором, влияющим на количество банковских учреждений, является степень разброса населения по стране. Россия - страна с большой площадью, высокой степенью концентрации населения возле крупных мегаполисов и его низкой мобильностью, где высока доля региональных специализированных банков, а потребность в банковских продуктах и услугах относительно низка, не требует открытия новых финансовых учреждений, Т.к. ресурсы уже действующих использованы не полностью.</w:t>
      </w:r>
    </w:p>
    <w:p w:rsidR="00083D66" w:rsidRPr="00AC6368" w:rsidRDefault="00083D66" w:rsidP="00522D67">
      <w:pPr>
        <w:spacing w:line="360" w:lineRule="auto"/>
        <w:ind w:firstLine="709"/>
        <w:jc w:val="both"/>
        <w:rPr>
          <w:sz w:val="28"/>
          <w:szCs w:val="20"/>
        </w:rPr>
      </w:pPr>
      <w:r w:rsidRPr="00AC6368">
        <w:rPr>
          <w:sz w:val="28"/>
          <w:szCs w:val="20"/>
        </w:rPr>
        <w:t>Помимо показателей, характеризующих институциональный характер банковской системы, особое место занимают показатели, основанные на соотношении основных статей баланса кредитных организаций и макроэкономических показателей страны. Ключевое место в этой группе занимает показатель соотношения активов банковского сектора с величиной ВВП.</w:t>
      </w:r>
    </w:p>
    <w:p w:rsidR="00083D66" w:rsidRPr="00AC6368" w:rsidRDefault="00083D66" w:rsidP="00522D67">
      <w:pPr>
        <w:spacing w:line="360" w:lineRule="auto"/>
        <w:ind w:firstLine="709"/>
        <w:jc w:val="both"/>
        <w:rPr>
          <w:sz w:val="28"/>
          <w:szCs w:val="20"/>
        </w:rPr>
      </w:pPr>
      <w:r w:rsidRPr="00AC6368">
        <w:rPr>
          <w:sz w:val="28"/>
          <w:szCs w:val="20"/>
        </w:rPr>
        <w:t>Таблица 2.5 позволяют сопоставить соотношение активов банковского сектора с ВВП.</w:t>
      </w:r>
    </w:p>
    <w:p w:rsidR="00083D66" w:rsidRPr="00AC6368" w:rsidRDefault="00083D66" w:rsidP="00522D67">
      <w:pPr>
        <w:spacing w:line="360" w:lineRule="auto"/>
        <w:ind w:firstLine="709"/>
        <w:jc w:val="both"/>
        <w:rPr>
          <w:sz w:val="28"/>
          <w:szCs w:val="20"/>
        </w:rPr>
      </w:pPr>
    </w:p>
    <w:p w:rsidR="00083D66" w:rsidRPr="00AC6368" w:rsidRDefault="00083D66" w:rsidP="00522D67">
      <w:pPr>
        <w:spacing w:line="360" w:lineRule="auto"/>
        <w:ind w:firstLine="709"/>
        <w:jc w:val="both"/>
        <w:rPr>
          <w:sz w:val="28"/>
          <w:szCs w:val="20"/>
        </w:rPr>
      </w:pPr>
      <w:r w:rsidRPr="00AC6368">
        <w:rPr>
          <w:sz w:val="28"/>
          <w:szCs w:val="20"/>
        </w:rPr>
        <w:t>Таблица 2.5</w:t>
      </w:r>
      <w:r w:rsidR="00876943">
        <w:rPr>
          <w:sz w:val="28"/>
          <w:szCs w:val="20"/>
        </w:rPr>
        <w:t xml:space="preserve"> </w:t>
      </w:r>
      <w:r w:rsidRPr="00AC6368">
        <w:rPr>
          <w:sz w:val="28"/>
          <w:szCs w:val="20"/>
        </w:rPr>
        <w:t>Соотношение активов банковского сектора с ВВП</w:t>
      </w:r>
      <w:r w:rsidRPr="00AC6368">
        <w:rPr>
          <w:rStyle w:val="aa"/>
          <w:sz w:val="28"/>
          <w:szCs w:val="20"/>
        </w:rPr>
        <w:footnoteReference w:id="32"/>
      </w:r>
      <w:r w:rsidRPr="00AC6368">
        <w:rPr>
          <w:sz w:val="28"/>
          <w:szCs w:val="20"/>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0"/>
        <w:gridCol w:w="805"/>
        <w:gridCol w:w="804"/>
        <w:gridCol w:w="838"/>
        <w:gridCol w:w="839"/>
        <w:gridCol w:w="847"/>
        <w:gridCol w:w="891"/>
        <w:gridCol w:w="813"/>
        <w:gridCol w:w="822"/>
        <w:gridCol w:w="1143"/>
      </w:tblGrid>
      <w:tr w:rsidR="00083D66" w:rsidRPr="00AC6368" w:rsidTr="00876943">
        <w:trPr>
          <w:trHeight w:val="283"/>
          <w:jc w:val="center"/>
        </w:trPr>
        <w:tc>
          <w:tcPr>
            <w:tcW w:w="1396" w:type="dxa"/>
            <w:tcBorders>
              <w:bottom w:val="nil"/>
            </w:tcBorders>
            <w:vAlign w:val="center"/>
          </w:tcPr>
          <w:p w:rsidR="00083D66" w:rsidRPr="00AC6368" w:rsidRDefault="00083D66" w:rsidP="00876943">
            <w:pPr>
              <w:pStyle w:val="1"/>
            </w:pPr>
            <w:r w:rsidRPr="00AC6368">
              <w:t>Показатель</w:t>
            </w:r>
          </w:p>
        </w:tc>
        <w:tc>
          <w:tcPr>
            <w:tcW w:w="884" w:type="dxa"/>
            <w:tcBorders>
              <w:bottom w:val="nil"/>
            </w:tcBorders>
            <w:vAlign w:val="center"/>
          </w:tcPr>
          <w:p w:rsidR="00083D66" w:rsidRPr="00AC6368" w:rsidRDefault="00083D66" w:rsidP="00876943">
            <w:pPr>
              <w:pStyle w:val="1"/>
            </w:pPr>
            <w:r w:rsidRPr="00AC6368">
              <w:t>1.01.00</w:t>
            </w:r>
          </w:p>
        </w:tc>
        <w:tc>
          <w:tcPr>
            <w:tcW w:w="883" w:type="dxa"/>
            <w:tcBorders>
              <w:bottom w:val="nil"/>
            </w:tcBorders>
            <w:vAlign w:val="center"/>
          </w:tcPr>
          <w:p w:rsidR="00083D66" w:rsidRPr="00AC6368" w:rsidRDefault="00083D66" w:rsidP="00876943">
            <w:pPr>
              <w:pStyle w:val="1"/>
            </w:pPr>
            <w:r w:rsidRPr="00AC6368">
              <w:t>1.01.01</w:t>
            </w:r>
          </w:p>
        </w:tc>
        <w:tc>
          <w:tcPr>
            <w:tcW w:w="921" w:type="dxa"/>
            <w:tcBorders>
              <w:bottom w:val="nil"/>
            </w:tcBorders>
            <w:vAlign w:val="center"/>
          </w:tcPr>
          <w:p w:rsidR="00083D66" w:rsidRPr="00AC6368" w:rsidRDefault="00083D66" w:rsidP="00876943">
            <w:pPr>
              <w:pStyle w:val="1"/>
            </w:pPr>
            <w:r w:rsidRPr="00AC6368">
              <w:t>1.01.02</w:t>
            </w:r>
          </w:p>
        </w:tc>
        <w:tc>
          <w:tcPr>
            <w:tcW w:w="922" w:type="dxa"/>
            <w:tcBorders>
              <w:bottom w:val="nil"/>
            </w:tcBorders>
            <w:vAlign w:val="center"/>
          </w:tcPr>
          <w:p w:rsidR="00083D66" w:rsidRPr="00AC6368" w:rsidRDefault="00083D66" w:rsidP="00876943">
            <w:pPr>
              <w:pStyle w:val="1"/>
            </w:pPr>
            <w:r w:rsidRPr="00AC6368">
              <w:t>1.01.03</w:t>
            </w:r>
          </w:p>
        </w:tc>
        <w:tc>
          <w:tcPr>
            <w:tcW w:w="931" w:type="dxa"/>
            <w:tcBorders>
              <w:bottom w:val="nil"/>
            </w:tcBorders>
            <w:vAlign w:val="center"/>
          </w:tcPr>
          <w:p w:rsidR="00083D66" w:rsidRPr="00AC6368" w:rsidRDefault="00083D66" w:rsidP="00876943">
            <w:pPr>
              <w:pStyle w:val="1"/>
            </w:pPr>
            <w:r w:rsidRPr="00AC6368">
              <w:t>1.01.04</w:t>
            </w:r>
          </w:p>
        </w:tc>
        <w:tc>
          <w:tcPr>
            <w:tcW w:w="979" w:type="dxa"/>
            <w:tcBorders>
              <w:bottom w:val="nil"/>
            </w:tcBorders>
            <w:vAlign w:val="center"/>
          </w:tcPr>
          <w:p w:rsidR="00083D66" w:rsidRPr="00AC6368" w:rsidRDefault="00083D66" w:rsidP="00876943">
            <w:pPr>
              <w:pStyle w:val="1"/>
            </w:pPr>
            <w:r w:rsidRPr="00AC6368">
              <w:t>1.01.05</w:t>
            </w:r>
          </w:p>
        </w:tc>
        <w:tc>
          <w:tcPr>
            <w:tcW w:w="893" w:type="dxa"/>
            <w:tcBorders>
              <w:bottom w:val="nil"/>
            </w:tcBorders>
            <w:vAlign w:val="center"/>
          </w:tcPr>
          <w:p w:rsidR="00083D66" w:rsidRPr="00AC6368" w:rsidRDefault="00083D66" w:rsidP="00876943">
            <w:pPr>
              <w:pStyle w:val="1"/>
            </w:pPr>
            <w:r w:rsidRPr="00AC6368">
              <w:t>1.01.06</w:t>
            </w:r>
          </w:p>
        </w:tc>
        <w:tc>
          <w:tcPr>
            <w:tcW w:w="903" w:type="dxa"/>
            <w:tcBorders>
              <w:bottom w:val="nil"/>
            </w:tcBorders>
            <w:vAlign w:val="center"/>
          </w:tcPr>
          <w:p w:rsidR="00083D66" w:rsidRPr="00AC6368" w:rsidRDefault="00083D66" w:rsidP="00876943">
            <w:pPr>
              <w:pStyle w:val="1"/>
            </w:pPr>
            <w:r w:rsidRPr="00AC6368">
              <w:t>1.01.07</w:t>
            </w:r>
          </w:p>
        </w:tc>
        <w:tc>
          <w:tcPr>
            <w:tcW w:w="1257" w:type="dxa"/>
            <w:tcBorders>
              <w:bottom w:val="nil"/>
            </w:tcBorders>
            <w:vAlign w:val="center"/>
          </w:tcPr>
          <w:p w:rsidR="00083D66" w:rsidRPr="00AC6368" w:rsidRDefault="00083D66" w:rsidP="00876943">
            <w:pPr>
              <w:pStyle w:val="1"/>
            </w:pPr>
            <w:r w:rsidRPr="00AC6368">
              <w:t>Темп роста</w:t>
            </w:r>
          </w:p>
        </w:tc>
      </w:tr>
      <w:tr w:rsidR="00083D66" w:rsidRPr="00AC6368" w:rsidTr="00876943">
        <w:trPr>
          <w:trHeight w:val="244"/>
          <w:jc w:val="center"/>
        </w:trPr>
        <w:tc>
          <w:tcPr>
            <w:tcW w:w="1396" w:type="dxa"/>
            <w:tcBorders>
              <w:top w:val="nil"/>
              <w:bottom w:val="nil"/>
            </w:tcBorders>
            <w:vAlign w:val="center"/>
          </w:tcPr>
          <w:p w:rsidR="00083D66" w:rsidRPr="00AC6368" w:rsidRDefault="00083D66" w:rsidP="00876943">
            <w:pPr>
              <w:pStyle w:val="1"/>
            </w:pPr>
          </w:p>
        </w:tc>
        <w:tc>
          <w:tcPr>
            <w:tcW w:w="884" w:type="dxa"/>
            <w:tcBorders>
              <w:top w:val="nil"/>
              <w:bottom w:val="nil"/>
            </w:tcBorders>
            <w:vAlign w:val="center"/>
          </w:tcPr>
          <w:p w:rsidR="00083D66" w:rsidRPr="00AC6368" w:rsidRDefault="00083D66" w:rsidP="00876943">
            <w:pPr>
              <w:pStyle w:val="1"/>
            </w:pPr>
          </w:p>
        </w:tc>
        <w:tc>
          <w:tcPr>
            <w:tcW w:w="883" w:type="dxa"/>
            <w:tcBorders>
              <w:top w:val="nil"/>
              <w:bottom w:val="nil"/>
            </w:tcBorders>
            <w:vAlign w:val="center"/>
          </w:tcPr>
          <w:p w:rsidR="00083D66" w:rsidRPr="00AC6368" w:rsidRDefault="00083D66" w:rsidP="00876943">
            <w:pPr>
              <w:pStyle w:val="1"/>
            </w:pPr>
          </w:p>
        </w:tc>
        <w:tc>
          <w:tcPr>
            <w:tcW w:w="921" w:type="dxa"/>
            <w:tcBorders>
              <w:top w:val="nil"/>
              <w:bottom w:val="nil"/>
            </w:tcBorders>
            <w:vAlign w:val="center"/>
          </w:tcPr>
          <w:p w:rsidR="00083D66" w:rsidRPr="00AC6368" w:rsidRDefault="00083D66" w:rsidP="00876943">
            <w:pPr>
              <w:pStyle w:val="1"/>
            </w:pPr>
          </w:p>
        </w:tc>
        <w:tc>
          <w:tcPr>
            <w:tcW w:w="922" w:type="dxa"/>
            <w:tcBorders>
              <w:top w:val="nil"/>
              <w:bottom w:val="nil"/>
            </w:tcBorders>
            <w:vAlign w:val="center"/>
          </w:tcPr>
          <w:p w:rsidR="00083D66" w:rsidRPr="00AC6368" w:rsidRDefault="00083D66" w:rsidP="00876943">
            <w:pPr>
              <w:pStyle w:val="1"/>
            </w:pPr>
          </w:p>
        </w:tc>
        <w:tc>
          <w:tcPr>
            <w:tcW w:w="931" w:type="dxa"/>
            <w:tcBorders>
              <w:top w:val="nil"/>
              <w:bottom w:val="nil"/>
            </w:tcBorders>
            <w:vAlign w:val="center"/>
          </w:tcPr>
          <w:p w:rsidR="00083D66" w:rsidRPr="00AC6368" w:rsidRDefault="00083D66" w:rsidP="00876943">
            <w:pPr>
              <w:pStyle w:val="1"/>
            </w:pPr>
          </w:p>
        </w:tc>
        <w:tc>
          <w:tcPr>
            <w:tcW w:w="979" w:type="dxa"/>
            <w:tcBorders>
              <w:top w:val="nil"/>
              <w:bottom w:val="nil"/>
            </w:tcBorders>
            <w:vAlign w:val="center"/>
          </w:tcPr>
          <w:p w:rsidR="00083D66" w:rsidRPr="00AC6368" w:rsidRDefault="00083D66" w:rsidP="00876943">
            <w:pPr>
              <w:pStyle w:val="1"/>
            </w:pPr>
          </w:p>
        </w:tc>
        <w:tc>
          <w:tcPr>
            <w:tcW w:w="893" w:type="dxa"/>
            <w:tcBorders>
              <w:top w:val="nil"/>
              <w:bottom w:val="nil"/>
            </w:tcBorders>
            <w:vAlign w:val="center"/>
          </w:tcPr>
          <w:p w:rsidR="00083D66" w:rsidRPr="00AC6368" w:rsidRDefault="00083D66" w:rsidP="00876943">
            <w:pPr>
              <w:pStyle w:val="1"/>
            </w:pPr>
          </w:p>
        </w:tc>
        <w:tc>
          <w:tcPr>
            <w:tcW w:w="903" w:type="dxa"/>
            <w:tcBorders>
              <w:top w:val="nil"/>
              <w:bottom w:val="nil"/>
            </w:tcBorders>
            <w:vAlign w:val="center"/>
          </w:tcPr>
          <w:p w:rsidR="00083D66" w:rsidRPr="00AC6368" w:rsidRDefault="00083D66" w:rsidP="00876943">
            <w:pPr>
              <w:pStyle w:val="1"/>
            </w:pPr>
          </w:p>
        </w:tc>
        <w:tc>
          <w:tcPr>
            <w:tcW w:w="1257" w:type="dxa"/>
            <w:tcBorders>
              <w:top w:val="nil"/>
              <w:bottom w:val="nil"/>
            </w:tcBorders>
            <w:vAlign w:val="center"/>
          </w:tcPr>
          <w:p w:rsidR="00083D66" w:rsidRPr="00AC6368" w:rsidRDefault="00083D66" w:rsidP="00876943">
            <w:pPr>
              <w:pStyle w:val="1"/>
            </w:pPr>
            <w:r w:rsidRPr="00AC6368">
              <w:t>к 2000 Г.,</w:t>
            </w:r>
          </w:p>
        </w:tc>
      </w:tr>
      <w:tr w:rsidR="00083D66" w:rsidRPr="00AC6368" w:rsidTr="00876943">
        <w:trPr>
          <w:trHeight w:val="230"/>
          <w:jc w:val="center"/>
        </w:trPr>
        <w:tc>
          <w:tcPr>
            <w:tcW w:w="1396" w:type="dxa"/>
            <w:tcBorders>
              <w:top w:val="nil"/>
            </w:tcBorders>
            <w:vAlign w:val="center"/>
          </w:tcPr>
          <w:p w:rsidR="00083D66" w:rsidRPr="00AC6368" w:rsidRDefault="00083D66" w:rsidP="00876943">
            <w:pPr>
              <w:pStyle w:val="1"/>
            </w:pPr>
          </w:p>
        </w:tc>
        <w:tc>
          <w:tcPr>
            <w:tcW w:w="884" w:type="dxa"/>
            <w:tcBorders>
              <w:top w:val="nil"/>
            </w:tcBorders>
            <w:vAlign w:val="center"/>
          </w:tcPr>
          <w:p w:rsidR="00083D66" w:rsidRPr="00AC6368" w:rsidRDefault="00083D66" w:rsidP="00876943">
            <w:pPr>
              <w:pStyle w:val="1"/>
            </w:pPr>
          </w:p>
        </w:tc>
        <w:tc>
          <w:tcPr>
            <w:tcW w:w="883" w:type="dxa"/>
            <w:tcBorders>
              <w:top w:val="nil"/>
            </w:tcBorders>
            <w:vAlign w:val="center"/>
          </w:tcPr>
          <w:p w:rsidR="00083D66" w:rsidRPr="00AC6368" w:rsidRDefault="00083D66" w:rsidP="00876943">
            <w:pPr>
              <w:pStyle w:val="1"/>
            </w:pPr>
          </w:p>
        </w:tc>
        <w:tc>
          <w:tcPr>
            <w:tcW w:w="921" w:type="dxa"/>
            <w:tcBorders>
              <w:top w:val="nil"/>
            </w:tcBorders>
            <w:vAlign w:val="center"/>
          </w:tcPr>
          <w:p w:rsidR="00083D66" w:rsidRPr="00AC6368" w:rsidRDefault="00083D66" w:rsidP="00876943">
            <w:pPr>
              <w:pStyle w:val="1"/>
            </w:pPr>
          </w:p>
        </w:tc>
        <w:tc>
          <w:tcPr>
            <w:tcW w:w="922" w:type="dxa"/>
            <w:tcBorders>
              <w:top w:val="nil"/>
            </w:tcBorders>
            <w:vAlign w:val="center"/>
          </w:tcPr>
          <w:p w:rsidR="00083D66" w:rsidRPr="00AC6368" w:rsidRDefault="00083D66" w:rsidP="00876943">
            <w:pPr>
              <w:pStyle w:val="1"/>
            </w:pPr>
          </w:p>
        </w:tc>
        <w:tc>
          <w:tcPr>
            <w:tcW w:w="931" w:type="dxa"/>
            <w:tcBorders>
              <w:top w:val="nil"/>
            </w:tcBorders>
            <w:vAlign w:val="center"/>
          </w:tcPr>
          <w:p w:rsidR="00083D66" w:rsidRPr="00AC6368" w:rsidRDefault="00083D66" w:rsidP="00876943">
            <w:pPr>
              <w:pStyle w:val="1"/>
            </w:pPr>
          </w:p>
        </w:tc>
        <w:tc>
          <w:tcPr>
            <w:tcW w:w="979" w:type="dxa"/>
            <w:tcBorders>
              <w:top w:val="nil"/>
            </w:tcBorders>
            <w:vAlign w:val="center"/>
          </w:tcPr>
          <w:p w:rsidR="00083D66" w:rsidRPr="00AC6368" w:rsidRDefault="00083D66" w:rsidP="00876943">
            <w:pPr>
              <w:pStyle w:val="1"/>
            </w:pPr>
          </w:p>
        </w:tc>
        <w:tc>
          <w:tcPr>
            <w:tcW w:w="893" w:type="dxa"/>
            <w:tcBorders>
              <w:top w:val="nil"/>
            </w:tcBorders>
            <w:vAlign w:val="center"/>
          </w:tcPr>
          <w:p w:rsidR="00083D66" w:rsidRPr="00AC6368" w:rsidRDefault="00083D66" w:rsidP="00876943">
            <w:pPr>
              <w:pStyle w:val="1"/>
            </w:pPr>
          </w:p>
        </w:tc>
        <w:tc>
          <w:tcPr>
            <w:tcW w:w="903" w:type="dxa"/>
            <w:tcBorders>
              <w:top w:val="nil"/>
            </w:tcBorders>
            <w:vAlign w:val="center"/>
          </w:tcPr>
          <w:p w:rsidR="00083D66" w:rsidRPr="00AC6368" w:rsidRDefault="00083D66" w:rsidP="00876943">
            <w:pPr>
              <w:pStyle w:val="1"/>
            </w:pPr>
          </w:p>
        </w:tc>
        <w:tc>
          <w:tcPr>
            <w:tcW w:w="1257" w:type="dxa"/>
            <w:tcBorders>
              <w:top w:val="nil"/>
            </w:tcBorders>
            <w:vAlign w:val="center"/>
          </w:tcPr>
          <w:p w:rsidR="00083D66" w:rsidRPr="00AC6368" w:rsidRDefault="00083D66" w:rsidP="00876943">
            <w:pPr>
              <w:pStyle w:val="1"/>
            </w:pPr>
            <w:r w:rsidRPr="00AC6368">
              <w:t>%</w:t>
            </w:r>
          </w:p>
        </w:tc>
      </w:tr>
      <w:tr w:rsidR="00083D66" w:rsidRPr="00AC6368" w:rsidTr="00876943">
        <w:trPr>
          <w:trHeight w:val="292"/>
          <w:jc w:val="center"/>
        </w:trPr>
        <w:tc>
          <w:tcPr>
            <w:tcW w:w="1396" w:type="dxa"/>
            <w:tcBorders>
              <w:bottom w:val="nil"/>
            </w:tcBorders>
            <w:vAlign w:val="center"/>
          </w:tcPr>
          <w:p w:rsidR="00083D66" w:rsidRPr="00AC6368" w:rsidRDefault="00083D66" w:rsidP="00876943">
            <w:pPr>
              <w:pStyle w:val="1"/>
            </w:pPr>
            <w:r w:rsidRPr="00AC6368">
              <w:t>Активы,</w:t>
            </w:r>
          </w:p>
        </w:tc>
        <w:tc>
          <w:tcPr>
            <w:tcW w:w="884" w:type="dxa"/>
            <w:tcBorders>
              <w:bottom w:val="nil"/>
            </w:tcBorders>
            <w:vAlign w:val="center"/>
          </w:tcPr>
          <w:p w:rsidR="00083D66" w:rsidRPr="00AC6368" w:rsidRDefault="00083D66" w:rsidP="00876943">
            <w:pPr>
              <w:pStyle w:val="1"/>
            </w:pPr>
            <w:r w:rsidRPr="00AC6368">
              <w:t>1586,4</w:t>
            </w:r>
          </w:p>
        </w:tc>
        <w:tc>
          <w:tcPr>
            <w:tcW w:w="883" w:type="dxa"/>
            <w:tcBorders>
              <w:bottom w:val="nil"/>
            </w:tcBorders>
            <w:vAlign w:val="center"/>
          </w:tcPr>
          <w:p w:rsidR="00083D66" w:rsidRPr="00AC6368" w:rsidRDefault="00083D66" w:rsidP="00876943">
            <w:pPr>
              <w:pStyle w:val="1"/>
            </w:pPr>
            <w:r w:rsidRPr="00AC6368">
              <w:t>2362,5</w:t>
            </w:r>
          </w:p>
        </w:tc>
        <w:tc>
          <w:tcPr>
            <w:tcW w:w="921" w:type="dxa"/>
            <w:tcBorders>
              <w:bottom w:val="nil"/>
            </w:tcBorders>
            <w:vAlign w:val="center"/>
          </w:tcPr>
          <w:p w:rsidR="00083D66" w:rsidRPr="00AC6368" w:rsidRDefault="00083D66" w:rsidP="00876943">
            <w:pPr>
              <w:pStyle w:val="1"/>
            </w:pPr>
            <w:r w:rsidRPr="00AC6368">
              <w:t>3159,7</w:t>
            </w:r>
          </w:p>
        </w:tc>
        <w:tc>
          <w:tcPr>
            <w:tcW w:w="922" w:type="dxa"/>
            <w:tcBorders>
              <w:bottom w:val="nil"/>
            </w:tcBorders>
            <w:vAlign w:val="center"/>
          </w:tcPr>
          <w:p w:rsidR="00083D66" w:rsidRPr="00AC6368" w:rsidRDefault="00083D66" w:rsidP="00876943">
            <w:pPr>
              <w:pStyle w:val="1"/>
            </w:pPr>
            <w:r w:rsidRPr="00AC6368">
              <w:t>4145,3</w:t>
            </w:r>
          </w:p>
        </w:tc>
        <w:tc>
          <w:tcPr>
            <w:tcW w:w="931" w:type="dxa"/>
            <w:tcBorders>
              <w:bottom w:val="nil"/>
            </w:tcBorders>
            <w:vAlign w:val="center"/>
          </w:tcPr>
          <w:p w:rsidR="00083D66" w:rsidRPr="00AC6368" w:rsidRDefault="00083D66" w:rsidP="00876943">
            <w:pPr>
              <w:pStyle w:val="1"/>
            </w:pPr>
            <w:r w:rsidRPr="00AC6368">
              <w:t>5600,7</w:t>
            </w:r>
          </w:p>
        </w:tc>
        <w:tc>
          <w:tcPr>
            <w:tcW w:w="979" w:type="dxa"/>
            <w:tcBorders>
              <w:bottom w:val="nil"/>
            </w:tcBorders>
            <w:vAlign w:val="center"/>
          </w:tcPr>
          <w:p w:rsidR="00083D66" w:rsidRPr="00AC6368" w:rsidRDefault="00083D66" w:rsidP="00876943">
            <w:pPr>
              <w:pStyle w:val="1"/>
            </w:pPr>
            <w:r w:rsidRPr="00AC6368">
              <w:t>7136,9</w:t>
            </w:r>
          </w:p>
        </w:tc>
        <w:tc>
          <w:tcPr>
            <w:tcW w:w="893" w:type="dxa"/>
            <w:tcBorders>
              <w:bottom w:val="nil"/>
            </w:tcBorders>
            <w:vAlign w:val="center"/>
          </w:tcPr>
          <w:p w:rsidR="00083D66" w:rsidRPr="00AC6368" w:rsidRDefault="00083D66" w:rsidP="00876943">
            <w:pPr>
              <w:pStyle w:val="1"/>
            </w:pPr>
            <w:r w:rsidRPr="00AC6368">
              <w:t>9750,3</w:t>
            </w:r>
          </w:p>
        </w:tc>
        <w:tc>
          <w:tcPr>
            <w:tcW w:w="903" w:type="dxa"/>
            <w:tcBorders>
              <w:bottom w:val="nil"/>
            </w:tcBorders>
            <w:vAlign w:val="center"/>
          </w:tcPr>
          <w:p w:rsidR="00083D66" w:rsidRPr="00AC6368" w:rsidRDefault="00083D66" w:rsidP="00876943">
            <w:pPr>
              <w:pStyle w:val="1"/>
            </w:pPr>
            <w:r w:rsidRPr="00AC6368">
              <w:t>14045,</w:t>
            </w:r>
          </w:p>
        </w:tc>
        <w:tc>
          <w:tcPr>
            <w:tcW w:w="1257" w:type="dxa"/>
            <w:tcBorders>
              <w:bottom w:val="nil"/>
            </w:tcBorders>
            <w:vAlign w:val="center"/>
          </w:tcPr>
          <w:p w:rsidR="00083D66" w:rsidRPr="00AC6368" w:rsidRDefault="00083D66" w:rsidP="00876943">
            <w:pPr>
              <w:pStyle w:val="1"/>
            </w:pPr>
            <w:r w:rsidRPr="00AC6368">
              <w:t>885,4</w:t>
            </w:r>
          </w:p>
        </w:tc>
      </w:tr>
      <w:tr w:rsidR="00083D66" w:rsidRPr="00AC6368" w:rsidTr="00876943">
        <w:trPr>
          <w:trHeight w:val="235"/>
          <w:jc w:val="center"/>
        </w:trPr>
        <w:tc>
          <w:tcPr>
            <w:tcW w:w="1396" w:type="dxa"/>
            <w:tcBorders>
              <w:top w:val="nil"/>
            </w:tcBorders>
            <w:vAlign w:val="center"/>
          </w:tcPr>
          <w:p w:rsidR="00083D66" w:rsidRPr="00AC6368" w:rsidRDefault="00083D66" w:rsidP="00876943">
            <w:pPr>
              <w:pStyle w:val="1"/>
            </w:pPr>
            <w:r w:rsidRPr="00AC6368">
              <w:t>млрд. руб.</w:t>
            </w:r>
          </w:p>
        </w:tc>
        <w:tc>
          <w:tcPr>
            <w:tcW w:w="884" w:type="dxa"/>
            <w:tcBorders>
              <w:top w:val="nil"/>
            </w:tcBorders>
            <w:vAlign w:val="center"/>
          </w:tcPr>
          <w:p w:rsidR="00083D66" w:rsidRPr="00AC6368" w:rsidRDefault="00083D66" w:rsidP="00876943">
            <w:pPr>
              <w:pStyle w:val="1"/>
            </w:pPr>
          </w:p>
        </w:tc>
        <w:tc>
          <w:tcPr>
            <w:tcW w:w="883" w:type="dxa"/>
            <w:tcBorders>
              <w:top w:val="nil"/>
            </w:tcBorders>
            <w:vAlign w:val="center"/>
          </w:tcPr>
          <w:p w:rsidR="00083D66" w:rsidRPr="00AC6368" w:rsidRDefault="00083D66" w:rsidP="00876943">
            <w:pPr>
              <w:pStyle w:val="1"/>
            </w:pPr>
          </w:p>
        </w:tc>
        <w:tc>
          <w:tcPr>
            <w:tcW w:w="921" w:type="dxa"/>
            <w:tcBorders>
              <w:top w:val="nil"/>
            </w:tcBorders>
            <w:vAlign w:val="center"/>
          </w:tcPr>
          <w:p w:rsidR="00083D66" w:rsidRPr="00AC6368" w:rsidRDefault="00083D66" w:rsidP="00876943">
            <w:pPr>
              <w:pStyle w:val="1"/>
            </w:pPr>
          </w:p>
        </w:tc>
        <w:tc>
          <w:tcPr>
            <w:tcW w:w="922" w:type="dxa"/>
            <w:tcBorders>
              <w:top w:val="nil"/>
            </w:tcBorders>
            <w:vAlign w:val="center"/>
          </w:tcPr>
          <w:p w:rsidR="00083D66" w:rsidRPr="00AC6368" w:rsidRDefault="00083D66" w:rsidP="00876943">
            <w:pPr>
              <w:pStyle w:val="1"/>
            </w:pPr>
          </w:p>
        </w:tc>
        <w:tc>
          <w:tcPr>
            <w:tcW w:w="931" w:type="dxa"/>
            <w:tcBorders>
              <w:top w:val="nil"/>
            </w:tcBorders>
            <w:vAlign w:val="center"/>
          </w:tcPr>
          <w:p w:rsidR="00083D66" w:rsidRPr="00AC6368" w:rsidRDefault="00083D66" w:rsidP="00876943">
            <w:pPr>
              <w:pStyle w:val="1"/>
            </w:pPr>
          </w:p>
        </w:tc>
        <w:tc>
          <w:tcPr>
            <w:tcW w:w="979" w:type="dxa"/>
            <w:tcBorders>
              <w:top w:val="nil"/>
            </w:tcBorders>
            <w:vAlign w:val="center"/>
          </w:tcPr>
          <w:p w:rsidR="00083D66" w:rsidRPr="00AC6368" w:rsidRDefault="00083D66" w:rsidP="00876943">
            <w:pPr>
              <w:pStyle w:val="1"/>
            </w:pPr>
          </w:p>
        </w:tc>
        <w:tc>
          <w:tcPr>
            <w:tcW w:w="893" w:type="dxa"/>
            <w:tcBorders>
              <w:top w:val="nil"/>
            </w:tcBorders>
            <w:vAlign w:val="center"/>
          </w:tcPr>
          <w:p w:rsidR="00083D66" w:rsidRPr="00AC6368" w:rsidRDefault="00083D66" w:rsidP="00876943">
            <w:pPr>
              <w:pStyle w:val="1"/>
            </w:pPr>
          </w:p>
        </w:tc>
        <w:tc>
          <w:tcPr>
            <w:tcW w:w="903" w:type="dxa"/>
            <w:tcBorders>
              <w:top w:val="nil"/>
            </w:tcBorders>
            <w:vAlign w:val="center"/>
          </w:tcPr>
          <w:p w:rsidR="00083D66" w:rsidRPr="00AC6368" w:rsidRDefault="00083D66" w:rsidP="00876943">
            <w:pPr>
              <w:pStyle w:val="1"/>
            </w:pPr>
            <w:r w:rsidRPr="00AC6368">
              <w:t>6</w:t>
            </w:r>
          </w:p>
        </w:tc>
        <w:tc>
          <w:tcPr>
            <w:tcW w:w="1257" w:type="dxa"/>
            <w:tcBorders>
              <w:top w:val="nil"/>
            </w:tcBorders>
            <w:vAlign w:val="center"/>
          </w:tcPr>
          <w:p w:rsidR="00083D66" w:rsidRPr="00AC6368" w:rsidRDefault="00083D66" w:rsidP="00876943">
            <w:pPr>
              <w:pStyle w:val="1"/>
            </w:pPr>
          </w:p>
        </w:tc>
      </w:tr>
      <w:tr w:rsidR="00083D66" w:rsidRPr="00AC6368" w:rsidTr="00876943">
        <w:trPr>
          <w:trHeight w:val="283"/>
          <w:jc w:val="center"/>
        </w:trPr>
        <w:tc>
          <w:tcPr>
            <w:tcW w:w="1396" w:type="dxa"/>
            <w:tcBorders>
              <w:bottom w:val="nil"/>
            </w:tcBorders>
            <w:vAlign w:val="center"/>
          </w:tcPr>
          <w:p w:rsidR="00083D66" w:rsidRPr="00AC6368" w:rsidRDefault="00083D66" w:rsidP="00876943">
            <w:pPr>
              <w:pStyle w:val="1"/>
            </w:pPr>
            <w:r w:rsidRPr="00AC6368">
              <w:t>ВВП, млрд.</w:t>
            </w:r>
          </w:p>
        </w:tc>
        <w:tc>
          <w:tcPr>
            <w:tcW w:w="884" w:type="dxa"/>
            <w:tcBorders>
              <w:bottom w:val="nil"/>
            </w:tcBorders>
            <w:vAlign w:val="center"/>
          </w:tcPr>
          <w:p w:rsidR="00083D66" w:rsidRPr="00AC6368" w:rsidRDefault="00083D66" w:rsidP="00876943">
            <w:pPr>
              <w:pStyle w:val="1"/>
            </w:pPr>
            <w:r w:rsidRPr="00AC6368">
              <w:t>4823,2</w:t>
            </w:r>
          </w:p>
        </w:tc>
        <w:tc>
          <w:tcPr>
            <w:tcW w:w="883" w:type="dxa"/>
            <w:tcBorders>
              <w:bottom w:val="nil"/>
            </w:tcBorders>
            <w:vAlign w:val="center"/>
          </w:tcPr>
          <w:p w:rsidR="00083D66" w:rsidRPr="00AC6368" w:rsidRDefault="00083D66" w:rsidP="00876943">
            <w:pPr>
              <w:pStyle w:val="1"/>
            </w:pPr>
            <w:r w:rsidRPr="00AC6368">
              <w:t>7305,6</w:t>
            </w:r>
          </w:p>
        </w:tc>
        <w:tc>
          <w:tcPr>
            <w:tcW w:w="921" w:type="dxa"/>
            <w:tcBorders>
              <w:bottom w:val="nil"/>
            </w:tcBorders>
            <w:vAlign w:val="center"/>
          </w:tcPr>
          <w:p w:rsidR="00083D66" w:rsidRPr="00AC6368" w:rsidRDefault="00083D66" w:rsidP="00876943">
            <w:pPr>
              <w:pStyle w:val="1"/>
            </w:pPr>
            <w:r w:rsidRPr="00AC6368">
              <w:t>8943,6</w:t>
            </w:r>
          </w:p>
        </w:tc>
        <w:tc>
          <w:tcPr>
            <w:tcW w:w="922" w:type="dxa"/>
            <w:tcBorders>
              <w:bottom w:val="nil"/>
            </w:tcBorders>
            <w:vAlign w:val="center"/>
          </w:tcPr>
          <w:p w:rsidR="00083D66" w:rsidRPr="00AC6368" w:rsidRDefault="00083D66" w:rsidP="00876943">
            <w:pPr>
              <w:pStyle w:val="1"/>
            </w:pPr>
            <w:r w:rsidRPr="00AC6368">
              <w:t>10830,</w:t>
            </w:r>
          </w:p>
        </w:tc>
        <w:tc>
          <w:tcPr>
            <w:tcW w:w="931" w:type="dxa"/>
            <w:tcBorders>
              <w:bottom w:val="nil"/>
            </w:tcBorders>
            <w:vAlign w:val="center"/>
          </w:tcPr>
          <w:p w:rsidR="00083D66" w:rsidRPr="00AC6368" w:rsidRDefault="00083D66" w:rsidP="00876943">
            <w:pPr>
              <w:pStyle w:val="1"/>
            </w:pPr>
            <w:r w:rsidRPr="00AC6368">
              <w:t>13243,2</w:t>
            </w:r>
          </w:p>
        </w:tc>
        <w:tc>
          <w:tcPr>
            <w:tcW w:w="979" w:type="dxa"/>
            <w:tcBorders>
              <w:bottom w:val="nil"/>
            </w:tcBorders>
            <w:vAlign w:val="center"/>
          </w:tcPr>
          <w:p w:rsidR="00083D66" w:rsidRPr="00AC6368" w:rsidRDefault="00083D66" w:rsidP="00876943">
            <w:pPr>
              <w:pStyle w:val="1"/>
            </w:pPr>
            <w:r w:rsidRPr="00AC6368">
              <w:t>16966,4</w:t>
            </w:r>
          </w:p>
        </w:tc>
        <w:tc>
          <w:tcPr>
            <w:tcW w:w="893" w:type="dxa"/>
            <w:tcBorders>
              <w:bottom w:val="nil"/>
            </w:tcBorders>
            <w:vAlign w:val="center"/>
          </w:tcPr>
          <w:p w:rsidR="00083D66" w:rsidRPr="00AC6368" w:rsidRDefault="00083D66" w:rsidP="00876943">
            <w:pPr>
              <w:pStyle w:val="1"/>
            </w:pPr>
            <w:r w:rsidRPr="00AC6368">
              <w:t>21598,</w:t>
            </w:r>
          </w:p>
        </w:tc>
        <w:tc>
          <w:tcPr>
            <w:tcW w:w="903" w:type="dxa"/>
            <w:tcBorders>
              <w:bottom w:val="nil"/>
            </w:tcBorders>
            <w:vAlign w:val="center"/>
          </w:tcPr>
          <w:p w:rsidR="00083D66" w:rsidRPr="00AC6368" w:rsidRDefault="00083D66" w:rsidP="00876943">
            <w:pPr>
              <w:pStyle w:val="1"/>
            </w:pPr>
            <w:r w:rsidRPr="00AC6368">
              <w:t>26621,</w:t>
            </w:r>
          </w:p>
        </w:tc>
        <w:tc>
          <w:tcPr>
            <w:tcW w:w="1257" w:type="dxa"/>
            <w:tcBorders>
              <w:bottom w:val="nil"/>
            </w:tcBorders>
            <w:vAlign w:val="center"/>
          </w:tcPr>
          <w:p w:rsidR="00083D66" w:rsidRPr="00AC6368" w:rsidRDefault="00083D66" w:rsidP="00876943">
            <w:pPr>
              <w:pStyle w:val="1"/>
            </w:pPr>
            <w:r w:rsidRPr="00AC6368">
              <w:t>551,9</w:t>
            </w:r>
          </w:p>
        </w:tc>
      </w:tr>
      <w:tr w:rsidR="00083D66" w:rsidRPr="00AC6368" w:rsidTr="00876943">
        <w:trPr>
          <w:trHeight w:val="235"/>
          <w:jc w:val="center"/>
        </w:trPr>
        <w:tc>
          <w:tcPr>
            <w:tcW w:w="1396" w:type="dxa"/>
            <w:tcBorders>
              <w:top w:val="nil"/>
            </w:tcBorders>
            <w:vAlign w:val="center"/>
          </w:tcPr>
          <w:p w:rsidR="00083D66" w:rsidRPr="00AC6368" w:rsidRDefault="00083D66" w:rsidP="00876943">
            <w:pPr>
              <w:pStyle w:val="1"/>
            </w:pPr>
            <w:r w:rsidRPr="00AC6368">
              <w:t>руб.</w:t>
            </w:r>
          </w:p>
        </w:tc>
        <w:tc>
          <w:tcPr>
            <w:tcW w:w="884" w:type="dxa"/>
            <w:tcBorders>
              <w:top w:val="nil"/>
            </w:tcBorders>
            <w:vAlign w:val="center"/>
          </w:tcPr>
          <w:p w:rsidR="00083D66" w:rsidRPr="00AC6368" w:rsidRDefault="00083D66" w:rsidP="00876943">
            <w:pPr>
              <w:pStyle w:val="1"/>
            </w:pPr>
          </w:p>
        </w:tc>
        <w:tc>
          <w:tcPr>
            <w:tcW w:w="883" w:type="dxa"/>
            <w:tcBorders>
              <w:top w:val="nil"/>
            </w:tcBorders>
            <w:vAlign w:val="center"/>
          </w:tcPr>
          <w:p w:rsidR="00083D66" w:rsidRPr="00AC6368" w:rsidRDefault="00083D66" w:rsidP="00876943">
            <w:pPr>
              <w:pStyle w:val="1"/>
            </w:pPr>
          </w:p>
        </w:tc>
        <w:tc>
          <w:tcPr>
            <w:tcW w:w="921" w:type="dxa"/>
            <w:tcBorders>
              <w:top w:val="nil"/>
            </w:tcBorders>
            <w:vAlign w:val="center"/>
          </w:tcPr>
          <w:p w:rsidR="00083D66" w:rsidRPr="00AC6368" w:rsidRDefault="00083D66" w:rsidP="00876943">
            <w:pPr>
              <w:pStyle w:val="1"/>
            </w:pPr>
          </w:p>
        </w:tc>
        <w:tc>
          <w:tcPr>
            <w:tcW w:w="922" w:type="dxa"/>
            <w:tcBorders>
              <w:top w:val="nil"/>
            </w:tcBorders>
            <w:vAlign w:val="center"/>
          </w:tcPr>
          <w:p w:rsidR="00083D66" w:rsidRPr="00AC6368" w:rsidRDefault="00083D66" w:rsidP="00876943">
            <w:pPr>
              <w:pStyle w:val="1"/>
            </w:pPr>
            <w:r w:rsidRPr="00AC6368">
              <w:t>5</w:t>
            </w:r>
          </w:p>
        </w:tc>
        <w:tc>
          <w:tcPr>
            <w:tcW w:w="931" w:type="dxa"/>
            <w:tcBorders>
              <w:top w:val="nil"/>
            </w:tcBorders>
            <w:vAlign w:val="center"/>
          </w:tcPr>
          <w:p w:rsidR="00083D66" w:rsidRPr="00AC6368" w:rsidRDefault="00083D66" w:rsidP="00876943">
            <w:pPr>
              <w:pStyle w:val="1"/>
            </w:pPr>
          </w:p>
        </w:tc>
        <w:tc>
          <w:tcPr>
            <w:tcW w:w="979" w:type="dxa"/>
            <w:tcBorders>
              <w:top w:val="nil"/>
            </w:tcBorders>
            <w:vAlign w:val="center"/>
          </w:tcPr>
          <w:p w:rsidR="00083D66" w:rsidRPr="00AC6368" w:rsidRDefault="00083D66" w:rsidP="00876943">
            <w:pPr>
              <w:pStyle w:val="1"/>
            </w:pPr>
          </w:p>
        </w:tc>
        <w:tc>
          <w:tcPr>
            <w:tcW w:w="893" w:type="dxa"/>
            <w:tcBorders>
              <w:top w:val="nil"/>
            </w:tcBorders>
            <w:vAlign w:val="center"/>
          </w:tcPr>
          <w:p w:rsidR="00083D66" w:rsidRPr="00AC6368" w:rsidRDefault="00083D66" w:rsidP="00876943">
            <w:pPr>
              <w:pStyle w:val="1"/>
            </w:pPr>
            <w:r w:rsidRPr="00AC6368">
              <w:t>О</w:t>
            </w:r>
          </w:p>
        </w:tc>
        <w:tc>
          <w:tcPr>
            <w:tcW w:w="903" w:type="dxa"/>
            <w:tcBorders>
              <w:top w:val="nil"/>
            </w:tcBorders>
            <w:vAlign w:val="center"/>
          </w:tcPr>
          <w:p w:rsidR="00083D66" w:rsidRPr="00AC6368" w:rsidRDefault="00083D66" w:rsidP="00876943">
            <w:pPr>
              <w:pStyle w:val="1"/>
            </w:pPr>
            <w:r w:rsidRPr="00AC6368">
              <w:t>3</w:t>
            </w:r>
          </w:p>
        </w:tc>
        <w:tc>
          <w:tcPr>
            <w:tcW w:w="1257" w:type="dxa"/>
            <w:tcBorders>
              <w:top w:val="nil"/>
            </w:tcBorders>
            <w:vAlign w:val="center"/>
          </w:tcPr>
          <w:p w:rsidR="00083D66" w:rsidRPr="00AC6368" w:rsidRDefault="00083D66" w:rsidP="00876943">
            <w:pPr>
              <w:pStyle w:val="1"/>
            </w:pPr>
          </w:p>
        </w:tc>
      </w:tr>
      <w:tr w:rsidR="00083D66" w:rsidRPr="00AC6368" w:rsidTr="00876943">
        <w:trPr>
          <w:trHeight w:val="283"/>
          <w:jc w:val="center"/>
        </w:trPr>
        <w:tc>
          <w:tcPr>
            <w:tcW w:w="1396" w:type="dxa"/>
            <w:tcBorders>
              <w:bottom w:val="nil"/>
            </w:tcBorders>
            <w:vAlign w:val="center"/>
          </w:tcPr>
          <w:p w:rsidR="00083D66" w:rsidRPr="00AC6368" w:rsidRDefault="00083D66" w:rsidP="00876943">
            <w:pPr>
              <w:pStyle w:val="1"/>
            </w:pPr>
            <w:r w:rsidRPr="00AC6368">
              <w:t>Активы к</w:t>
            </w:r>
          </w:p>
        </w:tc>
        <w:tc>
          <w:tcPr>
            <w:tcW w:w="884" w:type="dxa"/>
            <w:tcBorders>
              <w:bottom w:val="nil"/>
            </w:tcBorders>
            <w:vAlign w:val="center"/>
          </w:tcPr>
          <w:p w:rsidR="00083D66" w:rsidRPr="00AC6368" w:rsidRDefault="00083D66" w:rsidP="00876943">
            <w:pPr>
              <w:pStyle w:val="1"/>
            </w:pPr>
            <w:r w:rsidRPr="00AC6368">
              <w:t>32,9</w:t>
            </w:r>
          </w:p>
        </w:tc>
        <w:tc>
          <w:tcPr>
            <w:tcW w:w="883" w:type="dxa"/>
            <w:tcBorders>
              <w:bottom w:val="nil"/>
            </w:tcBorders>
            <w:vAlign w:val="center"/>
          </w:tcPr>
          <w:p w:rsidR="00083D66" w:rsidRPr="00AC6368" w:rsidRDefault="00083D66" w:rsidP="00876943">
            <w:pPr>
              <w:pStyle w:val="1"/>
            </w:pPr>
            <w:r w:rsidRPr="00AC6368">
              <w:t>32,3</w:t>
            </w:r>
          </w:p>
        </w:tc>
        <w:tc>
          <w:tcPr>
            <w:tcW w:w="921" w:type="dxa"/>
            <w:tcBorders>
              <w:bottom w:val="nil"/>
            </w:tcBorders>
            <w:vAlign w:val="center"/>
          </w:tcPr>
          <w:p w:rsidR="00083D66" w:rsidRPr="00AC6368" w:rsidRDefault="00083D66" w:rsidP="00876943">
            <w:pPr>
              <w:pStyle w:val="1"/>
            </w:pPr>
            <w:r w:rsidRPr="00AC6368">
              <w:t>35,3</w:t>
            </w:r>
          </w:p>
        </w:tc>
        <w:tc>
          <w:tcPr>
            <w:tcW w:w="922" w:type="dxa"/>
            <w:tcBorders>
              <w:bottom w:val="nil"/>
            </w:tcBorders>
            <w:vAlign w:val="center"/>
          </w:tcPr>
          <w:p w:rsidR="00083D66" w:rsidRPr="00AC6368" w:rsidRDefault="00083D66" w:rsidP="00876943">
            <w:pPr>
              <w:pStyle w:val="1"/>
            </w:pPr>
            <w:r w:rsidRPr="00AC6368">
              <w:t>38,3</w:t>
            </w:r>
          </w:p>
        </w:tc>
        <w:tc>
          <w:tcPr>
            <w:tcW w:w="931" w:type="dxa"/>
            <w:tcBorders>
              <w:bottom w:val="nil"/>
            </w:tcBorders>
            <w:vAlign w:val="center"/>
          </w:tcPr>
          <w:p w:rsidR="00083D66" w:rsidRPr="00AC6368" w:rsidRDefault="00083D66" w:rsidP="00876943">
            <w:pPr>
              <w:pStyle w:val="1"/>
            </w:pPr>
            <w:r w:rsidRPr="00AC6368">
              <w:t>42,3</w:t>
            </w:r>
          </w:p>
        </w:tc>
        <w:tc>
          <w:tcPr>
            <w:tcW w:w="979" w:type="dxa"/>
            <w:tcBorders>
              <w:bottom w:val="nil"/>
            </w:tcBorders>
            <w:vAlign w:val="center"/>
          </w:tcPr>
          <w:p w:rsidR="00083D66" w:rsidRPr="00AC6368" w:rsidRDefault="00083D66" w:rsidP="00876943">
            <w:pPr>
              <w:pStyle w:val="1"/>
            </w:pPr>
            <w:r w:rsidRPr="00AC6368">
              <w:t>42,1</w:t>
            </w:r>
          </w:p>
        </w:tc>
        <w:tc>
          <w:tcPr>
            <w:tcW w:w="893" w:type="dxa"/>
            <w:tcBorders>
              <w:bottom w:val="nil"/>
            </w:tcBorders>
            <w:vAlign w:val="center"/>
          </w:tcPr>
          <w:p w:rsidR="00083D66" w:rsidRPr="00AC6368" w:rsidRDefault="00083D66" w:rsidP="00876943">
            <w:pPr>
              <w:pStyle w:val="1"/>
            </w:pPr>
            <w:r w:rsidRPr="00AC6368">
              <w:t>45,1</w:t>
            </w:r>
          </w:p>
        </w:tc>
        <w:tc>
          <w:tcPr>
            <w:tcW w:w="903" w:type="dxa"/>
            <w:tcBorders>
              <w:bottom w:val="nil"/>
            </w:tcBorders>
            <w:vAlign w:val="center"/>
          </w:tcPr>
          <w:p w:rsidR="00083D66" w:rsidRPr="00AC6368" w:rsidRDefault="00083D66" w:rsidP="00876943">
            <w:pPr>
              <w:pStyle w:val="1"/>
            </w:pPr>
            <w:r w:rsidRPr="00AC6368">
              <w:t>52,8</w:t>
            </w:r>
          </w:p>
        </w:tc>
        <w:tc>
          <w:tcPr>
            <w:tcW w:w="1257" w:type="dxa"/>
            <w:tcBorders>
              <w:bottom w:val="nil"/>
            </w:tcBorders>
            <w:vAlign w:val="center"/>
          </w:tcPr>
          <w:p w:rsidR="00083D66" w:rsidRPr="00AC6368" w:rsidRDefault="00083D66" w:rsidP="00876943">
            <w:pPr>
              <w:pStyle w:val="1"/>
            </w:pPr>
            <w:r w:rsidRPr="00AC6368">
              <w:t>160,5</w:t>
            </w:r>
          </w:p>
        </w:tc>
      </w:tr>
      <w:tr w:rsidR="00083D66" w:rsidRPr="00AC6368" w:rsidTr="00876943">
        <w:trPr>
          <w:trHeight w:val="225"/>
          <w:jc w:val="center"/>
        </w:trPr>
        <w:tc>
          <w:tcPr>
            <w:tcW w:w="1396" w:type="dxa"/>
            <w:tcBorders>
              <w:top w:val="nil"/>
            </w:tcBorders>
            <w:vAlign w:val="center"/>
          </w:tcPr>
          <w:p w:rsidR="00083D66" w:rsidRPr="00AC6368" w:rsidRDefault="00083D66" w:rsidP="00876943">
            <w:pPr>
              <w:pStyle w:val="1"/>
            </w:pPr>
            <w:r w:rsidRPr="00AC6368">
              <w:t>ВВП,%</w:t>
            </w:r>
          </w:p>
        </w:tc>
        <w:tc>
          <w:tcPr>
            <w:tcW w:w="884" w:type="dxa"/>
            <w:tcBorders>
              <w:top w:val="nil"/>
            </w:tcBorders>
            <w:vAlign w:val="center"/>
          </w:tcPr>
          <w:p w:rsidR="00083D66" w:rsidRPr="00AC6368" w:rsidRDefault="00083D66" w:rsidP="00876943">
            <w:pPr>
              <w:pStyle w:val="1"/>
            </w:pPr>
          </w:p>
        </w:tc>
        <w:tc>
          <w:tcPr>
            <w:tcW w:w="883" w:type="dxa"/>
            <w:tcBorders>
              <w:top w:val="nil"/>
            </w:tcBorders>
            <w:vAlign w:val="center"/>
          </w:tcPr>
          <w:p w:rsidR="00083D66" w:rsidRPr="00AC6368" w:rsidRDefault="00083D66" w:rsidP="00876943">
            <w:pPr>
              <w:pStyle w:val="1"/>
            </w:pPr>
          </w:p>
        </w:tc>
        <w:tc>
          <w:tcPr>
            <w:tcW w:w="921" w:type="dxa"/>
            <w:tcBorders>
              <w:top w:val="nil"/>
            </w:tcBorders>
            <w:vAlign w:val="center"/>
          </w:tcPr>
          <w:p w:rsidR="00083D66" w:rsidRPr="00AC6368" w:rsidRDefault="00083D66" w:rsidP="00876943">
            <w:pPr>
              <w:pStyle w:val="1"/>
            </w:pPr>
          </w:p>
        </w:tc>
        <w:tc>
          <w:tcPr>
            <w:tcW w:w="922" w:type="dxa"/>
            <w:tcBorders>
              <w:top w:val="nil"/>
            </w:tcBorders>
            <w:vAlign w:val="center"/>
          </w:tcPr>
          <w:p w:rsidR="00083D66" w:rsidRPr="00AC6368" w:rsidRDefault="00083D66" w:rsidP="00876943">
            <w:pPr>
              <w:pStyle w:val="1"/>
            </w:pPr>
          </w:p>
        </w:tc>
        <w:tc>
          <w:tcPr>
            <w:tcW w:w="931" w:type="dxa"/>
            <w:tcBorders>
              <w:top w:val="nil"/>
            </w:tcBorders>
            <w:vAlign w:val="center"/>
          </w:tcPr>
          <w:p w:rsidR="00083D66" w:rsidRPr="00AC6368" w:rsidRDefault="00083D66" w:rsidP="00876943">
            <w:pPr>
              <w:pStyle w:val="1"/>
            </w:pPr>
          </w:p>
        </w:tc>
        <w:tc>
          <w:tcPr>
            <w:tcW w:w="979" w:type="dxa"/>
            <w:tcBorders>
              <w:top w:val="nil"/>
            </w:tcBorders>
            <w:vAlign w:val="center"/>
          </w:tcPr>
          <w:p w:rsidR="00083D66" w:rsidRPr="00AC6368" w:rsidRDefault="00083D66" w:rsidP="00876943">
            <w:pPr>
              <w:pStyle w:val="1"/>
            </w:pPr>
          </w:p>
        </w:tc>
        <w:tc>
          <w:tcPr>
            <w:tcW w:w="893" w:type="dxa"/>
            <w:tcBorders>
              <w:top w:val="nil"/>
            </w:tcBorders>
            <w:vAlign w:val="center"/>
          </w:tcPr>
          <w:p w:rsidR="00083D66" w:rsidRPr="00AC6368" w:rsidRDefault="00083D66" w:rsidP="00876943">
            <w:pPr>
              <w:pStyle w:val="1"/>
            </w:pPr>
          </w:p>
        </w:tc>
        <w:tc>
          <w:tcPr>
            <w:tcW w:w="903" w:type="dxa"/>
            <w:tcBorders>
              <w:top w:val="nil"/>
            </w:tcBorders>
            <w:vAlign w:val="center"/>
          </w:tcPr>
          <w:p w:rsidR="00083D66" w:rsidRPr="00AC6368" w:rsidRDefault="00083D66" w:rsidP="00876943">
            <w:pPr>
              <w:pStyle w:val="1"/>
            </w:pPr>
          </w:p>
        </w:tc>
        <w:tc>
          <w:tcPr>
            <w:tcW w:w="1257" w:type="dxa"/>
            <w:tcBorders>
              <w:top w:val="nil"/>
            </w:tcBorders>
            <w:vAlign w:val="center"/>
          </w:tcPr>
          <w:p w:rsidR="00083D66" w:rsidRPr="00AC6368" w:rsidRDefault="00083D66" w:rsidP="00876943">
            <w:pPr>
              <w:pStyle w:val="1"/>
            </w:pPr>
          </w:p>
        </w:tc>
      </w:tr>
    </w:tbl>
    <w:p w:rsidR="00DF0A8B" w:rsidRPr="00AC6368" w:rsidRDefault="00DF0A8B" w:rsidP="00522D67">
      <w:pPr>
        <w:spacing w:line="360" w:lineRule="auto"/>
        <w:ind w:firstLine="709"/>
        <w:jc w:val="both"/>
        <w:rPr>
          <w:sz w:val="28"/>
          <w:szCs w:val="20"/>
        </w:rPr>
      </w:pPr>
    </w:p>
    <w:p w:rsidR="00DF0A8B" w:rsidRPr="00AC6368" w:rsidRDefault="00DF0A8B" w:rsidP="00522D67">
      <w:pPr>
        <w:spacing w:line="360" w:lineRule="auto"/>
        <w:ind w:firstLine="709"/>
        <w:jc w:val="both"/>
        <w:rPr>
          <w:sz w:val="28"/>
          <w:szCs w:val="20"/>
        </w:rPr>
      </w:pPr>
      <w:r w:rsidRPr="00AC6368">
        <w:rPr>
          <w:sz w:val="28"/>
          <w:szCs w:val="20"/>
        </w:rPr>
        <w:t>Анализ показывает, что российская банковская система, имеет существенные темпы роста показателя соотношение активов банковского сектора с ВВП (за период с 2000 г. по 2007 г. он вырос на 60%). Согласно данным таблицы 2.5, к началу 2007 года совокупные активы банковского сектора превысили 50% ВВП, составив 52,8% ВВП. В начале 2006 года соответствующий показатель составлял 45,1% ВВП, а в 2000-2003 годах вырос с 32,9% до 38,3% ВВП. Следует отметить также спад доли активов в ВПП в течение 2004-2005 года. Это был период кризиса доверия лета 2004 года. Так же нельзя не сказать о том, что доля активов в ВПП банковской системы России в разы отстает от аналогичных показателей банковских систем развитых стран. Так, в Великобритании этот показатель на 1.01.2007 года составлял 460%, а в США 81%</w:t>
      </w:r>
      <w:r w:rsidRPr="00AC6368">
        <w:rPr>
          <w:rStyle w:val="aa"/>
          <w:sz w:val="28"/>
          <w:szCs w:val="20"/>
        </w:rPr>
        <w:footnoteReference w:id="33"/>
      </w:r>
      <w:r w:rsidRPr="00AC6368">
        <w:rPr>
          <w:sz w:val="28"/>
          <w:szCs w:val="20"/>
        </w:rPr>
        <w:t>. Низкая масштабность банковской системы России ставит под угрозу финансовую безопасность страны, возможность её устойчивого экономического роста и стабильность расчётов между субъектами хозяйственной деятельности.</w:t>
      </w:r>
    </w:p>
    <w:p w:rsidR="00DF0A8B" w:rsidRPr="00AC6368" w:rsidRDefault="00DF0A8B" w:rsidP="00522D67">
      <w:pPr>
        <w:spacing w:line="360" w:lineRule="auto"/>
        <w:ind w:firstLine="709"/>
        <w:jc w:val="both"/>
        <w:rPr>
          <w:sz w:val="28"/>
          <w:szCs w:val="20"/>
        </w:rPr>
      </w:pPr>
      <w:r w:rsidRPr="00AC6368">
        <w:rPr>
          <w:sz w:val="28"/>
          <w:szCs w:val="20"/>
        </w:rPr>
        <w:t>Анализ показывает значительное отставание уровня финансовой безопасности банковской деятельности от своего оптимального значения (80 - 100%). В большей степени это связано с низким уровнем монетизации экономики, который приводит к соответствующему сжатию внутренних кредитных ресурсов (табл.2.6).</w:t>
      </w:r>
    </w:p>
    <w:p w:rsidR="00876943" w:rsidRDefault="00876943" w:rsidP="00522D67">
      <w:pPr>
        <w:spacing w:line="360" w:lineRule="auto"/>
        <w:ind w:firstLine="709"/>
        <w:jc w:val="both"/>
        <w:rPr>
          <w:sz w:val="28"/>
          <w:szCs w:val="20"/>
        </w:rPr>
      </w:pPr>
    </w:p>
    <w:p w:rsidR="00DF0A8B" w:rsidRPr="00AC6368" w:rsidRDefault="00DF0A8B" w:rsidP="00522D67">
      <w:pPr>
        <w:spacing w:line="360" w:lineRule="auto"/>
        <w:ind w:firstLine="709"/>
        <w:jc w:val="both"/>
        <w:rPr>
          <w:sz w:val="28"/>
          <w:szCs w:val="20"/>
        </w:rPr>
      </w:pPr>
      <w:r w:rsidRPr="00AC6368">
        <w:rPr>
          <w:sz w:val="28"/>
          <w:szCs w:val="20"/>
        </w:rPr>
        <w:t>Таблица 2.6</w:t>
      </w:r>
      <w:r w:rsidR="00876943">
        <w:rPr>
          <w:sz w:val="28"/>
          <w:szCs w:val="20"/>
        </w:rPr>
        <w:t xml:space="preserve"> </w:t>
      </w:r>
      <w:r w:rsidRPr="00AC6368">
        <w:rPr>
          <w:sz w:val="28"/>
          <w:szCs w:val="20"/>
        </w:rPr>
        <w:t>Уровень монетизации ВВП</w:t>
      </w:r>
      <w:r w:rsidRPr="00AC6368">
        <w:rPr>
          <w:rStyle w:val="aa"/>
          <w:sz w:val="28"/>
          <w:szCs w:val="20"/>
        </w:rPr>
        <w:footnoteReference w:id="34"/>
      </w:r>
      <w:r w:rsidRPr="00AC6368">
        <w:rPr>
          <w:sz w:val="28"/>
          <w:szCs w:val="20"/>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7"/>
        <w:gridCol w:w="872"/>
        <w:gridCol w:w="881"/>
        <w:gridCol w:w="872"/>
        <w:gridCol w:w="872"/>
        <w:gridCol w:w="891"/>
        <w:gridCol w:w="872"/>
        <w:gridCol w:w="881"/>
        <w:gridCol w:w="854"/>
      </w:tblGrid>
      <w:tr w:rsidR="00DF0A8B" w:rsidRPr="00AC6368" w:rsidTr="00876943">
        <w:trPr>
          <w:trHeight w:val="259"/>
          <w:jc w:val="center"/>
        </w:trPr>
        <w:tc>
          <w:tcPr>
            <w:tcW w:w="2126" w:type="dxa"/>
            <w:vAlign w:val="center"/>
          </w:tcPr>
          <w:p w:rsidR="00DF0A8B" w:rsidRPr="00AC6368" w:rsidRDefault="00DF0A8B" w:rsidP="00876943">
            <w:pPr>
              <w:pStyle w:val="1"/>
            </w:pPr>
          </w:p>
        </w:tc>
        <w:tc>
          <w:tcPr>
            <w:tcW w:w="893" w:type="dxa"/>
            <w:vAlign w:val="center"/>
          </w:tcPr>
          <w:p w:rsidR="00DF0A8B" w:rsidRPr="00AC6368" w:rsidRDefault="00DF0A8B" w:rsidP="00876943">
            <w:pPr>
              <w:pStyle w:val="1"/>
            </w:pPr>
            <w:r w:rsidRPr="00AC6368">
              <w:t>1.01.00</w:t>
            </w:r>
          </w:p>
        </w:tc>
        <w:tc>
          <w:tcPr>
            <w:tcW w:w="902" w:type="dxa"/>
            <w:vAlign w:val="center"/>
          </w:tcPr>
          <w:p w:rsidR="00DF0A8B" w:rsidRPr="00AC6368" w:rsidRDefault="00DF0A8B" w:rsidP="00876943">
            <w:pPr>
              <w:pStyle w:val="1"/>
            </w:pPr>
            <w:r w:rsidRPr="00AC6368">
              <w:t>1.01.01</w:t>
            </w:r>
          </w:p>
        </w:tc>
        <w:tc>
          <w:tcPr>
            <w:tcW w:w="893" w:type="dxa"/>
            <w:vAlign w:val="center"/>
          </w:tcPr>
          <w:p w:rsidR="00DF0A8B" w:rsidRPr="00AC6368" w:rsidRDefault="00DF0A8B" w:rsidP="00876943">
            <w:pPr>
              <w:pStyle w:val="1"/>
            </w:pPr>
            <w:r w:rsidRPr="00AC6368">
              <w:t>1.01.02</w:t>
            </w:r>
          </w:p>
        </w:tc>
        <w:tc>
          <w:tcPr>
            <w:tcW w:w="893" w:type="dxa"/>
            <w:vAlign w:val="center"/>
          </w:tcPr>
          <w:p w:rsidR="00DF0A8B" w:rsidRPr="00AC6368" w:rsidRDefault="00DF0A8B" w:rsidP="00876943">
            <w:pPr>
              <w:pStyle w:val="1"/>
            </w:pPr>
            <w:r w:rsidRPr="00AC6368">
              <w:t>1.01.03</w:t>
            </w:r>
          </w:p>
        </w:tc>
        <w:tc>
          <w:tcPr>
            <w:tcW w:w="912" w:type="dxa"/>
            <w:vAlign w:val="center"/>
          </w:tcPr>
          <w:p w:rsidR="00DF0A8B" w:rsidRPr="00AC6368" w:rsidRDefault="00DF0A8B" w:rsidP="00876943">
            <w:pPr>
              <w:pStyle w:val="1"/>
            </w:pPr>
            <w:r w:rsidRPr="00AC6368">
              <w:t>1.01.04</w:t>
            </w:r>
          </w:p>
        </w:tc>
        <w:tc>
          <w:tcPr>
            <w:tcW w:w="893" w:type="dxa"/>
            <w:vAlign w:val="center"/>
          </w:tcPr>
          <w:p w:rsidR="00DF0A8B" w:rsidRPr="00AC6368" w:rsidRDefault="00DF0A8B" w:rsidP="00876943">
            <w:pPr>
              <w:pStyle w:val="1"/>
            </w:pPr>
            <w:r w:rsidRPr="00AC6368">
              <w:t>1.01.05</w:t>
            </w:r>
          </w:p>
        </w:tc>
        <w:tc>
          <w:tcPr>
            <w:tcW w:w="902" w:type="dxa"/>
            <w:vAlign w:val="center"/>
          </w:tcPr>
          <w:p w:rsidR="00DF0A8B" w:rsidRPr="00AC6368" w:rsidRDefault="00DF0A8B" w:rsidP="00876943">
            <w:pPr>
              <w:pStyle w:val="1"/>
            </w:pPr>
            <w:r w:rsidRPr="00AC6368">
              <w:t>1.01.06</w:t>
            </w:r>
          </w:p>
        </w:tc>
        <w:tc>
          <w:tcPr>
            <w:tcW w:w="874" w:type="dxa"/>
            <w:vAlign w:val="center"/>
          </w:tcPr>
          <w:p w:rsidR="00DF0A8B" w:rsidRPr="00AC6368" w:rsidRDefault="00DF0A8B" w:rsidP="00876943">
            <w:pPr>
              <w:pStyle w:val="1"/>
            </w:pPr>
            <w:r w:rsidRPr="00AC6368">
              <w:t>1.01.07</w:t>
            </w:r>
          </w:p>
        </w:tc>
      </w:tr>
      <w:tr w:rsidR="00DF0A8B" w:rsidRPr="00AC6368" w:rsidTr="00876943">
        <w:trPr>
          <w:trHeight w:val="288"/>
          <w:jc w:val="center"/>
        </w:trPr>
        <w:tc>
          <w:tcPr>
            <w:tcW w:w="2126" w:type="dxa"/>
            <w:vAlign w:val="center"/>
          </w:tcPr>
          <w:p w:rsidR="00DF0A8B" w:rsidRPr="00AC6368" w:rsidRDefault="00DF0A8B" w:rsidP="00876943">
            <w:pPr>
              <w:pStyle w:val="1"/>
            </w:pPr>
            <w:r w:rsidRPr="00AC6368">
              <w:t>М2, млрд. руб.</w:t>
            </w:r>
          </w:p>
        </w:tc>
        <w:tc>
          <w:tcPr>
            <w:tcW w:w="893" w:type="dxa"/>
            <w:vAlign w:val="center"/>
          </w:tcPr>
          <w:p w:rsidR="00DF0A8B" w:rsidRPr="00AC6368" w:rsidRDefault="00DF0A8B" w:rsidP="00876943">
            <w:pPr>
              <w:pStyle w:val="1"/>
            </w:pPr>
            <w:r w:rsidRPr="00AC6368">
              <w:t>714,6</w:t>
            </w:r>
          </w:p>
        </w:tc>
        <w:tc>
          <w:tcPr>
            <w:tcW w:w="902" w:type="dxa"/>
            <w:vAlign w:val="center"/>
          </w:tcPr>
          <w:p w:rsidR="00DF0A8B" w:rsidRPr="00AC6368" w:rsidRDefault="00DF0A8B" w:rsidP="00876943">
            <w:pPr>
              <w:pStyle w:val="1"/>
            </w:pPr>
            <w:r w:rsidRPr="00AC6368">
              <w:t>1 154,4</w:t>
            </w:r>
          </w:p>
        </w:tc>
        <w:tc>
          <w:tcPr>
            <w:tcW w:w="893" w:type="dxa"/>
            <w:vAlign w:val="center"/>
          </w:tcPr>
          <w:p w:rsidR="00DF0A8B" w:rsidRPr="00AC6368" w:rsidRDefault="00DF0A8B" w:rsidP="00876943">
            <w:pPr>
              <w:pStyle w:val="1"/>
            </w:pPr>
            <w:r w:rsidRPr="00AC6368">
              <w:t>1612,6</w:t>
            </w:r>
          </w:p>
        </w:tc>
        <w:tc>
          <w:tcPr>
            <w:tcW w:w="893" w:type="dxa"/>
            <w:vAlign w:val="center"/>
          </w:tcPr>
          <w:p w:rsidR="00DF0A8B" w:rsidRPr="00AC6368" w:rsidRDefault="00DF0A8B" w:rsidP="00876943">
            <w:pPr>
              <w:pStyle w:val="1"/>
            </w:pPr>
            <w:r w:rsidRPr="00AC6368">
              <w:t>2134,5</w:t>
            </w:r>
          </w:p>
        </w:tc>
        <w:tc>
          <w:tcPr>
            <w:tcW w:w="912" w:type="dxa"/>
            <w:vAlign w:val="center"/>
          </w:tcPr>
          <w:p w:rsidR="00DF0A8B" w:rsidRPr="00AC6368" w:rsidRDefault="00DF0A8B" w:rsidP="00876943">
            <w:pPr>
              <w:pStyle w:val="1"/>
            </w:pPr>
            <w:r w:rsidRPr="00AC6368">
              <w:t>3212,7</w:t>
            </w:r>
          </w:p>
        </w:tc>
        <w:tc>
          <w:tcPr>
            <w:tcW w:w="893" w:type="dxa"/>
            <w:vAlign w:val="center"/>
          </w:tcPr>
          <w:p w:rsidR="00DF0A8B" w:rsidRPr="00AC6368" w:rsidRDefault="00DF0A8B" w:rsidP="00876943">
            <w:pPr>
              <w:pStyle w:val="1"/>
            </w:pPr>
            <w:r w:rsidRPr="00AC6368">
              <w:t>4363,3</w:t>
            </w:r>
          </w:p>
        </w:tc>
        <w:tc>
          <w:tcPr>
            <w:tcW w:w="902" w:type="dxa"/>
            <w:vAlign w:val="center"/>
          </w:tcPr>
          <w:p w:rsidR="00DF0A8B" w:rsidRPr="00AC6368" w:rsidRDefault="00DF0A8B" w:rsidP="00876943">
            <w:pPr>
              <w:pStyle w:val="1"/>
            </w:pPr>
            <w:r w:rsidRPr="00AC6368">
              <w:t>6047,4</w:t>
            </w:r>
          </w:p>
        </w:tc>
        <w:tc>
          <w:tcPr>
            <w:tcW w:w="874" w:type="dxa"/>
            <w:vAlign w:val="center"/>
          </w:tcPr>
          <w:p w:rsidR="00DF0A8B" w:rsidRPr="00AC6368" w:rsidRDefault="00DF0A8B" w:rsidP="00876943">
            <w:pPr>
              <w:pStyle w:val="1"/>
            </w:pPr>
            <w:r w:rsidRPr="00AC6368">
              <w:t>8995,8</w:t>
            </w:r>
          </w:p>
        </w:tc>
      </w:tr>
      <w:tr w:rsidR="00DF0A8B" w:rsidRPr="00AC6368" w:rsidTr="00876943">
        <w:trPr>
          <w:trHeight w:val="288"/>
          <w:jc w:val="center"/>
        </w:trPr>
        <w:tc>
          <w:tcPr>
            <w:tcW w:w="2126" w:type="dxa"/>
            <w:vAlign w:val="center"/>
          </w:tcPr>
          <w:p w:rsidR="00DF0A8B" w:rsidRPr="00AC6368" w:rsidRDefault="00DF0A8B" w:rsidP="00876943">
            <w:pPr>
              <w:pStyle w:val="1"/>
            </w:pPr>
            <w:r w:rsidRPr="00AC6368">
              <w:t>ВВП, млрд. руб.</w:t>
            </w:r>
          </w:p>
        </w:tc>
        <w:tc>
          <w:tcPr>
            <w:tcW w:w="893" w:type="dxa"/>
            <w:vAlign w:val="center"/>
          </w:tcPr>
          <w:p w:rsidR="00DF0A8B" w:rsidRPr="00AC6368" w:rsidRDefault="00DF0A8B" w:rsidP="00876943">
            <w:pPr>
              <w:pStyle w:val="1"/>
            </w:pPr>
            <w:r w:rsidRPr="00AC6368">
              <w:t>4823,2</w:t>
            </w:r>
          </w:p>
        </w:tc>
        <w:tc>
          <w:tcPr>
            <w:tcW w:w="902" w:type="dxa"/>
            <w:vAlign w:val="center"/>
          </w:tcPr>
          <w:p w:rsidR="00DF0A8B" w:rsidRPr="00AC6368" w:rsidRDefault="00DF0A8B" w:rsidP="00876943">
            <w:pPr>
              <w:pStyle w:val="1"/>
            </w:pPr>
            <w:r w:rsidRPr="00AC6368">
              <w:t>7305,6</w:t>
            </w:r>
          </w:p>
        </w:tc>
        <w:tc>
          <w:tcPr>
            <w:tcW w:w="893" w:type="dxa"/>
            <w:vAlign w:val="center"/>
          </w:tcPr>
          <w:p w:rsidR="00DF0A8B" w:rsidRPr="00AC6368" w:rsidRDefault="00DF0A8B" w:rsidP="00876943">
            <w:pPr>
              <w:pStyle w:val="1"/>
            </w:pPr>
            <w:r w:rsidRPr="00AC6368">
              <w:t>8943,6</w:t>
            </w:r>
          </w:p>
        </w:tc>
        <w:tc>
          <w:tcPr>
            <w:tcW w:w="893" w:type="dxa"/>
            <w:vAlign w:val="center"/>
          </w:tcPr>
          <w:p w:rsidR="00DF0A8B" w:rsidRPr="00AC6368" w:rsidRDefault="00DF0A8B" w:rsidP="00876943">
            <w:pPr>
              <w:pStyle w:val="1"/>
            </w:pPr>
            <w:r w:rsidRPr="00AC6368">
              <w:t>10830,5</w:t>
            </w:r>
          </w:p>
        </w:tc>
        <w:tc>
          <w:tcPr>
            <w:tcW w:w="912" w:type="dxa"/>
            <w:vAlign w:val="center"/>
          </w:tcPr>
          <w:p w:rsidR="00DF0A8B" w:rsidRPr="00AC6368" w:rsidRDefault="00DF0A8B" w:rsidP="00876943">
            <w:pPr>
              <w:pStyle w:val="1"/>
            </w:pPr>
            <w:r w:rsidRPr="00AC6368">
              <w:t>13243,2</w:t>
            </w:r>
          </w:p>
        </w:tc>
        <w:tc>
          <w:tcPr>
            <w:tcW w:w="893" w:type="dxa"/>
            <w:vAlign w:val="center"/>
          </w:tcPr>
          <w:p w:rsidR="00DF0A8B" w:rsidRPr="00AC6368" w:rsidRDefault="00DF0A8B" w:rsidP="00876943">
            <w:pPr>
              <w:pStyle w:val="1"/>
            </w:pPr>
            <w:r w:rsidRPr="00AC6368">
              <w:t>16751,5</w:t>
            </w:r>
          </w:p>
        </w:tc>
        <w:tc>
          <w:tcPr>
            <w:tcW w:w="902" w:type="dxa"/>
            <w:vAlign w:val="center"/>
          </w:tcPr>
          <w:p w:rsidR="00DF0A8B" w:rsidRPr="00AC6368" w:rsidRDefault="00DF0A8B" w:rsidP="00876943">
            <w:pPr>
              <w:pStyle w:val="1"/>
            </w:pPr>
            <w:r w:rsidRPr="00AC6368">
              <w:t>21598,0</w:t>
            </w:r>
          </w:p>
        </w:tc>
        <w:tc>
          <w:tcPr>
            <w:tcW w:w="874" w:type="dxa"/>
            <w:vAlign w:val="center"/>
          </w:tcPr>
          <w:p w:rsidR="00DF0A8B" w:rsidRPr="00AC6368" w:rsidRDefault="00DF0A8B" w:rsidP="00876943">
            <w:pPr>
              <w:pStyle w:val="1"/>
            </w:pPr>
            <w:r w:rsidRPr="00AC6368">
              <w:t>26621,3</w:t>
            </w:r>
          </w:p>
        </w:tc>
      </w:tr>
      <w:tr w:rsidR="00DF0A8B" w:rsidRPr="00AC6368" w:rsidTr="00876943">
        <w:trPr>
          <w:trHeight w:val="268"/>
          <w:jc w:val="center"/>
        </w:trPr>
        <w:tc>
          <w:tcPr>
            <w:tcW w:w="2126" w:type="dxa"/>
            <w:vAlign w:val="center"/>
          </w:tcPr>
          <w:p w:rsidR="00DF0A8B" w:rsidRPr="00AC6368" w:rsidRDefault="00DF0A8B" w:rsidP="00876943">
            <w:pPr>
              <w:pStyle w:val="1"/>
            </w:pPr>
            <w:r w:rsidRPr="00AC6368">
              <w:t>М2/ВВП, %</w:t>
            </w:r>
          </w:p>
        </w:tc>
        <w:tc>
          <w:tcPr>
            <w:tcW w:w="893" w:type="dxa"/>
            <w:vAlign w:val="center"/>
          </w:tcPr>
          <w:p w:rsidR="00DF0A8B" w:rsidRPr="00AC6368" w:rsidRDefault="00DF0A8B" w:rsidP="00876943">
            <w:pPr>
              <w:pStyle w:val="1"/>
            </w:pPr>
            <w:r w:rsidRPr="00AC6368">
              <w:t>14,8</w:t>
            </w:r>
          </w:p>
        </w:tc>
        <w:tc>
          <w:tcPr>
            <w:tcW w:w="902" w:type="dxa"/>
            <w:vAlign w:val="center"/>
          </w:tcPr>
          <w:p w:rsidR="00DF0A8B" w:rsidRPr="00AC6368" w:rsidRDefault="00DF0A8B" w:rsidP="00876943">
            <w:pPr>
              <w:pStyle w:val="1"/>
            </w:pPr>
            <w:r w:rsidRPr="00AC6368">
              <w:t>15,8</w:t>
            </w:r>
          </w:p>
        </w:tc>
        <w:tc>
          <w:tcPr>
            <w:tcW w:w="893" w:type="dxa"/>
            <w:vAlign w:val="center"/>
          </w:tcPr>
          <w:p w:rsidR="00DF0A8B" w:rsidRPr="00AC6368" w:rsidRDefault="00DF0A8B" w:rsidP="00876943">
            <w:pPr>
              <w:pStyle w:val="1"/>
            </w:pPr>
            <w:r w:rsidRPr="00AC6368">
              <w:t>18,0</w:t>
            </w:r>
          </w:p>
        </w:tc>
        <w:tc>
          <w:tcPr>
            <w:tcW w:w="893" w:type="dxa"/>
            <w:vAlign w:val="center"/>
          </w:tcPr>
          <w:p w:rsidR="00DF0A8B" w:rsidRPr="00AC6368" w:rsidRDefault="00DF0A8B" w:rsidP="00876943">
            <w:pPr>
              <w:pStyle w:val="1"/>
            </w:pPr>
            <w:r w:rsidRPr="00AC6368">
              <w:t>19,7</w:t>
            </w:r>
          </w:p>
        </w:tc>
        <w:tc>
          <w:tcPr>
            <w:tcW w:w="912" w:type="dxa"/>
            <w:vAlign w:val="center"/>
          </w:tcPr>
          <w:p w:rsidR="00DF0A8B" w:rsidRPr="00AC6368" w:rsidRDefault="00DF0A8B" w:rsidP="00876943">
            <w:pPr>
              <w:pStyle w:val="1"/>
            </w:pPr>
            <w:r w:rsidRPr="00AC6368">
              <w:t>24,3</w:t>
            </w:r>
          </w:p>
        </w:tc>
        <w:tc>
          <w:tcPr>
            <w:tcW w:w="893" w:type="dxa"/>
            <w:vAlign w:val="center"/>
          </w:tcPr>
          <w:p w:rsidR="00DF0A8B" w:rsidRPr="00AC6368" w:rsidRDefault="00DF0A8B" w:rsidP="00876943">
            <w:pPr>
              <w:pStyle w:val="1"/>
            </w:pPr>
            <w:r w:rsidRPr="00AC6368">
              <w:t>26,4</w:t>
            </w:r>
          </w:p>
        </w:tc>
        <w:tc>
          <w:tcPr>
            <w:tcW w:w="902" w:type="dxa"/>
            <w:vAlign w:val="center"/>
          </w:tcPr>
          <w:p w:rsidR="00DF0A8B" w:rsidRPr="00AC6368" w:rsidRDefault="00DF0A8B" w:rsidP="00876943">
            <w:pPr>
              <w:pStyle w:val="1"/>
            </w:pPr>
            <w:r w:rsidRPr="00AC6368">
              <w:t>28,0</w:t>
            </w:r>
          </w:p>
        </w:tc>
        <w:tc>
          <w:tcPr>
            <w:tcW w:w="874" w:type="dxa"/>
            <w:vAlign w:val="center"/>
          </w:tcPr>
          <w:p w:rsidR="00DF0A8B" w:rsidRPr="00AC6368" w:rsidRDefault="00DF0A8B" w:rsidP="00876943">
            <w:pPr>
              <w:pStyle w:val="1"/>
            </w:pPr>
            <w:r w:rsidRPr="00AC6368">
              <w:t>33,8</w:t>
            </w:r>
          </w:p>
        </w:tc>
      </w:tr>
    </w:tbl>
    <w:p w:rsidR="00DF0A8B" w:rsidRPr="00AC6368" w:rsidRDefault="00DF0A8B" w:rsidP="00522D67">
      <w:pPr>
        <w:spacing w:line="360" w:lineRule="auto"/>
        <w:ind w:firstLine="709"/>
        <w:jc w:val="both"/>
        <w:rPr>
          <w:sz w:val="28"/>
          <w:szCs w:val="20"/>
        </w:rPr>
      </w:pPr>
    </w:p>
    <w:p w:rsidR="00AB6C4B" w:rsidRPr="00AC6368" w:rsidRDefault="00DF0A8B" w:rsidP="00522D67">
      <w:pPr>
        <w:spacing w:line="360" w:lineRule="auto"/>
        <w:ind w:firstLine="709"/>
        <w:jc w:val="both"/>
        <w:rPr>
          <w:sz w:val="28"/>
          <w:szCs w:val="20"/>
        </w:rPr>
      </w:pPr>
      <w:r w:rsidRPr="00AC6368">
        <w:rPr>
          <w:sz w:val="28"/>
          <w:szCs w:val="20"/>
        </w:rPr>
        <w:t>Из таблицы видно, что уровень монетизации в России возрастает с каждым годом. Если на 1 января 2000 года этот показатель составлял 14,8%, то уже к 2007 году он возрос до 33,8%. Другими словами банковская система и экономика страны продолжают быстро насыщаться деньгами. Но опять же показатель монетизации банковской системы России более чем в 2 раза ниже аналогичного показателя в США (67,4% по состоянию на 1.01.2007 г.) и практически</w:t>
      </w:r>
      <w:r w:rsidR="00AB6C4B" w:rsidRPr="00AC6368">
        <w:rPr>
          <w:sz w:val="28"/>
          <w:szCs w:val="20"/>
        </w:rPr>
        <w:t xml:space="preserve"> в 4 раза меньше, чем в Великобритании (118,1% по состоянию на 1.01.2007г.)</w:t>
      </w:r>
      <w:r w:rsidR="00AB6C4B" w:rsidRPr="00AC6368">
        <w:rPr>
          <w:rStyle w:val="aa"/>
          <w:sz w:val="28"/>
          <w:szCs w:val="20"/>
        </w:rPr>
        <w:footnoteReference w:id="35"/>
      </w:r>
      <w:r w:rsidR="00AB6C4B" w:rsidRPr="00AC6368">
        <w:rPr>
          <w:i/>
          <w:iCs/>
          <w:sz w:val="28"/>
          <w:szCs w:val="20"/>
        </w:rPr>
        <w:t xml:space="preserve">. </w:t>
      </w:r>
      <w:r w:rsidR="00AB6C4B" w:rsidRPr="00AC6368">
        <w:rPr>
          <w:sz w:val="28"/>
          <w:szCs w:val="20"/>
        </w:rPr>
        <w:t>Подобное положение дел связано, прежде всего, с опасением того, что увеличение денежной массы может привести к ускорению темпов роста инфляции. Но, по мнению ряда специалистов, действия правительства Российской Федерации направленные на чрезмерное сдерживание денежной массы в стране являются малоэффективным инструментом в борьбе с инфляцией и негативно сказываются на банковском секторе страны, который вследствие этого существенно ограничен в возможностях кредитования реального сектора экономики, особенно на длительный период времени.</w:t>
      </w:r>
    </w:p>
    <w:p w:rsidR="00AB6C4B" w:rsidRPr="00AC6368" w:rsidRDefault="00AB6C4B" w:rsidP="00522D67">
      <w:pPr>
        <w:spacing w:line="360" w:lineRule="auto"/>
        <w:ind w:firstLine="709"/>
        <w:jc w:val="both"/>
        <w:rPr>
          <w:sz w:val="28"/>
          <w:szCs w:val="20"/>
        </w:rPr>
      </w:pPr>
      <w:r w:rsidRPr="00AC6368">
        <w:rPr>
          <w:sz w:val="28"/>
          <w:szCs w:val="20"/>
        </w:rPr>
        <w:t>Ещё одним существенным источником ресурсной базы для кредитования экономики страны являются депозиты и вклады населения в кредитных организациях. Умение их привлечь и гарантия их возврата в установленный срок, считаются ключевыми характеристиками любого банка, а, следовательно, и определяют уровень доверия населения к банковской системе. Расчёт этого показателя представлен в таблице 2.7.</w:t>
      </w:r>
    </w:p>
    <w:p w:rsidR="00876943" w:rsidRDefault="00876943" w:rsidP="00522D67">
      <w:pPr>
        <w:spacing w:line="360" w:lineRule="auto"/>
        <w:ind w:firstLine="709"/>
        <w:jc w:val="both"/>
        <w:rPr>
          <w:sz w:val="28"/>
          <w:szCs w:val="20"/>
        </w:rPr>
      </w:pPr>
    </w:p>
    <w:p w:rsidR="00AB6C4B" w:rsidRPr="00AC6368" w:rsidRDefault="00AB6C4B" w:rsidP="00522D67">
      <w:pPr>
        <w:spacing w:line="360" w:lineRule="auto"/>
        <w:ind w:firstLine="709"/>
        <w:jc w:val="both"/>
        <w:rPr>
          <w:sz w:val="28"/>
          <w:szCs w:val="20"/>
        </w:rPr>
      </w:pPr>
      <w:r w:rsidRPr="00AC6368">
        <w:rPr>
          <w:sz w:val="28"/>
          <w:szCs w:val="20"/>
        </w:rPr>
        <w:t>Таблица 2.7 Расчёт показателя степени доверия населения к банковской системе</w:t>
      </w:r>
      <w:r w:rsidRPr="00AC6368">
        <w:rPr>
          <w:rStyle w:val="aa"/>
          <w:sz w:val="28"/>
          <w:szCs w:val="20"/>
        </w:rPr>
        <w:footnoteReference w:id="36"/>
      </w:r>
      <w:r w:rsidRPr="00AC6368">
        <w:rPr>
          <w:sz w:val="28"/>
          <w:szCs w:val="20"/>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1"/>
        <w:gridCol w:w="849"/>
        <w:gridCol w:w="859"/>
        <w:gridCol w:w="848"/>
        <w:gridCol w:w="859"/>
        <w:gridCol w:w="858"/>
        <w:gridCol w:w="859"/>
        <w:gridCol w:w="848"/>
        <w:gridCol w:w="831"/>
      </w:tblGrid>
      <w:tr w:rsidR="00AB6C4B" w:rsidRPr="00AC6368" w:rsidTr="00876943">
        <w:trPr>
          <w:trHeight w:val="278"/>
          <w:jc w:val="center"/>
        </w:trPr>
        <w:tc>
          <w:tcPr>
            <w:tcW w:w="2380" w:type="dxa"/>
            <w:vAlign w:val="center"/>
          </w:tcPr>
          <w:p w:rsidR="00AB6C4B" w:rsidRPr="00AC6368" w:rsidRDefault="00AB6C4B" w:rsidP="00876943">
            <w:pPr>
              <w:pStyle w:val="1"/>
            </w:pPr>
          </w:p>
        </w:tc>
        <w:tc>
          <w:tcPr>
            <w:tcW w:w="893" w:type="dxa"/>
            <w:vAlign w:val="center"/>
          </w:tcPr>
          <w:p w:rsidR="00AB6C4B" w:rsidRPr="00AC6368" w:rsidRDefault="00AB6C4B" w:rsidP="00876943">
            <w:pPr>
              <w:pStyle w:val="1"/>
            </w:pPr>
            <w:r w:rsidRPr="00AC6368">
              <w:t>1.01.00</w:t>
            </w:r>
          </w:p>
        </w:tc>
        <w:tc>
          <w:tcPr>
            <w:tcW w:w="903" w:type="dxa"/>
            <w:vAlign w:val="center"/>
          </w:tcPr>
          <w:p w:rsidR="00AB6C4B" w:rsidRPr="00AC6368" w:rsidRDefault="00AB6C4B" w:rsidP="00876943">
            <w:pPr>
              <w:pStyle w:val="1"/>
            </w:pPr>
            <w:r w:rsidRPr="00AC6368">
              <w:t>1.01.01</w:t>
            </w:r>
          </w:p>
        </w:tc>
        <w:tc>
          <w:tcPr>
            <w:tcW w:w="892" w:type="dxa"/>
            <w:vAlign w:val="center"/>
          </w:tcPr>
          <w:p w:rsidR="00AB6C4B" w:rsidRPr="00AC6368" w:rsidRDefault="00AB6C4B" w:rsidP="00876943">
            <w:pPr>
              <w:pStyle w:val="1"/>
            </w:pPr>
            <w:r w:rsidRPr="00AC6368">
              <w:t>1.01.02</w:t>
            </w:r>
          </w:p>
        </w:tc>
        <w:tc>
          <w:tcPr>
            <w:tcW w:w="903" w:type="dxa"/>
            <w:vAlign w:val="center"/>
          </w:tcPr>
          <w:p w:rsidR="00AB6C4B" w:rsidRPr="00AC6368" w:rsidRDefault="00AB6C4B" w:rsidP="00876943">
            <w:pPr>
              <w:pStyle w:val="1"/>
            </w:pPr>
            <w:r w:rsidRPr="00AC6368">
              <w:t>1.01.03</w:t>
            </w:r>
          </w:p>
        </w:tc>
        <w:tc>
          <w:tcPr>
            <w:tcW w:w="902" w:type="dxa"/>
            <w:vAlign w:val="center"/>
          </w:tcPr>
          <w:p w:rsidR="00AB6C4B" w:rsidRPr="00AC6368" w:rsidRDefault="00AB6C4B" w:rsidP="00876943">
            <w:pPr>
              <w:pStyle w:val="1"/>
            </w:pPr>
            <w:r w:rsidRPr="00AC6368">
              <w:t>1.01.04</w:t>
            </w:r>
          </w:p>
        </w:tc>
        <w:tc>
          <w:tcPr>
            <w:tcW w:w="903" w:type="dxa"/>
            <w:vAlign w:val="center"/>
          </w:tcPr>
          <w:p w:rsidR="00AB6C4B" w:rsidRPr="00AC6368" w:rsidRDefault="00AB6C4B" w:rsidP="00876943">
            <w:pPr>
              <w:pStyle w:val="1"/>
            </w:pPr>
            <w:r w:rsidRPr="00AC6368">
              <w:t>1.01.05</w:t>
            </w:r>
          </w:p>
        </w:tc>
        <w:tc>
          <w:tcPr>
            <w:tcW w:w="892" w:type="dxa"/>
            <w:vAlign w:val="center"/>
          </w:tcPr>
          <w:p w:rsidR="00AB6C4B" w:rsidRPr="00AC6368" w:rsidRDefault="00AB6C4B" w:rsidP="00876943">
            <w:pPr>
              <w:pStyle w:val="1"/>
            </w:pPr>
            <w:r w:rsidRPr="00AC6368">
              <w:t>1.01.06</w:t>
            </w:r>
          </w:p>
        </w:tc>
        <w:tc>
          <w:tcPr>
            <w:tcW w:w="874" w:type="dxa"/>
            <w:vAlign w:val="center"/>
          </w:tcPr>
          <w:p w:rsidR="00AB6C4B" w:rsidRPr="00AC6368" w:rsidRDefault="00AB6C4B" w:rsidP="00876943">
            <w:pPr>
              <w:pStyle w:val="1"/>
            </w:pPr>
            <w:r w:rsidRPr="00AC6368">
              <w:t>1.01.07</w:t>
            </w:r>
          </w:p>
        </w:tc>
      </w:tr>
      <w:tr w:rsidR="00AB6C4B" w:rsidRPr="00AC6368" w:rsidTr="00876943">
        <w:trPr>
          <w:trHeight w:val="288"/>
          <w:jc w:val="center"/>
        </w:trPr>
        <w:tc>
          <w:tcPr>
            <w:tcW w:w="2380" w:type="dxa"/>
            <w:vAlign w:val="center"/>
          </w:tcPr>
          <w:p w:rsidR="00AB6C4B" w:rsidRPr="00AC6368" w:rsidRDefault="00AB6C4B" w:rsidP="00876943">
            <w:pPr>
              <w:pStyle w:val="1"/>
            </w:pPr>
            <w:r w:rsidRPr="00AC6368">
              <w:t>М2, млрд. руб.</w:t>
            </w:r>
          </w:p>
        </w:tc>
        <w:tc>
          <w:tcPr>
            <w:tcW w:w="893" w:type="dxa"/>
            <w:vAlign w:val="center"/>
          </w:tcPr>
          <w:p w:rsidR="00AB6C4B" w:rsidRPr="00AC6368" w:rsidRDefault="00AB6C4B" w:rsidP="00876943">
            <w:pPr>
              <w:pStyle w:val="1"/>
            </w:pPr>
            <w:r w:rsidRPr="00AC6368">
              <w:t>714,6</w:t>
            </w:r>
          </w:p>
        </w:tc>
        <w:tc>
          <w:tcPr>
            <w:tcW w:w="903" w:type="dxa"/>
            <w:vAlign w:val="center"/>
          </w:tcPr>
          <w:p w:rsidR="00AB6C4B" w:rsidRPr="00AC6368" w:rsidRDefault="00AB6C4B" w:rsidP="00876943">
            <w:pPr>
              <w:pStyle w:val="1"/>
            </w:pPr>
            <w:r w:rsidRPr="00AC6368">
              <w:t>1 154,4</w:t>
            </w:r>
          </w:p>
        </w:tc>
        <w:tc>
          <w:tcPr>
            <w:tcW w:w="892" w:type="dxa"/>
            <w:vAlign w:val="center"/>
          </w:tcPr>
          <w:p w:rsidR="00AB6C4B" w:rsidRPr="00AC6368" w:rsidRDefault="00AB6C4B" w:rsidP="00876943">
            <w:pPr>
              <w:pStyle w:val="1"/>
            </w:pPr>
            <w:r w:rsidRPr="00AC6368">
              <w:t>1612,6</w:t>
            </w:r>
          </w:p>
        </w:tc>
        <w:tc>
          <w:tcPr>
            <w:tcW w:w="903" w:type="dxa"/>
            <w:vAlign w:val="center"/>
          </w:tcPr>
          <w:p w:rsidR="00AB6C4B" w:rsidRPr="00AC6368" w:rsidRDefault="00AB6C4B" w:rsidP="00876943">
            <w:pPr>
              <w:pStyle w:val="1"/>
            </w:pPr>
            <w:r w:rsidRPr="00AC6368">
              <w:t>2134,5</w:t>
            </w:r>
          </w:p>
        </w:tc>
        <w:tc>
          <w:tcPr>
            <w:tcW w:w="902" w:type="dxa"/>
            <w:vAlign w:val="center"/>
          </w:tcPr>
          <w:p w:rsidR="00AB6C4B" w:rsidRPr="00AC6368" w:rsidRDefault="00AB6C4B" w:rsidP="00876943">
            <w:pPr>
              <w:pStyle w:val="1"/>
            </w:pPr>
            <w:r w:rsidRPr="00AC6368">
              <w:t>3212,7</w:t>
            </w:r>
          </w:p>
        </w:tc>
        <w:tc>
          <w:tcPr>
            <w:tcW w:w="903" w:type="dxa"/>
            <w:vAlign w:val="center"/>
          </w:tcPr>
          <w:p w:rsidR="00AB6C4B" w:rsidRPr="00AC6368" w:rsidRDefault="00AB6C4B" w:rsidP="00876943">
            <w:pPr>
              <w:pStyle w:val="1"/>
            </w:pPr>
            <w:r w:rsidRPr="00AC6368">
              <w:t>4363,3</w:t>
            </w:r>
          </w:p>
        </w:tc>
        <w:tc>
          <w:tcPr>
            <w:tcW w:w="892" w:type="dxa"/>
            <w:vAlign w:val="center"/>
          </w:tcPr>
          <w:p w:rsidR="00AB6C4B" w:rsidRPr="00AC6368" w:rsidRDefault="00AB6C4B" w:rsidP="00876943">
            <w:pPr>
              <w:pStyle w:val="1"/>
            </w:pPr>
            <w:r w:rsidRPr="00AC6368">
              <w:t>6047,4</w:t>
            </w:r>
          </w:p>
        </w:tc>
        <w:tc>
          <w:tcPr>
            <w:tcW w:w="874" w:type="dxa"/>
            <w:vAlign w:val="center"/>
          </w:tcPr>
          <w:p w:rsidR="00AB6C4B" w:rsidRPr="00AC6368" w:rsidRDefault="00AB6C4B" w:rsidP="00876943">
            <w:pPr>
              <w:pStyle w:val="1"/>
            </w:pPr>
            <w:r w:rsidRPr="00AC6368">
              <w:t>8995,8</w:t>
            </w:r>
          </w:p>
        </w:tc>
      </w:tr>
      <w:tr w:rsidR="00AB6C4B" w:rsidRPr="00AC6368" w:rsidTr="00876943">
        <w:trPr>
          <w:trHeight w:val="326"/>
          <w:jc w:val="center"/>
        </w:trPr>
        <w:tc>
          <w:tcPr>
            <w:tcW w:w="2380" w:type="dxa"/>
            <w:tcBorders>
              <w:bottom w:val="nil"/>
            </w:tcBorders>
            <w:vAlign w:val="center"/>
          </w:tcPr>
          <w:p w:rsidR="00AB6C4B" w:rsidRPr="00AC6368" w:rsidRDefault="00AB6C4B" w:rsidP="00876943">
            <w:pPr>
              <w:pStyle w:val="1"/>
            </w:pPr>
            <w:r w:rsidRPr="00AC6368">
              <w:t>Сумма вкладов насе-</w:t>
            </w:r>
          </w:p>
        </w:tc>
        <w:tc>
          <w:tcPr>
            <w:tcW w:w="893" w:type="dxa"/>
            <w:tcBorders>
              <w:bottom w:val="nil"/>
            </w:tcBorders>
            <w:vAlign w:val="center"/>
          </w:tcPr>
          <w:p w:rsidR="00AB6C4B" w:rsidRPr="00AC6368" w:rsidRDefault="00AB6C4B" w:rsidP="00876943">
            <w:pPr>
              <w:pStyle w:val="1"/>
            </w:pPr>
            <w:r w:rsidRPr="00AC6368">
              <w:t>297,1</w:t>
            </w:r>
          </w:p>
        </w:tc>
        <w:tc>
          <w:tcPr>
            <w:tcW w:w="903" w:type="dxa"/>
            <w:tcBorders>
              <w:bottom w:val="nil"/>
            </w:tcBorders>
            <w:vAlign w:val="center"/>
          </w:tcPr>
          <w:p w:rsidR="00AB6C4B" w:rsidRPr="00AC6368" w:rsidRDefault="00AB6C4B" w:rsidP="00876943">
            <w:pPr>
              <w:pStyle w:val="1"/>
            </w:pPr>
            <w:r w:rsidRPr="00AC6368">
              <w:t>445,7</w:t>
            </w:r>
          </w:p>
        </w:tc>
        <w:tc>
          <w:tcPr>
            <w:tcW w:w="892" w:type="dxa"/>
            <w:tcBorders>
              <w:bottom w:val="nil"/>
            </w:tcBorders>
            <w:vAlign w:val="center"/>
          </w:tcPr>
          <w:p w:rsidR="00AB6C4B" w:rsidRPr="00AC6368" w:rsidRDefault="00AB6C4B" w:rsidP="00876943">
            <w:pPr>
              <w:pStyle w:val="1"/>
            </w:pPr>
            <w:r w:rsidRPr="00AC6368">
              <w:t>678,0</w:t>
            </w:r>
          </w:p>
        </w:tc>
        <w:tc>
          <w:tcPr>
            <w:tcW w:w="903" w:type="dxa"/>
            <w:tcBorders>
              <w:bottom w:val="nil"/>
            </w:tcBorders>
            <w:vAlign w:val="center"/>
          </w:tcPr>
          <w:p w:rsidR="00AB6C4B" w:rsidRPr="00AC6368" w:rsidRDefault="00AB6C4B" w:rsidP="00876943">
            <w:pPr>
              <w:pStyle w:val="1"/>
            </w:pPr>
            <w:r w:rsidRPr="00AC6368">
              <w:t>1029,7</w:t>
            </w:r>
          </w:p>
        </w:tc>
        <w:tc>
          <w:tcPr>
            <w:tcW w:w="902" w:type="dxa"/>
            <w:tcBorders>
              <w:bottom w:val="nil"/>
            </w:tcBorders>
            <w:vAlign w:val="center"/>
          </w:tcPr>
          <w:p w:rsidR="00AB6C4B" w:rsidRPr="00AC6368" w:rsidRDefault="00AB6C4B" w:rsidP="00876943">
            <w:pPr>
              <w:pStyle w:val="1"/>
            </w:pPr>
            <w:r w:rsidRPr="00AC6368">
              <w:t>1517,8</w:t>
            </w:r>
          </w:p>
        </w:tc>
        <w:tc>
          <w:tcPr>
            <w:tcW w:w="903" w:type="dxa"/>
            <w:tcBorders>
              <w:bottom w:val="nil"/>
            </w:tcBorders>
            <w:vAlign w:val="center"/>
          </w:tcPr>
          <w:p w:rsidR="00AB6C4B" w:rsidRPr="00AC6368" w:rsidRDefault="00AB6C4B" w:rsidP="00876943">
            <w:pPr>
              <w:pStyle w:val="1"/>
            </w:pPr>
            <w:r w:rsidRPr="00AC6368">
              <w:t>1997,2</w:t>
            </w:r>
          </w:p>
        </w:tc>
        <w:tc>
          <w:tcPr>
            <w:tcW w:w="892" w:type="dxa"/>
            <w:tcBorders>
              <w:bottom w:val="nil"/>
            </w:tcBorders>
            <w:vAlign w:val="center"/>
          </w:tcPr>
          <w:p w:rsidR="00AB6C4B" w:rsidRPr="00AC6368" w:rsidRDefault="00AB6C4B" w:rsidP="00876943">
            <w:pPr>
              <w:pStyle w:val="1"/>
            </w:pPr>
            <w:r w:rsidRPr="00AC6368">
              <w:t>2754,6</w:t>
            </w:r>
          </w:p>
        </w:tc>
        <w:tc>
          <w:tcPr>
            <w:tcW w:w="874" w:type="dxa"/>
            <w:tcBorders>
              <w:bottom w:val="nil"/>
            </w:tcBorders>
            <w:vAlign w:val="center"/>
          </w:tcPr>
          <w:p w:rsidR="00AB6C4B" w:rsidRPr="00AC6368" w:rsidRDefault="00AB6C4B" w:rsidP="00876943">
            <w:pPr>
              <w:pStyle w:val="1"/>
            </w:pPr>
            <w:r w:rsidRPr="00AC6368">
              <w:t>3793,5</w:t>
            </w:r>
          </w:p>
        </w:tc>
      </w:tr>
      <w:tr w:rsidR="00AB6C4B" w:rsidRPr="00AC6368" w:rsidTr="00876943">
        <w:trPr>
          <w:trHeight w:val="283"/>
          <w:jc w:val="center"/>
        </w:trPr>
        <w:tc>
          <w:tcPr>
            <w:tcW w:w="2380" w:type="dxa"/>
            <w:tcBorders>
              <w:top w:val="nil"/>
              <w:bottom w:val="nil"/>
            </w:tcBorders>
            <w:vAlign w:val="center"/>
          </w:tcPr>
          <w:p w:rsidR="00AB6C4B" w:rsidRPr="00AC6368" w:rsidRDefault="00AB6C4B" w:rsidP="00876943">
            <w:pPr>
              <w:pStyle w:val="1"/>
            </w:pPr>
            <w:r w:rsidRPr="00AC6368">
              <w:t>ления в кредитных</w:t>
            </w:r>
          </w:p>
        </w:tc>
        <w:tc>
          <w:tcPr>
            <w:tcW w:w="893" w:type="dxa"/>
            <w:tcBorders>
              <w:top w:val="nil"/>
              <w:bottom w:val="nil"/>
            </w:tcBorders>
            <w:vAlign w:val="center"/>
          </w:tcPr>
          <w:p w:rsidR="00AB6C4B" w:rsidRPr="00AC6368" w:rsidRDefault="00AB6C4B" w:rsidP="00876943">
            <w:pPr>
              <w:pStyle w:val="1"/>
            </w:pPr>
          </w:p>
        </w:tc>
        <w:tc>
          <w:tcPr>
            <w:tcW w:w="903" w:type="dxa"/>
            <w:tcBorders>
              <w:top w:val="nil"/>
              <w:bottom w:val="nil"/>
            </w:tcBorders>
            <w:vAlign w:val="center"/>
          </w:tcPr>
          <w:p w:rsidR="00AB6C4B" w:rsidRPr="00AC6368" w:rsidRDefault="00AB6C4B" w:rsidP="00876943">
            <w:pPr>
              <w:pStyle w:val="1"/>
            </w:pPr>
          </w:p>
        </w:tc>
        <w:tc>
          <w:tcPr>
            <w:tcW w:w="892" w:type="dxa"/>
            <w:tcBorders>
              <w:top w:val="nil"/>
              <w:bottom w:val="nil"/>
            </w:tcBorders>
            <w:vAlign w:val="center"/>
          </w:tcPr>
          <w:p w:rsidR="00AB6C4B" w:rsidRPr="00AC6368" w:rsidRDefault="00AB6C4B" w:rsidP="00876943">
            <w:pPr>
              <w:pStyle w:val="1"/>
            </w:pPr>
          </w:p>
        </w:tc>
        <w:tc>
          <w:tcPr>
            <w:tcW w:w="903" w:type="dxa"/>
            <w:tcBorders>
              <w:top w:val="nil"/>
              <w:bottom w:val="nil"/>
            </w:tcBorders>
            <w:vAlign w:val="center"/>
          </w:tcPr>
          <w:p w:rsidR="00AB6C4B" w:rsidRPr="00AC6368" w:rsidRDefault="00AB6C4B" w:rsidP="00876943">
            <w:pPr>
              <w:pStyle w:val="1"/>
            </w:pPr>
          </w:p>
        </w:tc>
        <w:tc>
          <w:tcPr>
            <w:tcW w:w="902" w:type="dxa"/>
            <w:tcBorders>
              <w:top w:val="nil"/>
              <w:bottom w:val="nil"/>
            </w:tcBorders>
            <w:vAlign w:val="center"/>
          </w:tcPr>
          <w:p w:rsidR="00AB6C4B" w:rsidRPr="00AC6368" w:rsidRDefault="00AB6C4B" w:rsidP="00876943">
            <w:pPr>
              <w:pStyle w:val="1"/>
            </w:pPr>
          </w:p>
        </w:tc>
        <w:tc>
          <w:tcPr>
            <w:tcW w:w="903" w:type="dxa"/>
            <w:tcBorders>
              <w:top w:val="nil"/>
              <w:bottom w:val="nil"/>
            </w:tcBorders>
            <w:vAlign w:val="center"/>
          </w:tcPr>
          <w:p w:rsidR="00AB6C4B" w:rsidRPr="00AC6368" w:rsidRDefault="00AB6C4B" w:rsidP="00876943">
            <w:pPr>
              <w:pStyle w:val="1"/>
            </w:pPr>
          </w:p>
        </w:tc>
        <w:tc>
          <w:tcPr>
            <w:tcW w:w="892" w:type="dxa"/>
            <w:tcBorders>
              <w:top w:val="nil"/>
              <w:bottom w:val="nil"/>
            </w:tcBorders>
            <w:vAlign w:val="center"/>
          </w:tcPr>
          <w:p w:rsidR="00AB6C4B" w:rsidRPr="00AC6368" w:rsidRDefault="00AB6C4B" w:rsidP="00876943">
            <w:pPr>
              <w:pStyle w:val="1"/>
            </w:pPr>
          </w:p>
        </w:tc>
        <w:tc>
          <w:tcPr>
            <w:tcW w:w="874" w:type="dxa"/>
            <w:tcBorders>
              <w:top w:val="nil"/>
              <w:bottom w:val="nil"/>
            </w:tcBorders>
            <w:vAlign w:val="center"/>
          </w:tcPr>
          <w:p w:rsidR="00AB6C4B" w:rsidRPr="00AC6368" w:rsidRDefault="00AB6C4B" w:rsidP="00876943">
            <w:pPr>
              <w:pStyle w:val="1"/>
            </w:pPr>
          </w:p>
        </w:tc>
      </w:tr>
      <w:tr w:rsidR="00AB6C4B" w:rsidRPr="00AC6368" w:rsidTr="00876943">
        <w:trPr>
          <w:trHeight w:val="254"/>
          <w:jc w:val="center"/>
        </w:trPr>
        <w:tc>
          <w:tcPr>
            <w:tcW w:w="2380" w:type="dxa"/>
            <w:tcBorders>
              <w:top w:val="nil"/>
              <w:bottom w:val="nil"/>
            </w:tcBorders>
            <w:vAlign w:val="center"/>
          </w:tcPr>
          <w:p w:rsidR="00AB6C4B" w:rsidRPr="00AC6368" w:rsidRDefault="00AB6C4B" w:rsidP="00876943">
            <w:pPr>
              <w:pStyle w:val="1"/>
            </w:pPr>
            <w:r w:rsidRPr="00AC6368">
              <w:t>организациях, млрд.</w:t>
            </w:r>
          </w:p>
        </w:tc>
        <w:tc>
          <w:tcPr>
            <w:tcW w:w="893" w:type="dxa"/>
            <w:tcBorders>
              <w:top w:val="nil"/>
              <w:bottom w:val="nil"/>
            </w:tcBorders>
            <w:vAlign w:val="center"/>
          </w:tcPr>
          <w:p w:rsidR="00AB6C4B" w:rsidRPr="00AC6368" w:rsidRDefault="00AB6C4B" w:rsidP="00876943">
            <w:pPr>
              <w:pStyle w:val="1"/>
            </w:pPr>
          </w:p>
        </w:tc>
        <w:tc>
          <w:tcPr>
            <w:tcW w:w="903" w:type="dxa"/>
            <w:tcBorders>
              <w:top w:val="nil"/>
              <w:bottom w:val="nil"/>
            </w:tcBorders>
            <w:vAlign w:val="center"/>
          </w:tcPr>
          <w:p w:rsidR="00AB6C4B" w:rsidRPr="00AC6368" w:rsidRDefault="00AB6C4B" w:rsidP="00876943">
            <w:pPr>
              <w:pStyle w:val="1"/>
            </w:pPr>
          </w:p>
        </w:tc>
        <w:tc>
          <w:tcPr>
            <w:tcW w:w="892" w:type="dxa"/>
            <w:tcBorders>
              <w:top w:val="nil"/>
              <w:bottom w:val="nil"/>
            </w:tcBorders>
            <w:vAlign w:val="center"/>
          </w:tcPr>
          <w:p w:rsidR="00AB6C4B" w:rsidRPr="00AC6368" w:rsidRDefault="00AB6C4B" w:rsidP="00876943">
            <w:pPr>
              <w:pStyle w:val="1"/>
            </w:pPr>
          </w:p>
        </w:tc>
        <w:tc>
          <w:tcPr>
            <w:tcW w:w="903" w:type="dxa"/>
            <w:tcBorders>
              <w:top w:val="nil"/>
              <w:bottom w:val="nil"/>
            </w:tcBorders>
            <w:vAlign w:val="center"/>
          </w:tcPr>
          <w:p w:rsidR="00AB6C4B" w:rsidRPr="00AC6368" w:rsidRDefault="00AB6C4B" w:rsidP="00876943">
            <w:pPr>
              <w:pStyle w:val="1"/>
            </w:pPr>
          </w:p>
        </w:tc>
        <w:tc>
          <w:tcPr>
            <w:tcW w:w="902" w:type="dxa"/>
            <w:tcBorders>
              <w:top w:val="nil"/>
              <w:bottom w:val="nil"/>
            </w:tcBorders>
            <w:vAlign w:val="center"/>
          </w:tcPr>
          <w:p w:rsidR="00AB6C4B" w:rsidRPr="00AC6368" w:rsidRDefault="00AB6C4B" w:rsidP="00876943">
            <w:pPr>
              <w:pStyle w:val="1"/>
            </w:pPr>
          </w:p>
        </w:tc>
        <w:tc>
          <w:tcPr>
            <w:tcW w:w="903" w:type="dxa"/>
            <w:tcBorders>
              <w:top w:val="nil"/>
              <w:bottom w:val="nil"/>
            </w:tcBorders>
            <w:vAlign w:val="center"/>
          </w:tcPr>
          <w:p w:rsidR="00AB6C4B" w:rsidRPr="00AC6368" w:rsidRDefault="00AB6C4B" w:rsidP="00876943">
            <w:pPr>
              <w:pStyle w:val="1"/>
            </w:pPr>
          </w:p>
        </w:tc>
        <w:tc>
          <w:tcPr>
            <w:tcW w:w="892" w:type="dxa"/>
            <w:tcBorders>
              <w:top w:val="nil"/>
              <w:bottom w:val="nil"/>
            </w:tcBorders>
            <w:vAlign w:val="center"/>
          </w:tcPr>
          <w:p w:rsidR="00AB6C4B" w:rsidRPr="00AC6368" w:rsidRDefault="00AB6C4B" w:rsidP="00876943">
            <w:pPr>
              <w:pStyle w:val="1"/>
            </w:pPr>
          </w:p>
        </w:tc>
        <w:tc>
          <w:tcPr>
            <w:tcW w:w="874" w:type="dxa"/>
            <w:tcBorders>
              <w:top w:val="nil"/>
              <w:bottom w:val="nil"/>
            </w:tcBorders>
            <w:vAlign w:val="center"/>
          </w:tcPr>
          <w:p w:rsidR="00AB6C4B" w:rsidRPr="00AC6368" w:rsidRDefault="00AB6C4B" w:rsidP="00876943">
            <w:pPr>
              <w:pStyle w:val="1"/>
            </w:pPr>
          </w:p>
        </w:tc>
      </w:tr>
      <w:tr w:rsidR="00AB6C4B" w:rsidRPr="00AC6368" w:rsidTr="00876943">
        <w:trPr>
          <w:trHeight w:val="259"/>
          <w:jc w:val="center"/>
        </w:trPr>
        <w:tc>
          <w:tcPr>
            <w:tcW w:w="2380" w:type="dxa"/>
            <w:tcBorders>
              <w:top w:val="nil"/>
            </w:tcBorders>
            <w:vAlign w:val="center"/>
          </w:tcPr>
          <w:p w:rsidR="00AB6C4B" w:rsidRPr="00AC6368" w:rsidRDefault="00AB6C4B" w:rsidP="00876943">
            <w:pPr>
              <w:pStyle w:val="1"/>
            </w:pPr>
            <w:r w:rsidRPr="00AC6368">
              <w:t>руб. (СВН)</w:t>
            </w:r>
          </w:p>
        </w:tc>
        <w:tc>
          <w:tcPr>
            <w:tcW w:w="893" w:type="dxa"/>
            <w:tcBorders>
              <w:top w:val="nil"/>
            </w:tcBorders>
            <w:vAlign w:val="center"/>
          </w:tcPr>
          <w:p w:rsidR="00AB6C4B" w:rsidRPr="00AC6368" w:rsidRDefault="00AB6C4B" w:rsidP="00876943">
            <w:pPr>
              <w:pStyle w:val="1"/>
            </w:pPr>
          </w:p>
        </w:tc>
        <w:tc>
          <w:tcPr>
            <w:tcW w:w="903" w:type="dxa"/>
            <w:tcBorders>
              <w:top w:val="nil"/>
            </w:tcBorders>
            <w:vAlign w:val="center"/>
          </w:tcPr>
          <w:p w:rsidR="00AB6C4B" w:rsidRPr="00AC6368" w:rsidRDefault="00AB6C4B" w:rsidP="00876943">
            <w:pPr>
              <w:pStyle w:val="1"/>
            </w:pPr>
          </w:p>
        </w:tc>
        <w:tc>
          <w:tcPr>
            <w:tcW w:w="892" w:type="dxa"/>
            <w:tcBorders>
              <w:top w:val="nil"/>
            </w:tcBorders>
            <w:vAlign w:val="center"/>
          </w:tcPr>
          <w:p w:rsidR="00AB6C4B" w:rsidRPr="00AC6368" w:rsidRDefault="00AB6C4B" w:rsidP="00876943">
            <w:pPr>
              <w:pStyle w:val="1"/>
            </w:pPr>
          </w:p>
        </w:tc>
        <w:tc>
          <w:tcPr>
            <w:tcW w:w="903" w:type="dxa"/>
            <w:tcBorders>
              <w:top w:val="nil"/>
            </w:tcBorders>
            <w:vAlign w:val="center"/>
          </w:tcPr>
          <w:p w:rsidR="00AB6C4B" w:rsidRPr="00AC6368" w:rsidRDefault="00AB6C4B" w:rsidP="00876943">
            <w:pPr>
              <w:pStyle w:val="1"/>
            </w:pPr>
          </w:p>
        </w:tc>
        <w:tc>
          <w:tcPr>
            <w:tcW w:w="902" w:type="dxa"/>
            <w:tcBorders>
              <w:top w:val="nil"/>
            </w:tcBorders>
            <w:vAlign w:val="center"/>
          </w:tcPr>
          <w:p w:rsidR="00AB6C4B" w:rsidRPr="00AC6368" w:rsidRDefault="00AB6C4B" w:rsidP="00876943">
            <w:pPr>
              <w:pStyle w:val="1"/>
            </w:pPr>
          </w:p>
        </w:tc>
        <w:tc>
          <w:tcPr>
            <w:tcW w:w="903" w:type="dxa"/>
            <w:tcBorders>
              <w:top w:val="nil"/>
            </w:tcBorders>
            <w:vAlign w:val="center"/>
          </w:tcPr>
          <w:p w:rsidR="00AB6C4B" w:rsidRPr="00AC6368" w:rsidRDefault="00AB6C4B" w:rsidP="00876943">
            <w:pPr>
              <w:pStyle w:val="1"/>
            </w:pPr>
          </w:p>
        </w:tc>
        <w:tc>
          <w:tcPr>
            <w:tcW w:w="892" w:type="dxa"/>
            <w:tcBorders>
              <w:top w:val="nil"/>
            </w:tcBorders>
            <w:vAlign w:val="center"/>
          </w:tcPr>
          <w:p w:rsidR="00AB6C4B" w:rsidRPr="00AC6368" w:rsidRDefault="00AB6C4B" w:rsidP="00876943">
            <w:pPr>
              <w:pStyle w:val="1"/>
            </w:pPr>
          </w:p>
        </w:tc>
        <w:tc>
          <w:tcPr>
            <w:tcW w:w="874" w:type="dxa"/>
            <w:tcBorders>
              <w:top w:val="nil"/>
            </w:tcBorders>
            <w:vAlign w:val="center"/>
          </w:tcPr>
          <w:p w:rsidR="00AB6C4B" w:rsidRPr="00AC6368" w:rsidRDefault="00AB6C4B" w:rsidP="00876943">
            <w:pPr>
              <w:pStyle w:val="1"/>
            </w:pPr>
          </w:p>
        </w:tc>
      </w:tr>
      <w:tr w:rsidR="00AB6C4B" w:rsidRPr="00AC6368" w:rsidTr="00876943">
        <w:trPr>
          <w:trHeight w:val="336"/>
          <w:jc w:val="center"/>
        </w:trPr>
        <w:tc>
          <w:tcPr>
            <w:tcW w:w="2380" w:type="dxa"/>
            <w:vAlign w:val="center"/>
          </w:tcPr>
          <w:p w:rsidR="00AB6C4B" w:rsidRPr="00AC6368" w:rsidRDefault="00AB6C4B" w:rsidP="00876943">
            <w:pPr>
              <w:pStyle w:val="1"/>
            </w:pPr>
            <w:r w:rsidRPr="00AC6368">
              <w:t>СВН / М2</w:t>
            </w:r>
          </w:p>
        </w:tc>
        <w:tc>
          <w:tcPr>
            <w:tcW w:w="893" w:type="dxa"/>
            <w:vAlign w:val="center"/>
          </w:tcPr>
          <w:p w:rsidR="00AB6C4B" w:rsidRPr="00AC6368" w:rsidRDefault="00AB6C4B" w:rsidP="00876943">
            <w:pPr>
              <w:pStyle w:val="1"/>
            </w:pPr>
            <w:r w:rsidRPr="00AC6368">
              <w:t>0,42</w:t>
            </w:r>
          </w:p>
        </w:tc>
        <w:tc>
          <w:tcPr>
            <w:tcW w:w="903" w:type="dxa"/>
            <w:vAlign w:val="center"/>
          </w:tcPr>
          <w:p w:rsidR="00AB6C4B" w:rsidRPr="00AC6368" w:rsidRDefault="00AB6C4B" w:rsidP="00876943">
            <w:pPr>
              <w:pStyle w:val="1"/>
            </w:pPr>
            <w:r w:rsidRPr="00AC6368">
              <w:t>0,39</w:t>
            </w:r>
          </w:p>
        </w:tc>
        <w:tc>
          <w:tcPr>
            <w:tcW w:w="892" w:type="dxa"/>
            <w:vAlign w:val="center"/>
          </w:tcPr>
          <w:p w:rsidR="00AB6C4B" w:rsidRPr="00AC6368" w:rsidRDefault="00AB6C4B" w:rsidP="00876943">
            <w:pPr>
              <w:pStyle w:val="1"/>
            </w:pPr>
            <w:r w:rsidRPr="00AC6368">
              <w:t>0,42</w:t>
            </w:r>
          </w:p>
        </w:tc>
        <w:tc>
          <w:tcPr>
            <w:tcW w:w="903" w:type="dxa"/>
            <w:vAlign w:val="center"/>
          </w:tcPr>
          <w:p w:rsidR="00AB6C4B" w:rsidRPr="00AC6368" w:rsidRDefault="00AB6C4B" w:rsidP="00876943">
            <w:pPr>
              <w:pStyle w:val="1"/>
            </w:pPr>
            <w:r w:rsidRPr="00AC6368">
              <w:t>0,48</w:t>
            </w:r>
          </w:p>
        </w:tc>
        <w:tc>
          <w:tcPr>
            <w:tcW w:w="902" w:type="dxa"/>
            <w:vAlign w:val="center"/>
          </w:tcPr>
          <w:p w:rsidR="00AB6C4B" w:rsidRPr="00AC6368" w:rsidRDefault="00AB6C4B" w:rsidP="00876943">
            <w:pPr>
              <w:pStyle w:val="1"/>
            </w:pPr>
            <w:r w:rsidRPr="00AC6368">
              <w:t>0,47</w:t>
            </w:r>
          </w:p>
        </w:tc>
        <w:tc>
          <w:tcPr>
            <w:tcW w:w="903" w:type="dxa"/>
            <w:vAlign w:val="center"/>
          </w:tcPr>
          <w:p w:rsidR="00AB6C4B" w:rsidRPr="00AC6368" w:rsidRDefault="00AB6C4B" w:rsidP="00876943">
            <w:pPr>
              <w:pStyle w:val="1"/>
            </w:pPr>
            <w:r w:rsidRPr="00AC6368">
              <w:t>0,46</w:t>
            </w:r>
          </w:p>
        </w:tc>
        <w:tc>
          <w:tcPr>
            <w:tcW w:w="892" w:type="dxa"/>
            <w:vAlign w:val="center"/>
          </w:tcPr>
          <w:p w:rsidR="00AB6C4B" w:rsidRPr="00AC6368" w:rsidRDefault="00AB6C4B" w:rsidP="00876943">
            <w:pPr>
              <w:pStyle w:val="1"/>
            </w:pPr>
            <w:r w:rsidRPr="00AC6368">
              <w:t>0,46</w:t>
            </w:r>
          </w:p>
        </w:tc>
        <w:tc>
          <w:tcPr>
            <w:tcW w:w="874" w:type="dxa"/>
            <w:vAlign w:val="center"/>
          </w:tcPr>
          <w:p w:rsidR="00AB6C4B" w:rsidRPr="00AC6368" w:rsidRDefault="00AB6C4B" w:rsidP="00876943">
            <w:pPr>
              <w:pStyle w:val="1"/>
            </w:pPr>
            <w:r w:rsidRPr="00AC6368">
              <w:t>0,42</w:t>
            </w:r>
          </w:p>
        </w:tc>
      </w:tr>
    </w:tbl>
    <w:p w:rsidR="00AB6C4B" w:rsidRPr="00AC6368" w:rsidRDefault="00AB6C4B" w:rsidP="00522D67">
      <w:pPr>
        <w:spacing w:line="360" w:lineRule="auto"/>
        <w:ind w:firstLine="709"/>
        <w:jc w:val="both"/>
        <w:rPr>
          <w:sz w:val="28"/>
          <w:szCs w:val="20"/>
        </w:rPr>
      </w:pPr>
    </w:p>
    <w:p w:rsidR="00AB6C4B" w:rsidRPr="00AC6368" w:rsidRDefault="00AB6C4B" w:rsidP="00522D67">
      <w:pPr>
        <w:spacing w:line="360" w:lineRule="auto"/>
        <w:ind w:firstLine="709"/>
        <w:jc w:val="both"/>
        <w:rPr>
          <w:sz w:val="28"/>
          <w:szCs w:val="20"/>
        </w:rPr>
      </w:pPr>
      <w:r w:rsidRPr="00AC6368">
        <w:rPr>
          <w:sz w:val="28"/>
          <w:szCs w:val="20"/>
        </w:rPr>
        <w:t>Расчёт показывает, что коэффициент степени доверия населения банковской системе России остаётся практически на одном и том же уровне. Данный показатель остаётся на низком уровне по сравнению с аналогичным показателем в странах с развитой рыночной экономикой. Так в США коэффициент степени доверия к банковской системе поддерживается на уровне 83%, а в Великобритании на уровне 104%</w:t>
      </w:r>
      <w:r w:rsidRPr="00AC6368">
        <w:rPr>
          <w:rStyle w:val="aa"/>
          <w:sz w:val="28"/>
          <w:szCs w:val="20"/>
        </w:rPr>
        <w:footnoteReference w:id="37"/>
      </w:r>
      <w:r w:rsidRPr="00AC6368">
        <w:rPr>
          <w:sz w:val="28"/>
          <w:szCs w:val="20"/>
        </w:rPr>
        <w:t>.</w:t>
      </w:r>
    </w:p>
    <w:p w:rsidR="00E72C1C" w:rsidRPr="00AC6368" w:rsidRDefault="00E72C1C" w:rsidP="00522D67">
      <w:pPr>
        <w:spacing w:line="360" w:lineRule="auto"/>
        <w:ind w:firstLine="709"/>
        <w:jc w:val="both"/>
        <w:rPr>
          <w:sz w:val="28"/>
          <w:szCs w:val="20"/>
        </w:rPr>
      </w:pPr>
      <w:r w:rsidRPr="00AC6368">
        <w:rPr>
          <w:sz w:val="28"/>
          <w:szCs w:val="20"/>
        </w:rPr>
        <w:t>Значительный рост суммы вкладов населения и организаций в банковской системе России (за период с 1.01.2000 г. по 1.01.2007 г. сумма вкладов увеличилась в 12,7 раза) был связан как с расширением денежной массы, так и с постепенным увеличением доверия населения к отечественным банкам.</w:t>
      </w:r>
    </w:p>
    <w:p w:rsidR="00E72C1C" w:rsidRPr="00AC6368" w:rsidRDefault="00E72C1C" w:rsidP="00522D67">
      <w:pPr>
        <w:spacing w:line="360" w:lineRule="auto"/>
        <w:ind w:firstLine="709"/>
        <w:jc w:val="both"/>
        <w:rPr>
          <w:sz w:val="28"/>
          <w:szCs w:val="20"/>
        </w:rPr>
      </w:pPr>
      <w:r w:rsidRPr="00AC6368">
        <w:rPr>
          <w:sz w:val="28"/>
          <w:szCs w:val="20"/>
        </w:rPr>
        <w:t>Введение в 2004 году системы страхования вкладов сделало темпы роста вкладов устойчивыми. Появились положительные примеры быстрого возврата вкладов по страховым случаям. В статье 11 Федерального закона «О страховании вкладов физических лиц в банках Российской Федерации» говорится, что возмещение по вкладам в банке, в отношении которого наступил страховой случай, выплачивается вкладчику в размере 100% суммы вкладов в банке, не превышающей 100 тыс. рублей, плюс 90% суммы вкладов в банке, превышающей 100 тыс. рублей, но в совокупности не более 400 тыс. рублей</w:t>
      </w:r>
      <w:r w:rsidRPr="00AC6368">
        <w:rPr>
          <w:rStyle w:val="aa"/>
          <w:sz w:val="28"/>
          <w:szCs w:val="20"/>
        </w:rPr>
        <w:footnoteReference w:id="38"/>
      </w:r>
      <w:r w:rsidRPr="00AC6368">
        <w:rPr>
          <w:sz w:val="28"/>
          <w:szCs w:val="20"/>
        </w:rPr>
        <w:t>.</w:t>
      </w:r>
    </w:p>
    <w:p w:rsidR="00E72C1C" w:rsidRPr="00AC6368" w:rsidRDefault="00E72C1C" w:rsidP="00522D67">
      <w:pPr>
        <w:spacing w:line="360" w:lineRule="auto"/>
        <w:ind w:firstLine="709"/>
        <w:jc w:val="both"/>
        <w:rPr>
          <w:sz w:val="28"/>
          <w:szCs w:val="20"/>
        </w:rPr>
      </w:pPr>
      <w:r w:rsidRPr="00AC6368">
        <w:rPr>
          <w:sz w:val="28"/>
          <w:szCs w:val="20"/>
        </w:rPr>
        <w:t>По данным обзора Государственной корпорации «Агентства по страхованию вкладов» от 20 января 2007 г., депозиты физических лиц в настоящее время являются одним из основных источников формирования ресурсной базы банков, составляя 27,9% совокупных пассивов.</w:t>
      </w:r>
    </w:p>
    <w:p w:rsidR="00E72C1C" w:rsidRPr="00AC6368" w:rsidRDefault="00E72C1C" w:rsidP="00522D67">
      <w:pPr>
        <w:spacing w:line="360" w:lineRule="auto"/>
        <w:ind w:firstLine="709"/>
        <w:jc w:val="both"/>
        <w:rPr>
          <w:sz w:val="28"/>
          <w:szCs w:val="20"/>
        </w:rPr>
      </w:pPr>
      <w:r w:rsidRPr="00AC6368">
        <w:rPr>
          <w:sz w:val="28"/>
          <w:szCs w:val="20"/>
        </w:rPr>
        <w:t>В то же время со значительным ростом ресурсной базы коммерческих банков продолжается увеличиваться и сумма кредитов, предоставляемых населению и реальному сектору экономики (табл. 2.8).</w:t>
      </w:r>
    </w:p>
    <w:p w:rsidR="00876943" w:rsidRDefault="00876943" w:rsidP="00522D67">
      <w:pPr>
        <w:spacing w:line="360" w:lineRule="auto"/>
        <w:ind w:firstLine="709"/>
        <w:jc w:val="both"/>
        <w:rPr>
          <w:sz w:val="28"/>
          <w:szCs w:val="20"/>
        </w:rPr>
      </w:pPr>
    </w:p>
    <w:p w:rsidR="00E72C1C" w:rsidRPr="00AC6368" w:rsidRDefault="00E72C1C" w:rsidP="00522D67">
      <w:pPr>
        <w:spacing w:line="360" w:lineRule="auto"/>
        <w:ind w:firstLine="709"/>
        <w:jc w:val="both"/>
        <w:rPr>
          <w:sz w:val="28"/>
          <w:szCs w:val="20"/>
        </w:rPr>
      </w:pPr>
      <w:r w:rsidRPr="00AC6368">
        <w:rPr>
          <w:sz w:val="28"/>
          <w:szCs w:val="20"/>
        </w:rPr>
        <w:t>Таблица 2.8</w:t>
      </w:r>
      <w:r w:rsidR="00876943">
        <w:rPr>
          <w:sz w:val="28"/>
          <w:szCs w:val="20"/>
        </w:rPr>
        <w:t xml:space="preserve"> </w:t>
      </w:r>
      <w:r w:rsidRPr="00AC6368">
        <w:rPr>
          <w:sz w:val="28"/>
          <w:szCs w:val="20"/>
        </w:rPr>
        <w:t>Кредиты и прочие размещенные средства, предоставленные нефинансовым организациям и физическим лицам, (млрд. руб.)</w:t>
      </w:r>
      <w:r w:rsidRPr="00AC6368">
        <w:rPr>
          <w:rStyle w:val="aa"/>
          <w:sz w:val="28"/>
          <w:szCs w:val="20"/>
        </w:rPr>
        <w:footnoteReference w:id="39"/>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5"/>
        <w:gridCol w:w="812"/>
        <w:gridCol w:w="794"/>
        <w:gridCol w:w="802"/>
        <w:gridCol w:w="918"/>
        <w:gridCol w:w="926"/>
        <w:gridCol w:w="917"/>
        <w:gridCol w:w="909"/>
        <w:gridCol w:w="899"/>
      </w:tblGrid>
      <w:tr w:rsidR="00E72C1C" w:rsidRPr="00AC6368" w:rsidTr="00876943">
        <w:trPr>
          <w:trHeight w:val="268"/>
          <w:jc w:val="center"/>
        </w:trPr>
        <w:tc>
          <w:tcPr>
            <w:tcW w:w="2284" w:type="dxa"/>
            <w:vAlign w:val="center"/>
          </w:tcPr>
          <w:p w:rsidR="00E72C1C" w:rsidRPr="00AC6368" w:rsidRDefault="00E72C1C" w:rsidP="00876943">
            <w:pPr>
              <w:pStyle w:val="1"/>
            </w:pPr>
            <w:r w:rsidRPr="00AC6368">
              <w:t>Показатель</w:t>
            </w:r>
          </w:p>
        </w:tc>
        <w:tc>
          <w:tcPr>
            <w:tcW w:w="884" w:type="dxa"/>
            <w:vAlign w:val="center"/>
          </w:tcPr>
          <w:p w:rsidR="00E72C1C" w:rsidRPr="00AC6368" w:rsidRDefault="00E72C1C" w:rsidP="00876943">
            <w:pPr>
              <w:pStyle w:val="1"/>
            </w:pPr>
            <w:r w:rsidRPr="00AC6368">
              <w:t>1.01.00</w:t>
            </w:r>
          </w:p>
        </w:tc>
        <w:tc>
          <w:tcPr>
            <w:tcW w:w="864" w:type="dxa"/>
            <w:vAlign w:val="center"/>
          </w:tcPr>
          <w:p w:rsidR="00E72C1C" w:rsidRPr="00AC6368" w:rsidRDefault="00E72C1C" w:rsidP="00876943">
            <w:pPr>
              <w:pStyle w:val="1"/>
            </w:pPr>
            <w:r w:rsidRPr="00AC6368">
              <w:t>1.01.01</w:t>
            </w:r>
          </w:p>
        </w:tc>
        <w:tc>
          <w:tcPr>
            <w:tcW w:w="873" w:type="dxa"/>
            <w:vAlign w:val="center"/>
          </w:tcPr>
          <w:p w:rsidR="00E72C1C" w:rsidRPr="00AC6368" w:rsidRDefault="00E72C1C" w:rsidP="00876943">
            <w:pPr>
              <w:pStyle w:val="1"/>
            </w:pPr>
            <w:r w:rsidRPr="00AC6368">
              <w:t>1.01.02</w:t>
            </w:r>
          </w:p>
        </w:tc>
        <w:tc>
          <w:tcPr>
            <w:tcW w:w="999" w:type="dxa"/>
            <w:vAlign w:val="center"/>
          </w:tcPr>
          <w:p w:rsidR="00E72C1C" w:rsidRPr="00AC6368" w:rsidRDefault="00E72C1C" w:rsidP="00876943">
            <w:pPr>
              <w:pStyle w:val="1"/>
            </w:pPr>
            <w:r w:rsidRPr="00AC6368">
              <w:t>1.01.03</w:t>
            </w:r>
          </w:p>
        </w:tc>
        <w:tc>
          <w:tcPr>
            <w:tcW w:w="1008" w:type="dxa"/>
            <w:vAlign w:val="center"/>
          </w:tcPr>
          <w:p w:rsidR="00E72C1C" w:rsidRPr="00AC6368" w:rsidRDefault="00E72C1C" w:rsidP="00876943">
            <w:pPr>
              <w:pStyle w:val="1"/>
            </w:pPr>
            <w:r w:rsidRPr="00AC6368">
              <w:t>1.01.04</w:t>
            </w:r>
          </w:p>
        </w:tc>
        <w:tc>
          <w:tcPr>
            <w:tcW w:w="998" w:type="dxa"/>
            <w:vAlign w:val="center"/>
          </w:tcPr>
          <w:p w:rsidR="00E72C1C" w:rsidRPr="00AC6368" w:rsidRDefault="00E72C1C" w:rsidP="00876943">
            <w:pPr>
              <w:pStyle w:val="1"/>
            </w:pPr>
            <w:r w:rsidRPr="00AC6368">
              <w:t>1.01.05</w:t>
            </w:r>
          </w:p>
        </w:tc>
        <w:tc>
          <w:tcPr>
            <w:tcW w:w="989" w:type="dxa"/>
            <w:vAlign w:val="center"/>
          </w:tcPr>
          <w:p w:rsidR="00E72C1C" w:rsidRPr="00AC6368" w:rsidRDefault="00E72C1C" w:rsidP="00876943">
            <w:pPr>
              <w:pStyle w:val="1"/>
            </w:pPr>
            <w:r w:rsidRPr="00AC6368">
              <w:t>1.01.06</w:t>
            </w:r>
          </w:p>
        </w:tc>
        <w:tc>
          <w:tcPr>
            <w:tcW w:w="979" w:type="dxa"/>
            <w:vAlign w:val="center"/>
          </w:tcPr>
          <w:p w:rsidR="00E72C1C" w:rsidRPr="00AC6368" w:rsidRDefault="00E72C1C" w:rsidP="00876943">
            <w:pPr>
              <w:pStyle w:val="1"/>
            </w:pPr>
            <w:r w:rsidRPr="00AC6368">
              <w:t>1.01.07</w:t>
            </w:r>
          </w:p>
        </w:tc>
      </w:tr>
      <w:tr w:rsidR="00E72C1C" w:rsidRPr="00AC6368" w:rsidTr="00876943">
        <w:trPr>
          <w:trHeight w:val="336"/>
          <w:jc w:val="center"/>
        </w:trPr>
        <w:tc>
          <w:tcPr>
            <w:tcW w:w="2284" w:type="dxa"/>
            <w:tcBorders>
              <w:bottom w:val="nil"/>
            </w:tcBorders>
            <w:vAlign w:val="center"/>
          </w:tcPr>
          <w:p w:rsidR="00E72C1C" w:rsidRPr="00AC6368" w:rsidRDefault="00E72C1C" w:rsidP="00876943">
            <w:pPr>
              <w:pStyle w:val="1"/>
            </w:pPr>
            <w:r w:rsidRPr="00AC6368">
              <w:t>Кредиты и пр. раз-</w:t>
            </w:r>
          </w:p>
        </w:tc>
        <w:tc>
          <w:tcPr>
            <w:tcW w:w="884" w:type="dxa"/>
            <w:tcBorders>
              <w:bottom w:val="nil"/>
            </w:tcBorders>
            <w:vAlign w:val="center"/>
          </w:tcPr>
          <w:p w:rsidR="00E72C1C" w:rsidRPr="00AC6368" w:rsidRDefault="00E72C1C" w:rsidP="00876943">
            <w:pPr>
              <w:pStyle w:val="1"/>
            </w:pPr>
            <w:r w:rsidRPr="00AC6368">
              <w:t>506,8</w:t>
            </w:r>
          </w:p>
        </w:tc>
        <w:tc>
          <w:tcPr>
            <w:tcW w:w="864" w:type="dxa"/>
            <w:tcBorders>
              <w:bottom w:val="nil"/>
            </w:tcBorders>
            <w:vAlign w:val="center"/>
          </w:tcPr>
          <w:p w:rsidR="00E72C1C" w:rsidRPr="00AC6368" w:rsidRDefault="00E72C1C" w:rsidP="00876943">
            <w:pPr>
              <w:pStyle w:val="1"/>
            </w:pPr>
            <w:r w:rsidRPr="00AC6368">
              <w:t>847,4</w:t>
            </w:r>
          </w:p>
        </w:tc>
        <w:tc>
          <w:tcPr>
            <w:tcW w:w="873" w:type="dxa"/>
            <w:tcBorders>
              <w:bottom w:val="nil"/>
            </w:tcBorders>
            <w:vAlign w:val="center"/>
          </w:tcPr>
          <w:p w:rsidR="00E72C1C" w:rsidRPr="00AC6368" w:rsidRDefault="00E72C1C" w:rsidP="00876943">
            <w:pPr>
              <w:pStyle w:val="1"/>
            </w:pPr>
            <w:r w:rsidRPr="00AC6368">
              <w:t>1323,6</w:t>
            </w:r>
          </w:p>
        </w:tc>
        <w:tc>
          <w:tcPr>
            <w:tcW w:w="999" w:type="dxa"/>
            <w:tcBorders>
              <w:bottom w:val="nil"/>
            </w:tcBorders>
            <w:vAlign w:val="center"/>
          </w:tcPr>
          <w:p w:rsidR="00E72C1C" w:rsidRPr="00AC6368" w:rsidRDefault="00E72C1C" w:rsidP="00876943">
            <w:pPr>
              <w:pStyle w:val="1"/>
            </w:pPr>
            <w:r w:rsidRPr="00AC6368">
              <w:t>1796,2</w:t>
            </w:r>
          </w:p>
        </w:tc>
        <w:tc>
          <w:tcPr>
            <w:tcW w:w="1008" w:type="dxa"/>
            <w:tcBorders>
              <w:bottom w:val="nil"/>
            </w:tcBorders>
            <w:vAlign w:val="center"/>
          </w:tcPr>
          <w:p w:rsidR="00E72C1C" w:rsidRPr="00AC6368" w:rsidRDefault="00E72C1C" w:rsidP="00876943">
            <w:pPr>
              <w:pStyle w:val="1"/>
            </w:pPr>
            <w:r w:rsidRPr="00AC6368">
              <w:t>2684,7</w:t>
            </w:r>
          </w:p>
        </w:tc>
        <w:tc>
          <w:tcPr>
            <w:tcW w:w="998" w:type="dxa"/>
            <w:tcBorders>
              <w:bottom w:val="nil"/>
            </w:tcBorders>
            <w:vAlign w:val="center"/>
          </w:tcPr>
          <w:p w:rsidR="00E72C1C" w:rsidRPr="00AC6368" w:rsidRDefault="00E72C1C" w:rsidP="00876943">
            <w:pPr>
              <w:pStyle w:val="1"/>
            </w:pPr>
            <w:r w:rsidRPr="00AC6368">
              <w:t>3887,6</w:t>
            </w:r>
          </w:p>
        </w:tc>
        <w:tc>
          <w:tcPr>
            <w:tcW w:w="989" w:type="dxa"/>
            <w:tcBorders>
              <w:bottom w:val="nil"/>
            </w:tcBorders>
            <w:vAlign w:val="center"/>
          </w:tcPr>
          <w:p w:rsidR="00E72C1C" w:rsidRPr="00AC6368" w:rsidRDefault="00E72C1C" w:rsidP="00876943">
            <w:pPr>
              <w:pStyle w:val="1"/>
            </w:pPr>
            <w:r w:rsidRPr="00AC6368">
              <w:t>5454,0</w:t>
            </w:r>
          </w:p>
        </w:tc>
        <w:tc>
          <w:tcPr>
            <w:tcW w:w="979" w:type="dxa"/>
            <w:tcBorders>
              <w:bottom w:val="nil"/>
            </w:tcBorders>
            <w:vAlign w:val="center"/>
          </w:tcPr>
          <w:p w:rsidR="00E72C1C" w:rsidRPr="00AC6368" w:rsidRDefault="00E72C1C" w:rsidP="00876943">
            <w:pPr>
              <w:pStyle w:val="1"/>
            </w:pPr>
            <w:r w:rsidRPr="00AC6368">
              <w:t>8031,4</w:t>
            </w:r>
          </w:p>
        </w:tc>
      </w:tr>
      <w:tr w:rsidR="00E72C1C" w:rsidRPr="00AC6368" w:rsidTr="00876943">
        <w:trPr>
          <w:trHeight w:val="220"/>
          <w:jc w:val="center"/>
        </w:trPr>
        <w:tc>
          <w:tcPr>
            <w:tcW w:w="2284" w:type="dxa"/>
            <w:tcBorders>
              <w:top w:val="nil"/>
            </w:tcBorders>
            <w:vAlign w:val="center"/>
          </w:tcPr>
          <w:p w:rsidR="00E72C1C" w:rsidRPr="00AC6368" w:rsidRDefault="00E72C1C" w:rsidP="00876943">
            <w:pPr>
              <w:pStyle w:val="1"/>
            </w:pPr>
            <w:r w:rsidRPr="00AC6368">
              <w:t>мещенные средства</w:t>
            </w:r>
          </w:p>
        </w:tc>
        <w:tc>
          <w:tcPr>
            <w:tcW w:w="884" w:type="dxa"/>
            <w:tcBorders>
              <w:top w:val="nil"/>
            </w:tcBorders>
            <w:vAlign w:val="center"/>
          </w:tcPr>
          <w:p w:rsidR="00E72C1C" w:rsidRPr="00AC6368" w:rsidRDefault="00E72C1C" w:rsidP="00876943">
            <w:pPr>
              <w:pStyle w:val="1"/>
            </w:pPr>
          </w:p>
        </w:tc>
        <w:tc>
          <w:tcPr>
            <w:tcW w:w="864" w:type="dxa"/>
            <w:tcBorders>
              <w:top w:val="nil"/>
            </w:tcBorders>
            <w:vAlign w:val="center"/>
          </w:tcPr>
          <w:p w:rsidR="00E72C1C" w:rsidRPr="00AC6368" w:rsidRDefault="00E72C1C" w:rsidP="00876943">
            <w:pPr>
              <w:pStyle w:val="1"/>
            </w:pPr>
          </w:p>
        </w:tc>
        <w:tc>
          <w:tcPr>
            <w:tcW w:w="873" w:type="dxa"/>
            <w:tcBorders>
              <w:top w:val="nil"/>
            </w:tcBorders>
            <w:vAlign w:val="center"/>
          </w:tcPr>
          <w:p w:rsidR="00E72C1C" w:rsidRPr="00AC6368" w:rsidRDefault="00E72C1C" w:rsidP="00876943">
            <w:pPr>
              <w:pStyle w:val="1"/>
            </w:pPr>
          </w:p>
        </w:tc>
        <w:tc>
          <w:tcPr>
            <w:tcW w:w="999" w:type="dxa"/>
            <w:tcBorders>
              <w:top w:val="nil"/>
            </w:tcBorders>
            <w:vAlign w:val="center"/>
          </w:tcPr>
          <w:p w:rsidR="00E72C1C" w:rsidRPr="00AC6368" w:rsidRDefault="00E72C1C" w:rsidP="00876943">
            <w:pPr>
              <w:pStyle w:val="1"/>
            </w:pPr>
          </w:p>
        </w:tc>
        <w:tc>
          <w:tcPr>
            <w:tcW w:w="1008" w:type="dxa"/>
            <w:tcBorders>
              <w:top w:val="nil"/>
            </w:tcBorders>
            <w:vAlign w:val="center"/>
          </w:tcPr>
          <w:p w:rsidR="00E72C1C" w:rsidRPr="00AC6368" w:rsidRDefault="00E72C1C" w:rsidP="00876943">
            <w:pPr>
              <w:pStyle w:val="1"/>
            </w:pPr>
          </w:p>
        </w:tc>
        <w:tc>
          <w:tcPr>
            <w:tcW w:w="998" w:type="dxa"/>
            <w:tcBorders>
              <w:top w:val="nil"/>
            </w:tcBorders>
            <w:vAlign w:val="center"/>
          </w:tcPr>
          <w:p w:rsidR="00E72C1C" w:rsidRPr="00AC6368" w:rsidRDefault="00E72C1C" w:rsidP="00876943">
            <w:pPr>
              <w:pStyle w:val="1"/>
            </w:pPr>
          </w:p>
        </w:tc>
        <w:tc>
          <w:tcPr>
            <w:tcW w:w="989" w:type="dxa"/>
            <w:tcBorders>
              <w:top w:val="nil"/>
            </w:tcBorders>
            <w:vAlign w:val="center"/>
          </w:tcPr>
          <w:p w:rsidR="00E72C1C" w:rsidRPr="00AC6368" w:rsidRDefault="00E72C1C" w:rsidP="00876943">
            <w:pPr>
              <w:pStyle w:val="1"/>
            </w:pPr>
          </w:p>
        </w:tc>
        <w:tc>
          <w:tcPr>
            <w:tcW w:w="979" w:type="dxa"/>
            <w:tcBorders>
              <w:top w:val="nil"/>
            </w:tcBorders>
            <w:vAlign w:val="center"/>
          </w:tcPr>
          <w:p w:rsidR="00E72C1C" w:rsidRPr="00AC6368" w:rsidRDefault="00E72C1C" w:rsidP="00876943">
            <w:pPr>
              <w:pStyle w:val="1"/>
            </w:pPr>
          </w:p>
        </w:tc>
      </w:tr>
      <w:tr w:rsidR="00E72C1C" w:rsidRPr="00AC6368" w:rsidTr="00876943">
        <w:trPr>
          <w:trHeight w:val="288"/>
          <w:jc w:val="center"/>
        </w:trPr>
        <w:tc>
          <w:tcPr>
            <w:tcW w:w="2284" w:type="dxa"/>
            <w:vAlign w:val="center"/>
          </w:tcPr>
          <w:p w:rsidR="00E72C1C" w:rsidRPr="00AC6368" w:rsidRDefault="00E72C1C" w:rsidP="00876943">
            <w:pPr>
              <w:pStyle w:val="1"/>
            </w:pPr>
            <w:r w:rsidRPr="00AC6368">
              <w:t>ВВП, млрд. руб.</w:t>
            </w:r>
          </w:p>
        </w:tc>
        <w:tc>
          <w:tcPr>
            <w:tcW w:w="884" w:type="dxa"/>
            <w:vAlign w:val="center"/>
          </w:tcPr>
          <w:p w:rsidR="00E72C1C" w:rsidRPr="00AC6368" w:rsidRDefault="00E72C1C" w:rsidP="00876943">
            <w:pPr>
              <w:pStyle w:val="1"/>
            </w:pPr>
            <w:r w:rsidRPr="00AC6368">
              <w:t>4823,2</w:t>
            </w:r>
          </w:p>
        </w:tc>
        <w:tc>
          <w:tcPr>
            <w:tcW w:w="864" w:type="dxa"/>
            <w:vAlign w:val="center"/>
          </w:tcPr>
          <w:p w:rsidR="00E72C1C" w:rsidRPr="00AC6368" w:rsidRDefault="00E72C1C" w:rsidP="00876943">
            <w:pPr>
              <w:pStyle w:val="1"/>
            </w:pPr>
            <w:r w:rsidRPr="00AC6368">
              <w:t>7305,6</w:t>
            </w:r>
          </w:p>
        </w:tc>
        <w:tc>
          <w:tcPr>
            <w:tcW w:w="873" w:type="dxa"/>
            <w:vAlign w:val="center"/>
          </w:tcPr>
          <w:p w:rsidR="00E72C1C" w:rsidRPr="00AC6368" w:rsidRDefault="00E72C1C" w:rsidP="00876943">
            <w:pPr>
              <w:pStyle w:val="1"/>
            </w:pPr>
            <w:r w:rsidRPr="00AC6368">
              <w:t>8943,6</w:t>
            </w:r>
          </w:p>
        </w:tc>
        <w:tc>
          <w:tcPr>
            <w:tcW w:w="999" w:type="dxa"/>
            <w:vAlign w:val="center"/>
          </w:tcPr>
          <w:p w:rsidR="00E72C1C" w:rsidRPr="00AC6368" w:rsidRDefault="00E72C1C" w:rsidP="00876943">
            <w:pPr>
              <w:pStyle w:val="1"/>
            </w:pPr>
            <w:r w:rsidRPr="00AC6368">
              <w:t>10830,5</w:t>
            </w:r>
          </w:p>
        </w:tc>
        <w:tc>
          <w:tcPr>
            <w:tcW w:w="1008" w:type="dxa"/>
            <w:vAlign w:val="center"/>
          </w:tcPr>
          <w:p w:rsidR="00E72C1C" w:rsidRPr="00AC6368" w:rsidRDefault="00E72C1C" w:rsidP="00876943">
            <w:pPr>
              <w:pStyle w:val="1"/>
            </w:pPr>
            <w:r w:rsidRPr="00AC6368">
              <w:t>13243,2</w:t>
            </w:r>
          </w:p>
        </w:tc>
        <w:tc>
          <w:tcPr>
            <w:tcW w:w="998" w:type="dxa"/>
            <w:vAlign w:val="center"/>
          </w:tcPr>
          <w:p w:rsidR="00E72C1C" w:rsidRPr="00AC6368" w:rsidRDefault="00E72C1C" w:rsidP="00876943">
            <w:pPr>
              <w:pStyle w:val="1"/>
            </w:pPr>
            <w:r w:rsidRPr="00AC6368">
              <w:t>16966,4</w:t>
            </w:r>
          </w:p>
        </w:tc>
        <w:tc>
          <w:tcPr>
            <w:tcW w:w="989" w:type="dxa"/>
            <w:vAlign w:val="center"/>
          </w:tcPr>
          <w:p w:rsidR="00E72C1C" w:rsidRPr="00AC6368" w:rsidRDefault="00E72C1C" w:rsidP="00876943">
            <w:pPr>
              <w:pStyle w:val="1"/>
            </w:pPr>
            <w:r w:rsidRPr="00AC6368">
              <w:t>21598,0</w:t>
            </w:r>
          </w:p>
        </w:tc>
        <w:tc>
          <w:tcPr>
            <w:tcW w:w="979" w:type="dxa"/>
            <w:vAlign w:val="center"/>
          </w:tcPr>
          <w:p w:rsidR="00E72C1C" w:rsidRPr="00AC6368" w:rsidRDefault="00E72C1C" w:rsidP="00876943">
            <w:pPr>
              <w:pStyle w:val="1"/>
            </w:pPr>
            <w:r w:rsidRPr="00AC6368">
              <w:t>26621,3</w:t>
            </w:r>
          </w:p>
        </w:tc>
      </w:tr>
      <w:tr w:rsidR="00E72C1C" w:rsidRPr="00AC6368" w:rsidTr="00876943">
        <w:trPr>
          <w:trHeight w:val="292"/>
          <w:jc w:val="center"/>
        </w:trPr>
        <w:tc>
          <w:tcPr>
            <w:tcW w:w="2284" w:type="dxa"/>
            <w:tcBorders>
              <w:bottom w:val="nil"/>
            </w:tcBorders>
            <w:vAlign w:val="center"/>
          </w:tcPr>
          <w:p w:rsidR="00E72C1C" w:rsidRPr="00AC6368" w:rsidRDefault="00E72C1C" w:rsidP="00876943">
            <w:pPr>
              <w:pStyle w:val="1"/>
            </w:pPr>
            <w:r w:rsidRPr="00AC6368">
              <w:t>Кредиты к ВВП, %</w:t>
            </w:r>
          </w:p>
        </w:tc>
        <w:tc>
          <w:tcPr>
            <w:tcW w:w="884" w:type="dxa"/>
            <w:tcBorders>
              <w:bottom w:val="nil"/>
            </w:tcBorders>
            <w:vAlign w:val="center"/>
          </w:tcPr>
          <w:p w:rsidR="00E72C1C" w:rsidRPr="00AC6368" w:rsidRDefault="00E72C1C" w:rsidP="00876943">
            <w:pPr>
              <w:pStyle w:val="1"/>
            </w:pPr>
            <w:r w:rsidRPr="00AC6368">
              <w:t>10,5</w:t>
            </w:r>
          </w:p>
        </w:tc>
        <w:tc>
          <w:tcPr>
            <w:tcW w:w="864" w:type="dxa"/>
            <w:tcBorders>
              <w:bottom w:val="nil"/>
            </w:tcBorders>
            <w:vAlign w:val="center"/>
          </w:tcPr>
          <w:p w:rsidR="00E72C1C" w:rsidRPr="00AC6368" w:rsidRDefault="00E72C1C" w:rsidP="00876943">
            <w:pPr>
              <w:pStyle w:val="1"/>
            </w:pPr>
            <w:r w:rsidRPr="00AC6368">
              <w:t>11,6</w:t>
            </w:r>
          </w:p>
        </w:tc>
        <w:tc>
          <w:tcPr>
            <w:tcW w:w="873" w:type="dxa"/>
            <w:tcBorders>
              <w:bottom w:val="nil"/>
            </w:tcBorders>
            <w:vAlign w:val="center"/>
          </w:tcPr>
          <w:p w:rsidR="00E72C1C" w:rsidRPr="00AC6368" w:rsidRDefault="00E72C1C" w:rsidP="00876943">
            <w:pPr>
              <w:pStyle w:val="1"/>
            </w:pPr>
            <w:r w:rsidRPr="00AC6368">
              <w:t>14,8</w:t>
            </w:r>
          </w:p>
        </w:tc>
        <w:tc>
          <w:tcPr>
            <w:tcW w:w="999" w:type="dxa"/>
            <w:tcBorders>
              <w:bottom w:val="nil"/>
            </w:tcBorders>
            <w:vAlign w:val="center"/>
          </w:tcPr>
          <w:p w:rsidR="00E72C1C" w:rsidRPr="00AC6368" w:rsidRDefault="00E72C1C" w:rsidP="00876943">
            <w:pPr>
              <w:pStyle w:val="1"/>
            </w:pPr>
            <w:r w:rsidRPr="00AC6368">
              <w:t>16,6</w:t>
            </w:r>
          </w:p>
        </w:tc>
        <w:tc>
          <w:tcPr>
            <w:tcW w:w="1008" w:type="dxa"/>
            <w:tcBorders>
              <w:bottom w:val="nil"/>
            </w:tcBorders>
            <w:vAlign w:val="center"/>
          </w:tcPr>
          <w:p w:rsidR="00E72C1C" w:rsidRPr="00AC6368" w:rsidRDefault="00E72C1C" w:rsidP="00876943">
            <w:pPr>
              <w:pStyle w:val="1"/>
            </w:pPr>
            <w:r w:rsidRPr="00AC6368">
              <w:t>20,3</w:t>
            </w:r>
          </w:p>
        </w:tc>
        <w:tc>
          <w:tcPr>
            <w:tcW w:w="998" w:type="dxa"/>
            <w:tcBorders>
              <w:bottom w:val="nil"/>
            </w:tcBorders>
            <w:vAlign w:val="center"/>
          </w:tcPr>
          <w:p w:rsidR="00E72C1C" w:rsidRPr="00AC6368" w:rsidRDefault="00E72C1C" w:rsidP="00876943">
            <w:pPr>
              <w:pStyle w:val="1"/>
            </w:pPr>
            <w:r w:rsidRPr="00AC6368">
              <w:t>22,9</w:t>
            </w:r>
          </w:p>
        </w:tc>
        <w:tc>
          <w:tcPr>
            <w:tcW w:w="989" w:type="dxa"/>
            <w:tcBorders>
              <w:bottom w:val="nil"/>
            </w:tcBorders>
            <w:vAlign w:val="center"/>
          </w:tcPr>
          <w:p w:rsidR="00E72C1C" w:rsidRPr="00AC6368" w:rsidRDefault="00E72C1C" w:rsidP="00876943">
            <w:pPr>
              <w:pStyle w:val="1"/>
            </w:pPr>
            <w:r w:rsidRPr="00AC6368">
              <w:t>25,3</w:t>
            </w:r>
          </w:p>
        </w:tc>
        <w:tc>
          <w:tcPr>
            <w:tcW w:w="979" w:type="dxa"/>
            <w:tcBorders>
              <w:bottom w:val="nil"/>
            </w:tcBorders>
            <w:vAlign w:val="center"/>
          </w:tcPr>
          <w:p w:rsidR="00E72C1C" w:rsidRPr="00AC6368" w:rsidRDefault="00E72C1C" w:rsidP="00876943">
            <w:pPr>
              <w:pStyle w:val="1"/>
            </w:pPr>
            <w:r w:rsidRPr="00AC6368">
              <w:t>30,2</w:t>
            </w:r>
          </w:p>
        </w:tc>
      </w:tr>
    </w:tbl>
    <w:p w:rsidR="00E72C1C" w:rsidRPr="00AC6368" w:rsidRDefault="00E72C1C" w:rsidP="00522D67">
      <w:pPr>
        <w:spacing w:line="360" w:lineRule="auto"/>
        <w:ind w:firstLine="709"/>
        <w:jc w:val="both"/>
        <w:rPr>
          <w:sz w:val="28"/>
          <w:szCs w:val="20"/>
        </w:rPr>
      </w:pPr>
    </w:p>
    <w:p w:rsidR="00E72C1C" w:rsidRPr="00AC6368" w:rsidRDefault="00E72C1C" w:rsidP="00522D67">
      <w:pPr>
        <w:spacing w:line="360" w:lineRule="auto"/>
        <w:ind w:firstLine="709"/>
        <w:jc w:val="both"/>
        <w:rPr>
          <w:sz w:val="28"/>
          <w:szCs w:val="20"/>
        </w:rPr>
      </w:pPr>
      <w:r w:rsidRPr="00AC6368">
        <w:rPr>
          <w:sz w:val="28"/>
          <w:szCs w:val="20"/>
        </w:rPr>
        <w:t>Данные таблицы 2.8 показывают, что масштабы кредитования нефинансового сектора страны остаются незначительными. Величина соотношения кредитов и прочих размещенных средств к ВВП на уровне 20-30% свидетельствует</w:t>
      </w:r>
      <w:r w:rsidR="00BD601B" w:rsidRPr="00AC6368">
        <w:rPr>
          <w:sz w:val="28"/>
          <w:szCs w:val="20"/>
        </w:rPr>
        <w:t xml:space="preserve"> о неспособности банковской системы страны в полной мере финансировать потребности экономики.</w:t>
      </w:r>
    </w:p>
    <w:p w:rsidR="00E144B8" w:rsidRPr="00AC6368" w:rsidRDefault="00E144B8" w:rsidP="00522D67">
      <w:pPr>
        <w:spacing w:line="360" w:lineRule="auto"/>
        <w:ind w:firstLine="709"/>
        <w:jc w:val="both"/>
        <w:rPr>
          <w:sz w:val="28"/>
          <w:szCs w:val="20"/>
        </w:rPr>
      </w:pPr>
      <w:r w:rsidRPr="00AC6368">
        <w:rPr>
          <w:sz w:val="28"/>
          <w:szCs w:val="20"/>
        </w:rPr>
        <w:t xml:space="preserve">Рост банковского сектора был бы невозможен без роста совокупного капитала банков. Если на 1 января 2000 года он составлял всего 3,5% </w:t>
      </w:r>
      <w:r w:rsidRPr="00AC6368">
        <w:rPr>
          <w:bCs/>
          <w:sz w:val="28"/>
          <w:szCs w:val="20"/>
        </w:rPr>
        <w:t>ВВП</w:t>
      </w:r>
      <w:r w:rsidRPr="00AC6368">
        <w:rPr>
          <w:b/>
          <w:bCs/>
          <w:sz w:val="28"/>
          <w:szCs w:val="20"/>
        </w:rPr>
        <w:t xml:space="preserve">, </w:t>
      </w:r>
      <w:r w:rsidRPr="00AC6368">
        <w:rPr>
          <w:sz w:val="28"/>
          <w:szCs w:val="20"/>
        </w:rPr>
        <w:t xml:space="preserve">то в2006 году уже 5,70/0, а в 2007 - 6,4% </w:t>
      </w:r>
      <w:r w:rsidRPr="00AC6368">
        <w:rPr>
          <w:bCs/>
          <w:sz w:val="28"/>
          <w:szCs w:val="20"/>
        </w:rPr>
        <w:t>ВВП</w:t>
      </w:r>
      <w:r w:rsidRPr="00AC6368">
        <w:rPr>
          <w:b/>
          <w:bCs/>
          <w:sz w:val="28"/>
          <w:szCs w:val="20"/>
        </w:rPr>
        <w:t xml:space="preserve">, </w:t>
      </w:r>
      <w:r w:rsidRPr="00AC6368">
        <w:rPr>
          <w:sz w:val="28"/>
          <w:szCs w:val="20"/>
        </w:rPr>
        <w:t xml:space="preserve">или 1692,7 млрд. руб. </w:t>
      </w:r>
    </w:p>
    <w:p w:rsidR="00CE0A3F" w:rsidRPr="00AC6368" w:rsidRDefault="00E144B8" w:rsidP="00522D67">
      <w:pPr>
        <w:spacing w:line="360" w:lineRule="auto"/>
        <w:ind w:firstLine="709"/>
        <w:jc w:val="both"/>
        <w:rPr>
          <w:sz w:val="28"/>
          <w:szCs w:val="20"/>
        </w:rPr>
      </w:pPr>
      <w:r w:rsidRPr="00AC6368">
        <w:rPr>
          <w:sz w:val="28"/>
          <w:szCs w:val="20"/>
        </w:rPr>
        <w:t>Капитал банковской системы России растет. Вместе с тем темпы роста капитализации банков России относительно активов недостаточны. Это ограничивает возможности кредитования реального сектора отечественными банками, особенно в условиях роста нормативов достаточности капитала, что не способствует устойчивому развитию страны. Возникают вопросы и с уровнем обеспечения экономической безопасности.</w:t>
      </w:r>
    </w:p>
    <w:p w:rsidR="00E144B8" w:rsidRPr="00AC6368" w:rsidRDefault="00E144B8" w:rsidP="00522D67">
      <w:pPr>
        <w:spacing w:line="360" w:lineRule="auto"/>
        <w:ind w:firstLine="709"/>
        <w:jc w:val="both"/>
        <w:rPr>
          <w:sz w:val="28"/>
          <w:szCs w:val="20"/>
        </w:rPr>
      </w:pPr>
      <w:r w:rsidRPr="00AC6368">
        <w:rPr>
          <w:sz w:val="28"/>
          <w:szCs w:val="20"/>
        </w:rPr>
        <w:t>Недостаток капитализации банковской системы является возрастающим фактором снижения финансовой независимости России, оказывает влияние на экономическую безопасность и препятствует устойчивому развитию страны.</w:t>
      </w:r>
      <w:r w:rsidR="00876943">
        <w:rPr>
          <w:sz w:val="28"/>
          <w:szCs w:val="20"/>
        </w:rPr>
        <w:t xml:space="preserve"> </w:t>
      </w:r>
      <w:r w:rsidRPr="00AC6368">
        <w:rPr>
          <w:sz w:val="28"/>
          <w:szCs w:val="20"/>
        </w:rPr>
        <w:t>Итак, проведённый анализ процессов развития банковской системы России позволил проследить некоторые положительные тенденции в развитии банковской системы и выявить ее недостатки.</w:t>
      </w:r>
    </w:p>
    <w:p w:rsidR="00E144B8" w:rsidRPr="00AC6368" w:rsidRDefault="00E144B8" w:rsidP="00522D67">
      <w:pPr>
        <w:spacing w:line="360" w:lineRule="auto"/>
        <w:ind w:firstLine="709"/>
        <w:jc w:val="both"/>
        <w:rPr>
          <w:sz w:val="28"/>
          <w:szCs w:val="20"/>
        </w:rPr>
      </w:pPr>
      <w:r w:rsidRPr="00AC6368">
        <w:rPr>
          <w:i/>
          <w:sz w:val="28"/>
          <w:szCs w:val="20"/>
        </w:rPr>
        <w:t>Положительные</w:t>
      </w:r>
      <w:r w:rsidRPr="00AC6368">
        <w:rPr>
          <w:sz w:val="28"/>
          <w:szCs w:val="20"/>
        </w:rPr>
        <w:t xml:space="preserve"> изменения в банковской системе произошли по следующим направлениям:</w:t>
      </w:r>
    </w:p>
    <w:p w:rsidR="00E144B8" w:rsidRPr="00AC6368" w:rsidRDefault="00E144B8" w:rsidP="00522D67">
      <w:pPr>
        <w:spacing w:line="360" w:lineRule="auto"/>
        <w:ind w:firstLine="709"/>
        <w:jc w:val="both"/>
        <w:rPr>
          <w:sz w:val="28"/>
          <w:szCs w:val="20"/>
        </w:rPr>
      </w:pPr>
      <w:r w:rsidRPr="00AC6368">
        <w:rPr>
          <w:sz w:val="28"/>
          <w:szCs w:val="20"/>
        </w:rPr>
        <w:t>1. Изменение институционального характера банковской системы. Процесс сокращения общего числа банков с одновременным ростом их филиальной сети за последние 7 лет. Это связано с процессами слияния и поглощения более крупными банками мелких, а так же этому способствовало ужесточение законодательства и вследствие этого череда банкротств.</w:t>
      </w:r>
    </w:p>
    <w:p w:rsidR="00E144B8" w:rsidRPr="00AC6368" w:rsidRDefault="00E144B8" w:rsidP="00522D67">
      <w:pPr>
        <w:spacing w:line="360" w:lineRule="auto"/>
        <w:ind w:firstLine="709"/>
        <w:jc w:val="both"/>
        <w:rPr>
          <w:sz w:val="28"/>
          <w:szCs w:val="20"/>
        </w:rPr>
      </w:pPr>
      <w:r w:rsidRPr="00AC6368">
        <w:rPr>
          <w:sz w:val="28"/>
          <w:szCs w:val="20"/>
        </w:rPr>
        <w:t>2. Изменение мощности банковской системы. Увеличение соотношения активов банковского сектора с ВВП свидетельствует о возрастающей роли банковских учреждений в экономике страны, что является подтверждением правильности проводимых реформ в этом секторе, связанных со стимулированием процесса кредитования населения.</w:t>
      </w:r>
    </w:p>
    <w:p w:rsidR="00E144B8" w:rsidRPr="00AC6368" w:rsidRDefault="00E144B8" w:rsidP="00876943">
      <w:pPr>
        <w:tabs>
          <w:tab w:val="left" w:pos="705"/>
          <w:tab w:val="left" w:pos="840"/>
        </w:tabs>
        <w:spacing w:line="360" w:lineRule="auto"/>
        <w:ind w:firstLine="709"/>
        <w:jc w:val="both"/>
        <w:rPr>
          <w:sz w:val="28"/>
          <w:szCs w:val="20"/>
        </w:rPr>
      </w:pPr>
      <w:r w:rsidRPr="00AC6368">
        <w:rPr>
          <w:sz w:val="28"/>
          <w:szCs w:val="20"/>
        </w:rPr>
        <w:t>3. Увеличение объемов кредитования и сохранение в ближайшие годы</w:t>
      </w:r>
    </w:p>
    <w:p w:rsidR="00E144B8" w:rsidRPr="00AC6368" w:rsidRDefault="00E144B8" w:rsidP="00522D67">
      <w:pPr>
        <w:spacing w:line="360" w:lineRule="auto"/>
        <w:ind w:firstLine="709"/>
        <w:jc w:val="both"/>
        <w:rPr>
          <w:sz w:val="28"/>
          <w:szCs w:val="20"/>
        </w:rPr>
      </w:pPr>
      <w:r w:rsidRPr="00AC6368">
        <w:rPr>
          <w:sz w:val="28"/>
          <w:szCs w:val="20"/>
        </w:rPr>
        <w:t>высокого темпа роста под влиянием увеличения степени финансового посредничества и понижения процентных ставок по кредитам.</w:t>
      </w:r>
    </w:p>
    <w:p w:rsidR="00E144B8" w:rsidRPr="00AC6368" w:rsidRDefault="00E144B8" w:rsidP="00522D67">
      <w:pPr>
        <w:spacing w:line="360" w:lineRule="auto"/>
        <w:ind w:firstLine="709"/>
        <w:jc w:val="both"/>
        <w:rPr>
          <w:sz w:val="28"/>
          <w:szCs w:val="20"/>
        </w:rPr>
      </w:pPr>
      <w:r w:rsidRPr="00AC6368">
        <w:rPr>
          <w:sz w:val="28"/>
          <w:szCs w:val="20"/>
        </w:rPr>
        <w:t>4. Значительный рост суммы вкладов населения и организаций в банковской системе России за счет постепенного увеличением доверия населения к отечественным банкам.</w:t>
      </w:r>
    </w:p>
    <w:p w:rsidR="00E144B8" w:rsidRPr="00AC6368" w:rsidRDefault="00E144B8" w:rsidP="00522D67">
      <w:pPr>
        <w:spacing w:line="360" w:lineRule="auto"/>
        <w:ind w:firstLine="709"/>
        <w:jc w:val="both"/>
        <w:rPr>
          <w:sz w:val="28"/>
          <w:szCs w:val="20"/>
        </w:rPr>
      </w:pPr>
      <w:r w:rsidRPr="00AC6368">
        <w:rPr>
          <w:sz w:val="28"/>
          <w:szCs w:val="20"/>
        </w:rPr>
        <w:t>5. Увеличение прибыльности банковского сектора в основном за счет увеличения банками объемов выданных кредитов, т.к. доходы, полученные от предоставления кредитов, составляют от 70% до 80% от суммарной величины прибыли всех отечественных банков.</w:t>
      </w:r>
    </w:p>
    <w:p w:rsidR="00E144B8" w:rsidRPr="00AC6368" w:rsidRDefault="00E144B8" w:rsidP="00522D67">
      <w:pPr>
        <w:spacing w:line="360" w:lineRule="auto"/>
        <w:ind w:firstLine="709"/>
        <w:jc w:val="both"/>
        <w:rPr>
          <w:sz w:val="28"/>
          <w:szCs w:val="20"/>
        </w:rPr>
      </w:pPr>
      <w:r w:rsidRPr="00AC6368">
        <w:rPr>
          <w:sz w:val="28"/>
          <w:szCs w:val="20"/>
        </w:rPr>
        <w:t xml:space="preserve">К </w:t>
      </w:r>
      <w:r w:rsidRPr="00AC6368">
        <w:rPr>
          <w:i/>
          <w:sz w:val="28"/>
          <w:szCs w:val="20"/>
        </w:rPr>
        <w:t>недостаткам</w:t>
      </w:r>
      <w:r w:rsidRPr="00AC6368">
        <w:rPr>
          <w:sz w:val="28"/>
          <w:szCs w:val="20"/>
        </w:rPr>
        <w:t xml:space="preserve"> банковской системы России можно отнести:</w:t>
      </w:r>
    </w:p>
    <w:p w:rsidR="00E144B8" w:rsidRPr="00AC6368" w:rsidRDefault="00E144B8" w:rsidP="00522D67">
      <w:pPr>
        <w:spacing w:line="360" w:lineRule="auto"/>
        <w:ind w:firstLine="709"/>
        <w:jc w:val="both"/>
        <w:rPr>
          <w:sz w:val="28"/>
          <w:szCs w:val="20"/>
        </w:rPr>
      </w:pPr>
      <w:r w:rsidRPr="00AC6368">
        <w:rPr>
          <w:sz w:val="28"/>
          <w:szCs w:val="20"/>
        </w:rPr>
        <w:t>1. Степень универсализации банковской деятельности. Малая доля универсальных банков в общем числе всех банковских учреждений страны. Этот показатель в России составляет только 0,21 (21 %). Это может свидетельствовать о том, что в России велика степень специализации банков, которые ориентированы на оказание услуг только определённым группам населения.</w:t>
      </w:r>
    </w:p>
    <w:p w:rsidR="00E144B8" w:rsidRPr="00AC6368" w:rsidRDefault="00E144B8" w:rsidP="00522D67">
      <w:pPr>
        <w:spacing w:line="360" w:lineRule="auto"/>
        <w:ind w:firstLine="709"/>
        <w:jc w:val="both"/>
        <w:rPr>
          <w:sz w:val="28"/>
          <w:szCs w:val="20"/>
        </w:rPr>
      </w:pPr>
      <w:r w:rsidRPr="00AC6368">
        <w:rPr>
          <w:sz w:val="28"/>
          <w:szCs w:val="20"/>
        </w:rPr>
        <w:t>2. Развитие процесса слияния и поглощения. Слабость процесса укрупнения банковских учреждений в России путём слияния и поглощения крупными банками более мелких.</w:t>
      </w:r>
    </w:p>
    <w:p w:rsidR="00E144B8" w:rsidRPr="00AC6368" w:rsidRDefault="00E144B8" w:rsidP="00522D67">
      <w:pPr>
        <w:spacing w:line="360" w:lineRule="auto"/>
        <w:ind w:firstLine="709"/>
        <w:jc w:val="both"/>
        <w:rPr>
          <w:sz w:val="28"/>
          <w:szCs w:val="20"/>
        </w:rPr>
      </w:pPr>
      <w:r w:rsidRPr="00AC6368">
        <w:rPr>
          <w:sz w:val="28"/>
          <w:szCs w:val="20"/>
        </w:rPr>
        <w:t>3. Масштабность кредитования. Недостаточность масштабов кредитования населения и реального сектора экономики. Развитие потребительского кредитования в России, можно сказать, находится в стадии начального развития. На 1 января 2007 года доля кредитов населению в ВВП России составляет всего 7,8%, что говорит о значительном потенциале роста этого сегмента банковского рынка. Ожидается, что в среднесрочной перспективе чрезвычайно высокие темпы роста сохранятся благодаря повсеместному наличию неудовлетворенного спроса на банковские услуги, продолжающемуся увеличению внутреннего потребления и располагаемого дохода.</w:t>
      </w:r>
    </w:p>
    <w:p w:rsidR="00E144B8" w:rsidRPr="00AC6368" w:rsidRDefault="00E144B8" w:rsidP="00522D67">
      <w:pPr>
        <w:spacing w:line="360" w:lineRule="auto"/>
        <w:ind w:firstLine="709"/>
        <w:jc w:val="both"/>
        <w:rPr>
          <w:sz w:val="28"/>
          <w:szCs w:val="20"/>
        </w:rPr>
      </w:pPr>
      <w:r w:rsidRPr="00AC6368">
        <w:rPr>
          <w:sz w:val="28"/>
          <w:szCs w:val="20"/>
        </w:rPr>
        <w:t>4. Тенденции к снижению доли капитала в совокупных активах банковского сектора. Эта проблема действительно крайне актуальна, так как высоко капитализированные, эффективно работающие банки являются мощным фактором устойчивого экономического роста. При этом, тот уровень капитализации, который наблюдается в настоящее время, ограничивает полномасштабное участие банков в экономике.</w:t>
      </w:r>
    </w:p>
    <w:p w:rsidR="00917849" w:rsidRPr="00AC6368" w:rsidRDefault="00917849" w:rsidP="00522D67">
      <w:pPr>
        <w:spacing w:line="360" w:lineRule="auto"/>
        <w:ind w:firstLine="709"/>
        <w:jc w:val="both"/>
        <w:rPr>
          <w:sz w:val="28"/>
          <w:szCs w:val="20"/>
        </w:rPr>
      </w:pPr>
    </w:p>
    <w:p w:rsidR="00917849" w:rsidRPr="00AC6368" w:rsidRDefault="00917849" w:rsidP="00522D67">
      <w:pPr>
        <w:spacing w:line="360" w:lineRule="auto"/>
        <w:ind w:firstLine="709"/>
        <w:jc w:val="both"/>
        <w:rPr>
          <w:b/>
          <w:sz w:val="28"/>
          <w:szCs w:val="20"/>
        </w:rPr>
      </w:pPr>
      <w:r w:rsidRPr="00AC6368">
        <w:rPr>
          <w:b/>
          <w:sz w:val="28"/>
          <w:szCs w:val="20"/>
        </w:rPr>
        <w:t>3.2 Анализ развития систе</w:t>
      </w:r>
      <w:r w:rsidR="00876943">
        <w:rPr>
          <w:b/>
          <w:sz w:val="28"/>
          <w:szCs w:val="20"/>
        </w:rPr>
        <w:t>мы банковского надзора в России</w:t>
      </w:r>
    </w:p>
    <w:p w:rsidR="00917849" w:rsidRPr="00AC6368" w:rsidRDefault="00917849" w:rsidP="00522D67">
      <w:pPr>
        <w:spacing w:line="360" w:lineRule="auto"/>
        <w:ind w:firstLine="709"/>
        <w:jc w:val="both"/>
        <w:rPr>
          <w:b/>
          <w:sz w:val="28"/>
          <w:szCs w:val="20"/>
        </w:rPr>
      </w:pPr>
    </w:p>
    <w:p w:rsidR="00917849" w:rsidRPr="00AC6368" w:rsidRDefault="00917849" w:rsidP="00522D67">
      <w:pPr>
        <w:spacing w:line="360" w:lineRule="auto"/>
        <w:ind w:firstLine="709"/>
        <w:jc w:val="both"/>
        <w:rPr>
          <w:sz w:val="28"/>
          <w:szCs w:val="20"/>
        </w:rPr>
      </w:pPr>
      <w:r w:rsidRPr="00AC6368">
        <w:rPr>
          <w:sz w:val="28"/>
          <w:szCs w:val="20"/>
        </w:rPr>
        <w:t>Важным условием успешного функционирования банковской системы рыночного типа является ее государственное регулирование. Необходимость регулирования банковской деятельности обуславливается особой экономической и социальной природой банков, их значимостью для развития экономики страны. Учитывая эти обстоятельства, государство прибегает к регулированию банковской деятельности в целях обеспечения ее стабильности и защиты инвесторов, кредиторов и вкладчиков.</w:t>
      </w:r>
    </w:p>
    <w:p w:rsidR="00917849" w:rsidRPr="00AC6368" w:rsidRDefault="00917849" w:rsidP="00522D67">
      <w:pPr>
        <w:spacing w:line="360" w:lineRule="auto"/>
        <w:ind w:firstLine="709"/>
        <w:jc w:val="both"/>
        <w:rPr>
          <w:sz w:val="28"/>
          <w:szCs w:val="20"/>
        </w:rPr>
      </w:pPr>
      <w:r w:rsidRPr="00AC6368">
        <w:rPr>
          <w:sz w:val="28"/>
          <w:szCs w:val="20"/>
        </w:rPr>
        <w:t>Формирование основ банковского надзора в России началось сразу после создания двухуровневой банковской системы. Этот процесс продолжается и в настоящее время, отражая развитие банковского регулирования и надзора, сближение российской практики с международной.</w:t>
      </w:r>
    </w:p>
    <w:p w:rsidR="00917849" w:rsidRPr="00AC6368" w:rsidRDefault="00917849" w:rsidP="00522D67">
      <w:pPr>
        <w:spacing w:line="360" w:lineRule="auto"/>
        <w:ind w:firstLine="709"/>
        <w:jc w:val="both"/>
        <w:rPr>
          <w:sz w:val="28"/>
          <w:szCs w:val="20"/>
        </w:rPr>
      </w:pPr>
      <w:r w:rsidRPr="00AC6368">
        <w:rPr>
          <w:sz w:val="28"/>
          <w:szCs w:val="20"/>
        </w:rPr>
        <w:t>Правовую основу банковского регулирования и надзора составляет, прежде всего, законодательство Российской Федерации, в частности Конституция РФ, Федеральный закон «О центральном банке Российской Федерации (Банке России)» и Федеральный закон «О банках и банковской деятельности».</w:t>
      </w:r>
    </w:p>
    <w:p w:rsidR="00917849" w:rsidRPr="00AC6368" w:rsidRDefault="00917849" w:rsidP="00522D67">
      <w:pPr>
        <w:spacing w:line="360" w:lineRule="auto"/>
        <w:ind w:firstLine="709"/>
        <w:jc w:val="both"/>
        <w:rPr>
          <w:sz w:val="28"/>
          <w:szCs w:val="20"/>
        </w:rPr>
      </w:pPr>
      <w:r w:rsidRPr="00AC6368">
        <w:rPr>
          <w:sz w:val="28"/>
          <w:szCs w:val="20"/>
        </w:rPr>
        <w:t>Первые банковские законы, регулирующие деятельность Банка России и коммерческих банков, были приняты в 1990 г. Уже в первой редакции этих законов содержалось указание на то, что Центральный банк осуществляет надзор за деятельностью кредитных организаций, устанавливает для них обязательные нормативы, проводит проверки на месте соблюдения кредитными организациями и их филиалами действующего законодательства и нормативных актов Банка России.</w:t>
      </w:r>
    </w:p>
    <w:p w:rsidR="00917849" w:rsidRPr="00AC6368" w:rsidRDefault="00917849" w:rsidP="00876943">
      <w:pPr>
        <w:tabs>
          <w:tab w:val="left" w:pos="700"/>
          <w:tab w:val="left" w:pos="960"/>
        </w:tabs>
        <w:spacing w:line="360" w:lineRule="auto"/>
        <w:ind w:firstLine="709"/>
        <w:jc w:val="both"/>
        <w:rPr>
          <w:sz w:val="28"/>
          <w:szCs w:val="20"/>
        </w:rPr>
      </w:pPr>
      <w:r w:rsidRPr="00AC6368">
        <w:rPr>
          <w:sz w:val="28"/>
          <w:szCs w:val="20"/>
        </w:rPr>
        <w:t>Вместе с тем в банковском законодательстве 90-х годов не был четко прописан порядок надзора за деятельностью коммерческих банков.</w:t>
      </w:r>
    </w:p>
    <w:p w:rsidR="00917849" w:rsidRPr="00AC6368" w:rsidRDefault="00917849" w:rsidP="00876943">
      <w:pPr>
        <w:tabs>
          <w:tab w:val="left" w:pos="700"/>
          <w:tab w:val="left" w:pos="960"/>
        </w:tabs>
        <w:spacing w:line="360" w:lineRule="auto"/>
        <w:ind w:firstLine="709"/>
        <w:jc w:val="both"/>
        <w:rPr>
          <w:sz w:val="28"/>
          <w:szCs w:val="20"/>
        </w:rPr>
      </w:pPr>
      <w:r w:rsidRPr="00AC6368">
        <w:rPr>
          <w:sz w:val="28"/>
          <w:szCs w:val="20"/>
        </w:rPr>
        <w:t>Новая редакция этих законов, принятая в 1995 и 1996 г., существенно расширила изложение этих вопросов.</w:t>
      </w:r>
    </w:p>
    <w:p w:rsidR="00917849" w:rsidRPr="00AC6368" w:rsidRDefault="00917849" w:rsidP="00522D67">
      <w:pPr>
        <w:spacing w:line="360" w:lineRule="auto"/>
        <w:ind w:firstLine="709"/>
        <w:jc w:val="both"/>
        <w:rPr>
          <w:sz w:val="28"/>
          <w:szCs w:val="20"/>
        </w:rPr>
      </w:pPr>
      <w:r w:rsidRPr="00AC6368">
        <w:rPr>
          <w:sz w:val="28"/>
          <w:szCs w:val="20"/>
        </w:rPr>
        <w:t>С тех пор законодательно зафиксированы процедуры выдачи и отзыва лицензий на банковскую деятельность; порядок представления отчетности в Банк России; способы обеспечения стабильности банковской системы; экономические нормативы, которых должны придерживаться коммерческие банки; основные подходы к организации и проведению инспекционных проверок</w:t>
      </w:r>
      <w:r w:rsidRPr="00AC6368">
        <w:rPr>
          <w:rStyle w:val="aa"/>
          <w:sz w:val="28"/>
          <w:szCs w:val="20"/>
        </w:rPr>
        <w:footnoteReference w:id="40"/>
      </w:r>
      <w:r w:rsidRPr="00AC6368">
        <w:rPr>
          <w:sz w:val="28"/>
          <w:szCs w:val="20"/>
        </w:rPr>
        <w:t>.</w:t>
      </w:r>
    </w:p>
    <w:p w:rsidR="00672734" w:rsidRPr="00AC6368" w:rsidRDefault="00917849" w:rsidP="00522D67">
      <w:pPr>
        <w:spacing w:line="360" w:lineRule="auto"/>
        <w:ind w:firstLine="709"/>
        <w:jc w:val="both"/>
        <w:rPr>
          <w:sz w:val="28"/>
          <w:szCs w:val="20"/>
        </w:rPr>
      </w:pPr>
      <w:r w:rsidRPr="00AC6368">
        <w:rPr>
          <w:sz w:val="28"/>
          <w:szCs w:val="20"/>
        </w:rPr>
        <w:t>Наряду с развитием банковского законодательства за эти годы была создана серьезная нормативная база Банка России, касающаяся банковского регу</w:t>
      </w:r>
      <w:r w:rsidR="00672734" w:rsidRPr="00AC6368">
        <w:rPr>
          <w:sz w:val="28"/>
          <w:szCs w:val="20"/>
        </w:rPr>
        <w:t>лирования и надзора, существенно расширившая правовую основу банковского регулирования и надзора.</w:t>
      </w:r>
    </w:p>
    <w:p w:rsidR="00672734" w:rsidRPr="00AC6368" w:rsidRDefault="00672734" w:rsidP="00522D67">
      <w:pPr>
        <w:spacing w:line="360" w:lineRule="auto"/>
        <w:ind w:firstLine="709"/>
        <w:jc w:val="both"/>
        <w:rPr>
          <w:sz w:val="28"/>
          <w:szCs w:val="20"/>
        </w:rPr>
      </w:pPr>
      <w:r w:rsidRPr="00AC6368">
        <w:rPr>
          <w:sz w:val="28"/>
          <w:szCs w:val="20"/>
        </w:rPr>
        <w:t>Нормативные документы Банка России имеют характер положений, инструкций, указаний, рекомендаций: они предназначены для кредитных институтов и подразделений Банка России, осуществляющих надзорные функции.</w:t>
      </w:r>
      <w:r w:rsidR="00876943">
        <w:rPr>
          <w:sz w:val="28"/>
          <w:szCs w:val="20"/>
        </w:rPr>
        <w:t xml:space="preserve"> </w:t>
      </w:r>
      <w:r w:rsidRPr="00AC6368">
        <w:rPr>
          <w:sz w:val="28"/>
          <w:szCs w:val="20"/>
        </w:rPr>
        <w:t>Особое место среди них занимают нормативные документы, определяющие пруденциальные нормы и требования к кредитным организациям.</w:t>
      </w:r>
    </w:p>
    <w:p w:rsidR="00672734" w:rsidRPr="00AC6368" w:rsidRDefault="00672734" w:rsidP="00522D67">
      <w:pPr>
        <w:spacing w:line="360" w:lineRule="auto"/>
        <w:ind w:firstLine="709"/>
        <w:jc w:val="both"/>
        <w:rPr>
          <w:sz w:val="28"/>
          <w:szCs w:val="20"/>
        </w:rPr>
      </w:pPr>
      <w:r w:rsidRPr="00AC6368">
        <w:rPr>
          <w:i/>
          <w:iCs/>
          <w:sz w:val="28"/>
          <w:szCs w:val="20"/>
        </w:rPr>
        <w:t xml:space="preserve">Первая группа </w:t>
      </w:r>
      <w:r w:rsidRPr="00AC6368">
        <w:rPr>
          <w:sz w:val="28"/>
          <w:szCs w:val="20"/>
        </w:rPr>
        <w:t>пруденциальных норм регулирует предельные уровни банковских рисков. Первоначально их состав, алгоритм расчета и предельные значения были зафиксированы в Инструкции Банка России № 1 от 1991 г. «О порядке регулирования деятельности банков», в соответствии с которой было установлено 10 экономических нормативов, которые, в свою очередь, подразделялись на четыре группы и регулировали: l-я группа - капитал банка, 2-я объем обязательств банка, 3-я - ликвидность баланса,</w:t>
      </w:r>
      <w:r w:rsidR="00522D67" w:rsidRPr="00AC6368">
        <w:rPr>
          <w:sz w:val="28"/>
          <w:szCs w:val="20"/>
        </w:rPr>
        <w:t xml:space="preserve"> </w:t>
      </w:r>
      <w:r w:rsidRPr="00AC6368">
        <w:rPr>
          <w:sz w:val="28"/>
          <w:szCs w:val="20"/>
        </w:rPr>
        <w:t>4-я - максимальный размер риска одного заемщика.</w:t>
      </w:r>
    </w:p>
    <w:p w:rsidR="00672734" w:rsidRPr="00AC6368" w:rsidRDefault="00672734" w:rsidP="00522D67">
      <w:pPr>
        <w:spacing w:line="360" w:lineRule="auto"/>
        <w:ind w:firstLine="709"/>
        <w:jc w:val="both"/>
        <w:rPr>
          <w:sz w:val="28"/>
          <w:szCs w:val="20"/>
        </w:rPr>
      </w:pPr>
      <w:r w:rsidRPr="00AC6368">
        <w:rPr>
          <w:sz w:val="28"/>
          <w:szCs w:val="20"/>
        </w:rPr>
        <w:t>В апреле 1995 года в связи с принятием новой редакции Федерального закона «О Центральном Банке Российской Федерации (Банке России)», существенно изменившей набор экономических нормативов, была пересмотрена и Инструкция Банка России № 1, принятая 1 октября 1997 г. В соответствии с ней состав экономических нормативов был расширен, впоследствии он изменялся еще несколько раз. В последней редакции данного документа (от 6 мая 2002 г.) экономических нормативов насчитывалось 17.</w:t>
      </w:r>
    </w:p>
    <w:p w:rsidR="00672734" w:rsidRPr="00AC6368" w:rsidRDefault="00672734" w:rsidP="00522D67">
      <w:pPr>
        <w:spacing w:line="360" w:lineRule="auto"/>
        <w:ind w:firstLine="709"/>
        <w:jc w:val="both"/>
        <w:rPr>
          <w:sz w:val="28"/>
          <w:szCs w:val="20"/>
        </w:rPr>
      </w:pPr>
      <w:r w:rsidRPr="00AC6368">
        <w:rPr>
          <w:sz w:val="28"/>
          <w:szCs w:val="20"/>
        </w:rPr>
        <w:t>В 2004 году вместо Инструкции Банка России № 1 была принята новая, регулирующая банковскую деятельность: Инструкция Центрального банка Российской Федерации № 110-И «Об обязательных нормативах банков». В соответствии с этим документом была существенно изменена система регулирования банковской деятельности. Во-первых, значительно сократилось число экономических нормативов. Их стало девять. Это означает сокращение сферы централизованного регулирования и повышение роли саморегулирования. Сокращение коснулось: нормативов, регулирующих общую ликвидность; максимального размера привлеченных денежных вкладов (депозитов) населения; максимального размера риска на одного кредитора (вкладчика); максимального размера вексельных обязательств банка и т.д.</w:t>
      </w:r>
    </w:p>
    <w:p w:rsidR="00672734" w:rsidRPr="00AC6368" w:rsidRDefault="00672734" w:rsidP="00522D67">
      <w:pPr>
        <w:spacing w:line="360" w:lineRule="auto"/>
        <w:ind w:firstLine="709"/>
        <w:jc w:val="both"/>
        <w:rPr>
          <w:sz w:val="28"/>
          <w:szCs w:val="20"/>
        </w:rPr>
      </w:pPr>
      <w:r w:rsidRPr="00AC6368">
        <w:rPr>
          <w:sz w:val="28"/>
          <w:szCs w:val="20"/>
        </w:rPr>
        <w:t>Во-вторых, были изменены методика расчета ряда обязательных нормативов и их предельные значения.</w:t>
      </w:r>
    </w:p>
    <w:p w:rsidR="00672734" w:rsidRPr="00AC6368" w:rsidRDefault="00672734" w:rsidP="00522D67">
      <w:pPr>
        <w:tabs>
          <w:tab w:val="left" w:pos="710"/>
        </w:tabs>
        <w:spacing w:line="360" w:lineRule="auto"/>
        <w:ind w:firstLine="709"/>
        <w:jc w:val="both"/>
        <w:rPr>
          <w:sz w:val="28"/>
          <w:szCs w:val="20"/>
        </w:rPr>
      </w:pPr>
      <w:r w:rsidRPr="00AC6368">
        <w:rPr>
          <w:sz w:val="28"/>
          <w:szCs w:val="20"/>
        </w:rPr>
        <w:t>В-третьих, было установлено требование о соблюдении обязательных нормативов на ежедневной основе.</w:t>
      </w:r>
    </w:p>
    <w:p w:rsidR="00672734" w:rsidRPr="00AC6368" w:rsidRDefault="00672734" w:rsidP="00522D67">
      <w:pPr>
        <w:spacing w:line="360" w:lineRule="auto"/>
        <w:ind w:firstLine="709"/>
        <w:jc w:val="both"/>
        <w:rPr>
          <w:sz w:val="28"/>
          <w:szCs w:val="20"/>
        </w:rPr>
      </w:pPr>
      <w:r w:rsidRPr="00AC6368">
        <w:rPr>
          <w:i/>
          <w:iCs/>
          <w:sz w:val="28"/>
          <w:szCs w:val="20"/>
        </w:rPr>
        <w:t xml:space="preserve">Вторая группа </w:t>
      </w:r>
      <w:r w:rsidRPr="00AC6368">
        <w:rPr>
          <w:sz w:val="28"/>
          <w:szCs w:val="20"/>
        </w:rPr>
        <w:t>пруденциальных норм Банка России, регулирующих банковскую деятельность, содержит нормы и требования к созданию кредитными организациями резервов, обеспечивающих их стабильность.</w:t>
      </w:r>
    </w:p>
    <w:p w:rsidR="00672734" w:rsidRPr="00AC6368" w:rsidRDefault="00672734" w:rsidP="00522D67">
      <w:pPr>
        <w:spacing w:line="360" w:lineRule="auto"/>
        <w:ind w:firstLine="709"/>
        <w:jc w:val="both"/>
        <w:rPr>
          <w:sz w:val="28"/>
          <w:szCs w:val="20"/>
        </w:rPr>
      </w:pPr>
      <w:r w:rsidRPr="00AC6368">
        <w:rPr>
          <w:sz w:val="28"/>
          <w:szCs w:val="20"/>
        </w:rPr>
        <w:t>Наряду с фондом обязательного резервирования, предназначенным для поддержания ликвидности банковской системы, и резервным фондом кредитной организации, призванным нивелировать влияние банковских рисков на ее финансовую устойчивость, кредитные организации должны были создавать также целевые резервные фонды для покрытия различных банковских рисков: кредитного, риска обесценения ценных бумаг, убытков по другим активным операциям. С учетом международного опыта систематически совершенствовался механизм формирования и использования этих фондов.</w:t>
      </w:r>
    </w:p>
    <w:p w:rsidR="00672734" w:rsidRPr="00AC6368" w:rsidRDefault="00672734" w:rsidP="00522D67">
      <w:pPr>
        <w:tabs>
          <w:tab w:val="left" w:pos="710"/>
        </w:tabs>
        <w:spacing w:line="360" w:lineRule="auto"/>
        <w:ind w:firstLine="709"/>
        <w:jc w:val="both"/>
        <w:rPr>
          <w:sz w:val="28"/>
          <w:szCs w:val="20"/>
        </w:rPr>
      </w:pPr>
      <w:r w:rsidRPr="00AC6368">
        <w:rPr>
          <w:i/>
          <w:iCs/>
          <w:sz w:val="28"/>
          <w:szCs w:val="20"/>
        </w:rPr>
        <w:tab/>
        <w:t xml:space="preserve">Третья группа </w:t>
      </w:r>
      <w:r w:rsidRPr="00AC6368">
        <w:rPr>
          <w:sz w:val="28"/>
          <w:szCs w:val="20"/>
        </w:rPr>
        <w:t>нормативных требований Банка России касается правил выполнения отдельных банковских операций.</w:t>
      </w:r>
    </w:p>
    <w:p w:rsidR="00672734" w:rsidRPr="00AC6368" w:rsidRDefault="00672734" w:rsidP="00522D67">
      <w:pPr>
        <w:tabs>
          <w:tab w:val="left" w:pos="710"/>
        </w:tabs>
        <w:spacing w:line="360" w:lineRule="auto"/>
        <w:ind w:firstLine="709"/>
        <w:jc w:val="both"/>
        <w:rPr>
          <w:sz w:val="28"/>
          <w:szCs w:val="20"/>
        </w:rPr>
      </w:pPr>
      <w:r w:rsidRPr="00AC6368">
        <w:rPr>
          <w:sz w:val="28"/>
          <w:szCs w:val="20"/>
        </w:rPr>
        <w:tab/>
        <w:t>К ним, в частности, относятся:</w:t>
      </w:r>
    </w:p>
    <w:p w:rsidR="00672734" w:rsidRPr="00AC6368" w:rsidRDefault="00672734" w:rsidP="00522D67">
      <w:pPr>
        <w:widowControl w:val="0"/>
        <w:numPr>
          <w:ilvl w:val="0"/>
          <w:numId w:val="31"/>
        </w:numPr>
        <w:autoSpaceDE w:val="0"/>
        <w:autoSpaceDN w:val="0"/>
        <w:adjustRightInd w:val="0"/>
        <w:spacing w:line="360" w:lineRule="auto"/>
        <w:ind w:left="0" w:firstLine="709"/>
        <w:jc w:val="both"/>
        <w:rPr>
          <w:sz w:val="28"/>
          <w:szCs w:val="20"/>
        </w:rPr>
      </w:pPr>
      <w:r w:rsidRPr="00AC6368">
        <w:rPr>
          <w:sz w:val="28"/>
          <w:szCs w:val="20"/>
        </w:rPr>
        <w:t>Положение Банка России от 3.10.2002 г. № 2-П «О безналичных расчетах в Российской Федерации»;</w:t>
      </w:r>
    </w:p>
    <w:p w:rsidR="00672734" w:rsidRPr="00AC6368" w:rsidRDefault="00672734" w:rsidP="00876943">
      <w:pPr>
        <w:widowControl w:val="0"/>
        <w:numPr>
          <w:ilvl w:val="0"/>
          <w:numId w:val="31"/>
        </w:numPr>
        <w:tabs>
          <w:tab w:val="left" w:pos="1080"/>
        </w:tabs>
        <w:autoSpaceDE w:val="0"/>
        <w:autoSpaceDN w:val="0"/>
        <w:adjustRightInd w:val="0"/>
        <w:spacing w:line="360" w:lineRule="auto"/>
        <w:ind w:left="0" w:firstLine="709"/>
        <w:jc w:val="both"/>
        <w:rPr>
          <w:sz w:val="28"/>
          <w:szCs w:val="20"/>
        </w:rPr>
      </w:pPr>
      <w:r w:rsidRPr="00AC6368">
        <w:rPr>
          <w:sz w:val="28"/>
          <w:szCs w:val="20"/>
        </w:rPr>
        <w:t>Положение Банка России от 31.08.1998 г. № 54 -П «О порядке предоставления (размещения) кредитными организациями денежных средств и их возврата (погашения)»;</w:t>
      </w:r>
    </w:p>
    <w:p w:rsidR="00672734" w:rsidRPr="00AC6368" w:rsidRDefault="00672734" w:rsidP="00876943">
      <w:pPr>
        <w:widowControl w:val="0"/>
        <w:numPr>
          <w:ilvl w:val="0"/>
          <w:numId w:val="31"/>
        </w:numPr>
        <w:tabs>
          <w:tab w:val="left" w:pos="1080"/>
        </w:tabs>
        <w:autoSpaceDE w:val="0"/>
        <w:autoSpaceDN w:val="0"/>
        <w:adjustRightInd w:val="0"/>
        <w:spacing w:line="360" w:lineRule="auto"/>
        <w:ind w:left="0" w:firstLine="709"/>
        <w:jc w:val="both"/>
        <w:rPr>
          <w:sz w:val="28"/>
          <w:szCs w:val="20"/>
        </w:rPr>
      </w:pPr>
      <w:r w:rsidRPr="00AC6368">
        <w:rPr>
          <w:sz w:val="28"/>
          <w:szCs w:val="20"/>
        </w:rPr>
        <w:t>Положение Банка России от 9.10.2002 г. № 199-П «О порядке ведения кассовых операций в кредитных организациях на территории Российской Федерации».</w:t>
      </w:r>
    </w:p>
    <w:p w:rsidR="00672734" w:rsidRPr="00AC6368" w:rsidRDefault="00672734" w:rsidP="00876943">
      <w:pPr>
        <w:tabs>
          <w:tab w:val="left" w:pos="700"/>
          <w:tab w:val="left" w:pos="1080"/>
        </w:tabs>
        <w:spacing w:line="360" w:lineRule="auto"/>
        <w:ind w:firstLine="709"/>
        <w:jc w:val="both"/>
        <w:rPr>
          <w:sz w:val="28"/>
          <w:szCs w:val="20"/>
        </w:rPr>
      </w:pPr>
      <w:r w:rsidRPr="00AC6368">
        <w:rPr>
          <w:sz w:val="28"/>
          <w:szCs w:val="20"/>
        </w:rPr>
        <w:tab/>
        <w:t>К инструментам надзора, посредством которых осуществляется регулирование банковской деятельности, кроме пруденциальных норм и требований относятся разработанные Банком России инструкции, методики, используемые сотрудниками Банка России.</w:t>
      </w:r>
    </w:p>
    <w:p w:rsidR="00672734" w:rsidRPr="00AC6368" w:rsidRDefault="00672734" w:rsidP="00522D67">
      <w:pPr>
        <w:spacing w:line="360" w:lineRule="auto"/>
        <w:ind w:firstLine="709"/>
        <w:jc w:val="both"/>
        <w:rPr>
          <w:sz w:val="28"/>
          <w:szCs w:val="20"/>
        </w:rPr>
      </w:pPr>
      <w:r w:rsidRPr="00AC6368">
        <w:rPr>
          <w:sz w:val="28"/>
          <w:szCs w:val="20"/>
        </w:rPr>
        <w:t>К таким инструментам следует отнести:</w:t>
      </w:r>
    </w:p>
    <w:p w:rsidR="00672734" w:rsidRPr="00AC6368" w:rsidRDefault="00672734" w:rsidP="00522D67">
      <w:pPr>
        <w:spacing w:line="360" w:lineRule="auto"/>
        <w:ind w:firstLine="709"/>
        <w:jc w:val="both"/>
        <w:rPr>
          <w:sz w:val="28"/>
          <w:szCs w:val="20"/>
        </w:rPr>
      </w:pPr>
      <w:r w:rsidRPr="00AC6368">
        <w:rPr>
          <w:sz w:val="28"/>
          <w:szCs w:val="20"/>
        </w:rPr>
        <w:t>1) Инструкцию Банка России от 14.01.2004 г. №</w:t>
      </w:r>
      <w:r w:rsidR="00522D67" w:rsidRPr="00AC6368">
        <w:rPr>
          <w:sz w:val="28"/>
          <w:szCs w:val="20"/>
        </w:rPr>
        <w:t xml:space="preserve"> </w:t>
      </w:r>
      <w:r w:rsidRPr="00AC6368">
        <w:rPr>
          <w:sz w:val="28"/>
          <w:szCs w:val="20"/>
        </w:rPr>
        <w:t>109-И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 посредством которой регулируется лицензионная деятельности.</w:t>
      </w:r>
    </w:p>
    <w:p w:rsidR="00672734" w:rsidRPr="00AC6368" w:rsidRDefault="00672734" w:rsidP="00522D67">
      <w:pPr>
        <w:tabs>
          <w:tab w:val="left" w:pos="748"/>
        </w:tabs>
        <w:spacing w:line="360" w:lineRule="auto"/>
        <w:ind w:firstLine="709"/>
        <w:jc w:val="both"/>
        <w:rPr>
          <w:sz w:val="28"/>
          <w:szCs w:val="20"/>
        </w:rPr>
      </w:pPr>
      <w:r w:rsidRPr="00AC6368">
        <w:rPr>
          <w:sz w:val="28"/>
          <w:szCs w:val="20"/>
        </w:rPr>
        <w:t>2) методики по анализу деятельности кредитных организаций, на основе которых ведется аналитическая работа сотрудников Банка России;</w:t>
      </w:r>
    </w:p>
    <w:p w:rsidR="00672734" w:rsidRPr="00AC6368" w:rsidRDefault="00672734" w:rsidP="00522D67">
      <w:pPr>
        <w:tabs>
          <w:tab w:val="left" w:pos="748"/>
        </w:tabs>
        <w:spacing w:line="360" w:lineRule="auto"/>
        <w:ind w:firstLine="709"/>
        <w:jc w:val="both"/>
        <w:rPr>
          <w:sz w:val="28"/>
          <w:szCs w:val="20"/>
        </w:rPr>
      </w:pPr>
      <w:r w:rsidRPr="00AC6368">
        <w:rPr>
          <w:sz w:val="28"/>
          <w:szCs w:val="20"/>
        </w:rPr>
        <w:t>3) Инструкции и методики, регулирующие инспекционную деятельность Банка России.</w:t>
      </w:r>
    </w:p>
    <w:p w:rsidR="00672734" w:rsidRPr="00AC6368" w:rsidRDefault="00672734" w:rsidP="00522D67">
      <w:pPr>
        <w:spacing w:line="360" w:lineRule="auto"/>
        <w:ind w:firstLine="709"/>
        <w:jc w:val="both"/>
        <w:rPr>
          <w:sz w:val="28"/>
          <w:szCs w:val="20"/>
        </w:rPr>
      </w:pPr>
      <w:r w:rsidRPr="00AC6368">
        <w:rPr>
          <w:sz w:val="28"/>
          <w:szCs w:val="20"/>
        </w:rPr>
        <w:t>Первая Инструкция Банка России «О порядке про ведения проверок кредитных организаций и их филиалов уполномоченными представителями Банка Российской Федерации (Банка России)» была издана в 1996 г. (№</w:t>
      </w:r>
      <w:r w:rsidR="00522D67" w:rsidRPr="00AC6368">
        <w:rPr>
          <w:sz w:val="28"/>
          <w:szCs w:val="20"/>
        </w:rPr>
        <w:t xml:space="preserve"> </w:t>
      </w:r>
      <w:r w:rsidRPr="00AC6368">
        <w:rPr>
          <w:sz w:val="28"/>
          <w:szCs w:val="20"/>
        </w:rPr>
        <w:t>34 от 23.02.1996 г.).</w:t>
      </w:r>
    </w:p>
    <w:p w:rsidR="00672734" w:rsidRPr="00AC6368" w:rsidRDefault="00672734" w:rsidP="00522D67">
      <w:pPr>
        <w:spacing w:line="360" w:lineRule="auto"/>
        <w:ind w:firstLine="709"/>
        <w:jc w:val="both"/>
        <w:rPr>
          <w:sz w:val="28"/>
          <w:szCs w:val="20"/>
        </w:rPr>
      </w:pPr>
      <w:r w:rsidRPr="00AC6368">
        <w:rPr>
          <w:sz w:val="28"/>
          <w:szCs w:val="20"/>
        </w:rPr>
        <w:t>Наряду с общей инструкцией, регулирующей организацию инспекционной деятельности, в 1997-1999 гг. был разработан ряд методических рекомендаций по проверке отдельных операций и участков деятельности банков: кассовой работы, депозитных и валютных операций, кредитного портфеля и др.</w:t>
      </w:r>
    </w:p>
    <w:p w:rsidR="00672734" w:rsidRPr="00AC6368" w:rsidRDefault="00672734" w:rsidP="00522D67">
      <w:pPr>
        <w:spacing w:line="360" w:lineRule="auto"/>
        <w:ind w:firstLine="709"/>
        <w:jc w:val="both"/>
        <w:rPr>
          <w:sz w:val="28"/>
          <w:szCs w:val="20"/>
        </w:rPr>
      </w:pPr>
      <w:r w:rsidRPr="00AC6368">
        <w:rPr>
          <w:sz w:val="28"/>
          <w:szCs w:val="20"/>
        </w:rPr>
        <w:t>Накопление опыта инспекционных и аудиторских проверок, изучение международной практики обусловило совершенствование созданного методического обеспечения и разработку новых методических документов.</w:t>
      </w:r>
    </w:p>
    <w:p w:rsidR="00672734" w:rsidRPr="00AC6368" w:rsidRDefault="00672734" w:rsidP="00522D67">
      <w:pPr>
        <w:spacing w:line="360" w:lineRule="auto"/>
        <w:ind w:firstLine="709"/>
        <w:jc w:val="both"/>
        <w:rPr>
          <w:sz w:val="28"/>
          <w:szCs w:val="20"/>
        </w:rPr>
      </w:pPr>
      <w:r w:rsidRPr="00AC6368">
        <w:rPr>
          <w:sz w:val="28"/>
          <w:szCs w:val="20"/>
        </w:rPr>
        <w:t>В целях повышения эффективности инспекционной деятельности была усилена ориентация на проверку транспарентности учета и отчетности, выявление и оценку банковских рисков, на качество инспекционных процедур. Выводы инспектора стали формироваться в виде мотивированного суждения.</w:t>
      </w:r>
    </w:p>
    <w:p w:rsidR="00E561E5" w:rsidRPr="00AC6368" w:rsidRDefault="00672734" w:rsidP="00522D67">
      <w:pPr>
        <w:spacing w:line="360" w:lineRule="auto"/>
        <w:ind w:firstLine="709"/>
        <w:jc w:val="both"/>
        <w:rPr>
          <w:sz w:val="28"/>
          <w:szCs w:val="20"/>
        </w:rPr>
      </w:pPr>
      <w:r w:rsidRPr="00AC6368">
        <w:rPr>
          <w:sz w:val="28"/>
          <w:szCs w:val="20"/>
        </w:rPr>
        <w:t>Указанные изменения нашли отражение в Инструкции Банка России от 25.08.2003 г. №105-И «О порядке проведения проверок кредитных организаций (их филиалов) уполномоченными представителями Центрального банка</w:t>
      </w:r>
      <w:r w:rsidR="00E561E5" w:rsidRPr="00AC6368">
        <w:rPr>
          <w:sz w:val="28"/>
          <w:szCs w:val="20"/>
        </w:rPr>
        <w:t xml:space="preserve"> Российской Федерации» и в Инструкции Банка России от 1.12.2003 г. № 108-И «Об организации инспекционной деятельности Центрального Банка Российской Федерации (Банка России)»;</w:t>
      </w:r>
    </w:p>
    <w:p w:rsidR="00E561E5" w:rsidRPr="00AC6368" w:rsidRDefault="00E561E5" w:rsidP="00522D67">
      <w:pPr>
        <w:spacing w:line="360" w:lineRule="auto"/>
        <w:ind w:firstLine="709"/>
        <w:jc w:val="both"/>
        <w:rPr>
          <w:sz w:val="28"/>
          <w:szCs w:val="20"/>
        </w:rPr>
      </w:pPr>
      <w:r w:rsidRPr="00AC6368">
        <w:rPr>
          <w:sz w:val="28"/>
          <w:szCs w:val="20"/>
        </w:rPr>
        <w:t>4) Инструкции, положения, методические разработки, касающиеся оценки деятельности кредитных организаций, классификации их по степени проблемности</w:t>
      </w:r>
      <w:r w:rsidRPr="00AC6368">
        <w:rPr>
          <w:rStyle w:val="aa"/>
          <w:sz w:val="28"/>
          <w:szCs w:val="20"/>
        </w:rPr>
        <w:footnoteReference w:id="41"/>
      </w:r>
      <w:r w:rsidRPr="00AC6368">
        <w:rPr>
          <w:sz w:val="28"/>
          <w:szCs w:val="20"/>
        </w:rPr>
        <w:t>.</w:t>
      </w:r>
    </w:p>
    <w:p w:rsidR="00E561E5" w:rsidRPr="00AC6368" w:rsidRDefault="00E561E5" w:rsidP="00522D67">
      <w:pPr>
        <w:spacing w:line="360" w:lineRule="auto"/>
        <w:ind w:firstLine="709"/>
        <w:jc w:val="both"/>
        <w:rPr>
          <w:sz w:val="28"/>
          <w:szCs w:val="20"/>
        </w:rPr>
      </w:pPr>
      <w:r w:rsidRPr="00AC6368">
        <w:rPr>
          <w:sz w:val="28"/>
          <w:szCs w:val="20"/>
        </w:rPr>
        <w:t>Развитие этих инструментов имеет несколько этапов.</w:t>
      </w:r>
    </w:p>
    <w:p w:rsidR="00E561E5" w:rsidRPr="00AC6368" w:rsidRDefault="00E561E5" w:rsidP="00522D67">
      <w:pPr>
        <w:spacing w:line="360" w:lineRule="auto"/>
        <w:ind w:firstLine="709"/>
        <w:jc w:val="both"/>
        <w:rPr>
          <w:sz w:val="28"/>
          <w:szCs w:val="20"/>
        </w:rPr>
      </w:pPr>
      <w:r w:rsidRPr="00AC6368">
        <w:rPr>
          <w:i/>
          <w:iCs/>
          <w:sz w:val="28"/>
          <w:szCs w:val="20"/>
        </w:rPr>
        <w:t xml:space="preserve">Этап первый </w:t>
      </w:r>
      <w:r w:rsidRPr="00AC6368">
        <w:rPr>
          <w:sz w:val="28"/>
          <w:szCs w:val="20"/>
        </w:rPr>
        <w:t>включает разработку методических рекомендаций по выявлению проблемных банков в рамках системы раннего реагирования</w:t>
      </w:r>
      <w:r w:rsidR="00522D67" w:rsidRPr="00AC6368">
        <w:rPr>
          <w:sz w:val="28"/>
          <w:szCs w:val="20"/>
        </w:rPr>
        <w:t xml:space="preserve"> </w:t>
      </w:r>
      <w:r w:rsidRPr="00AC6368">
        <w:rPr>
          <w:sz w:val="28"/>
          <w:szCs w:val="20"/>
        </w:rPr>
        <w:t>(Письмо Центрального банка Российской Федерации от 9.10.1995 г. № 15-3-3/668). Согласно этим рекомендациям банки ранжировались в соответствии со сводной рейтинговой оценкой, рассчитанной по четырем показателям, характеризующим достаточность капитала, качество кредитного портфеля, прибыльность и ликвидность банка.</w:t>
      </w:r>
    </w:p>
    <w:p w:rsidR="00E561E5" w:rsidRPr="00AC6368" w:rsidRDefault="00E561E5" w:rsidP="00522D67">
      <w:pPr>
        <w:spacing w:line="360" w:lineRule="auto"/>
        <w:ind w:firstLine="709"/>
        <w:jc w:val="both"/>
        <w:rPr>
          <w:sz w:val="28"/>
          <w:szCs w:val="20"/>
        </w:rPr>
      </w:pPr>
      <w:r w:rsidRPr="00AC6368">
        <w:rPr>
          <w:i/>
          <w:iCs/>
          <w:sz w:val="28"/>
          <w:szCs w:val="20"/>
        </w:rPr>
        <w:t xml:space="preserve">Этап второй </w:t>
      </w:r>
      <w:r w:rsidRPr="00AC6368">
        <w:rPr>
          <w:sz w:val="28"/>
          <w:szCs w:val="20"/>
        </w:rPr>
        <w:t>относится к 1996 г., когда Центральный банк Российской Федерации издал Письмо № 265 «О рекомендациях по определению критериев степени проблемности банков». В соответствии с этим письмом все банки по степени проблемности классифицировались на три группы:</w:t>
      </w:r>
    </w:p>
    <w:p w:rsidR="00E561E5" w:rsidRPr="00AC6368" w:rsidRDefault="00E561E5" w:rsidP="00522D67">
      <w:pPr>
        <w:tabs>
          <w:tab w:val="left" w:pos="859"/>
        </w:tabs>
        <w:spacing w:line="360" w:lineRule="auto"/>
        <w:ind w:firstLine="709"/>
        <w:jc w:val="both"/>
        <w:rPr>
          <w:sz w:val="28"/>
          <w:szCs w:val="20"/>
        </w:rPr>
      </w:pPr>
      <w:r w:rsidRPr="00AC6368">
        <w:rPr>
          <w:sz w:val="28"/>
          <w:szCs w:val="20"/>
          <w:lang w:val="en-US"/>
        </w:rPr>
        <w:t>I</w:t>
      </w:r>
      <w:r w:rsidRPr="00AC6368">
        <w:rPr>
          <w:sz w:val="28"/>
          <w:szCs w:val="20"/>
        </w:rPr>
        <w:t xml:space="preserve"> - банки, имеющие первые признаки проблемности;</w:t>
      </w:r>
    </w:p>
    <w:p w:rsidR="00E561E5" w:rsidRPr="00AC6368" w:rsidRDefault="00E561E5" w:rsidP="00522D67">
      <w:pPr>
        <w:tabs>
          <w:tab w:val="left" w:pos="753"/>
        </w:tabs>
        <w:spacing w:line="360" w:lineRule="auto"/>
        <w:ind w:firstLine="709"/>
        <w:jc w:val="both"/>
        <w:rPr>
          <w:sz w:val="28"/>
          <w:szCs w:val="20"/>
        </w:rPr>
      </w:pPr>
      <w:r w:rsidRPr="00AC6368">
        <w:rPr>
          <w:sz w:val="28"/>
          <w:szCs w:val="20"/>
          <w:lang w:val="en-US"/>
        </w:rPr>
        <w:t>II</w:t>
      </w:r>
      <w:r w:rsidRPr="00AC6368">
        <w:rPr>
          <w:sz w:val="28"/>
          <w:szCs w:val="20"/>
        </w:rPr>
        <w:t xml:space="preserve"> - банки, испытывающие временные трудности;</w:t>
      </w:r>
    </w:p>
    <w:p w:rsidR="00E561E5" w:rsidRPr="00AC6368" w:rsidRDefault="00E561E5" w:rsidP="00522D67">
      <w:pPr>
        <w:tabs>
          <w:tab w:val="left" w:pos="676"/>
        </w:tabs>
        <w:spacing w:line="360" w:lineRule="auto"/>
        <w:ind w:firstLine="709"/>
        <w:jc w:val="both"/>
        <w:rPr>
          <w:sz w:val="28"/>
          <w:szCs w:val="20"/>
        </w:rPr>
      </w:pPr>
      <w:r w:rsidRPr="00AC6368">
        <w:rPr>
          <w:bCs/>
          <w:sz w:val="28"/>
          <w:szCs w:val="20"/>
          <w:lang w:val="en-US"/>
        </w:rPr>
        <w:t>III</w:t>
      </w:r>
      <w:r w:rsidRPr="00AC6368">
        <w:rPr>
          <w:b/>
          <w:bCs/>
          <w:sz w:val="28"/>
          <w:szCs w:val="20"/>
        </w:rPr>
        <w:t xml:space="preserve"> </w:t>
      </w:r>
      <w:r w:rsidRPr="00AC6368">
        <w:rPr>
          <w:sz w:val="28"/>
          <w:szCs w:val="20"/>
        </w:rPr>
        <w:t>- банки с первыми признаками банкротства.</w:t>
      </w:r>
    </w:p>
    <w:p w:rsidR="00E561E5" w:rsidRPr="00AC6368" w:rsidRDefault="00E561E5" w:rsidP="00522D67">
      <w:pPr>
        <w:tabs>
          <w:tab w:val="left" w:pos="753"/>
        </w:tabs>
        <w:spacing w:line="360" w:lineRule="auto"/>
        <w:ind w:firstLine="709"/>
        <w:jc w:val="both"/>
        <w:rPr>
          <w:sz w:val="28"/>
          <w:szCs w:val="20"/>
        </w:rPr>
      </w:pPr>
      <w:r w:rsidRPr="00AC6368">
        <w:rPr>
          <w:sz w:val="28"/>
          <w:szCs w:val="20"/>
        </w:rPr>
        <w:t>Таким образом, на втором этапе расширена сфера анализа и оценки, более четко определены классификационные группы банков и их характеристики.</w:t>
      </w:r>
    </w:p>
    <w:p w:rsidR="00E561E5" w:rsidRPr="00AC6368" w:rsidRDefault="00E561E5" w:rsidP="00522D67">
      <w:pPr>
        <w:spacing w:line="360" w:lineRule="auto"/>
        <w:ind w:firstLine="709"/>
        <w:jc w:val="both"/>
        <w:rPr>
          <w:sz w:val="28"/>
          <w:szCs w:val="20"/>
        </w:rPr>
      </w:pPr>
      <w:r w:rsidRPr="00AC6368">
        <w:rPr>
          <w:i/>
          <w:iCs/>
          <w:sz w:val="28"/>
          <w:szCs w:val="20"/>
        </w:rPr>
        <w:t xml:space="preserve">Этап третий </w:t>
      </w:r>
      <w:r w:rsidRPr="00AC6368">
        <w:rPr>
          <w:sz w:val="28"/>
          <w:szCs w:val="20"/>
        </w:rPr>
        <w:t>связан с выходом Письма Центрального банка Российской Федерации от 28.05.1997 г. № 457 «О критериях определения финансового состояния банков». В соответствии с этим документом выделены две категории банков с разбивкой каждой из них на две группы.</w:t>
      </w:r>
    </w:p>
    <w:p w:rsidR="00E561E5" w:rsidRPr="00AC6368" w:rsidRDefault="00E561E5" w:rsidP="00522D67">
      <w:pPr>
        <w:spacing w:line="360" w:lineRule="auto"/>
        <w:ind w:firstLine="709"/>
        <w:jc w:val="both"/>
        <w:rPr>
          <w:sz w:val="28"/>
          <w:szCs w:val="20"/>
        </w:rPr>
      </w:pPr>
      <w:r w:rsidRPr="00AC6368">
        <w:rPr>
          <w:sz w:val="28"/>
          <w:szCs w:val="20"/>
        </w:rPr>
        <w:t>Первая категория банков определена как финансово стабильные. Внутри этой категории одна группа включает банки без признаков проблемности, вторая - банки, имеющие отдельные недостатки в деятельности.</w:t>
      </w:r>
    </w:p>
    <w:p w:rsidR="00E561E5" w:rsidRPr="00AC6368" w:rsidRDefault="00E561E5" w:rsidP="00522D67">
      <w:pPr>
        <w:spacing w:line="360" w:lineRule="auto"/>
        <w:ind w:firstLine="709"/>
        <w:jc w:val="both"/>
        <w:rPr>
          <w:sz w:val="28"/>
          <w:szCs w:val="20"/>
        </w:rPr>
      </w:pPr>
      <w:r w:rsidRPr="00AC6368">
        <w:rPr>
          <w:sz w:val="28"/>
          <w:szCs w:val="20"/>
        </w:rPr>
        <w:t>Вторая категория охватывает проблемные банки, разбитые на две группы: банки, испытывающие серьезные финансовые трудности, и банки, находящиеся в критическом финансовом состоянии.</w:t>
      </w:r>
    </w:p>
    <w:p w:rsidR="00E561E5" w:rsidRPr="00AC6368" w:rsidRDefault="00E561E5" w:rsidP="00522D67">
      <w:pPr>
        <w:spacing w:line="360" w:lineRule="auto"/>
        <w:ind w:firstLine="709"/>
        <w:jc w:val="both"/>
        <w:rPr>
          <w:sz w:val="28"/>
          <w:szCs w:val="20"/>
        </w:rPr>
      </w:pPr>
      <w:r w:rsidRPr="00AC6368">
        <w:rPr>
          <w:sz w:val="28"/>
          <w:szCs w:val="20"/>
        </w:rPr>
        <w:t>Наряду с выделением по степени проблемности четырех групп банков вместо трех, в данном документе были также изменены критерии классификации банков. К числу таких критериев отнесены: выполнение пруденциальных норм, своевременность выполнения обязательств перед кредиторами, динамика абсолютной величины собственного капитала банка; состояние учета и отчетности, своевременность представления ее в банк.</w:t>
      </w:r>
    </w:p>
    <w:p w:rsidR="00E561E5" w:rsidRPr="00AC6368" w:rsidRDefault="00E561E5" w:rsidP="00522D67">
      <w:pPr>
        <w:spacing w:line="360" w:lineRule="auto"/>
        <w:ind w:firstLine="709"/>
        <w:jc w:val="both"/>
        <w:rPr>
          <w:sz w:val="28"/>
          <w:szCs w:val="20"/>
        </w:rPr>
      </w:pPr>
      <w:r w:rsidRPr="00AC6368">
        <w:rPr>
          <w:i/>
          <w:iCs/>
          <w:sz w:val="28"/>
          <w:szCs w:val="20"/>
        </w:rPr>
        <w:t xml:space="preserve">Этап четвертый </w:t>
      </w:r>
      <w:r w:rsidRPr="00AC6368">
        <w:rPr>
          <w:sz w:val="28"/>
          <w:szCs w:val="20"/>
        </w:rPr>
        <w:t>относится к 2000 г., когда 31 марта 2000 г. было издано Указание Банка России № 766-У. В этом документе сохранена классификация банков по степени проблемности на две категории и четыре группы, однако расширены критерии отнесения к этим группам.</w:t>
      </w:r>
    </w:p>
    <w:p w:rsidR="00E561E5" w:rsidRPr="00AC6368" w:rsidRDefault="00E561E5" w:rsidP="00522D67">
      <w:pPr>
        <w:spacing w:line="360" w:lineRule="auto"/>
        <w:ind w:firstLine="709"/>
        <w:jc w:val="both"/>
        <w:rPr>
          <w:sz w:val="28"/>
          <w:szCs w:val="20"/>
        </w:rPr>
      </w:pPr>
      <w:r w:rsidRPr="00AC6368">
        <w:rPr>
          <w:sz w:val="28"/>
          <w:szCs w:val="20"/>
        </w:rPr>
        <w:t>Такими критериями стали: соблюдение требований законодательства РФ и нормативных актов Банка России; выполнение обязательств перед кредиторами и вкладчиками; соблюдение порядка обязательного резервирования, установленного Банком России; состояние и динамика показателей, характеризующих достаточность капитала и ликвидность банков; финансовый результат деятельности; выполнение требований Банка России по созданию системы внутреннего контроля; состояние учета и отчетности, своевременность предоставления ее в Банк России.</w:t>
      </w:r>
    </w:p>
    <w:p w:rsidR="00E561E5" w:rsidRPr="00AC6368" w:rsidRDefault="00E561E5" w:rsidP="00522D67">
      <w:pPr>
        <w:spacing w:line="360" w:lineRule="auto"/>
        <w:ind w:firstLine="709"/>
        <w:jc w:val="both"/>
        <w:rPr>
          <w:sz w:val="28"/>
          <w:szCs w:val="20"/>
        </w:rPr>
      </w:pPr>
      <w:r w:rsidRPr="00AC6368">
        <w:rPr>
          <w:sz w:val="28"/>
          <w:szCs w:val="20"/>
        </w:rPr>
        <w:t>Увеличение количества кредитных организаций, к которым применены запреты на осуществление отдельных банковских операций, обусловлено введением запретов в соответствии с положением статьи 47 Федерального закона от 23 .12.03 № 177 -ФЗ «О страховании вкладов физических лиц в банках Российской Федерации».</w:t>
      </w:r>
    </w:p>
    <w:p w:rsidR="00E561E5" w:rsidRPr="00AC6368" w:rsidRDefault="00E561E5" w:rsidP="00522D67">
      <w:pPr>
        <w:spacing w:line="360" w:lineRule="auto"/>
        <w:ind w:firstLine="709"/>
        <w:jc w:val="both"/>
        <w:rPr>
          <w:sz w:val="28"/>
          <w:szCs w:val="20"/>
        </w:rPr>
      </w:pPr>
      <w:r w:rsidRPr="00AC6368">
        <w:rPr>
          <w:sz w:val="28"/>
          <w:szCs w:val="20"/>
        </w:rPr>
        <w:t>Об эффективности примененных Банком России мер воздействия свидетельствуют факты восстановления кредитными организациями своего финансового положения. Так на 1 января 2005 г. доля проблемных банков (3-й и 4-й групп) составила 3,1 %, на 1 января 2006 г. - 2,7, а на 1 января 2007 г. - 2,5%</w:t>
      </w:r>
      <w:r w:rsidRPr="00AC6368">
        <w:rPr>
          <w:rStyle w:val="aa"/>
          <w:sz w:val="28"/>
          <w:szCs w:val="20"/>
        </w:rPr>
        <w:footnoteReference w:id="42"/>
      </w:r>
      <w:r w:rsidRPr="00AC6368">
        <w:rPr>
          <w:sz w:val="28"/>
          <w:szCs w:val="20"/>
        </w:rPr>
        <w:t>.</w:t>
      </w:r>
    </w:p>
    <w:p w:rsidR="00E561E5" w:rsidRPr="00AC6368" w:rsidRDefault="00E561E5" w:rsidP="00522D67">
      <w:pPr>
        <w:spacing w:line="360" w:lineRule="auto"/>
        <w:ind w:firstLine="709"/>
        <w:jc w:val="both"/>
        <w:rPr>
          <w:sz w:val="28"/>
          <w:szCs w:val="20"/>
        </w:rPr>
      </w:pPr>
      <w:r w:rsidRPr="00AC6368">
        <w:rPr>
          <w:sz w:val="28"/>
          <w:szCs w:val="20"/>
        </w:rPr>
        <w:t>В 2004 году была введена система страхования депозитов кредитных организаций, в которой была разработана методика оценки финансовой устойчивости банков в целях признания ее достаточной для участия в системе страхования вкладов (Указания Центрального банка Российской Федерации от 16 января 2004 г. № 1379-У). В соответствии с этой методикой все банки подразделяются на допускаемые в системы страхования вкладов и недопускаемые. Критериями оценки являются: достаточность капитала, качество активов, доходность, ликвидность и качество управления банком, в том числе банковскими рисками. По содержанию данная методика существенно приближена к международным стандартам оценки финансовой устойчивости банка</w:t>
      </w:r>
      <w:r w:rsidRPr="00AC6368">
        <w:rPr>
          <w:rStyle w:val="aa"/>
          <w:sz w:val="28"/>
          <w:szCs w:val="20"/>
        </w:rPr>
        <w:footnoteReference w:id="43"/>
      </w:r>
      <w:r w:rsidRPr="00AC6368">
        <w:rPr>
          <w:sz w:val="28"/>
          <w:szCs w:val="20"/>
        </w:rPr>
        <w:t>.</w:t>
      </w:r>
    </w:p>
    <w:p w:rsidR="00E561E5" w:rsidRPr="00AC6368" w:rsidRDefault="00E561E5" w:rsidP="00522D67">
      <w:pPr>
        <w:spacing w:line="360" w:lineRule="auto"/>
        <w:ind w:firstLine="709"/>
        <w:jc w:val="both"/>
        <w:rPr>
          <w:sz w:val="28"/>
          <w:szCs w:val="20"/>
        </w:rPr>
      </w:pPr>
      <w:r w:rsidRPr="00AC6368">
        <w:rPr>
          <w:sz w:val="28"/>
          <w:szCs w:val="20"/>
        </w:rPr>
        <w:t>Так, в 2004 году в систему страхования вкладов вошли 381 кредитная организация, в 2005 году - 562, в 2006 году - 10, и в 2007 году - 1 кредитная организация. Всего в систему страхования вкладов на данный момент входят 954 кредитных организации</w:t>
      </w:r>
      <w:r w:rsidRPr="00AC6368">
        <w:rPr>
          <w:rStyle w:val="aa"/>
          <w:sz w:val="28"/>
          <w:szCs w:val="20"/>
        </w:rPr>
        <w:footnoteReference w:id="44"/>
      </w:r>
      <w:r w:rsidRPr="00AC6368">
        <w:rPr>
          <w:sz w:val="28"/>
          <w:szCs w:val="20"/>
        </w:rPr>
        <w:t>.</w:t>
      </w:r>
    </w:p>
    <w:p w:rsidR="00E561E5" w:rsidRPr="00AC6368" w:rsidRDefault="00E561E5" w:rsidP="00522D67">
      <w:pPr>
        <w:spacing w:line="360" w:lineRule="auto"/>
        <w:ind w:firstLine="709"/>
        <w:jc w:val="both"/>
        <w:rPr>
          <w:sz w:val="28"/>
          <w:szCs w:val="20"/>
        </w:rPr>
      </w:pPr>
      <w:r w:rsidRPr="00AC6368">
        <w:rPr>
          <w:sz w:val="28"/>
          <w:szCs w:val="20"/>
        </w:rPr>
        <w:t>В 2005 году была продолжена работа по совершенствованию действующей системы банковского регулирования и банковского надзора с учетом лучшей международной практики, в том числе обобщенной в документах Базельского комитета по банковскому надзору. Банк России осуществлял комплекс мероприятий, направленных на повышение устойчивости банковского сектора Российской Федерации, защиту интересов кредиторов и вкладчиков, а также на соблюдение федеральных законов и издаваемых в соответствии с ними нормативных актов и предписаний Банка России, регулирующих деятельность кредитных организаций.</w:t>
      </w:r>
    </w:p>
    <w:p w:rsidR="00E561E5" w:rsidRPr="00AC6368" w:rsidRDefault="00E561E5" w:rsidP="00522D67">
      <w:pPr>
        <w:tabs>
          <w:tab w:val="left" w:pos="720"/>
        </w:tabs>
        <w:spacing w:line="360" w:lineRule="auto"/>
        <w:ind w:firstLine="709"/>
        <w:jc w:val="both"/>
        <w:rPr>
          <w:sz w:val="28"/>
          <w:szCs w:val="20"/>
        </w:rPr>
      </w:pPr>
      <w:r w:rsidRPr="00AC6368">
        <w:rPr>
          <w:sz w:val="28"/>
          <w:szCs w:val="20"/>
        </w:rPr>
        <w:tab/>
        <w:t>В целом процесс становления и развития банковского надзора в России характеризуется следующими особенностями:</w:t>
      </w:r>
    </w:p>
    <w:p w:rsidR="00E561E5" w:rsidRPr="00AC6368" w:rsidRDefault="00E561E5" w:rsidP="00876943">
      <w:pPr>
        <w:widowControl w:val="0"/>
        <w:numPr>
          <w:ilvl w:val="0"/>
          <w:numId w:val="32"/>
        </w:numPr>
        <w:tabs>
          <w:tab w:val="left" w:pos="720"/>
          <w:tab w:val="left" w:pos="1080"/>
        </w:tabs>
        <w:autoSpaceDE w:val="0"/>
        <w:autoSpaceDN w:val="0"/>
        <w:adjustRightInd w:val="0"/>
        <w:spacing w:line="360" w:lineRule="auto"/>
        <w:ind w:left="0" w:firstLine="709"/>
        <w:jc w:val="both"/>
        <w:rPr>
          <w:sz w:val="28"/>
          <w:szCs w:val="20"/>
        </w:rPr>
      </w:pPr>
      <w:r w:rsidRPr="00AC6368">
        <w:rPr>
          <w:sz w:val="28"/>
          <w:szCs w:val="20"/>
        </w:rPr>
        <w:t>начиная с 1990-х годов, в России происходил процесс формирования отдельных элементов системы банковского надзора, адекватной рыночным условиям;</w:t>
      </w:r>
    </w:p>
    <w:p w:rsidR="00E561E5" w:rsidRPr="00AC6368" w:rsidRDefault="00E561E5" w:rsidP="00876943">
      <w:pPr>
        <w:widowControl w:val="0"/>
        <w:numPr>
          <w:ilvl w:val="0"/>
          <w:numId w:val="32"/>
        </w:numPr>
        <w:tabs>
          <w:tab w:val="left" w:pos="1080"/>
        </w:tabs>
        <w:autoSpaceDE w:val="0"/>
        <w:autoSpaceDN w:val="0"/>
        <w:adjustRightInd w:val="0"/>
        <w:spacing w:line="360" w:lineRule="auto"/>
        <w:ind w:left="0" w:firstLine="709"/>
        <w:jc w:val="both"/>
        <w:rPr>
          <w:sz w:val="28"/>
          <w:szCs w:val="20"/>
        </w:rPr>
      </w:pPr>
      <w:r w:rsidRPr="00AC6368">
        <w:rPr>
          <w:sz w:val="28"/>
          <w:szCs w:val="20"/>
        </w:rPr>
        <w:t>в настоящее время в России уже сложилась система банковского надзора, все элементы которой в значительной мере соответствуют международным стандартам;</w:t>
      </w:r>
    </w:p>
    <w:p w:rsidR="00E561E5" w:rsidRPr="00AC6368" w:rsidRDefault="00E561E5" w:rsidP="00876943">
      <w:pPr>
        <w:tabs>
          <w:tab w:val="left" w:pos="1080"/>
        </w:tabs>
        <w:spacing w:line="360" w:lineRule="auto"/>
        <w:ind w:firstLine="709"/>
        <w:jc w:val="both"/>
        <w:rPr>
          <w:sz w:val="28"/>
          <w:szCs w:val="20"/>
        </w:rPr>
      </w:pPr>
      <w:r w:rsidRPr="00AC6368">
        <w:rPr>
          <w:sz w:val="28"/>
          <w:szCs w:val="20"/>
        </w:rPr>
        <w:t>В последние годы Банк России предпринял ряд мер, направленных на устранение некоторых недостатков в системе регулирования банковской деятельности. Речь идет, в частности, о:</w:t>
      </w:r>
    </w:p>
    <w:p w:rsidR="00E561E5" w:rsidRPr="00AC6368" w:rsidRDefault="00E561E5" w:rsidP="00876943">
      <w:pPr>
        <w:widowControl w:val="0"/>
        <w:numPr>
          <w:ilvl w:val="0"/>
          <w:numId w:val="33"/>
        </w:numPr>
        <w:tabs>
          <w:tab w:val="left" w:pos="1080"/>
        </w:tabs>
        <w:autoSpaceDE w:val="0"/>
        <w:autoSpaceDN w:val="0"/>
        <w:adjustRightInd w:val="0"/>
        <w:spacing w:line="360" w:lineRule="auto"/>
        <w:ind w:left="0" w:firstLine="709"/>
        <w:jc w:val="both"/>
        <w:rPr>
          <w:sz w:val="28"/>
          <w:szCs w:val="20"/>
        </w:rPr>
      </w:pPr>
      <w:r w:rsidRPr="00AC6368">
        <w:rPr>
          <w:sz w:val="28"/>
          <w:szCs w:val="20"/>
        </w:rPr>
        <w:t>введении системы страхования вкладов;</w:t>
      </w:r>
    </w:p>
    <w:p w:rsidR="00E561E5" w:rsidRPr="00AC6368" w:rsidRDefault="00E561E5" w:rsidP="00876943">
      <w:pPr>
        <w:widowControl w:val="0"/>
        <w:numPr>
          <w:ilvl w:val="0"/>
          <w:numId w:val="33"/>
        </w:numPr>
        <w:tabs>
          <w:tab w:val="left" w:pos="1080"/>
        </w:tabs>
        <w:autoSpaceDE w:val="0"/>
        <w:autoSpaceDN w:val="0"/>
        <w:adjustRightInd w:val="0"/>
        <w:spacing w:line="360" w:lineRule="auto"/>
        <w:ind w:left="0" w:firstLine="709"/>
        <w:jc w:val="both"/>
        <w:rPr>
          <w:sz w:val="28"/>
          <w:szCs w:val="20"/>
        </w:rPr>
      </w:pPr>
      <w:r w:rsidRPr="00AC6368">
        <w:rPr>
          <w:sz w:val="28"/>
          <w:szCs w:val="20"/>
        </w:rPr>
        <w:t>более строгих требованиях к источникам увеличения, качеству, достаточности и размерам капитала;</w:t>
      </w:r>
    </w:p>
    <w:p w:rsidR="00E561E5" w:rsidRPr="00AC6368" w:rsidRDefault="00E561E5" w:rsidP="00876943">
      <w:pPr>
        <w:widowControl w:val="0"/>
        <w:numPr>
          <w:ilvl w:val="0"/>
          <w:numId w:val="33"/>
        </w:numPr>
        <w:tabs>
          <w:tab w:val="clear" w:pos="720"/>
          <w:tab w:val="left" w:pos="729"/>
          <w:tab w:val="left" w:pos="1080"/>
        </w:tabs>
        <w:autoSpaceDE w:val="0"/>
        <w:autoSpaceDN w:val="0"/>
        <w:adjustRightInd w:val="0"/>
        <w:spacing w:line="360" w:lineRule="auto"/>
        <w:ind w:left="0" w:firstLine="709"/>
        <w:jc w:val="both"/>
        <w:rPr>
          <w:sz w:val="28"/>
          <w:szCs w:val="20"/>
        </w:rPr>
      </w:pPr>
      <w:r w:rsidRPr="00AC6368">
        <w:rPr>
          <w:sz w:val="28"/>
          <w:szCs w:val="20"/>
        </w:rPr>
        <w:t>ежедневном мониторинге финансовых показателей, характеризующих ликвидность, концентрацию рисков и достаточность капитала банков;</w:t>
      </w:r>
    </w:p>
    <w:p w:rsidR="00E561E5" w:rsidRPr="00AC6368" w:rsidRDefault="00E561E5" w:rsidP="00876943">
      <w:pPr>
        <w:widowControl w:val="0"/>
        <w:numPr>
          <w:ilvl w:val="0"/>
          <w:numId w:val="33"/>
        </w:numPr>
        <w:tabs>
          <w:tab w:val="clear" w:pos="720"/>
          <w:tab w:val="left" w:pos="729"/>
          <w:tab w:val="left" w:pos="1080"/>
        </w:tabs>
        <w:autoSpaceDE w:val="0"/>
        <w:autoSpaceDN w:val="0"/>
        <w:adjustRightInd w:val="0"/>
        <w:spacing w:line="360" w:lineRule="auto"/>
        <w:ind w:left="0" w:firstLine="709"/>
        <w:jc w:val="both"/>
        <w:rPr>
          <w:sz w:val="28"/>
          <w:szCs w:val="20"/>
        </w:rPr>
      </w:pPr>
      <w:r w:rsidRPr="00AC6368">
        <w:rPr>
          <w:sz w:val="28"/>
          <w:szCs w:val="20"/>
        </w:rPr>
        <w:t>новых принципах формирования резервов на потери по ссудам, акцентирующих внимание на оценке финансовых возможностей заемщиков;</w:t>
      </w:r>
    </w:p>
    <w:p w:rsidR="00E561E5" w:rsidRPr="00AC6368" w:rsidRDefault="00E561E5" w:rsidP="00876943">
      <w:pPr>
        <w:widowControl w:val="0"/>
        <w:numPr>
          <w:ilvl w:val="0"/>
          <w:numId w:val="33"/>
        </w:numPr>
        <w:tabs>
          <w:tab w:val="clear" w:pos="720"/>
          <w:tab w:val="left" w:pos="729"/>
          <w:tab w:val="left" w:pos="1080"/>
        </w:tabs>
        <w:autoSpaceDE w:val="0"/>
        <w:autoSpaceDN w:val="0"/>
        <w:adjustRightInd w:val="0"/>
        <w:spacing w:line="360" w:lineRule="auto"/>
        <w:ind w:left="0" w:firstLine="709"/>
        <w:jc w:val="both"/>
        <w:rPr>
          <w:sz w:val="28"/>
          <w:szCs w:val="20"/>
        </w:rPr>
      </w:pPr>
      <w:r w:rsidRPr="00AC6368">
        <w:rPr>
          <w:sz w:val="28"/>
          <w:szCs w:val="20"/>
        </w:rPr>
        <w:t>законодательстве о бюро кредитных историй</w:t>
      </w:r>
      <w:r w:rsidRPr="00AC6368">
        <w:rPr>
          <w:rStyle w:val="aa"/>
          <w:sz w:val="28"/>
          <w:szCs w:val="20"/>
        </w:rPr>
        <w:footnoteReference w:id="45"/>
      </w:r>
      <w:r w:rsidRPr="00AC6368">
        <w:rPr>
          <w:sz w:val="28"/>
          <w:szCs w:val="20"/>
        </w:rPr>
        <w:t>.</w:t>
      </w:r>
    </w:p>
    <w:p w:rsidR="00E144B8" w:rsidRPr="00AC6368" w:rsidRDefault="00E144B8" w:rsidP="00876943">
      <w:pPr>
        <w:tabs>
          <w:tab w:val="left" w:pos="1080"/>
        </w:tabs>
        <w:spacing w:line="360" w:lineRule="auto"/>
        <w:ind w:firstLine="709"/>
        <w:jc w:val="both"/>
        <w:rPr>
          <w:sz w:val="28"/>
          <w:szCs w:val="20"/>
        </w:rPr>
      </w:pPr>
    </w:p>
    <w:p w:rsidR="00E561E5" w:rsidRPr="00AC6368" w:rsidRDefault="00E561E5" w:rsidP="00522D67">
      <w:pPr>
        <w:spacing w:line="360" w:lineRule="auto"/>
        <w:ind w:firstLine="709"/>
        <w:jc w:val="both"/>
        <w:rPr>
          <w:b/>
          <w:sz w:val="28"/>
          <w:szCs w:val="20"/>
        </w:rPr>
      </w:pPr>
      <w:r w:rsidRPr="00AC6368">
        <w:rPr>
          <w:b/>
          <w:sz w:val="28"/>
          <w:szCs w:val="20"/>
        </w:rPr>
        <w:t>3.3 Совершенствование</w:t>
      </w:r>
      <w:r w:rsidR="0022323E" w:rsidRPr="00AC6368">
        <w:rPr>
          <w:b/>
          <w:sz w:val="28"/>
          <w:szCs w:val="20"/>
        </w:rPr>
        <w:t xml:space="preserve"> деятельности Центрального банка: развитие систем контроля за де</w:t>
      </w:r>
      <w:r w:rsidR="00876943">
        <w:rPr>
          <w:b/>
          <w:sz w:val="28"/>
          <w:szCs w:val="20"/>
        </w:rPr>
        <w:t>ятельностью коммерческих банков</w:t>
      </w:r>
    </w:p>
    <w:p w:rsidR="0022323E" w:rsidRPr="00AC6368" w:rsidRDefault="0022323E" w:rsidP="00522D67">
      <w:pPr>
        <w:spacing w:line="360" w:lineRule="auto"/>
        <w:ind w:firstLine="709"/>
        <w:jc w:val="both"/>
        <w:rPr>
          <w:b/>
          <w:sz w:val="28"/>
          <w:szCs w:val="20"/>
        </w:rPr>
      </w:pPr>
    </w:p>
    <w:p w:rsidR="00F84DB8" w:rsidRPr="00AC6368" w:rsidRDefault="00F84DB8" w:rsidP="00522D67">
      <w:pPr>
        <w:spacing w:line="360" w:lineRule="auto"/>
        <w:ind w:firstLine="709"/>
        <w:jc w:val="both"/>
        <w:rPr>
          <w:sz w:val="28"/>
          <w:szCs w:val="20"/>
        </w:rPr>
      </w:pPr>
      <w:r w:rsidRPr="00AC6368">
        <w:rPr>
          <w:sz w:val="28"/>
          <w:szCs w:val="20"/>
        </w:rPr>
        <w:t>Основным принципом совершенствования системы регулирования банковской деятельности и банковского надзора является внедрение международно признанных норм и международного опыта с учетом особенностей организации и функционирования российского рынка банковских услуг. Это предполагает существенное развитие Банком России содержательных подходов при осуществлении надзора.</w:t>
      </w:r>
    </w:p>
    <w:p w:rsidR="00F84DB8" w:rsidRPr="00AC6368" w:rsidRDefault="00F84DB8" w:rsidP="00522D67">
      <w:pPr>
        <w:spacing w:line="360" w:lineRule="auto"/>
        <w:ind w:firstLine="709"/>
        <w:jc w:val="both"/>
        <w:rPr>
          <w:sz w:val="28"/>
          <w:szCs w:val="20"/>
        </w:rPr>
      </w:pPr>
      <w:r w:rsidRPr="00AC6368">
        <w:rPr>
          <w:sz w:val="28"/>
          <w:szCs w:val="20"/>
        </w:rPr>
        <w:t>Необходимо полностью завершить процесс формирования нормативной базы, закрепляющей применение в российской надзорной практике международно признанных норм, в том числе определенных в документе Базельского комитета по банковскому надзору «Основополагающие принципы эффективного банковского надзора».</w:t>
      </w:r>
    </w:p>
    <w:p w:rsidR="00F84DB8" w:rsidRPr="00AC6368" w:rsidRDefault="00F84DB8" w:rsidP="00522D67">
      <w:pPr>
        <w:spacing w:line="360" w:lineRule="auto"/>
        <w:ind w:firstLine="709"/>
        <w:jc w:val="both"/>
        <w:rPr>
          <w:sz w:val="28"/>
          <w:szCs w:val="20"/>
        </w:rPr>
      </w:pPr>
      <w:r w:rsidRPr="00AC6368">
        <w:rPr>
          <w:sz w:val="28"/>
          <w:szCs w:val="20"/>
        </w:rPr>
        <w:t>Задачи совершенствования законодательной и правоприменительной практики в банковской сфере наряду с вопросами корпоративного управления, банковского регулирования и банковского надзора связаны с такими проблемами, как соблюдение налогового и антимонопольного законодательства, борьба с отмыванием доходов, полученных преступным путем, и финансированием терроризма, контроль за валютными операциями. Совершенствование законодательной и правоприменительной практики по указанным направлениям также должно осуществляться с использованием международного опыта.</w:t>
      </w:r>
    </w:p>
    <w:p w:rsidR="00F84DB8" w:rsidRPr="00AC6368" w:rsidRDefault="00F84DB8" w:rsidP="00522D67">
      <w:pPr>
        <w:spacing w:line="360" w:lineRule="auto"/>
        <w:ind w:firstLine="709"/>
        <w:jc w:val="both"/>
        <w:rPr>
          <w:sz w:val="28"/>
          <w:szCs w:val="20"/>
        </w:rPr>
      </w:pPr>
      <w:r w:rsidRPr="00AC6368">
        <w:rPr>
          <w:sz w:val="28"/>
          <w:szCs w:val="20"/>
        </w:rPr>
        <w:t>Одной из основных причин потери банками устойчивости является низкий уровень управления. Предстоит существенно повысить требования к владельцам и руководителям кредитных организаций с тем, чтобы эффективно противодействовать участию в управлении кредитными организациями руководителей и владельцев с сомнительной репутацией или неустойчивым финансовым положением.</w:t>
      </w:r>
    </w:p>
    <w:p w:rsidR="00F84DB8" w:rsidRPr="00AC6368" w:rsidRDefault="00F84DB8" w:rsidP="00522D67">
      <w:pPr>
        <w:spacing w:line="360" w:lineRule="auto"/>
        <w:ind w:firstLine="709"/>
        <w:jc w:val="both"/>
        <w:rPr>
          <w:sz w:val="28"/>
          <w:szCs w:val="20"/>
        </w:rPr>
      </w:pPr>
      <w:r w:rsidRPr="00AC6368">
        <w:rPr>
          <w:sz w:val="28"/>
          <w:szCs w:val="20"/>
        </w:rPr>
        <w:t>Банк России продолжит работу по повышению требований к владельцам и руководителям кредитных организаций, включая:</w:t>
      </w:r>
    </w:p>
    <w:p w:rsidR="00F84DB8" w:rsidRPr="00AC6368" w:rsidRDefault="00F84DB8" w:rsidP="00876943">
      <w:pPr>
        <w:numPr>
          <w:ilvl w:val="0"/>
          <w:numId w:val="34"/>
        </w:numPr>
        <w:tabs>
          <w:tab w:val="left" w:pos="1080"/>
        </w:tabs>
        <w:spacing w:line="360" w:lineRule="auto"/>
        <w:ind w:left="0" w:firstLine="709"/>
        <w:jc w:val="both"/>
        <w:rPr>
          <w:sz w:val="28"/>
          <w:szCs w:val="20"/>
        </w:rPr>
      </w:pPr>
      <w:r w:rsidRPr="00AC6368">
        <w:rPr>
          <w:sz w:val="28"/>
          <w:szCs w:val="20"/>
        </w:rPr>
        <w:t>обеспечение прозрачности структуры собственности кредитных организаций путем законодательного установления требований к представлению сведений о себе и своей деятельности, в том числе сведений о финансовом положении и деловой репутации, лицами (группами лиц), имеющими возможность оказывать существенное влияние на принятие решений органами управления кредитной организации (реальными владельцами);</w:t>
      </w:r>
    </w:p>
    <w:p w:rsidR="00F84DB8" w:rsidRPr="00AC6368" w:rsidRDefault="00F84DB8" w:rsidP="00876943">
      <w:pPr>
        <w:numPr>
          <w:ilvl w:val="0"/>
          <w:numId w:val="34"/>
        </w:numPr>
        <w:tabs>
          <w:tab w:val="left" w:pos="1080"/>
        </w:tabs>
        <w:spacing w:line="360" w:lineRule="auto"/>
        <w:ind w:left="0" w:firstLine="709"/>
        <w:jc w:val="both"/>
        <w:rPr>
          <w:sz w:val="28"/>
          <w:szCs w:val="20"/>
        </w:rPr>
      </w:pPr>
      <w:r w:rsidRPr="00AC6368">
        <w:rPr>
          <w:sz w:val="28"/>
          <w:szCs w:val="20"/>
        </w:rPr>
        <w:t>принятие поправок в законодательство Российской Федерации, уточняющих (с учетом международного опыта) критерии деловой репутации членов совета директоров, а также предоставляющих Банку России право устанавливать критерии оценки деловой репутации лиц, занимающих руководящие должности в кредитных организациях.</w:t>
      </w:r>
    </w:p>
    <w:p w:rsidR="00F84DB8" w:rsidRPr="00AC6368" w:rsidRDefault="00F84DB8" w:rsidP="00522D67">
      <w:pPr>
        <w:spacing w:line="360" w:lineRule="auto"/>
        <w:ind w:firstLine="709"/>
        <w:jc w:val="both"/>
        <w:rPr>
          <w:sz w:val="28"/>
          <w:szCs w:val="20"/>
        </w:rPr>
      </w:pPr>
      <w:r w:rsidRPr="00AC6368">
        <w:rPr>
          <w:sz w:val="28"/>
          <w:szCs w:val="20"/>
        </w:rPr>
        <w:t>Банковский надзор предусматривает развитие содержательных (риск</w:t>
      </w:r>
      <w:r w:rsidR="000754EE" w:rsidRPr="00AC6368">
        <w:rPr>
          <w:sz w:val="28"/>
          <w:szCs w:val="20"/>
        </w:rPr>
        <w:t>-</w:t>
      </w:r>
      <w:r w:rsidRPr="00AC6368">
        <w:rPr>
          <w:sz w:val="28"/>
          <w:szCs w:val="20"/>
        </w:rPr>
        <w:t>ориентированных) подходов, включающих в себя оценку деятельности кредитных организаций и применение мер надзорного реагирования исходя, прежде всего из содержания и реальной оценки рисков банковской деятельности с позиций их потенциального влияния на устойчивость кредитных организаций. Решение этой задачи предполагает:</w:t>
      </w:r>
    </w:p>
    <w:p w:rsidR="00F84DB8" w:rsidRPr="00AC6368" w:rsidRDefault="00F84DB8" w:rsidP="00876943">
      <w:pPr>
        <w:numPr>
          <w:ilvl w:val="0"/>
          <w:numId w:val="35"/>
        </w:numPr>
        <w:tabs>
          <w:tab w:val="left" w:pos="960"/>
        </w:tabs>
        <w:spacing w:line="360" w:lineRule="auto"/>
        <w:ind w:left="0" w:firstLine="709"/>
        <w:jc w:val="both"/>
        <w:rPr>
          <w:sz w:val="28"/>
          <w:szCs w:val="20"/>
        </w:rPr>
      </w:pPr>
      <w:r w:rsidRPr="00AC6368">
        <w:rPr>
          <w:sz w:val="28"/>
          <w:szCs w:val="20"/>
        </w:rPr>
        <w:t>продолжение работы, направленной на повышение качественных параметров банковского капитала, корректировка капитала, сформированного с использованием схем фиктивной капитализации, и предотвращение использования таких схем;</w:t>
      </w:r>
    </w:p>
    <w:p w:rsidR="00F84DB8" w:rsidRPr="00AC6368" w:rsidRDefault="00F84DB8" w:rsidP="00876943">
      <w:pPr>
        <w:numPr>
          <w:ilvl w:val="0"/>
          <w:numId w:val="35"/>
        </w:numPr>
        <w:tabs>
          <w:tab w:val="left" w:pos="960"/>
        </w:tabs>
        <w:spacing w:line="360" w:lineRule="auto"/>
        <w:ind w:left="0" w:firstLine="709"/>
        <w:jc w:val="both"/>
        <w:rPr>
          <w:sz w:val="28"/>
          <w:szCs w:val="20"/>
        </w:rPr>
      </w:pPr>
      <w:r w:rsidRPr="00AC6368">
        <w:rPr>
          <w:sz w:val="28"/>
          <w:szCs w:val="20"/>
        </w:rPr>
        <w:t>завершение работы по созданию системы раннего реагирования (системы предупреждения проблем), основой которой является разработка модели развития ситуации в кредитной организации, и внедрение этой системы в практику надзора;</w:t>
      </w:r>
    </w:p>
    <w:p w:rsidR="00F84DB8" w:rsidRPr="00AC6368" w:rsidRDefault="00F84DB8" w:rsidP="00876943">
      <w:pPr>
        <w:numPr>
          <w:ilvl w:val="0"/>
          <w:numId w:val="35"/>
        </w:numPr>
        <w:tabs>
          <w:tab w:val="left" w:pos="960"/>
        </w:tabs>
        <w:spacing w:line="360" w:lineRule="auto"/>
        <w:ind w:left="0" w:firstLine="709"/>
        <w:jc w:val="both"/>
        <w:rPr>
          <w:sz w:val="28"/>
          <w:szCs w:val="20"/>
        </w:rPr>
      </w:pPr>
      <w:r w:rsidRPr="00AC6368">
        <w:rPr>
          <w:sz w:val="28"/>
          <w:szCs w:val="20"/>
        </w:rPr>
        <w:t>совершенствование банковского надзора за деятельностью кредитных организаций на консолидированной основе, включая анализ рисков, возникающих у кредитных организаций в рамках взаимоотношений с юридическими и физическими лицами, в том числе с некредитными организациями - участниками банковских групп и банковских холдингов.</w:t>
      </w:r>
    </w:p>
    <w:p w:rsidR="001F5034" w:rsidRPr="00AC6368" w:rsidRDefault="001F5034" w:rsidP="00522D67">
      <w:pPr>
        <w:spacing w:line="360" w:lineRule="auto"/>
        <w:ind w:firstLine="709"/>
        <w:jc w:val="both"/>
        <w:rPr>
          <w:sz w:val="28"/>
          <w:szCs w:val="20"/>
        </w:rPr>
      </w:pPr>
      <w:r w:rsidRPr="00AC6368">
        <w:rPr>
          <w:sz w:val="28"/>
          <w:szCs w:val="20"/>
        </w:rPr>
        <w:t>Важной предпосылкой организации банковского надзора на консолидированной основе является надлежащая осведомленность органа банковского надзора об организационной структуре банковской группы (банковского холдинга). В связи с этим необходимо расширить полномочия Банка России по получению от кредитных организаций, банковских групп, банковских холдингов, а также их владельцев, включая юридических лиц, не являющихся кредитными организациями, исчерпывающей информации, позволяющей составить полное представление об организации банковских групп и банковских холдингов.</w:t>
      </w:r>
    </w:p>
    <w:p w:rsidR="001F5034" w:rsidRPr="00AC6368" w:rsidRDefault="001F5034" w:rsidP="00522D67">
      <w:pPr>
        <w:spacing w:line="360" w:lineRule="auto"/>
        <w:ind w:firstLine="709"/>
        <w:jc w:val="both"/>
        <w:rPr>
          <w:sz w:val="28"/>
          <w:szCs w:val="20"/>
        </w:rPr>
      </w:pPr>
      <w:r w:rsidRPr="00AC6368">
        <w:rPr>
          <w:sz w:val="28"/>
          <w:szCs w:val="20"/>
        </w:rPr>
        <w:t>Решение этой задачи предполагает:</w:t>
      </w:r>
    </w:p>
    <w:p w:rsidR="001F5034" w:rsidRPr="00AC6368" w:rsidRDefault="001F5034" w:rsidP="00876943">
      <w:pPr>
        <w:widowControl w:val="0"/>
        <w:numPr>
          <w:ilvl w:val="0"/>
          <w:numId w:val="36"/>
        </w:numPr>
        <w:tabs>
          <w:tab w:val="clear" w:pos="720"/>
          <w:tab w:val="left" w:pos="710"/>
          <w:tab w:val="left" w:pos="960"/>
        </w:tabs>
        <w:autoSpaceDE w:val="0"/>
        <w:autoSpaceDN w:val="0"/>
        <w:adjustRightInd w:val="0"/>
        <w:spacing w:line="360" w:lineRule="auto"/>
        <w:ind w:left="0" w:firstLine="709"/>
        <w:jc w:val="both"/>
        <w:rPr>
          <w:sz w:val="28"/>
          <w:szCs w:val="20"/>
        </w:rPr>
      </w:pPr>
      <w:r w:rsidRPr="00AC6368">
        <w:rPr>
          <w:sz w:val="28"/>
          <w:szCs w:val="20"/>
        </w:rPr>
        <w:t>внесение изменений в Федеральный закон "О банках и банковской деятельности", расширяющих понятия "банковская группа" и "банковский холдинг", критерии существенного влияния, оказываемого юридическими и физическими лицами на деятельность дочерних и зависимых организаций, а также в Федеральный закон "О Центральном банке Российской Федерации (Банке России)" в части закрепления на законодательном уровне полномочий Банка России по установлению обязательных для банковских холдингов правил составления, представления и опубликования консолидированной отчетности;</w:t>
      </w:r>
    </w:p>
    <w:p w:rsidR="001F5034" w:rsidRPr="00AC6368" w:rsidRDefault="001F5034" w:rsidP="00876943">
      <w:pPr>
        <w:widowControl w:val="0"/>
        <w:numPr>
          <w:ilvl w:val="0"/>
          <w:numId w:val="36"/>
        </w:numPr>
        <w:tabs>
          <w:tab w:val="left" w:pos="960"/>
        </w:tabs>
        <w:autoSpaceDE w:val="0"/>
        <w:autoSpaceDN w:val="0"/>
        <w:adjustRightInd w:val="0"/>
        <w:spacing w:line="360" w:lineRule="auto"/>
        <w:ind w:left="0" w:firstLine="709"/>
        <w:jc w:val="both"/>
        <w:rPr>
          <w:sz w:val="28"/>
          <w:szCs w:val="20"/>
        </w:rPr>
      </w:pPr>
      <w:r w:rsidRPr="00AC6368">
        <w:rPr>
          <w:sz w:val="28"/>
          <w:szCs w:val="20"/>
        </w:rPr>
        <w:t>развитие законодательства в банковской сфере путем установления требований к организации деятельности кредитных организаций, в том числе к порядку утверждения и составу документов, определяющих коммерческую политику, а также условий дополнительного контроля за рисками, возникающими при кредитовании связанных с банком лиц, в частности обязательного одобрения этих сделок советом директоров кредитной организации, недопустимости льготного кредитования связанных лиц и др.;</w:t>
      </w:r>
    </w:p>
    <w:p w:rsidR="001F5034" w:rsidRPr="00AC6368" w:rsidRDefault="001F5034" w:rsidP="00876943">
      <w:pPr>
        <w:widowControl w:val="0"/>
        <w:numPr>
          <w:ilvl w:val="0"/>
          <w:numId w:val="36"/>
        </w:numPr>
        <w:tabs>
          <w:tab w:val="left" w:pos="960"/>
        </w:tabs>
        <w:autoSpaceDE w:val="0"/>
        <w:autoSpaceDN w:val="0"/>
        <w:adjustRightInd w:val="0"/>
        <w:spacing w:line="360" w:lineRule="auto"/>
        <w:ind w:left="0" w:firstLine="709"/>
        <w:jc w:val="both"/>
        <w:rPr>
          <w:sz w:val="28"/>
          <w:szCs w:val="20"/>
        </w:rPr>
      </w:pPr>
      <w:r w:rsidRPr="00AC6368">
        <w:rPr>
          <w:sz w:val="28"/>
          <w:szCs w:val="20"/>
        </w:rPr>
        <w:t>предоставление Банку России законодательно закрепленного права оценивать деятельность кредитных организаций и принимать в отношении их решения надзорного характера на основе профессиональной оценки качества их активов, размера обязательств и собственных средств (капитала), качества корпоративного управления, в том числе внутрибанковских систем управления и контроля за рисками, а также прозрачности структуры собственности;</w:t>
      </w:r>
    </w:p>
    <w:p w:rsidR="000754EE" w:rsidRPr="00AC6368" w:rsidRDefault="000754EE" w:rsidP="00876943">
      <w:pPr>
        <w:widowControl w:val="0"/>
        <w:numPr>
          <w:ilvl w:val="0"/>
          <w:numId w:val="36"/>
        </w:numPr>
        <w:tabs>
          <w:tab w:val="left" w:pos="960"/>
        </w:tabs>
        <w:autoSpaceDE w:val="0"/>
        <w:autoSpaceDN w:val="0"/>
        <w:adjustRightInd w:val="0"/>
        <w:spacing w:line="360" w:lineRule="auto"/>
        <w:ind w:left="0" w:firstLine="709"/>
        <w:jc w:val="both"/>
        <w:rPr>
          <w:sz w:val="28"/>
          <w:szCs w:val="20"/>
        </w:rPr>
      </w:pPr>
      <w:r w:rsidRPr="00AC6368">
        <w:rPr>
          <w:sz w:val="28"/>
          <w:szCs w:val="20"/>
        </w:rPr>
        <w:t>развитие международно признанного подхода, в соответствии с которым оценка качества ссуды на предмет возможных потерь от ее обесценения будет осуществляться кредитной организацией на основании всестороннего и объективного анализа всех фактов и обстоятельств, связанных с заемщиком и его деятельностью;</w:t>
      </w:r>
    </w:p>
    <w:p w:rsidR="000754EE" w:rsidRPr="00AC6368" w:rsidRDefault="000754EE" w:rsidP="00876943">
      <w:pPr>
        <w:widowControl w:val="0"/>
        <w:numPr>
          <w:ilvl w:val="0"/>
          <w:numId w:val="36"/>
        </w:numPr>
        <w:tabs>
          <w:tab w:val="left" w:pos="960"/>
        </w:tabs>
        <w:autoSpaceDE w:val="0"/>
        <w:autoSpaceDN w:val="0"/>
        <w:adjustRightInd w:val="0"/>
        <w:spacing w:line="360" w:lineRule="auto"/>
        <w:ind w:left="0" w:firstLine="709"/>
        <w:jc w:val="both"/>
        <w:rPr>
          <w:sz w:val="28"/>
          <w:szCs w:val="20"/>
        </w:rPr>
      </w:pPr>
      <w:r w:rsidRPr="00AC6368">
        <w:rPr>
          <w:sz w:val="28"/>
          <w:szCs w:val="20"/>
        </w:rPr>
        <w:t>продолжение работы по совершенствованию и оптимизации отчетности, представляемой кредитными организациями, в том числе сокращение количества форм отчетности и упрощение процедур отчетности кредитных организаций перед Банком России и другими органами надзора и контроля;</w:t>
      </w:r>
    </w:p>
    <w:p w:rsidR="000754EE" w:rsidRPr="00AC6368" w:rsidRDefault="000754EE" w:rsidP="00876943">
      <w:pPr>
        <w:widowControl w:val="0"/>
        <w:numPr>
          <w:ilvl w:val="0"/>
          <w:numId w:val="36"/>
        </w:numPr>
        <w:tabs>
          <w:tab w:val="left" w:pos="960"/>
        </w:tabs>
        <w:autoSpaceDE w:val="0"/>
        <w:autoSpaceDN w:val="0"/>
        <w:adjustRightInd w:val="0"/>
        <w:spacing w:line="360" w:lineRule="auto"/>
        <w:ind w:left="0" w:firstLine="709"/>
        <w:jc w:val="both"/>
        <w:rPr>
          <w:sz w:val="28"/>
          <w:szCs w:val="20"/>
        </w:rPr>
      </w:pPr>
      <w:r w:rsidRPr="00AC6368">
        <w:rPr>
          <w:sz w:val="28"/>
          <w:szCs w:val="20"/>
        </w:rPr>
        <w:t>более широкое использование в целях банковского надзора института кураторов кредитных организаций. Международный опыт свидетельствует о том, что использование института кураторов при условии их профессионализма и эффективного контроля за их деятельностью способствует развитию банковского надзора и внедрению в его практику риск-ориентированных подходов. Куратор кредитной организации, работая в постоянном контакте с ее органами управления и сотрудниками, а, также обладая информацией о ее деятельности, может давать адекватную оценку текущeгo состояния и перспектив развития кредитной организации, выявлять области повышенного риска в ее деятельности, вносить предложения о мерах надзорного реагирования и о режиме банковского надзора.</w:t>
      </w:r>
    </w:p>
    <w:p w:rsidR="000754EE" w:rsidRPr="00AC6368" w:rsidRDefault="000754EE" w:rsidP="00522D67">
      <w:pPr>
        <w:spacing w:line="360" w:lineRule="auto"/>
        <w:ind w:firstLine="709"/>
        <w:jc w:val="both"/>
        <w:rPr>
          <w:sz w:val="28"/>
          <w:szCs w:val="20"/>
        </w:rPr>
      </w:pPr>
      <w:r w:rsidRPr="00AC6368">
        <w:rPr>
          <w:sz w:val="28"/>
          <w:szCs w:val="20"/>
        </w:rPr>
        <w:t>В условиях глобализации финансовых рынков усиливается значение эффективного обмена с органами банковского надзора иностранных государств информацией о деятельности кредитных организаций и банковских групп. В настоящее время Банком России с органами банковского надзора 14 государств заключены соглашения о взаимодействии в сфере банковского надзора. Банку России необходимо продолжить работу по подготовке и подписанию соглашений (меморандумов) с надзорными органами других государств.</w:t>
      </w:r>
    </w:p>
    <w:p w:rsidR="009B302F" w:rsidRPr="00AC6368" w:rsidRDefault="000754EE" w:rsidP="00522D67">
      <w:pPr>
        <w:spacing w:line="360" w:lineRule="auto"/>
        <w:ind w:firstLine="709"/>
        <w:jc w:val="both"/>
        <w:rPr>
          <w:sz w:val="28"/>
          <w:szCs w:val="20"/>
        </w:rPr>
      </w:pPr>
      <w:r w:rsidRPr="00AC6368">
        <w:rPr>
          <w:sz w:val="28"/>
          <w:szCs w:val="20"/>
        </w:rPr>
        <w:t>Для совершенствования эффективности инспекционной деятельности Банка России необходимо обеспечить смещение акцента с проверки правильности совершения банковских операций на оценку рисков, возникающих в ре</w:t>
      </w:r>
      <w:r w:rsidR="009B302F" w:rsidRPr="00AC6368">
        <w:rPr>
          <w:sz w:val="28"/>
          <w:szCs w:val="20"/>
        </w:rPr>
        <w:t>зультате их совершения, внедрения профессиональной оценки как основы для анализа качественных аспектов деятельности, финансового состояния и перспектив деятельности кредитных организаций (их филиалов).</w:t>
      </w:r>
    </w:p>
    <w:p w:rsidR="009B302F" w:rsidRPr="00AC6368" w:rsidRDefault="009B302F" w:rsidP="00522D67">
      <w:pPr>
        <w:spacing w:line="360" w:lineRule="auto"/>
        <w:ind w:firstLine="709"/>
        <w:jc w:val="both"/>
        <w:rPr>
          <w:sz w:val="28"/>
          <w:szCs w:val="20"/>
        </w:rPr>
      </w:pPr>
      <w:r w:rsidRPr="00AC6368">
        <w:rPr>
          <w:sz w:val="28"/>
          <w:szCs w:val="20"/>
        </w:rPr>
        <w:t>Одной из важнейших задач на ближайшую перспективу является совершенствование процедуры ликвидации кредитных организаций, включая создание эффективного механизма реализации банковских активов ликвидируемых банков.</w:t>
      </w:r>
    </w:p>
    <w:p w:rsidR="009B302F" w:rsidRPr="00AC6368" w:rsidRDefault="009B302F" w:rsidP="00522D67">
      <w:pPr>
        <w:spacing w:line="360" w:lineRule="auto"/>
        <w:ind w:firstLine="709"/>
        <w:jc w:val="both"/>
        <w:rPr>
          <w:sz w:val="28"/>
          <w:szCs w:val="20"/>
        </w:rPr>
      </w:pPr>
      <w:r w:rsidRPr="00AC6368">
        <w:rPr>
          <w:sz w:val="28"/>
          <w:szCs w:val="20"/>
        </w:rPr>
        <w:t>Повышению эффективности процедуры ликвидации способствует создание института корпоративного ликвидатора.</w:t>
      </w:r>
    </w:p>
    <w:p w:rsidR="009B302F" w:rsidRPr="00AC6368" w:rsidRDefault="009B302F" w:rsidP="00522D67">
      <w:pPr>
        <w:spacing w:line="360" w:lineRule="auto"/>
        <w:ind w:firstLine="709"/>
        <w:jc w:val="both"/>
        <w:rPr>
          <w:sz w:val="28"/>
          <w:szCs w:val="20"/>
        </w:rPr>
      </w:pPr>
      <w:r w:rsidRPr="00AC6368">
        <w:rPr>
          <w:sz w:val="28"/>
          <w:szCs w:val="20"/>
        </w:rPr>
        <w:t>Введение института корпоративного ликвидатора банков и предоставление соответствующих полномочий Агентству по страхованию вкладов обусловлены тем, что Агентство в качестве органа, осуществляющего функцию страхования вкладов физических лиц, заинтересовано в выявлении признаков банкротства на ранней стадии возникновения проблем у банка. Использование института корпоративного ликвидатора в большей степени позволит сохранить активы ликвидируемых банков и в полной мере обеспечить интересы их кредиторов и вкладчиков.</w:t>
      </w:r>
    </w:p>
    <w:p w:rsidR="009B302F" w:rsidRPr="00AC6368" w:rsidRDefault="009B302F" w:rsidP="00522D67">
      <w:pPr>
        <w:spacing w:line="360" w:lineRule="auto"/>
        <w:ind w:firstLine="709"/>
        <w:jc w:val="both"/>
        <w:rPr>
          <w:sz w:val="28"/>
          <w:szCs w:val="20"/>
        </w:rPr>
      </w:pPr>
      <w:r w:rsidRPr="00AC6368">
        <w:rPr>
          <w:sz w:val="28"/>
          <w:szCs w:val="20"/>
        </w:rPr>
        <w:t>Требует принятия безотлагательных мер, проблема обеспечения процедуры трансграничной несостоятельности банков, которая может быть решена путем заключения межгосударственных соглашений, определяющих порядок ликвидации коммерческих и некоммерческих представительств российских банков за рубежом и иностранных банков в России.</w:t>
      </w:r>
    </w:p>
    <w:p w:rsidR="009B302F" w:rsidRPr="00AC6368" w:rsidRDefault="009B302F" w:rsidP="00522D67">
      <w:pPr>
        <w:spacing w:line="360" w:lineRule="auto"/>
        <w:ind w:firstLine="709"/>
        <w:jc w:val="both"/>
        <w:rPr>
          <w:sz w:val="28"/>
          <w:szCs w:val="20"/>
        </w:rPr>
      </w:pPr>
      <w:r w:rsidRPr="00AC6368">
        <w:rPr>
          <w:sz w:val="28"/>
          <w:szCs w:val="20"/>
        </w:rPr>
        <w:t>Необходимо усилить контроль за результатами применяемых кредитными организациями правил и процедур внутреннего контроля, направленного на противодействие легализации (отмыванию) доходов, полученных преступным путем, и финансированию терроризма, в том числе путем введения наряду с инспекционными проверками системы дистанционного контроля за соблюдением кредитными организациями законодательства в области противодействия легализации (отмыванию) доходов, полученных преступным путем, и финансированию терроризма.</w:t>
      </w:r>
    </w:p>
    <w:p w:rsidR="009B302F" w:rsidRPr="00AC6368" w:rsidRDefault="00876943" w:rsidP="00522D67">
      <w:pPr>
        <w:spacing w:line="360" w:lineRule="auto"/>
        <w:ind w:firstLine="709"/>
        <w:jc w:val="both"/>
        <w:rPr>
          <w:b/>
          <w:sz w:val="28"/>
          <w:szCs w:val="20"/>
        </w:rPr>
      </w:pPr>
      <w:r>
        <w:rPr>
          <w:b/>
          <w:sz w:val="28"/>
          <w:szCs w:val="20"/>
        </w:rPr>
        <w:br w:type="page"/>
      </w:r>
      <w:r w:rsidR="00F846FB" w:rsidRPr="00AC6368">
        <w:rPr>
          <w:b/>
          <w:sz w:val="28"/>
          <w:szCs w:val="20"/>
        </w:rPr>
        <w:t>ЗАКЛЮЧЕНИЕ</w:t>
      </w:r>
    </w:p>
    <w:p w:rsidR="009B302F" w:rsidRPr="00AC6368" w:rsidRDefault="009B302F" w:rsidP="00522D67">
      <w:pPr>
        <w:spacing w:line="360" w:lineRule="auto"/>
        <w:ind w:firstLine="709"/>
        <w:jc w:val="both"/>
        <w:rPr>
          <w:sz w:val="28"/>
          <w:szCs w:val="20"/>
        </w:rPr>
      </w:pPr>
    </w:p>
    <w:p w:rsidR="009B302F" w:rsidRPr="00AC6368" w:rsidRDefault="009B302F" w:rsidP="00522D67">
      <w:pPr>
        <w:spacing w:line="360" w:lineRule="auto"/>
        <w:ind w:firstLine="709"/>
        <w:jc w:val="both"/>
        <w:rPr>
          <w:sz w:val="28"/>
          <w:szCs w:val="20"/>
        </w:rPr>
      </w:pPr>
      <w:r w:rsidRPr="00AC6368">
        <w:rPr>
          <w:sz w:val="28"/>
          <w:szCs w:val="20"/>
        </w:rPr>
        <w:t>Подводя итог проведенной работе необходимо еще раз отметить, что Центральный Банк Российской Федерации является мощнейшим центром кредитной системы нашей страны. Его роль очень велика и в условиях нынешней экономики она продолжает возрастать. В настоящее время деятельность Центрального банка России приобретает огромное значение, поскольку от его эффективного функционирования и правильно выбранных методов, посредством которых он осуществляет свою деятельность, зависит стабильность и дальнейший рост экономического потенциала страны, отдельных секторов экономики, а также укрепление позиций на международном рынке.</w:t>
      </w:r>
    </w:p>
    <w:p w:rsidR="009B302F" w:rsidRPr="00AC6368" w:rsidRDefault="009B302F" w:rsidP="00522D67">
      <w:pPr>
        <w:spacing w:line="360" w:lineRule="auto"/>
        <w:ind w:firstLine="709"/>
        <w:jc w:val="both"/>
        <w:rPr>
          <w:sz w:val="28"/>
          <w:szCs w:val="20"/>
        </w:rPr>
      </w:pPr>
      <w:r w:rsidRPr="00AC6368">
        <w:rPr>
          <w:sz w:val="28"/>
          <w:szCs w:val="20"/>
        </w:rPr>
        <w:t>По результатам проведенной работы мною были сделаны следующие выводы:</w:t>
      </w:r>
    </w:p>
    <w:p w:rsidR="009B302F" w:rsidRPr="00AC6368" w:rsidRDefault="009B302F" w:rsidP="00522D67">
      <w:pPr>
        <w:spacing w:line="360" w:lineRule="auto"/>
        <w:ind w:firstLine="709"/>
        <w:jc w:val="both"/>
        <w:rPr>
          <w:sz w:val="28"/>
          <w:szCs w:val="20"/>
        </w:rPr>
      </w:pPr>
      <w:r w:rsidRPr="00AC6368">
        <w:rPr>
          <w:sz w:val="28"/>
          <w:szCs w:val="20"/>
        </w:rPr>
        <w:t>1. Цели, задачи, функции и операции Центрального банка России отвечают его сущности. Все те цели и задачи, которые стоят перед ним, предоставленные ему полномочия, в конечном счете, определяются тем, что Центральный банк выступает общенациональным центром, призванным регулировать денежное обращение в стране.</w:t>
      </w:r>
    </w:p>
    <w:p w:rsidR="009B302F" w:rsidRPr="00AC6368" w:rsidRDefault="009B302F" w:rsidP="00522D67">
      <w:pPr>
        <w:spacing w:line="360" w:lineRule="auto"/>
        <w:ind w:firstLine="709"/>
        <w:jc w:val="both"/>
        <w:rPr>
          <w:sz w:val="28"/>
          <w:szCs w:val="20"/>
        </w:rPr>
      </w:pPr>
      <w:r w:rsidRPr="00AC6368">
        <w:rPr>
          <w:sz w:val="28"/>
          <w:szCs w:val="20"/>
        </w:rPr>
        <w:t>2. Роль Центрального банка, как субъекта денежно-кредитной политики, в денежно-кредитном регулировании экономики заключается в том, что Банк России в соответствии с присущими ему функциями осуществляет проведение денежно-кредитной политики для непосредственного регулирования экономического роста страны, повышения эффективности производства, обеспечения занятости населения и др.</w:t>
      </w:r>
    </w:p>
    <w:p w:rsidR="009B302F" w:rsidRPr="00AC6368" w:rsidRDefault="009B302F" w:rsidP="00522D67">
      <w:pPr>
        <w:spacing w:line="360" w:lineRule="auto"/>
        <w:ind w:firstLine="709"/>
        <w:jc w:val="both"/>
        <w:rPr>
          <w:sz w:val="28"/>
          <w:szCs w:val="20"/>
        </w:rPr>
      </w:pPr>
      <w:r w:rsidRPr="00AC6368">
        <w:rPr>
          <w:sz w:val="28"/>
          <w:szCs w:val="20"/>
        </w:rPr>
        <w:t>3. Деятельность Центрального банка России по развитию банковской системы и ее анализ показал, что за более чем пятнадцатилетний период становления и развития банковской системы страны были как возрастание процессов развития, так и их падение (в виде банковского кризиса 1998 г.)</w:t>
      </w:r>
    </w:p>
    <w:p w:rsidR="009B302F" w:rsidRPr="00AC6368" w:rsidRDefault="009B302F" w:rsidP="00522D67">
      <w:pPr>
        <w:spacing w:line="360" w:lineRule="auto"/>
        <w:ind w:firstLine="709"/>
        <w:jc w:val="both"/>
        <w:rPr>
          <w:sz w:val="28"/>
          <w:szCs w:val="20"/>
        </w:rPr>
      </w:pPr>
      <w:r w:rsidRPr="00AC6368">
        <w:rPr>
          <w:sz w:val="28"/>
          <w:szCs w:val="20"/>
        </w:rPr>
        <w:t xml:space="preserve">4. Были выявлены положительные тенденции в развитии банковской системы после кризиса 1998 г., такие как изменение институционального характера банковской системы (уменьшение числа кредитных организаций с одновременным ростом числа их филиалов) и увеличение ее мощности, т.е. произошло увеличение соотношения активов банковского сектора с </w:t>
      </w:r>
      <w:r w:rsidRPr="00AC6368">
        <w:rPr>
          <w:bCs/>
          <w:sz w:val="28"/>
          <w:szCs w:val="20"/>
        </w:rPr>
        <w:t>ВВП</w:t>
      </w:r>
      <w:r w:rsidRPr="00AC6368">
        <w:rPr>
          <w:b/>
          <w:bCs/>
          <w:sz w:val="28"/>
          <w:szCs w:val="20"/>
        </w:rPr>
        <w:t xml:space="preserve">, </w:t>
      </w:r>
      <w:r w:rsidRPr="00AC6368">
        <w:rPr>
          <w:sz w:val="28"/>
          <w:szCs w:val="20"/>
        </w:rPr>
        <w:t>увеличился уровень монетизации, увеличилась прибыльность банковского сектора и др.</w:t>
      </w:r>
    </w:p>
    <w:p w:rsidR="009B302F" w:rsidRPr="00AC6368" w:rsidRDefault="009B302F" w:rsidP="00522D67">
      <w:pPr>
        <w:spacing w:line="360" w:lineRule="auto"/>
        <w:ind w:firstLine="709"/>
        <w:jc w:val="both"/>
        <w:rPr>
          <w:sz w:val="28"/>
          <w:szCs w:val="20"/>
        </w:rPr>
      </w:pPr>
      <w:r w:rsidRPr="00AC6368">
        <w:rPr>
          <w:sz w:val="28"/>
          <w:szCs w:val="20"/>
        </w:rPr>
        <w:t>5. Увеличение объемов кредитования и сохранение ближайшие годы высокого темпа роста под влиянием увеличения степени финансового посредничества и понижения процентных ставок по кредитам.</w:t>
      </w:r>
    </w:p>
    <w:p w:rsidR="009B302F" w:rsidRPr="00AC6368" w:rsidRDefault="009B302F" w:rsidP="00522D67">
      <w:pPr>
        <w:spacing w:line="360" w:lineRule="auto"/>
        <w:ind w:firstLine="709"/>
        <w:jc w:val="both"/>
        <w:rPr>
          <w:sz w:val="28"/>
          <w:szCs w:val="20"/>
        </w:rPr>
      </w:pPr>
      <w:r w:rsidRPr="00AC6368">
        <w:rPr>
          <w:sz w:val="28"/>
          <w:szCs w:val="20"/>
        </w:rPr>
        <w:t>6. К недостаткам развития банковской системы были отнесены: степень универсализации банковской деятельности, т.е. малая доля универсальных банков в общем числе всех банковских учреждений страны; слабость процесса укрупнения банковских учреждений в России путём слияния и поглощения крупными банками более мелких; недостаточность масштабов кредитования населения и реального сектора экономики и тенденции к снижению доли капитала в совокупных активах банковского сектора.</w:t>
      </w:r>
    </w:p>
    <w:p w:rsidR="009B302F" w:rsidRPr="00AC6368" w:rsidRDefault="009B302F" w:rsidP="00522D67">
      <w:pPr>
        <w:spacing w:line="360" w:lineRule="auto"/>
        <w:ind w:firstLine="709"/>
        <w:jc w:val="both"/>
        <w:rPr>
          <w:sz w:val="28"/>
          <w:szCs w:val="20"/>
        </w:rPr>
      </w:pPr>
      <w:r w:rsidRPr="00AC6368">
        <w:rPr>
          <w:sz w:val="28"/>
          <w:szCs w:val="20"/>
        </w:rPr>
        <w:t>7.</w:t>
      </w:r>
      <w:r w:rsidR="00522D67" w:rsidRPr="00AC6368">
        <w:rPr>
          <w:sz w:val="28"/>
          <w:szCs w:val="20"/>
        </w:rPr>
        <w:t xml:space="preserve"> </w:t>
      </w:r>
      <w:r w:rsidRPr="00AC6368">
        <w:rPr>
          <w:sz w:val="28"/>
          <w:szCs w:val="20"/>
        </w:rPr>
        <w:t>Недостатком деятельности Центрального банка является его не в полной мере исполнение функции кредитора последней инстанции. Кредитами Центрального банка пользуются всего лишь 30% кредитных организаций.</w:t>
      </w:r>
    </w:p>
    <w:p w:rsidR="009B302F" w:rsidRPr="00AC6368" w:rsidRDefault="009B302F" w:rsidP="00522D67">
      <w:pPr>
        <w:spacing w:line="360" w:lineRule="auto"/>
        <w:ind w:firstLine="709"/>
        <w:jc w:val="both"/>
        <w:rPr>
          <w:sz w:val="28"/>
          <w:szCs w:val="20"/>
        </w:rPr>
      </w:pPr>
      <w:r w:rsidRPr="00AC6368">
        <w:rPr>
          <w:sz w:val="28"/>
          <w:szCs w:val="20"/>
        </w:rPr>
        <w:t>8. Банковский надзор и регулирование в России практически уже является сложившейся системой, в значительной мере соответствуют международным стандартам, однако, существует еще много недостатков и необходимых усовершенствований в данной сфере.</w:t>
      </w:r>
    </w:p>
    <w:p w:rsidR="009B302F" w:rsidRPr="00AC6368" w:rsidRDefault="009B302F" w:rsidP="00522D67">
      <w:pPr>
        <w:spacing w:line="360" w:lineRule="auto"/>
        <w:ind w:firstLine="709"/>
        <w:jc w:val="both"/>
        <w:rPr>
          <w:sz w:val="28"/>
          <w:szCs w:val="20"/>
        </w:rPr>
      </w:pPr>
      <w:r w:rsidRPr="00AC6368">
        <w:rPr>
          <w:sz w:val="28"/>
          <w:szCs w:val="20"/>
        </w:rPr>
        <w:t>Основные направления совершенствования деятельности Центрального банка России:</w:t>
      </w:r>
    </w:p>
    <w:p w:rsidR="009B302F" w:rsidRPr="00AC6368" w:rsidRDefault="009B302F" w:rsidP="00522D67">
      <w:pPr>
        <w:spacing w:line="360" w:lineRule="auto"/>
        <w:ind w:firstLine="709"/>
        <w:jc w:val="both"/>
        <w:rPr>
          <w:sz w:val="28"/>
          <w:szCs w:val="20"/>
        </w:rPr>
      </w:pPr>
      <w:r w:rsidRPr="00AC6368">
        <w:rPr>
          <w:sz w:val="28"/>
          <w:szCs w:val="20"/>
        </w:rPr>
        <w:t>1. Продолжить совершенствование системы страхования вкладов;</w:t>
      </w:r>
    </w:p>
    <w:p w:rsidR="009B302F" w:rsidRPr="00AC6368" w:rsidRDefault="009B302F" w:rsidP="00522D67">
      <w:pPr>
        <w:spacing w:line="360" w:lineRule="auto"/>
        <w:ind w:firstLine="709"/>
        <w:jc w:val="both"/>
        <w:rPr>
          <w:sz w:val="28"/>
          <w:szCs w:val="20"/>
        </w:rPr>
      </w:pPr>
      <w:r w:rsidRPr="00AC6368">
        <w:rPr>
          <w:sz w:val="28"/>
          <w:szCs w:val="20"/>
        </w:rPr>
        <w:t>2. Укрепление национальной банковской системы, опорой которой должно стать региональное развитие крупных федеральных банков;</w:t>
      </w:r>
    </w:p>
    <w:p w:rsidR="009B302F" w:rsidRPr="00AC6368" w:rsidRDefault="009B302F" w:rsidP="00522D67">
      <w:pPr>
        <w:tabs>
          <w:tab w:val="left" w:pos="724"/>
        </w:tabs>
        <w:spacing w:line="360" w:lineRule="auto"/>
        <w:ind w:firstLine="709"/>
        <w:jc w:val="both"/>
        <w:rPr>
          <w:sz w:val="28"/>
          <w:szCs w:val="20"/>
        </w:rPr>
      </w:pPr>
      <w:r w:rsidRPr="00AC6368">
        <w:rPr>
          <w:sz w:val="28"/>
          <w:szCs w:val="20"/>
        </w:rPr>
        <w:t>3. Принятие законодательных и нормативно-правовых актов, обеспечивающих существенное ускорение и удешевление процедуры реорганизации кредитных организаций путем слияния и присоединения.</w:t>
      </w:r>
    </w:p>
    <w:p w:rsidR="009B302F" w:rsidRPr="00AC6368" w:rsidRDefault="009B302F" w:rsidP="00522D67">
      <w:pPr>
        <w:tabs>
          <w:tab w:val="left" w:pos="705"/>
        </w:tabs>
        <w:spacing w:line="360" w:lineRule="auto"/>
        <w:ind w:firstLine="709"/>
        <w:jc w:val="both"/>
        <w:rPr>
          <w:sz w:val="28"/>
          <w:szCs w:val="20"/>
        </w:rPr>
      </w:pPr>
      <w:r w:rsidRPr="00AC6368">
        <w:rPr>
          <w:sz w:val="28"/>
          <w:szCs w:val="20"/>
        </w:rPr>
        <w:t>4. Снизить проценты по кредитам, предоставляемым Центральным банком кредитным организациям.</w:t>
      </w:r>
    </w:p>
    <w:p w:rsidR="009B302F" w:rsidRPr="00AC6368" w:rsidRDefault="009B302F" w:rsidP="00522D67">
      <w:pPr>
        <w:spacing w:line="360" w:lineRule="auto"/>
        <w:ind w:firstLine="709"/>
        <w:jc w:val="both"/>
        <w:rPr>
          <w:sz w:val="28"/>
          <w:szCs w:val="20"/>
        </w:rPr>
      </w:pPr>
      <w:r w:rsidRPr="00AC6368">
        <w:rPr>
          <w:sz w:val="28"/>
          <w:szCs w:val="20"/>
        </w:rPr>
        <w:t>5. Разработка и внедрение рейтинговой системы раннего оповещения (CAMEL) для оценки стабильности банков в целях регулирования, в первую очередь для крупнейших, в том числе региональных, банков.</w:t>
      </w:r>
    </w:p>
    <w:p w:rsidR="009B302F" w:rsidRPr="00AC6368" w:rsidRDefault="009B302F" w:rsidP="00876943">
      <w:pPr>
        <w:tabs>
          <w:tab w:val="left" w:pos="705"/>
          <w:tab w:val="left" w:pos="960"/>
        </w:tabs>
        <w:spacing w:line="360" w:lineRule="auto"/>
        <w:ind w:firstLine="709"/>
        <w:jc w:val="both"/>
        <w:rPr>
          <w:sz w:val="28"/>
          <w:szCs w:val="20"/>
        </w:rPr>
      </w:pPr>
      <w:r w:rsidRPr="00AC6368">
        <w:rPr>
          <w:sz w:val="28"/>
          <w:szCs w:val="20"/>
        </w:rPr>
        <w:t>6. Применение стандартов Базель II (их введение в полном объеме).</w:t>
      </w:r>
    </w:p>
    <w:p w:rsidR="009B302F" w:rsidRPr="00AC6368" w:rsidRDefault="009B302F" w:rsidP="00876943">
      <w:pPr>
        <w:tabs>
          <w:tab w:val="left" w:pos="705"/>
          <w:tab w:val="left" w:pos="960"/>
        </w:tabs>
        <w:spacing w:line="360" w:lineRule="auto"/>
        <w:ind w:firstLine="709"/>
        <w:jc w:val="both"/>
        <w:rPr>
          <w:sz w:val="28"/>
          <w:szCs w:val="20"/>
        </w:rPr>
      </w:pPr>
      <w:r w:rsidRPr="00AC6368">
        <w:rPr>
          <w:sz w:val="28"/>
          <w:szCs w:val="20"/>
        </w:rPr>
        <w:t>В заключение хочется отметить, что роль Центрального банка в нынешних условиях развития и стабилизации экономики возрастает день ото дня. Следует и дальше продолжать осуществление мероприятий, направленных на повышение устойчивости и конкурентоспособности банковского сектора Российской Федерации. Кроме того, необходимо совершенствование системы банковского надзора.</w:t>
      </w:r>
    </w:p>
    <w:p w:rsidR="00A3193A" w:rsidRPr="00AC6368" w:rsidRDefault="00876943" w:rsidP="00522D67">
      <w:pPr>
        <w:spacing w:line="360" w:lineRule="auto"/>
        <w:ind w:firstLine="709"/>
        <w:jc w:val="both"/>
        <w:rPr>
          <w:b/>
          <w:sz w:val="28"/>
          <w:szCs w:val="20"/>
        </w:rPr>
      </w:pPr>
      <w:r>
        <w:rPr>
          <w:b/>
          <w:sz w:val="28"/>
          <w:szCs w:val="20"/>
        </w:rPr>
        <w:br w:type="page"/>
      </w:r>
      <w:r w:rsidR="00A3193A" w:rsidRPr="00AC6368">
        <w:rPr>
          <w:b/>
          <w:sz w:val="28"/>
          <w:szCs w:val="20"/>
        </w:rPr>
        <w:t>СПИСОК ИСПОЛЬЗУЕМОЙ ЛИТЕРАТУРЫ</w:t>
      </w:r>
    </w:p>
    <w:p w:rsidR="00A3193A" w:rsidRPr="00AC6368" w:rsidRDefault="00A3193A" w:rsidP="00522D67">
      <w:pPr>
        <w:spacing w:line="360" w:lineRule="auto"/>
        <w:ind w:firstLine="709"/>
        <w:jc w:val="both"/>
        <w:rPr>
          <w:sz w:val="28"/>
          <w:szCs w:val="20"/>
        </w:rPr>
      </w:pPr>
    </w:p>
    <w:p w:rsidR="00A3193A" w:rsidRPr="00AC6368" w:rsidRDefault="00A3193A" w:rsidP="00876943">
      <w:pPr>
        <w:tabs>
          <w:tab w:val="left" w:pos="710"/>
        </w:tabs>
        <w:spacing w:line="360" w:lineRule="auto"/>
        <w:jc w:val="both"/>
        <w:rPr>
          <w:sz w:val="28"/>
          <w:szCs w:val="20"/>
        </w:rPr>
      </w:pPr>
      <w:r w:rsidRPr="00AC6368">
        <w:rPr>
          <w:sz w:val="28"/>
          <w:szCs w:val="20"/>
        </w:rPr>
        <w:t>1. Федеральный Закон от 10.06.2002 г. № 86-ФЗ «О Центральном Банке</w:t>
      </w:r>
      <w:r w:rsidR="00876943">
        <w:rPr>
          <w:sz w:val="28"/>
          <w:szCs w:val="20"/>
        </w:rPr>
        <w:t xml:space="preserve"> </w:t>
      </w:r>
      <w:r w:rsidRPr="00AC6368">
        <w:rPr>
          <w:sz w:val="28"/>
          <w:szCs w:val="20"/>
        </w:rPr>
        <w:t>Российской Федерации (Банке России)». (в редакции)</w:t>
      </w:r>
    </w:p>
    <w:p w:rsidR="00A3193A" w:rsidRPr="00AC6368" w:rsidRDefault="00A3193A" w:rsidP="00876943">
      <w:pPr>
        <w:tabs>
          <w:tab w:val="left" w:pos="710"/>
        </w:tabs>
        <w:spacing w:line="360" w:lineRule="auto"/>
        <w:jc w:val="both"/>
        <w:rPr>
          <w:sz w:val="28"/>
          <w:szCs w:val="20"/>
        </w:rPr>
      </w:pPr>
      <w:r w:rsidRPr="00AC6368">
        <w:rPr>
          <w:sz w:val="28"/>
          <w:szCs w:val="20"/>
        </w:rPr>
        <w:t>2. Федеральный закон от 2.12.1990 г. № 395-1 «О банках и банковской</w:t>
      </w:r>
      <w:r w:rsidR="00876943">
        <w:rPr>
          <w:sz w:val="28"/>
          <w:szCs w:val="20"/>
        </w:rPr>
        <w:t xml:space="preserve"> </w:t>
      </w:r>
      <w:r w:rsidRPr="00AC6368">
        <w:rPr>
          <w:sz w:val="28"/>
          <w:szCs w:val="20"/>
        </w:rPr>
        <w:t>деятельности». (в редакции)</w:t>
      </w:r>
    </w:p>
    <w:p w:rsidR="00A3193A" w:rsidRPr="00AC6368" w:rsidRDefault="00A3193A" w:rsidP="00876943">
      <w:pPr>
        <w:tabs>
          <w:tab w:val="left" w:pos="710"/>
        </w:tabs>
        <w:spacing w:line="360" w:lineRule="auto"/>
        <w:jc w:val="both"/>
        <w:rPr>
          <w:sz w:val="28"/>
          <w:szCs w:val="20"/>
        </w:rPr>
      </w:pPr>
      <w:r w:rsidRPr="00AC6368">
        <w:rPr>
          <w:sz w:val="28"/>
          <w:szCs w:val="20"/>
        </w:rPr>
        <w:t>3. Федеральный закон от 23.12.2003 г. № 177-ФЗ «О страховании вкладов физических лиц в банках Российской Федерации». (в редакции)</w:t>
      </w:r>
    </w:p>
    <w:p w:rsidR="00A3193A" w:rsidRPr="00AC6368" w:rsidRDefault="00A3193A" w:rsidP="00876943">
      <w:pPr>
        <w:spacing w:line="360" w:lineRule="auto"/>
        <w:jc w:val="both"/>
        <w:rPr>
          <w:sz w:val="28"/>
          <w:szCs w:val="20"/>
        </w:rPr>
      </w:pPr>
      <w:r w:rsidRPr="00AC6368">
        <w:rPr>
          <w:sz w:val="28"/>
          <w:szCs w:val="20"/>
        </w:rPr>
        <w:t>4. Инструкцию Банка России от 14.01.2004 г. № 109-И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 с изменениями и дополнениями.</w:t>
      </w:r>
    </w:p>
    <w:p w:rsidR="00A3193A" w:rsidRPr="00AC6368" w:rsidRDefault="00A3193A" w:rsidP="00876943">
      <w:pPr>
        <w:tabs>
          <w:tab w:val="left" w:pos="705"/>
        </w:tabs>
        <w:spacing w:line="360" w:lineRule="auto"/>
        <w:jc w:val="both"/>
        <w:rPr>
          <w:sz w:val="28"/>
          <w:szCs w:val="20"/>
        </w:rPr>
      </w:pPr>
      <w:r w:rsidRPr="00AC6368">
        <w:rPr>
          <w:sz w:val="28"/>
          <w:szCs w:val="20"/>
        </w:rPr>
        <w:t>5. Инструкция Банка России от 16.01.2004 г. № 110-И «Об обязательных</w:t>
      </w:r>
      <w:r w:rsidR="00876943">
        <w:rPr>
          <w:sz w:val="28"/>
          <w:szCs w:val="20"/>
        </w:rPr>
        <w:t xml:space="preserve"> </w:t>
      </w:r>
      <w:r w:rsidRPr="00AC6368">
        <w:rPr>
          <w:sz w:val="28"/>
          <w:szCs w:val="20"/>
        </w:rPr>
        <w:t>нормативах банков» с изменениями и дополнениями.</w:t>
      </w:r>
    </w:p>
    <w:p w:rsidR="00A3193A" w:rsidRPr="00AC6368" w:rsidRDefault="00A3193A" w:rsidP="00876943">
      <w:pPr>
        <w:spacing w:line="360" w:lineRule="auto"/>
        <w:jc w:val="both"/>
        <w:rPr>
          <w:sz w:val="28"/>
          <w:szCs w:val="20"/>
        </w:rPr>
      </w:pPr>
      <w:r w:rsidRPr="00AC6368">
        <w:rPr>
          <w:sz w:val="28"/>
          <w:szCs w:val="20"/>
        </w:rPr>
        <w:t>6. Положение Банка России от 10.02.2003 г. № 236-П «О порядке предоставления Банком России кредитным организациям кредитов, обеспеченных залогом (блокировкой) ценных бумаг» с изменениями и дополнениями.</w:t>
      </w:r>
    </w:p>
    <w:p w:rsidR="00A3193A" w:rsidRPr="00AC6368" w:rsidRDefault="00A3193A" w:rsidP="00876943">
      <w:pPr>
        <w:spacing w:line="360" w:lineRule="auto"/>
        <w:jc w:val="both"/>
        <w:rPr>
          <w:sz w:val="28"/>
          <w:szCs w:val="20"/>
        </w:rPr>
      </w:pPr>
      <w:r w:rsidRPr="00AC6368">
        <w:rPr>
          <w:sz w:val="28"/>
          <w:szCs w:val="20"/>
        </w:rPr>
        <w:t>7. Положение Банка России от 14.07.2005 г. № 273-П «О порядке предоставления Банком России кредитным организациям кредитов, обеспеченных залогом векселей, прав требований по кредитным договорам организаций или поручительствами кредитных организаций».</w:t>
      </w:r>
    </w:p>
    <w:p w:rsidR="00A3193A" w:rsidRPr="00AC6368" w:rsidRDefault="00A3193A" w:rsidP="00876943">
      <w:pPr>
        <w:spacing w:line="360" w:lineRule="auto"/>
        <w:jc w:val="both"/>
        <w:rPr>
          <w:sz w:val="28"/>
          <w:szCs w:val="20"/>
        </w:rPr>
      </w:pPr>
      <w:r w:rsidRPr="00AC6368">
        <w:rPr>
          <w:sz w:val="28"/>
          <w:szCs w:val="20"/>
        </w:rPr>
        <w:t>8. Заявление Правительства Российской Федерации и Центрального банка Российской Федерации о Стратегии развития банковского сектора Российской Федерации на период до 2008 года.</w:t>
      </w:r>
    </w:p>
    <w:p w:rsidR="00A3193A" w:rsidRPr="00AC6368" w:rsidRDefault="00A3193A" w:rsidP="00876943">
      <w:pPr>
        <w:tabs>
          <w:tab w:val="left" w:pos="705"/>
        </w:tabs>
        <w:spacing w:line="360" w:lineRule="auto"/>
        <w:jc w:val="both"/>
        <w:rPr>
          <w:sz w:val="28"/>
          <w:szCs w:val="20"/>
        </w:rPr>
      </w:pPr>
      <w:r w:rsidRPr="00AC6368">
        <w:rPr>
          <w:sz w:val="28"/>
          <w:szCs w:val="20"/>
        </w:rPr>
        <w:t>9. Алексашенко С., Астапович А., Клепач А. Российские банки после кризиса // Вопросы экономики. - 2000. - №4.</w:t>
      </w:r>
    </w:p>
    <w:p w:rsidR="00A3193A" w:rsidRPr="00AC6368" w:rsidRDefault="00A3193A" w:rsidP="00876943">
      <w:pPr>
        <w:tabs>
          <w:tab w:val="left" w:pos="705"/>
        </w:tabs>
        <w:spacing w:line="360" w:lineRule="auto"/>
        <w:jc w:val="both"/>
        <w:rPr>
          <w:sz w:val="28"/>
          <w:szCs w:val="20"/>
        </w:rPr>
      </w:pPr>
      <w:r w:rsidRPr="00AC6368">
        <w:rPr>
          <w:sz w:val="28"/>
          <w:szCs w:val="20"/>
        </w:rPr>
        <w:t>10. Банки и банковское дело. / Под ред. И.Т.</w:t>
      </w:r>
      <w:r w:rsidR="00876943">
        <w:rPr>
          <w:sz w:val="28"/>
          <w:szCs w:val="20"/>
        </w:rPr>
        <w:t xml:space="preserve"> </w:t>
      </w:r>
      <w:r w:rsidRPr="00AC6368">
        <w:rPr>
          <w:sz w:val="28"/>
          <w:szCs w:val="20"/>
        </w:rPr>
        <w:t>Балабанова. - СПб: Питер, 2001.</w:t>
      </w:r>
    </w:p>
    <w:p w:rsidR="00522D67" w:rsidRPr="00AC6368" w:rsidRDefault="00A3193A" w:rsidP="00876943">
      <w:pPr>
        <w:spacing w:line="360" w:lineRule="auto"/>
        <w:jc w:val="both"/>
        <w:rPr>
          <w:sz w:val="28"/>
          <w:szCs w:val="20"/>
        </w:rPr>
      </w:pPr>
      <w:r w:rsidRPr="00AC6368">
        <w:rPr>
          <w:sz w:val="28"/>
          <w:szCs w:val="20"/>
        </w:rPr>
        <w:t>11. Банковская система России. Настольная книга банкира. Книга 1. - М.: ДеКА, 2001.</w:t>
      </w:r>
    </w:p>
    <w:p w:rsidR="00522D67" w:rsidRPr="00AC6368" w:rsidRDefault="00A3193A" w:rsidP="00876943">
      <w:pPr>
        <w:tabs>
          <w:tab w:val="left" w:pos="720"/>
        </w:tabs>
        <w:spacing w:line="360" w:lineRule="auto"/>
        <w:jc w:val="both"/>
        <w:rPr>
          <w:sz w:val="28"/>
          <w:szCs w:val="20"/>
        </w:rPr>
      </w:pPr>
      <w:r w:rsidRPr="00AC6368">
        <w:rPr>
          <w:sz w:val="28"/>
          <w:szCs w:val="20"/>
        </w:rPr>
        <w:t>12. Банковское дело / Под ред. О.И. Лаврушина. - М.: Финансы и статистика, 2001.</w:t>
      </w:r>
    </w:p>
    <w:p w:rsidR="00522D67" w:rsidRPr="00AC6368" w:rsidRDefault="00A3193A" w:rsidP="00876943">
      <w:pPr>
        <w:tabs>
          <w:tab w:val="left" w:pos="720"/>
        </w:tabs>
        <w:spacing w:line="360" w:lineRule="auto"/>
        <w:jc w:val="both"/>
        <w:rPr>
          <w:sz w:val="28"/>
          <w:szCs w:val="20"/>
        </w:rPr>
      </w:pPr>
      <w:r w:rsidRPr="00AC6368">
        <w:rPr>
          <w:sz w:val="28"/>
          <w:szCs w:val="20"/>
        </w:rPr>
        <w:t>13. Березина М.П. Рефинансирование, как инструмент денежно-кредитного регулирования // БДМ. Банки и деловой мир. 2006. -№ 144.</w:t>
      </w:r>
    </w:p>
    <w:p w:rsidR="00522D67" w:rsidRPr="00AC6368" w:rsidRDefault="00A3193A" w:rsidP="00876943">
      <w:pPr>
        <w:tabs>
          <w:tab w:val="left" w:pos="720"/>
        </w:tabs>
        <w:spacing w:line="360" w:lineRule="auto"/>
        <w:jc w:val="both"/>
        <w:rPr>
          <w:sz w:val="28"/>
          <w:szCs w:val="20"/>
        </w:rPr>
      </w:pPr>
      <w:r w:rsidRPr="00AC6368">
        <w:rPr>
          <w:sz w:val="28"/>
          <w:szCs w:val="20"/>
        </w:rPr>
        <w:t>14. Братко А.Г. Центральный банк в банковской системе России. - М.: Спарк, 2001.</w:t>
      </w:r>
    </w:p>
    <w:p w:rsidR="00522D67" w:rsidRPr="00AC6368" w:rsidRDefault="00A3193A" w:rsidP="00876943">
      <w:pPr>
        <w:spacing w:line="360" w:lineRule="auto"/>
        <w:jc w:val="both"/>
        <w:rPr>
          <w:sz w:val="28"/>
          <w:szCs w:val="20"/>
        </w:rPr>
      </w:pPr>
      <w:r w:rsidRPr="00AC6368">
        <w:rPr>
          <w:sz w:val="28"/>
          <w:szCs w:val="20"/>
        </w:rPr>
        <w:t>15. Бурдина Е.В., Ковалёв В.Л., Криштопенко О.С. Статистический анализ состояния и тенденций развития банковской системы / / Вопросы статистики. - 2006. - №6.</w:t>
      </w:r>
    </w:p>
    <w:p w:rsidR="00522D67" w:rsidRPr="00AC6368" w:rsidRDefault="00A3193A" w:rsidP="00876943">
      <w:pPr>
        <w:spacing w:line="360" w:lineRule="auto"/>
        <w:jc w:val="both"/>
        <w:rPr>
          <w:sz w:val="28"/>
          <w:szCs w:val="20"/>
        </w:rPr>
      </w:pPr>
      <w:r w:rsidRPr="00AC6368">
        <w:rPr>
          <w:sz w:val="28"/>
          <w:szCs w:val="20"/>
        </w:rPr>
        <w:t>16. Бюллетень банковской статистики. - 2007. - № 1.</w:t>
      </w:r>
    </w:p>
    <w:p w:rsidR="00A3193A" w:rsidRPr="00AC6368" w:rsidRDefault="00A3193A" w:rsidP="00876943">
      <w:pPr>
        <w:spacing w:line="360" w:lineRule="auto"/>
        <w:jc w:val="both"/>
        <w:rPr>
          <w:sz w:val="28"/>
          <w:szCs w:val="20"/>
        </w:rPr>
      </w:pPr>
      <w:r w:rsidRPr="00AC6368">
        <w:rPr>
          <w:sz w:val="28"/>
          <w:szCs w:val="20"/>
        </w:rPr>
        <w:t>17. Гейвандов Я.А. Центральный банк Российской Федерации: юридический статус, организация, функции, полномочия. М.: Моск. независимый ин-т права, 2003.</w:t>
      </w:r>
    </w:p>
    <w:p w:rsidR="0033584C" w:rsidRPr="00AC6368" w:rsidRDefault="0033584C" w:rsidP="00876943">
      <w:pPr>
        <w:tabs>
          <w:tab w:val="left" w:pos="724"/>
        </w:tabs>
        <w:spacing w:line="360" w:lineRule="auto"/>
        <w:jc w:val="both"/>
        <w:rPr>
          <w:sz w:val="28"/>
          <w:szCs w:val="20"/>
        </w:rPr>
      </w:pPr>
      <w:r w:rsidRPr="00AC6368">
        <w:rPr>
          <w:sz w:val="28"/>
          <w:szCs w:val="20"/>
        </w:rPr>
        <w:t xml:space="preserve">18. Готовчиков И.Ф. К вопросу выхода государства из капиталов российских КБ // Бизнес и банки. - 2006. - </w:t>
      </w:r>
      <w:r w:rsidRPr="00AC6368">
        <w:rPr>
          <w:i/>
          <w:iCs/>
          <w:sz w:val="28"/>
          <w:szCs w:val="20"/>
        </w:rPr>
        <w:t>№4.</w:t>
      </w:r>
    </w:p>
    <w:p w:rsidR="0033584C" w:rsidRPr="00AC6368" w:rsidRDefault="0033584C" w:rsidP="00876943">
      <w:pPr>
        <w:spacing w:line="360" w:lineRule="auto"/>
        <w:jc w:val="both"/>
        <w:rPr>
          <w:sz w:val="28"/>
          <w:szCs w:val="20"/>
        </w:rPr>
      </w:pPr>
      <w:r w:rsidRPr="00AC6368">
        <w:rPr>
          <w:sz w:val="28"/>
          <w:szCs w:val="20"/>
        </w:rPr>
        <w:t xml:space="preserve">19. Готовчиков И. Ф. Статистический анализ экономического состояния российской банковской системы на конец 2006 года // Финансы и кредит. 2003. - </w:t>
      </w:r>
      <w:r w:rsidRPr="00AC6368">
        <w:rPr>
          <w:i/>
          <w:iCs/>
          <w:sz w:val="28"/>
          <w:szCs w:val="20"/>
        </w:rPr>
        <w:t>№24.</w:t>
      </w:r>
    </w:p>
    <w:p w:rsidR="0033584C" w:rsidRPr="00AC6368" w:rsidRDefault="0033584C" w:rsidP="00876943">
      <w:pPr>
        <w:spacing w:line="360" w:lineRule="auto"/>
        <w:jc w:val="both"/>
        <w:rPr>
          <w:sz w:val="28"/>
          <w:szCs w:val="20"/>
        </w:rPr>
      </w:pPr>
      <w:r w:rsidRPr="00AC6368">
        <w:rPr>
          <w:sz w:val="28"/>
          <w:szCs w:val="20"/>
        </w:rPr>
        <w:t xml:space="preserve">20. Додинов В.Н., Крылова М.А., Шестаков А.В. Финансовое и банковское право. Словарь-справочник / Под ред. д.ю.н. О.Н. Горбуновой. - М.: </w:t>
      </w:r>
      <w:r w:rsidRPr="00AC6368">
        <w:rPr>
          <w:bCs/>
          <w:sz w:val="28"/>
          <w:szCs w:val="20"/>
        </w:rPr>
        <w:t>ИН</w:t>
      </w:r>
      <w:r w:rsidRPr="00AC6368">
        <w:rPr>
          <w:sz w:val="28"/>
          <w:szCs w:val="20"/>
        </w:rPr>
        <w:t>ФРА-М, 2006. - 277 с.</w:t>
      </w:r>
    </w:p>
    <w:p w:rsidR="0033584C" w:rsidRPr="00AC6368" w:rsidRDefault="0033584C" w:rsidP="00876943">
      <w:pPr>
        <w:tabs>
          <w:tab w:val="left" w:pos="705"/>
        </w:tabs>
        <w:spacing w:line="360" w:lineRule="auto"/>
        <w:jc w:val="both"/>
        <w:rPr>
          <w:sz w:val="28"/>
          <w:szCs w:val="20"/>
        </w:rPr>
      </w:pPr>
      <w:r w:rsidRPr="00AC6368">
        <w:rPr>
          <w:sz w:val="28"/>
          <w:szCs w:val="20"/>
        </w:rPr>
        <w:t xml:space="preserve">21. Ершов М. Банковская система и развитие российской экономики / / Мировая экономика и международные отношения. - 2005. - </w:t>
      </w:r>
      <w:r w:rsidRPr="00AC6368">
        <w:rPr>
          <w:i/>
          <w:iCs/>
          <w:sz w:val="28"/>
          <w:szCs w:val="20"/>
        </w:rPr>
        <w:t>№3.</w:t>
      </w:r>
    </w:p>
    <w:p w:rsidR="0033584C" w:rsidRPr="00AC6368" w:rsidRDefault="0033584C" w:rsidP="00876943">
      <w:pPr>
        <w:tabs>
          <w:tab w:val="left" w:pos="705"/>
        </w:tabs>
        <w:spacing w:line="360" w:lineRule="auto"/>
        <w:jc w:val="both"/>
        <w:rPr>
          <w:sz w:val="28"/>
          <w:szCs w:val="20"/>
        </w:rPr>
      </w:pPr>
      <w:r w:rsidRPr="00AC6368">
        <w:rPr>
          <w:sz w:val="28"/>
          <w:szCs w:val="20"/>
        </w:rPr>
        <w:t>22. Жарковская Е.П., Арендс И.О. Банковское дело: Курс лекций. - М.: Омега-Л, 2003.</w:t>
      </w:r>
    </w:p>
    <w:p w:rsidR="0033584C" w:rsidRPr="00AC6368" w:rsidRDefault="0033584C" w:rsidP="00876943">
      <w:pPr>
        <w:tabs>
          <w:tab w:val="left" w:pos="696"/>
        </w:tabs>
        <w:spacing w:line="360" w:lineRule="auto"/>
        <w:jc w:val="both"/>
        <w:rPr>
          <w:sz w:val="28"/>
          <w:szCs w:val="20"/>
        </w:rPr>
      </w:pPr>
      <w:r w:rsidRPr="00AC6368">
        <w:rPr>
          <w:sz w:val="28"/>
          <w:szCs w:val="20"/>
        </w:rPr>
        <w:t>23. Казимагомедов А.А., Ильясов С.М. Организация денежно-кредитного регулирования. М.: Финансы и статистика, 2001.</w:t>
      </w:r>
    </w:p>
    <w:p w:rsidR="0033584C" w:rsidRPr="00AC6368" w:rsidRDefault="0033584C" w:rsidP="00876943">
      <w:pPr>
        <w:tabs>
          <w:tab w:val="left" w:pos="696"/>
        </w:tabs>
        <w:spacing w:line="360" w:lineRule="auto"/>
        <w:jc w:val="both"/>
        <w:rPr>
          <w:sz w:val="28"/>
          <w:szCs w:val="20"/>
        </w:rPr>
      </w:pPr>
      <w:r w:rsidRPr="00AC6368">
        <w:rPr>
          <w:sz w:val="28"/>
          <w:szCs w:val="20"/>
        </w:rPr>
        <w:t>24. Колесников В.И., Кроливецкая Л.П. Банковское дело. - М.: Финансы и статистика, 2005.</w:t>
      </w:r>
    </w:p>
    <w:p w:rsidR="0033584C" w:rsidRPr="00AC6368" w:rsidRDefault="0033584C" w:rsidP="00876943">
      <w:pPr>
        <w:tabs>
          <w:tab w:val="left" w:pos="696"/>
        </w:tabs>
        <w:spacing w:line="360" w:lineRule="auto"/>
        <w:jc w:val="both"/>
        <w:rPr>
          <w:sz w:val="28"/>
          <w:szCs w:val="20"/>
        </w:rPr>
      </w:pPr>
      <w:r w:rsidRPr="00AC6368">
        <w:rPr>
          <w:sz w:val="28"/>
          <w:szCs w:val="20"/>
        </w:rPr>
        <w:t>25. Конституционно-правовой статус Центрального банка Российской Федерации: сб. статей / под ред. П.Д. Баренбойма. М.: Юстицинформ, 2000.</w:t>
      </w:r>
    </w:p>
    <w:p w:rsidR="0033584C" w:rsidRPr="00AC6368" w:rsidRDefault="0033584C" w:rsidP="00876943">
      <w:pPr>
        <w:tabs>
          <w:tab w:val="left" w:pos="696"/>
        </w:tabs>
        <w:spacing w:line="360" w:lineRule="auto"/>
        <w:jc w:val="both"/>
        <w:rPr>
          <w:sz w:val="28"/>
          <w:szCs w:val="20"/>
        </w:rPr>
      </w:pPr>
      <w:r w:rsidRPr="00AC6368">
        <w:rPr>
          <w:sz w:val="28"/>
          <w:szCs w:val="20"/>
        </w:rPr>
        <w:t>26. Львин Б. О некоторых вопросах банковской и денежной системы // Вопросы экономики. - 2005. - №11.</w:t>
      </w:r>
    </w:p>
    <w:p w:rsidR="0033584C" w:rsidRPr="00AC6368" w:rsidRDefault="0033584C" w:rsidP="00876943">
      <w:pPr>
        <w:tabs>
          <w:tab w:val="left" w:pos="696"/>
        </w:tabs>
        <w:spacing w:line="360" w:lineRule="auto"/>
        <w:jc w:val="both"/>
        <w:rPr>
          <w:sz w:val="28"/>
          <w:szCs w:val="20"/>
        </w:rPr>
      </w:pPr>
      <w:r w:rsidRPr="00AC6368">
        <w:rPr>
          <w:sz w:val="28"/>
          <w:szCs w:val="20"/>
        </w:rPr>
        <w:t>27. Макеев С.Р. Денежно-кредитная политика: теория и практика. М.: Экономистъ, 2005.</w:t>
      </w:r>
    </w:p>
    <w:p w:rsidR="0033584C" w:rsidRPr="00AC6368" w:rsidRDefault="0033584C" w:rsidP="00876943">
      <w:pPr>
        <w:tabs>
          <w:tab w:val="left" w:pos="696"/>
        </w:tabs>
        <w:spacing w:line="360" w:lineRule="auto"/>
        <w:jc w:val="both"/>
        <w:rPr>
          <w:sz w:val="28"/>
          <w:szCs w:val="20"/>
        </w:rPr>
      </w:pPr>
      <w:r w:rsidRPr="00AC6368">
        <w:rPr>
          <w:sz w:val="28"/>
          <w:szCs w:val="20"/>
        </w:rPr>
        <w:t>28. Макеев С.Р. Банковский надзор - Мне сверху видно все? // БДМ. Банки и деловой мир. 2006. №135.</w:t>
      </w:r>
    </w:p>
    <w:p w:rsidR="0033584C" w:rsidRPr="00AC6368" w:rsidRDefault="0033584C" w:rsidP="00876943">
      <w:pPr>
        <w:tabs>
          <w:tab w:val="left" w:pos="696"/>
        </w:tabs>
        <w:spacing w:line="360" w:lineRule="auto"/>
        <w:jc w:val="both"/>
        <w:rPr>
          <w:sz w:val="28"/>
          <w:szCs w:val="20"/>
        </w:rPr>
      </w:pPr>
      <w:r w:rsidRPr="00AC6368">
        <w:rPr>
          <w:sz w:val="28"/>
          <w:szCs w:val="20"/>
        </w:rPr>
        <w:t xml:space="preserve">29. Маневич В.Е. О стратегии развития банковского сектора России // Бизнес и банки. - 2005. - </w:t>
      </w:r>
      <w:r w:rsidRPr="00AC6368">
        <w:rPr>
          <w:i/>
          <w:iCs/>
          <w:sz w:val="28"/>
          <w:szCs w:val="20"/>
        </w:rPr>
        <w:t>№10.</w:t>
      </w:r>
    </w:p>
    <w:p w:rsidR="0033584C" w:rsidRPr="00AC6368" w:rsidRDefault="0033584C" w:rsidP="00876943">
      <w:pPr>
        <w:tabs>
          <w:tab w:val="left" w:pos="705"/>
        </w:tabs>
        <w:spacing w:line="360" w:lineRule="auto"/>
        <w:jc w:val="both"/>
        <w:rPr>
          <w:sz w:val="28"/>
          <w:szCs w:val="20"/>
        </w:rPr>
      </w:pPr>
      <w:r w:rsidRPr="00AC6368">
        <w:rPr>
          <w:sz w:val="28"/>
          <w:szCs w:val="20"/>
        </w:rPr>
        <w:t>30. Мелкумов Я.С. Теоретическое и практическое пособие по финансовым вычислениям. - М.: ИНФРА-М, 2005.</w:t>
      </w:r>
    </w:p>
    <w:p w:rsidR="0033584C" w:rsidRPr="00AC6368" w:rsidRDefault="0033584C" w:rsidP="00876943">
      <w:pPr>
        <w:tabs>
          <w:tab w:val="left" w:pos="705"/>
        </w:tabs>
        <w:spacing w:line="360" w:lineRule="auto"/>
        <w:jc w:val="both"/>
        <w:rPr>
          <w:sz w:val="28"/>
          <w:szCs w:val="20"/>
        </w:rPr>
      </w:pPr>
      <w:r w:rsidRPr="00AC6368">
        <w:rPr>
          <w:sz w:val="28"/>
          <w:szCs w:val="20"/>
        </w:rPr>
        <w:t>31. Мишкин Ф. Экономическая теория денег, банковского дела и финансовых рынков: Учебное пособие для вузов. - М.: Аспект Пресс, 1999.</w:t>
      </w:r>
    </w:p>
    <w:p w:rsidR="0033584C" w:rsidRPr="00AC6368" w:rsidRDefault="0033584C" w:rsidP="00876943">
      <w:pPr>
        <w:tabs>
          <w:tab w:val="left" w:pos="705"/>
        </w:tabs>
        <w:spacing w:line="360" w:lineRule="auto"/>
        <w:jc w:val="both"/>
        <w:rPr>
          <w:sz w:val="28"/>
          <w:szCs w:val="20"/>
        </w:rPr>
      </w:pPr>
      <w:r w:rsidRPr="00AC6368">
        <w:rPr>
          <w:sz w:val="28"/>
          <w:szCs w:val="20"/>
        </w:rPr>
        <w:t xml:space="preserve">32. Новиков А.Н. Российские банки в условиях экономической глобализации // Бизнес и банки. - 2003. - </w:t>
      </w:r>
      <w:r w:rsidRPr="00AC6368">
        <w:rPr>
          <w:i/>
          <w:iCs/>
          <w:sz w:val="28"/>
          <w:szCs w:val="20"/>
        </w:rPr>
        <w:t>№8.</w:t>
      </w:r>
    </w:p>
    <w:p w:rsidR="0033584C" w:rsidRPr="00AC6368" w:rsidRDefault="0033584C" w:rsidP="00876943">
      <w:pPr>
        <w:tabs>
          <w:tab w:val="left" w:pos="705"/>
        </w:tabs>
        <w:spacing w:line="360" w:lineRule="auto"/>
        <w:jc w:val="both"/>
        <w:rPr>
          <w:sz w:val="28"/>
          <w:szCs w:val="20"/>
        </w:rPr>
      </w:pPr>
      <w:r w:rsidRPr="00AC6368">
        <w:rPr>
          <w:sz w:val="28"/>
          <w:szCs w:val="20"/>
        </w:rPr>
        <w:t>33. Обзор банковского сектора Российской Федерации // Интернет версия. - 2007. - №10</w:t>
      </w:r>
    </w:p>
    <w:p w:rsidR="0033584C" w:rsidRPr="00AC6368" w:rsidRDefault="0033584C" w:rsidP="00876943">
      <w:pPr>
        <w:spacing w:line="360" w:lineRule="auto"/>
        <w:jc w:val="both"/>
        <w:rPr>
          <w:sz w:val="28"/>
          <w:szCs w:val="20"/>
        </w:rPr>
      </w:pPr>
      <w:r w:rsidRPr="00AC6368">
        <w:rPr>
          <w:sz w:val="28"/>
          <w:szCs w:val="20"/>
        </w:rPr>
        <w:t>34. Организация деятельности центрального банка: учебник / Г.Г. Фетисов, О.И. Лаврушина, И.Д. Мамонов; под общ. ред. г.г. Фетисова. - М.: КНОРУС, 2006.</w:t>
      </w:r>
    </w:p>
    <w:p w:rsidR="0033584C" w:rsidRPr="00AC6368" w:rsidRDefault="0033584C" w:rsidP="00876943">
      <w:pPr>
        <w:tabs>
          <w:tab w:val="left" w:pos="705"/>
        </w:tabs>
        <w:spacing w:line="360" w:lineRule="auto"/>
        <w:jc w:val="both"/>
        <w:rPr>
          <w:sz w:val="28"/>
          <w:szCs w:val="20"/>
        </w:rPr>
      </w:pPr>
      <w:r w:rsidRPr="00AC6368">
        <w:rPr>
          <w:sz w:val="28"/>
          <w:szCs w:val="20"/>
        </w:rPr>
        <w:t>35. Полфреман Д., Форд Ф. Основы банковского дела.-М.:ИНФРА-М, 2003. – 624 с.</w:t>
      </w:r>
    </w:p>
    <w:p w:rsidR="0033584C" w:rsidRPr="00AC6368" w:rsidRDefault="0033584C" w:rsidP="00876943">
      <w:pPr>
        <w:tabs>
          <w:tab w:val="left" w:pos="700"/>
        </w:tabs>
        <w:spacing w:line="360" w:lineRule="auto"/>
        <w:jc w:val="both"/>
        <w:rPr>
          <w:sz w:val="28"/>
          <w:szCs w:val="20"/>
        </w:rPr>
      </w:pPr>
      <w:r w:rsidRPr="00AC6368">
        <w:rPr>
          <w:sz w:val="28"/>
          <w:szCs w:val="20"/>
        </w:rPr>
        <w:t>36. Россия в цифрах. Краткий статистический сборник / Госкомстат. Россия. - М., 2007.</w:t>
      </w:r>
    </w:p>
    <w:p w:rsidR="0033584C" w:rsidRPr="00AC6368" w:rsidRDefault="0033584C" w:rsidP="00876943">
      <w:pPr>
        <w:spacing w:line="360" w:lineRule="auto"/>
        <w:jc w:val="both"/>
        <w:rPr>
          <w:i/>
          <w:iCs/>
          <w:sz w:val="28"/>
          <w:szCs w:val="20"/>
        </w:rPr>
      </w:pPr>
      <w:r w:rsidRPr="00AC6368">
        <w:rPr>
          <w:sz w:val="28"/>
          <w:szCs w:val="20"/>
        </w:rPr>
        <w:t xml:space="preserve">37. Сагитдинов М.Ш., Марданов Р.Х., Кощегулова И.Р. О необходимости статистического подхода к разработки концепции развития банковской системы России // Деньги и кредит. - 2006. - </w:t>
      </w:r>
      <w:r w:rsidRPr="00AC6368">
        <w:rPr>
          <w:i/>
          <w:iCs/>
          <w:sz w:val="28"/>
          <w:szCs w:val="20"/>
        </w:rPr>
        <w:t>№7.</w:t>
      </w:r>
    </w:p>
    <w:p w:rsidR="0033584C" w:rsidRPr="00AC6368" w:rsidRDefault="0033584C" w:rsidP="00876943">
      <w:pPr>
        <w:tabs>
          <w:tab w:val="left" w:pos="700"/>
        </w:tabs>
        <w:spacing w:line="360" w:lineRule="auto"/>
        <w:jc w:val="both"/>
        <w:rPr>
          <w:sz w:val="28"/>
          <w:szCs w:val="20"/>
        </w:rPr>
      </w:pPr>
      <w:r w:rsidRPr="00AC6368">
        <w:rPr>
          <w:sz w:val="28"/>
          <w:szCs w:val="20"/>
        </w:rPr>
        <w:t>38. Саркисянц А.Г. Сравнительные характеристики развития банковской</w:t>
      </w:r>
    </w:p>
    <w:p w:rsidR="0033584C" w:rsidRPr="00AC6368" w:rsidRDefault="0033584C" w:rsidP="00876943">
      <w:pPr>
        <w:spacing w:line="360" w:lineRule="auto"/>
        <w:jc w:val="both"/>
        <w:rPr>
          <w:i/>
          <w:iCs/>
          <w:sz w:val="28"/>
          <w:szCs w:val="20"/>
        </w:rPr>
      </w:pPr>
      <w:r w:rsidRPr="00AC6368">
        <w:rPr>
          <w:sz w:val="28"/>
          <w:szCs w:val="20"/>
        </w:rPr>
        <w:t xml:space="preserve">системы России и других стран // Финансы и кредит. - 2007. - </w:t>
      </w:r>
      <w:r w:rsidRPr="00AC6368">
        <w:rPr>
          <w:i/>
          <w:iCs/>
          <w:sz w:val="28"/>
          <w:szCs w:val="20"/>
        </w:rPr>
        <w:t>№4.</w:t>
      </w:r>
    </w:p>
    <w:p w:rsidR="0033584C" w:rsidRPr="00AC6368" w:rsidRDefault="0033584C" w:rsidP="00876943">
      <w:pPr>
        <w:spacing w:line="360" w:lineRule="auto"/>
        <w:jc w:val="both"/>
        <w:rPr>
          <w:sz w:val="28"/>
          <w:szCs w:val="20"/>
        </w:rPr>
      </w:pPr>
      <w:r w:rsidRPr="00AC6368">
        <w:rPr>
          <w:sz w:val="28"/>
          <w:szCs w:val="20"/>
        </w:rPr>
        <w:t>39. Сборник Законов Российской Федерации. - М.: Изд-во «3КСМО», 2006.</w:t>
      </w:r>
    </w:p>
    <w:p w:rsidR="0033584C" w:rsidRPr="00AC6368" w:rsidRDefault="0033584C" w:rsidP="00876943">
      <w:pPr>
        <w:tabs>
          <w:tab w:val="left" w:pos="696"/>
        </w:tabs>
        <w:spacing w:line="360" w:lineRule="auto"/>
        <w:jc w:val="both"/>
        <w:rPr>
          <w:sz w:val="28"/>
          <w:szCs w:val="20"/>
        </w:rPr>
      </w:pPr>
      <w:r w:rsidRPr="00AC6368">
        <w:rPr>
          <w:sz w:val="28"/>
          <w:szCs w:val="20"/>
        </w:rPr>
        <w:t>40. Симановский А.Ю. Надзорная и контрольная функции Банка России: краткий экскурс // Деньги и кредит. 2005. №5.</w:t>
      </w:r>
    </w:p>
    <w:p w:rsidR="0033584C" w:rsidRPr="00AC6368" w:rsidRDefault="0033584C" w:rsidP="00876943">
      <w:pPr>
        <w:spacing w:line="360" w:lineRule="auto"/>
        <w:jc w:val="both"/>
        <w:rPr>
          <w:sz w:val="28"/>
          <w:szCs w:val="20"/>
        </w:rPr>
      </w:pPr>
      <w:r w:rsidRPr="00AC6368">
        <w:rPr>
          <w:sz w:val="28"/>
          <w:szCs w:val="20"/>
        </w:rPr>
        <w:t>41. Симановский А.Ю. Текущий банковский надзор: Международные тенденции развития и некоторые вопросы совершенствования российской практики // Деньги и кредит. - 2006. - №2.</w:t>
      </w:r>
    </w:p>
    <w:p w:rsidR="0033584C" w:rsidRPr="00AC6368" w:rsidRDefault="0033584C" w:rsidP="00876943">
      <w:pPr>
        <w:tabs>
          <w:tab w:val="left" w:pos="696"/>
        </w:tabs>
        <w:spacing w:line="360" w:lineRule="auto"/>
        <w:jc w:val="both"/>
        <w:rPr>
          <w:sz w:val="28"/>
          <w:szCs w:val="20"/>
        </w:rPr>
      </w:pPr>
      <w:r w:rsidRPr="00AC6368">
        <w:rPr>
          <w:sz w:val="28"/>
          <w:szCs w:val="20"/>
        </w:rPr>
        <w:t>42. Современный экономический словарь. Под. ред. Б.А. Райзберг, Л.Ш. Лозовский, Е.Б. Стародубцева.</w:t>
      </w:r>
    </w:p>
    <w:p w:rsidR="0033584C" w:rsidRPr="00AC6368" w:rsidRDefault="0033584C" w:rsidP="00876943">
      <w:pPr>
        <w:tabs>
          <w:tab w:val="left" w:pos="696"/>
        </w:tabs>
        <w:spacing w:line="360" w:lineRule="auto"/>
        <w:jc w:val="both"/>
        <w:rPr>
          <w:sz w:val="28"/>
          <w:szCs w:val="20"/>
        </w:rPr>
      </w:pPr>
      <w:r w:rsidRPr="00AC6368">
        <w:rPr>
          <w:sz w:val="28"/>
          <w:szCs w:val="20"/>
        </w:rPr>
        <w:t>43. Солнцев О. Российская банковская система: смена модели развития // Проблемы прогнозирования. - 2005. - № 2.</w:t>
      </w:r>
    </w:p>
    <w:p w:rsidR="0033584C" w:rsidRPr="00AC6368" w:rsidRDefault="0033584C" w:rsidP="00876943">
      <w:pPr>
        <w:tabs>
          <w:tab w:val="left" w:pos="696"/>
        </w:tabs>
        <w:spacing w:line="360" w:lineRule="auto"/>
        <w:jc w:val="both"/>
        <w:rPr>
          <w:sz w:val="28"/>
          <w:szCs w:val="20"/>
        </w:rPr>
      </w:pPr>
      <w:r w:rsidRPr="00AC6368">
        <w:rPr>
          <w:sz w:val="28"/>
          <w:szCs w:val="20"/>
        </w:rPr>
        <w:t>44. Состояние банковского сектора Российской Федерации в 2006 году // Вестник Банка России. - 2007. - № 89.</w:t>
      </w:r>
    </w:p>
    <w:p w:rsidR="0033584C" w:rsidRPr="00AC6368" w:rsidRDefault="0033584C" w:rsidP="00876943">
      <w:pPr>
        <w:tabs>
          <w:tab w:val="left" w:pos="691"/>
        </w:tabs>
        <w:spacing w:line="360" w:lineRule="auto"/>
        <w:jc w:val="both"/>
        <w:rPr>
          <w:sz w:val="28"/>
          <w:szCs w:val="20"/>
        </w:rPr>
      </w:pPr>
      <w:r w:rsidRPr="00AC6368">
        <w:rPr>
          <w:sz w:val="28"/>
          <w:szCs w:val="20"/>
        </w:rPr>
        <w:t>45. Улюкаев А.В. Денежно-кредитная политика Банка России: актуальные аспекты. // Деньги и кредит. - 2006. - №5.</w:t>
      </w:r>
    </w:p>
    <w:p w:rsidR="0033584C" w:rsidRPr="00AC6368" w:rsidRDefault="0033584C" w:rsidP="00876943">
      <w:pPr>
        <w:tabs>
          <w:tab w:val="left" w:pos="691"/>
        </w:tabs>
        <w:spacing w:line="360" w:lineRule="auto"/>
        <w:jc w:val="both"/>
        <w:rPr>
          <w:sz w:val="28"/>
          <w:szCs w:val="20"/>
        </w:rPr>
      </w:pPr>
      <w:r w:rsidRPr="00AC6368">
        <w:rPr>
          <w:sz w:val="28"/>
          <w:szCs w:val="20"/>
        </w:rPr>
        <w:t>46. Фёдоров Б.Г. Центральные банки и денежно-кредитное регулирование в развитых капиталистических государствах // Деньги кредит. - 2006. - №4.</w:t>
      </w:r>
    </w:p>
    <w:p w:rsidR="0033584C" w:rsidRPr="00AC6368" w:rsidRDefault="0033584C" w:rsidP="00876943">
      <w:pPr>
        <w:tabs>
          <w:tab w:val="left" w:pos="691"/>
        </w:tabs>
        <w:spacing w:line="360" w:lineRule="auto"/>
        <w:jc w:val="both"/>
        <w:rPr>
          <w:sz w:val="28"/>
          <w:szCs w:val="20"/>
        </w:rPr>
      </w:pPr>
      <w:r w:rsidRPr="00AC6368">
        <w:rPr>
          <w:sz w:val="28"/>
          <w:szCs w:val="20"/>
        </w:rPr>
        <w:t>47. Фетисов Г.Г. Устойчивость банковской системы. - М.: Финансовая академия - 2002.</w:t>
      </w:r>
    </w:p>
    <w:p w:rsidR="0033584C" w:rsidRPr="00AC6368" w:rsidRDefault="0033584C" w:rsidP="00876943">
      <w:pPr>
        <w:tabs>
          <w:tab w:val="left" w:pos="696"/>
        </w:tabs>
        <w:spacing w:line="360" w:lineRule="auto"/>
        <w:jc w:val="both"/>
        <w:rPr>
          <w:sz w:val="28"/>
          <w:szCs w:val="20"/>
        </w:rPr>
      </w:pPr>
      <w:r w:rsidRPr="00AC6368">
        <w:rPr>
          <w:sz w:val="28"/>
          <w:szCs w:val="20"/>
        </w:rPr>
        <w:t>48. Финансы. Денежное обращение. Кредит. Учебник для вузов / Под ред. Л.А. Дробзиной. М., 2005.</w:t>
      </w:r>
    </w:p>
    <w:p w:rsidR="0033584C" w:rsidRPr="00AC6368" w:rsidRDefault="0033584C" w:rsidP="00876943">
      <w:pPr>
        <w:tabs>
          <w:tab w:val="left" w:pos="696"/>
        </w:tabs>
        <w:spacing w:line="360" w:lineRule="auto"/>
        <w:jc w:val="both"/>
        <w:rPr>
          <w:sz w:val="28"/>
          <w:szCs w:val="20"/>
        </w:rPr>
      </w:pPr>
      <w:r w:rsidRPr="00AC6368">
        <w:rPr>
          <w:sz w:val="28"/>
          <w:szCs w:val="20"/>
        </w:rPr>
        <w:t>49. Шенаев В.Н., Наумченко О.В. Центральный банк в процессе экономического регулирования. - М.: Консалтбанкир, 2006.</w:t>
      </w:r>
    </w:p>
    <w:p w:rsidR="0033584C" w:rsidRPr="00AC6368" w:rsidRDefault="0033584C" w:rsidP="00876943">
      <w:pPr>
        <w:tabs>
          <w:tab w:val="left" w:pos="696"/>
        </w:tabs>
        <w:spacing w:line="360" w:lineRule="auto"/>
        <w:jc w:val="both"/>
        <w:rPr>
          <w:sz w:val="28"/>
          <w:szCs w:val="20"/>
        </w:rPr>
      </w:pPr>
      <w:r w:rsidRPr="00AC6368">
        <w:rPr>
          <w:sz w:val="28"/>
          <w:szCs w:val="20"/>
        </w:rPr>
        <w:t>50. Шульгин А.В. Внутренний контроль и управление рисками в коммерческом банке// Финансы и кредит. - 2007. - №2.</w:t>
      </w:r>
    </w:p>
    <w:p w:rsidR="0033584C" w:rsidRPr="00AC6368" w:rsidRDefault="0033584C" w:rsidP="00876943">
      <w:pPr>
        <w:tabs>
          <w:tab w:val="left" w:pos="696"/>
        </w:tabs>
        <w:spacing w:line="360" w:lineRule="auto"/>
        <w:jc w:val="both"/>
        <w:rPr>
          <w:sz w:val="28"/>
          <w:szCs w:val="20"/>
        </w:rPr>
      </w:pPr>
      <w:r w:rsidRPr="00AC6368">
        <w:rPr>
          <w:sz w:val="28"/>
          <w:szCs w:val="20"/>
        </w:rPr>
        <w:t>51. Экономический словарь / Под. ред. А.И. Архипова. - ПБОЮЛ М.А. Захаров, 2001.</w:t>
      </w:r>
    </w:p>
    <w:p w:rsidR="00876943" w:rsidRDefault="0033584C" w:rsidP="00876943">
      <w:pPr>
        <w:tabs>
          <w:tab w:val="left" w:pos="696"/>
        </w:tabs>
        <w:spacing w:line="360" w:lineRule="auto"/>
        <w:jc w:val="both"/>
        <w:rPr>
          <w:sz w:val="28"/>
          <w:szCs w:val="20"/>
        </w:rPr>
      </w:pPr>
      <w:r w:rsidRPr="00AC6368">
        <w:rPr>
          <w:sz w:val="28"/>
          <w:szCs w:val="20"/>
        </w:rPr>
        <w:t>52. Официальный сайт Центрального банка Российской Федерации: http://www.cbr.ru</w:t>
      </w:r>
    </w:p>
    <w:p w:rsidR="009B302F" w:rsidRPr="00876943" w:rsidRDefault="009B302F" w:rsidP="00876943">
      <w:pPr>
        <w:rPr>
          <w:sz w:val="28"/>
          <w:szCs w:val="20"/>
        </w:rPr>
      </w:pPr>
      <w:bookmarkStart w:id="0" w:name="_GoBack"/>
      <w:bookmarkEnd w:id="0"/>
    </w:p>
    <w:sectPr w:rsidR="009B302F" w:rsidRPr="00876943" w:rsidSect="00B85739">
      <w:headerReference w:type="even" r:id="rId7"/>
      <w:headerReference w:type="default" r:id="rId8"/>
      <w:footerReference w:type="even" r:id="rId9"/>
      <w:footerReference w:type="default" r:id="rId10"/>
      <w:type w:val="nextColumn"/>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24C" w:rsidRDefault="00EE524C">
      <w:r>
        <w:separator/>
      </w:r>
    </w:p>
  </w:endnote>
  <w:endnote w:type="continuationSeparator" w:id="0">
    <w:p w:rsidR="00EE524C" w:rsidRDefault="00EE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943" w:rsidRDefault="001E7EAA" w:rsidP="002650C9">
    <w:pPr>
      <w:pStyle w:val="a5"/>
      <w:framePr w:wrap="around" w:vAnchor="text" w:hAnchor="margin" w:xAlign="right" w:y="1"/>
      <w:rPr>
        <w:rStyle w:val="a7"/>
      </w:rPr>
    </w:pPr>
    <w:r>
      <w:rPr>
        <w:rStyle w:val="a7"/>
        <w:noProof/>
      </w:rPr>
      <w:t>2</w:t>
    </w:r>
  </w:p>
  <w:p w:rsidR="00876943" w:rsidRDefault="00876943" w:rsidP="0087694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943" w:rsidRDefault="001E7EAA" w:rsidP="002650C9">
    <w:pPr>
      <w:pStyle w:val="a5"/>
      <w:framePr w:wrap="around" w:vAnchor="text" w:hAnchor="margin" w:xAlign="right" w:y="1"/>
      <w:rPr>
        <w:rStyle w:val="a7"/>
      </w:rPr>
    </w:pPr>
    <w:r>
      <w:rPr>
        <w:rStyle w:val="a7"/>
        <w:noProof/>
      </w:rPr>
      <w:t>1</w:t>
    </w:r>
  </w:p>
  <w:p w:rsidR="00876943" w:rsidRDefault="00876943" w:rsidP="0087694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24C" w:rsidRDefault="00EE524C">
      <w:r>
        <w:separator/>
      </w:r>
    </w:p>
  </w:footnote>
  <w:footnote w:type="continuationSeparator" w:id="0">
    <w:p w:rsidR="00EE524C" w:rsidRDefault="00EE524C">
      <w:r>
        <w:continuationSeparator/>
      </w:r>
    </w:p>
  </w:footnote>
  <w:footnote w:id="1">
    <w:p w:rsidR="00EE524C" w:rsidRDefault="00402CC1" w:rsidP="00B008D6">
      <w:pPr>
        <w:pStyle w:val="a8"/>
      </w:pPr>
      <w:r w:rsidRPr="00B008D6">
        <w:rPr>
          <w:rStyle w:val="aa"/>
          <w:rFonts w:ascii="Times New Roman" w:hAnsi="Times New Roman"/>
        </w:rPr>
        <w:footnoteRef/>
      </w:r>
      <w:r w:rsidRPr="00B008D6">
        <w:rPr>
          <w:rStyle w:val="aa"/>
          <w:rFonts w:ascii="Times New Roman" w:hAnsi="Times New Roman"/>
        </w:rPr>
        <w:t xml:space="preserve"> Конституция Российской Федерации (сто 114, подпункт б)</w:t>
      </w:r>
    </w:p>
  </w:footnote>
  <w:footnote w:id="2">
    <w:p w:rsidR="00EE524C" w:rsidRDefault="00402CC1" w:rsidP="00B008D6">
      <w:pPr>
        <w:pStyle w:val="a8"/>
      </w:pPr>
      <w:r w:rsidRPr="00B008D6">
        <w:rPr>
          <w:rStyle w:val="aa"/>
          <w:rFonts w:ascii="Times New Roman" w:hAnsi="Times New Roman"/>
        </w:rPr>
        <w:footnoteRef/>
      </w:r>
      <w:r w:rsidRPr="00B008D6">
        <w:rPr>
          <w:rStyle w:val="aa"/>
          <w:rFonts w:ascii="Times New Roman" w:hAnsi="Times New Roman"/>
        </w:rPr>
        <w:t xml:space="preserve"> Конституция Российской Федерации (сто 103, подпункт в)</w:t>
      </w:r>
    </w:p>
  </w:footnote>
  <w:footnote w:id="3">
    <w:p w:rsidR="00EE524C" w:rsidRDefault="00402CC1" w:rsidP="00B008D6">
      <w:pPr>
        <w:pStyle w:val="a8"/>
      </w:pPr>
      <w:r w:rsidRPr="00B008D6">
        <w:rPr>
          <w:rStyle w:val="aa"/>
          <w:rFonts w:ascii="Times New Roman" w:hAnsi="Times New Roman"/>
        </w:rPr>
        <w:footnoteRef/>
      </w:r>
      <w:r w:rsidRPr="00B008D6">
        <w:rPr>
          <w:rStyle w:val="aa"/>
          <w:rFonts w:ascii="Times New Roman" w:hAnsi="Times New Roman"/>
        </w:rPr>
        <w:t xml:space="preserve"> Конституция Российской Федерации (сто 83, подпункт Г)</w:t>
      </w:r>
    </w:p>
  </w:footnote>
  <w:footnote w:id="4">
    <w:p w:rsidR="00EE524C" w:rsidRDefault="00402CC1" w:rsidP="00B008D6">
      <w:pPr>
        <w:jc w:val="both"/>
      </w:pPr>
      <w:r w:rsidRPr="00B008D6">
        <w:rPr>
          <w:rStyle w:val="aa"/>
          <w:sz w:val="20"/>
          <w:szCs w:val="20"/>
        </w:rPr>
        <w:footnoteRef/>
      </w:r>
      <w:r w:rsidRPr="00B008D6">
        <w:rPr>
          <w:rStyle w:val="aa"/>
          <w:sz w:val="20"/>
          <w:szCs w:val="20"/>
        </w:rPr>
        <w:t xml:space="preserve"> Гражданский Кодекс Российской Федерации. Часть первая (ст. 48).</w:t>
      </w:r>
    </w:p>
  </w:footnote>
  <w:footnote w:id="5">
    <w:p w:rsidR="00EE524C" w:rsidRDefault="00402CC1" w:rsidP="00487A69">
      <w:pPr>
        <w:pStyle w:val="a8"/>
      </w:pPr>
      <w:r w:rsidRPr="000E7AE2">
        <w:rPr>
          <w:rStyle w:val="aa"/>
          <w:rFonts w:ascii="Times New Roman" w:hAnsi="Times New Roman"/>
        </w:rPr>
        <w:footnoteRef/>
      </w:r>
      <w:r w:rsidRPr="000E7AE2">
        <w:rPr>
          <w:rStyle w:val="aa"/>
          <w:rFonts w:ascii="Times New Roman" w:hAnsi="Times New Roman"/>
        </w:rPr>
        <w:t xml:space="preserve"> Свиридов О.Ю. Банковское дело. Серия «Экономика и управление». – Ростов н/Д: Издательский центр «МарТ», 2002. – с.42-43.</w:t>
      </w:r>
    </w:p>
  </w:footnote>
  <w:footnote w:id="6">
    <w:p w:rsidR="00EE524C" w:rsidRDefault="00402CC1" w:rsidP="000E7AE2">
      <w:r w:rsidRPr="000E7AE2">
        <w:rPr>
          <w:rStyle w:val="aa"/>
          <w:sz w:val="20"/>
          <w:szCs w:val="20"/>
        </w:rPr>
        <w:footnoteRef/>
      </w:r>
      <w:r w:rsidRPr="000E7AE2">
        <w:rPr>
          <w:rStyle w:val="aa"/>
          <w:sz w:val="20"/>
          <w:szCs w:val="20"/>
        </w:rPr>
        <w:t xml:space="preserve"> Банки и банковское дело. / Под ред. И. Т.Балабанова. - СПб: Питер, 2001. - с.70-72.</w:t>
      </w:r>
    </w:p>
  </w:footnote>
  <w:footnote w:id="7">
    <w:p w:rsidR="00EE524C" w:rsidRDefault="00402CC1" w:rsidP="000E7AE2">
      <w:r w:rsidRPr="000E7AE2">
        <w:rPr>
          <w:rStyle w:val="aa"/>
          <w:sz w:val="20"/>
          <w:szCs w:val="20"/>
        </w:rPr>
        <w:footnoteRef/>
      </w:r>
      <w:r w:rsidRPr="000E7AE2">
        <w:rPr>
          <w:rStyle w:val="aa"/>
          <w:sz w:val="20"/>
          <w:szCs w:val="20"/>
        </w:rPr>
        <w:t xml:space="preserve"> Организация деятельности центрального банка: учебник / Г.Г. Фетисов, О.И. Лаврушина, И.Д. Мамонов; под общ. ред. г.г. Фетисова. - М.: КНОРУС, 2006. - стр.70.</w:t>
      </w:r>
    </w:p>
  </w:footnote>
  <w:footnote w:id="8">
    <w:p w:rsidR="00EE524C" w:rsidRDefault="00402CC1" w:rsidP="000E7AE2">
      <w:pPr>
        <w:pStyle w:val="a8"/>
      </w:pPr>
      <w:r w:rsidRPr="000E7AE2">
        <w:rPr>
          <w:rStyle w:val="aa"/>
          <w:rFonts w:ascii="Times New Roman" w:hAnsi="Times New Roman"/>
        </w:rPr>
        <w:footnoteRef/>
      </w:r>
      <w:r w:rsidRPr="000E7AE2">
        <w:rPr>
          <w:rStyle w:val="aa"/>
          <w:rFonts w:ascii="Times New Roman" w:hAnsi="Times New Roman"/>
        </w:rPr>
        <w:t xml:space="preserve"> Федеральный Закон «О Центральном Банке Российской Федерации (Банке России)», см. Сборник Законов Российской Федерации. - М.: Изд-во «ЭКСМО», 2006.</w:t>
      </w:r>
    </w:p>
  </w:footnote>
  <w:footnote w:id="9">
    <w:p w:rsidR="00EE524C" w:rsidRDefault="00402CC1" w:rsidP="006D253B">
      <w:pPr>
        <w:jc w:val="both"/>
      </w:pPr>
      <w:r w:rsidRPr="006D253B">
        <w:rPr>
          <w:rStyle w:val="aa"/>
          <w:sz w:val="28"/>
        </w:rPr>
        <w:footnoteRef/>
      </w:r>
      <w:r w:rsidRPr="006D253B">
        <w:rPr>
          <w:rStyle w:val="aa"/>
          <w:sz w:val="28"/>
        </w:rPr>
        <w:t xml:space="preserve"> </w:t>
      </w:r>
      <w:r w:rsidRPr="00154DF9">
        <w:rPr>
          <w:rStyle w:val="aa"/>
          <w:sz w:val="20"/>
          <w:szCs w:val="20"/>
        </w:rPr>
        <w:t>Организация деятельности центрального банка: учебник / Г.Г. Фетисов, О.И. Лаврушина., И.Д. Мамонов; под общ. ред. Г.Г. Фетисова. - М.: КНОРУС, 2006. - с.12 -16.</w:t>
      </w:r>
    </w:p>
  </w:footnote>
  <w:footnote w:id="10">
    <w:p w:rsidR="00EE524C" w:rsidRDefault="00402CC1" w:rsidP="006D253B">
      <w:pPr>
        <w:jc w:val="both"/>
      </w:pPr>
      <w:r w:rsidRPr="006D253B">
        <w:rPr>
          <w:rStyle w:val="aa"/>
          <w:sz w:val="28"/>
        </w:rPr>
        <w:footnoteRef/>
      </w:r>
      <w:r w:rsidRPr="006D253B">
        <w:rPr>
          <w:rStyle w:val="aa"/>
          <w:sz w:val="28"/>
        </w:rPr>
        <w:t xml:space="preserve"> Гейвандов Я.А. Центральный банк Российской Федерации: юридический статус, организация, функции, полномочия. М.: Моск. незави</w:t>
      </w:r>
      <w:r>
        <w:rPr>
          <w:rStyle w:val="aa"/>
          <w:sz w:val="28"/>
        </w:rPr>
        <w:t>симый ин-т права, 2003. - стр.91</w:t>
      </w:r>
      <w:r w:rsidRPr="006D253B">
        <w:rPr>
          <w:rStyle w:val="aa"/>
          <w:sz w:val="28"/>
        </w:rPr>
        <w:t>.</w:t>
      </w:r>
    </w:p>
  </w:footnote>
  <w:footnote w:id="11">
    <w:p w:rsidR="00EE524C" w:rsidRDefault="00402CC1" w:rsidP="00732D26">
      <w:pPr>
        <w:pStyle w:val="a8"/>
      </w:pPr>
      <w:r>
        <w:rPr>
          <w:rStyle w:val="aa"/>
        </w:rPr>
        <w:footnoteRef/>
      </w:r>
      <w:r>
        <w:t xml:space="preserve"> </w:t>
      </w:r>
      <w:r>
        <w:rPr>
          <w:rFonts w:ascii="Times New Roman" w:hAnsi="Times New Roman"/>
        </w:rPr>
        <w:t>Организация деятельности центрального банка: учебник / Г.Г. Фетисов, О.И. Лаврушина, И.д. Мамонов; под общ. ред. Г.Г. Фетисова. - М.: КНОРУС, 2006. – стр. 77</w:t>
      </w:r>
      <w:r>
        <w:rPr>
          <w:rFonts w:ascii="Times New Roman" w:hAnsi="Times New Roman"/>
          <w:i/>
          <w:iCs/>
        </w:rPr>
        <w:t>.</w:t>
      </w:r>
    </w:p>
  </w:footnote>
  <w:footnote w:id="12">
    <w:p w:rsidR="00402CC1" w:rsidRPr="00154DF9" w:rsidRDefault="00402CC1" w:rsidP="00154DF9">
      <w:pPr>
        <w:rPr>
          <w:rStyle w:val="aa"/>
          <w:sz w:val="20"/>
          <w:szCs w:val="20"/>
        </w:rPr>
      </w:pPr>
      <w:r w:rsidRPr="00154DF9">
        <w:rPr>
          <w:rStyle w:val="aa"/>
          <w:sz w:val="20"/>
          <w:szCs w:val="20"/>
        </w:rPr>
        <w:footnoteRef/>
      </w:r>
      <w:r w:rsidRPr="00154DF9">
        <w:rPr>
          <w:rStyle w:val="aa"/>
          <w:sz w:val="20"/>
          <w:szCs w:val="20"/>
        </w:rPr>
        <w:t xml:space="preserve"> Статья 46 Федерального Закона «О Центральном Банке Российской Федерации (Банке России)», см. Сборник</w:t>
      </w:r>
    </w:p>
    <w:p w:rsidR="00EE524C" w:rsidRDefault="00402CC1" w:rsidP="00154DF9">
      <w:pPr>
        <w:pStyle w:val="a8"/>
      </w:pPr>
      <w:r w:rsidRPr="00154DF9">
        <w:rPr>
          <w:rStyle w:val="aa"/>
          <w:rFonts w:ascii="Times New Roman" w:hAnsi="Times New Roman"/>
        </w:rPr>
        <w:t>Законов Российской Федерации. - М.: Изд-во «ЭКСМО», 2006.</w:t>
      </w:r>
    </w:p>
  </w:footnote>
  <w:footnote w:id="13">
    <w:p w:rsidR="00402CC1" w:rsidRPr="00E5787F" w:rsidRDefault="00402CC1" w:rsidP="000D7D2C">
      <w:pPr>
        <w:pStyle w:val="ac"/>
        <w:rPr>
          <w:rStyle w:val="aa"/>
          <w:sz w:val="20"/>
          <w:szCs w:val="20"/>
        </w:rPr>
      </w:pPr>
      <w:r w:rsidRPr="00E5787F">
        <w:rPr>
          <w:rStyle w:val="aa"/>
          <w:sz w:val="20"/>
          <w:szCs w:val="20"/>
        </w:rPr>
        <w:footnoteRef/>
      </w:r>
      <w:r w:rsidRPr="00E5787F">
        <w:rPr>
          <w:rStyle w:val="aa"/>
          <w:sz w:val="20"/>
          <w:szCs w:val="20"/>
        </w:rPr>
        <w:t xml:space="preserve"> Статья 49 Федерального Закона «О Центральном Банке Российской Федерации (Банке России)», см. Сборник</w:t>
      </w:r>
    </w:p>
    <w:p w:rsidR="00EE524C" w:rsidRDefault="00402CC1" w:rsidP="000D7D2C">
      <w:pPr>
        <w:pStyle w:val="ac"/>
      </w:pPr>
      <w:r w:rsidRPr="00E5787F">
        <w:rPr>
          <w:rStyle w:val="aa"/>
          <w:sz w:val="20"/>
          <w:szCs w:val="20"/>
        </w:rPr>
        <w:t>Законов Российской Федерации. - М.: Изд-во «ЭКСМО», 2006.</w:t>
      </w:r>
    </w:p>
  </w:footnote>
  <w:footnote w:id="14">
    <w:p w:rsidR="00EE524C" w:rsidRDefault="00402CC1" w:rsidP="00E5787F">
      <w:pPr>
        <w:pStyle w:val="a8"/>
      </w:pPr>
      <w:r w:rsidRPr="00E5787F">
        <w:rPr>
          <w:rStyle w:val="aa"/>
          <w:rFonts w:ascii="Times New Roman" w:hAnsi="Times New Roman"/>
        </w:rPr>
        <w:footnoteRef/>
      </w:r>
      <w:r w:rsidRPr="00E5787F">
        <w:rPr>
          <w:rStyle w:val="aa"/>
          <w:rFonts w:ascii="Times New Roman" w:hAnsi="Times New Roman"/>
        </w:rPr>
        <w:t xml:space="preserve"> </w:t>
      </w:r>
      <w:r w:rsidRPr="00E5787F">
        <w:rPr>
          <w:rStyle w:val="ad"/>
          <w:rFonts w:ascii="Times New Roman" w:hAnsi="Times New Roman"/>
          <w:sz w:val="20"/>
          <w:szCs w:val="20"/>
        </w:rPr>
        <w:t>Источник: официальный сайт Центральный банк Российской Федерации: http://cbr.ru</w:t>
      </w:r>
    </w:p>
  </w:footnote>
  <w:footnote w:id="15">
    <w:p w:rsidR="00EE524C" w:rsidRDefault="00402CC1" w:rsidP="00E5787F">
      <w:r w:rsidRPr="00E5787F">
        <w:rPr>
          <w:rStyle w:val="aa"/>
          <w:sz w:val="20"/>
          <w:szCs w:val="20"/>
        </w:rPr>
        <w:footnoteRef/>
      </w:r>
      <w:r w:rsidRPr="00E5787F">
        <w:rPr>
          <w:rStyle w:val="aa"/>
          <w:sz w:val="20"/>
          <w:szCs w:val="20"/>
        </w:rPr>
        <w:t xml:space="preserve"> </w:t>
      </w:r>
      <w:r w:rsidRPr="00E5787F">
        <w:rPr>
          <w:rStyle w:val="ad"/>
          <w:sz w:val="20"/>
          <w:szCs w:val="20"/>
        </w:rPr>
        <w:t>Организация деятельности центрального банка: учебник / Г.Г. Фетисов, О.И. Лаврушина, И.Д. Мамонов; под общ. ред. Г.Г. Фетисова. - м.: КНОРУС, 2006. - с. 99 - 103</w:t>
      </w:r>
    </w:p>
  </w:footnote>
  <w:footnote w:id="16">
    <w:p w:rsidR="00EE524C" w:rsidRDefault="00402CC1" w:rsidP="00081FE5">
      <w:pPr>
        <w:pStyle w:val="a8"/>
      </w:pPr>
      <w:r w:rsidRPr="00F419F2">
        <w:rPr>
          <w:rStyle w:val="aa"/>
          <w:rFonts w:ascii="Times New Roman" w:hAnsi="Times New Roman"/>
        </w:rPr>
        <w:footnoteRef/>
      </w:r>
      <w:r w:rsidRPr="00F419F2">
        <w:rPr>
          <w:rFonts w:ascii="Times New Roman" w:hAnsi="Times New Roman"/>
        </w:rPr>
        <w:t xml:space="preserve"> Банки и банковское дело. / Под ред. И.Т. Балабанова. - СПб: Питер, 2001. - с.75</w:t>
      </w:r>
    </w:p>
  </w:footnote>
  <w:footnote w:id="17">
    <w:p w:rsidR="00EE524C" w:rsidRDefault="00402CC1" w:rsidP="00F419F2">
      <w:pPr>
        <w:jc w:val="both"/>
      </w:pPr>
      <w:r w:rsidRPr="00F419F2">
        <w:rPr>
          <w:rStyle w:val="aa"/>
          <w:sz w:val="20"/>
          <w:szCs w:val="20"/>
        </w:rPr>
        <w:footnoteRef/>
      </w:r>
      <w:r w:rsidRPr="00F419F2">
        <w:rPr>
          <w:sz w:val="20"/>
          <w:szCs w:val="20"/>
        </w:rPr>
        <w:t xml:space="preserve"> Сборник Законов Российской Федерации. - М.: Изд-во «ЭКСМО», 2006.</w:t>
      </w:r>
    </w:p>
  </w:footnote>
  <w:footnote w:id="18">
    <w:p w:rsidR="00EE524C" w:rsidRDefault="00402CC1" w:rsidP="000D7D2C">
      <w:pPr>
        <w:pStyle w:val="ac"/>
      </w:pPr>
      <w:r w:rsidRPr="00F419F2">
        <w:rPr>
          <w:rStyle w:val="aa"/>
          <w:sz w:val="20"/>
          <w:szCs w:val="20"/>
        </w:rPr>
        <w:footnoteRef/>
      </w:r>
      <w:r w:rsidRPr="00F419F2">
        <w:rPr>
          <w:sz w:val="20"/>
          <w:szCs w:val="20"/>
        </w:rPr>
        <w:t xml:space="preserve"> Организация деятельности центрального банка: учебник / Г.Г. Фетисов, О.И. Лаврушина, И.Д. Мамонов; под общ. Ред. Г.Г. Фетисова. - М.: КНОРУС, 2006. - с.156-157.</w:t>
      </w:r>
    </w:p>
  </w:footnote>
  <w:footnote w:id="19">
    <w:p w:rsidR="00EE524C" w:rsidRDefault="00402CC1" w:rsidP="000D7D2C">
      <w:pPr>
        <w:pStyle w:val="ac"/>
      </w:pPr>
      <w:r w:rsidRPr="00F419F2">
        <w:rPr>
          <w:rStyle w:val="aa"/>
          <w:sz w:val="20"/>
          <w:szCs w:val="20"/>
        </w:rPr>
        <w:footnoteRef/>
      </w:r>
      <w:r w:rsidRPr="00F419F2">
        <w:rPr>
          <w:sz w:val="20"/>
          <w:szCs w:val="20"/>
        </w:rPr>
        <w:t xml:space="preserve"> Макеев С.Р. Денежно-кредитная политика: теория и практика. М.: Экономистъ, 2005. - с.84.</w:t>
      </w:r>
    </w:p>
  </w:footnote>
  <w:footnote w:id="20">
    <w:p w:rsidR="00402CC1" w:rsidRPr="00F419F2" w:rsidRDefault="00402CC1" w:rsidP="000D7D2C">
      <w:pPr>
        <w:pStyle w:val="ac"/>
        <w:rPr>
          <w:sz w:val="20"/>
          <w:szCs w:val="20"/>
        </w:rPr>
      </w:pPr>
      <w:r w:rsidRPr="00F419F2">
        <w:rPr>
          <w:rStyle w:val="aa"/>
          <w:sz w:val="20"/>
          <w:szCs w:val="20"/>
        </w:rPr>
        <w:footnoteRef/>
      </w:r>
      <w:r w:rsidRPr="00F419F2">
        <w:rPr>
          <w:sz w:val="20"/>
          <w:szCs w:val="20"/>
        </w:rPr>
        <w:t xml:space="preserve"> Статья 38 Федерального Закона «О Центральном Банке Российской Федерации (Банке России)», см. Сборник</w:t>
      </w:r>
    </w:p>
    <w:p w:rsidR="00EE524C" w:rsidRDefault="00402CC1" w:rsidP="000D7D2C">
      <w:pPr>
        <w:pStyle w:val="ac"/>
      </w:pPr>
      <w:r w:rsidRPr="00F419F2">
        <w:rPr>
          <w:sz w:val="20"/>
          <w:szCs w:val="20"/>
        </w:rPr>
        <w:t>Законов Российской Федерации. - М.: Изд-во «ЭКСМО», 2006.</w:t>
      </w:r>
    </w:p>
  </w:footnote>
  <w:footnote w:id="21">
    <w:p w:rsidR="00EE524C" w:rsidRDefault="00402CC1" w:rsidP="0009238F">
      <w:pPr>
        <w:jc w:val="both"/>
      </w:pPr>
      <w:r w:rsidRPr="0009238F">
        <w:rPr>
          <w:rStyle w:val="aa"/>
          <w:sz w:val="20"/>
          <w:szCs w:val="20"/>
          <w:vertAlign w:val="baseline"/>
        </w:rPr>
        <w:footnoteRef/>
      </w:r>
      <w:r w:rsidRPr="0009238F">
        <w:rPr>
          <w:rStyle w:val="aa"/>
          <w:sz w:val="20"/>
          <w:szCs w:val="20"/>
          <w:vertAlign w:val="baseline"/>
        </w:rPr>
        <w:t xml:space="preserve"> Казимагомедов А.А., Ильясов с.м. Организация денежно-кредитного регулирования.  М.: Финансы и статистика, 2001.</w:t>
      </w:r>
    </w:p>
  </w:footnote>
  <w:footnote w:id="22">
    <w:p w:rsidR="00EE524C" w:rsidRDefault="00402CC1" w:rsidP="0009238F">
      <w:pPr>
        <w:jc w:val="both"/>
      </w:pPr>
      <w:r w:rsidRPr="0009238F">
        <w:rPr>
          <w:rStyle w:val="aa"/>
          <w:sz w:val="20"/>
          <w:szCs w:val="20"/>
          <w:vertAlign w:val="baseline"/>
        </w:rPr>
        <w:footnoteRef/>
      </w:r>
      <w:r w:rsidRPr="0009238F">
        <w:rPr>
          <w:rStyle w:val="aa"/>
          <w:sz w:val="20"/>
          <w:szCs w:val="20"/>
          <w:vertAlign w:val="baseline"/>
        </w:rPr>
        <w:t xml:space="preserve"> Официальный сайт Центрального банка Российской Федерации: http://cbr.ru</w:t>
      </w:r>
    </w:p>
  </w:footnote>
  <w:footnote w:id="23">
    <w:p w:rsidR="00EE524C" w:rsidRDefault="00402CC1" w:rsidP="00F8293E">
      <w:pPr>
        <w:pStyle w:val="a8"/>
      </w:pPr>
      <w:r w:rsidRPr="0009238F">
        <w:rPr>
          <w:rStyle w:val="aa"/>
          <w:rFonts w:ascii="Times New Roman" w:hAnsi="Times New Roman"/>
        </w:rPr>
        <w:footnoteRef/>
      </w:r>
      <w:r w:rsidRPr="0009238F">
        <w:rPr>
          <w:rStyle w:val="aa"/>
          <w:rFonts w:ascii="Times New Roman" w:hAnsi="Times New Roman"/>
        </w:rPr>
        <w:t xml:space="preserve"> </w:t>
      </w:r>
      <w:r w:rsidRPr="0009238F">
        <w:rPr>
          <w:rStyle w:val="aa"/>
          <w:rFonts w:ascii="Times New Roman" w:hAnsi="Times New Roman"/>
          <w:vertAlign w:val="baseline"/>
        </w:rPr>
        <w:t>Федоров Б.Г. Центральные банки и денежно-кредитное регулирование. // Деньги и кредит. - 2006. - № 4.</w:t>
      </w:r>
    </w:p>
  </w:footnote>
  <w:footnote w:id="24">
    <w:p w:rsidR="00EE524C" w:rsidRDefault="00402CC1" w:rsidP="00F8293E">
      <w:pPr>
        <w:spacing w:line="240" w:lineRule="atLeast"/>
        <w:jc w:val="both"/>
      </w:pPr>
      <w:r w:rsidRPr="0009238F">
        <w:rPr>
          <w:rStyle w:val="aa"/>
          <w:sz w:val="20"/>
          <w:szCs w:val="20"/>
          <w:vertAlign w:val="baseline"/>
        </w:rPr>
        <w:footnoteRef/>
      </w:r>
      <w:r w:rsidRPr="0009238F">
        <w:rPr>
          <w:rStyle w:val="aa"/>
          <w:sz w:val="20"/>
          <w:szCs w:val="20"/>
          <w:vertAlign w:val="baseline"/>
        </w:rPr>
        <w:t xml:space="preserve"> Жарковская Е.П., Арендс И.О. Банковское дело: Курс лекций. - М.: Омега-Д 2003. - с.92.</w:t>
      </w:r>
    </w:p>
  </w:footnote>
  <w:footnote w:id="25">
    <w:p w:rsidR="00EE524C" w:rsidRDefault="00402CC1" w:rsidP="00F8293E">
      <w:pPr>
        <w:spacing w:line="336" w:lineRule="atLeast"/>
        <w:jc w:val="both"/>
      </w:pPr>
      <w:r w:rsidRPr="00F8293E">
        <w:rPr>
          <w:rStyle w:val="aa"/>
          <w:sz w:val="26"/>
        </w:rPr>
        <w:footnoteRef/>
      </w:r>
      <w:r w:rsidRPr="00F8293E">
        <w:rPr>
          <w:sz w:val="18"/>
          <w:szCs w:val="18"/>
        </w:rPr>
        <w:t xml:space="preserve"> </w:t>
      </w:r>
      <w:r w:rsidRPr="00CE2E89">
        <w:rPr>
          <w:rStyle w:val="ad"/>
          <w:sz w:val="18"/>
        </w:rPr>
        <w:t>Колесников Б.И., Кроливецкая Л.П. Банковское дело. - М.: Финансы и статистика, 2005. - с.65-66</w:t>
      </w:r>
    </w:p>
  </w:footnote>
  <w:footnote w:id="26">
    <w:p w:rsidR="00EE524C" w:rsidRDefault="00402CC1" w:rsidP="00CE2E89">
      <w:pPr>
        <w:pStyle w:val="a8"/>
      </w:pPr>
      <w:r w:rsidRPr="00CE2E89">
        <w:rPr>
          <w:rStyle w:val="aa"/>
          <w:sz w:val="24"/>
          <w:szCs w:val="24"/>
        </w:rPr>
        <w:footnoteRef/>
      </w:r>
      <w:r w:rsidRPr="00CE2E89">
        <w:rPr>
          <w:sz w:val="24"/>
          <w:szCs w:val="24"/>
        </w:rPr>
        <w:t xml:space="preserve"> </w:t>
      </w:r>
      <w:r w:rsidRPr="00690F11">
        <w:rPr>
          <w:rStyle w:val="ad"/>
          <w:rFonts w:ascii="Times New Roman" w:hAnsi="Times New Roman"/>
          <w:sz w:val="20"/>
          <w:szCs w:val="20"/>
        </w:rPr>
        <w:t>Жарковская Е.П., Арендс И.О. Банковское дело: Курс лекций. - М.: Омега-Л, 2003. - с.87-89</w:t>
      </w:r>
    </w:p>
  </w:footnote>
  <w:footnote w:id="27">
    <w:p w:rsidR="00EE524C" w:rsidRDefault="00402CC1" w:rsidP="00DC472E">
      <w:pPr>
        <w:spacing w:line="240" w:lineRule="atLeast"/>
        <w:jc w:val="both"/>
      </w:pPr>
      <w:r>
        <w:rPr>
          <w:rStyle w:val="aa"/>
        </w:rPr>
        <w:footnoteRef/>
      </w:r>
      <w:r>
        <w:t xml:space="preserve"> </w:t>
      </w:r>
      <w:r w:rsidRPr="00DC472E">
        <w:rPr>
          <w:sz w:val="20"/>
          <w:szCs w:val="20"/>
        </w:rPr>
        <w:t>Статья 41 Федерального Закона «О Центральном Банке Российской Федерации (Банке России)», см. Сборник Законов Российской Федерации. - М.: Изд-во «ЭКСМО», 2004.</w:t>
      </w:r>
    </w:p>
  </w:footnote>
  <w:footnote w:id="28">
    <w:p w:rsidR="00EE524C" w:rsidRDefault="00402CC1" w:rsidP="00DC472E">
      <w:pPr>
        <w:pStyle w:val="a8"/>
      </w:pPr>
      <w:r>
        <w:rPr>
          <w:rStyle w:val="aa"/>
        </w:rPr>
        <w:footnoteRef/>
      </w:r>
      <w:r>
        <w:t xml:space="preserve"> </w:t>
      </w:r>
      <w:r>
        <w:rPr>
          <w:rFonts w:ascii="Times New Roman" w:hAnsi="Times New Roman"/>
        </w:rPr>
        <w:t>Улюкаев А.В. Денежно-кредитная политика Банка России: актуальные аспекты.// Деньги и кредит. - 2006. .№ 5</w:t>
      </w:r>
    </w:p>
  </w:footnote>
  <w:footnote w:id="29">
    <w:p w:rsidR="00EE524C" w:rsidRDefault="00402CC1" w:rsidP="00690F11">
      <w:pPr>
        <w:jc w:val="both"/>
      </w:pPr>
      <w:r w:rsidRPr="00690F11">
        <w:rPr>
          <w:rStyle w:val="aa"/>
          <w:sz w:val="20"/>
          <w:szCs w:val="20"/>
        </w:rPr>
        <w:footnoteRef/>
      </w:r>
      <w:r w:rsidRPr="00690F11">
        <w:rPr>
          <w:sz w:val="20"/>
          <w:szCs w:val="20"/>
        </w:rPr>
        <w:t xml:space="preserve"> Источник: по данным официального сайта Центрального банка Российской Федерации: http://www.cbr.ru</w:t>
      </w:r>
    </w:p>
  </w:footnote>
  <w:footnote w:id="30">
    <w:p w:rsidR="00EE524C" w:rsidRDefault="00402CC1" w:rsidP="00DC0E46">
      <w:pPr>
        <w:pStyle w:val="a8"/>
      </w:pPr>
      <w:r>
        <w:rPr>
          <w:rStyle w:val="aa"/>
        </w:rPr>
        <w:footnoteRef/>
      </w:r>
      <w:r>
        <w:t xml:space="preserve"> </w:t>
      </w:r>
      <w:r>
        <w:rPr>
          <w:rFonts w:ascii="Times New Roman" w:hAnsi="Times New Roman"/>
        </w:rPr>
        <w:t>Источник: Обзор банковского сектора Российской Федерации (Интернет-версия). - 2007 (апрель). - № 54</w:t>
      </w:r>
    </w:p>
  </w:footnote>
  <w:footnote w:id="31">
    <w:p w:rsidR="00EE524C" w:rsidRDefault="00402CC1" w:rsidP="001A1EC1">
      <w:pPr>
        <w:pStyle w:val="a8"/>
      </w:pPr>
      <w:r>
        <w:rPr>
          <w:rStyle w:val="aa"/>
        </w:rPr>
        <w:footnoteRef/>
      </w:r>
      <w:r>
        <w:t xml:space="preserve"> </w:t>
      </w:r>
      <w:r>
        <w:rPr>
          <w:rFonts w:ascii="Times New Roman" w:hAnsi="Times New Roman"/>
        </w:rPr>
        <w:t>Россия в цифрах. Краткий статистический сборник / Госкомстат. Россия. - М., 2007.</w:t>
      </w:r>
    </w:p>
  </w:footnote>
  <w:footnote w:id="32">
    <w:p w:rsidR="00EE524C" w:rsidRDefault="00402CC1" w:rsidP="00083D66">
      <w:pPr>
        <w:pStyle w:val="a8"/>
      </w:pPr>
      <w:r w:rsidRPr="00876943">
        <w:rPr>
          <w:rStyle w:val="aa"/>
          <w:rFonts w:ascii="Times New Roman" w:hAnsi="Times New Roman"/>
        </w:rPr>
        <w:footnoteRef/>
      </w:r>
      <w:r w:rsidRPr="00876943">
        <w:rPr>
          <w:rFonts w:ascii="Times New Roman" w:hAnsi="Times New Roman"/>
        </w:rPr>
        <w:t xml:space="preserve"> Источник: Обзор банковского сектора Российской Федерации (Интернет-версия). - 2007 (апрель). - № 54</w:t>
      </w:r>
    </w:p>
  </w:footnote>
  <w:footnote w:id="33">
    <w:p w:rsidR="00EE524C" w:rsidRDefault="00402CC1" w:rsidP="00DF0A8B">
      <w:pPr>
        <w:pStyle w:val="ac"/>
      </w:pPr>
      <w:r w:rsidRPr="00876943">
        <w:rPr>
          <w:rStyle w:val="aa"/>
          <w:sz w:val="20"/>
          <w:szCs w:val="20"/>
          <w:vertAlign w:val="baseline"/>
        </w:rPr>
        <w:footnoteRef/>
      </w:r>
      <w:r w:rsidRPr="00876943">
        <w:rPr>
          <w:sz w:val="20"/>
          <w:szCs w:val="20"/>
        </w:rPr>
        <w:t xml:space="preserve"> </w:t>
      </w:r>
      <w:r w:rsidRPr="00876943">
        <w:rPr>
          <w:rStyle w:val="ad"/>
          <w:sz w:val="20"/>
          <w:szCs w:val="20"/>
        </w:rPr>
        <w:t>Саркисянц А.Г. Сравнительные характеристики развития банковской системы России и других стран // Финансы и кредит. - 2007. - И24.</w:t>
      </w:r>
    </w:p>
  </w:footnote>
  <w:footnote w:id="34">
    <w:p w:rsidR="00EE524C" w:rsidRDefault="00402CC1" w:rsidP="00DF0A8B">
      <w:pPr>
        <w:pStyle w:val="a8"/>
      </w:pPr>
      <w:r w:rsidRPr="00876943">
        <w:rPr>
          <w:rStyle w:val="aa"/>
          <w:rFonts w:ascii="Times New Roman" w:hAnsi="Times New Roman"/>
        </w:rPr>
        <w:footnoteRef/>
      </w:r>
      <w:r w:rsidRPr="00876943">
        <w:rPr>
          <w:rFonts w:ascii="Times New Roman" w:hAnsi="Times New Roman"/>
        </w:rPr>
        <w:t xml:space="preserve"> Источник: Состояние денежной сферы и реализация денежно-кредитной политики за 2000-2007 гг. // Официальный сайт Центрального банка Российской Федерации: http://www.cbr.ru</w:t>
      </w:r>
    </w:p>
  </w:footnote>
  <w:footnote w:id="35">
    <w:p w:rsidR="00EE524C" w:rsidRDefault="00402CC1" w:rsidP="00AB6C4B">
      <w:pPr>
        <w:pStyle w:val="a8"/>
      </w:pPr>
      <w:r w:rsidRPr="00876943">
        <w:rPr>
          <w:rStyle w:val="aa"/>
          <w:rFonts w:ascii="Times New Roman" w:hAnsi="Times New Roman"/>
        </w:rPr>
        <w:footnoteRef/>
      </w:r>
      <w:r w:rsidRPr="00876943">
        <w:rPr>
          <w:rFonts w:ascii="Times New Roman" w:hAnsi="Times New Roman"/>
        </w:rPr>
        <w:t xml:space="preserve"> Саркисянц А.Г. Сравнительные характеристики развития банковской системы России и других стран // Финансы и кредит. 2007. № 4.</w:t>
      </w:r>
    </w:p>
  </w:footnote>
  <w:footnote w:id="36">
    <w:p w:rsidR="00EE524C" w:rsidRDefault="00402CC1" w:rsidP="00AB6C4B">
      <w:pPr>
        <w:pStyle w:val="a8"/>
      </w:pPr>
      <w:r w:rsidRPr="00876943">
        <w:rPr>
          <w:rStyle w:val="aa"/>
          <w:rFonts w:ascii="Times New Roman" w:hAnsi="Times New Roman"/>
        </w:rPr>
        <w:footnoteRef/>
      </w:r>
      <w:r w:rsidRPr="00876943">
        <w:rPr>
          <w:rFonts w:ascii="Times New Roman" w:hAnsi="Times New Roman"/>
        </w:rPr>
        <w:t xml:space="preserve"> Источник: Обзор банковского сектора Российской Федерации (Интернет-версия). - 2007 (апрель). - № 54</w:t>
      </w:r>
    </w:p>
  </w:footnote>
  <w:footnote w:id="37">
    <w:p w:rsidR="00EE524C" w:rsidRDefault="00402CC1" w:rsidP="00AB6C4B">
      <w:pPr>
        <w:pStyle w:val="a8"/>
      </w:pPr>
      <w:r w:rsidRPr="00876943">
        <w:rPr>
          <w:rStyle w:val="aa"/>
          <w:rFonts w:ascii="Times New Roman" w:hAnsi="Times New Roman"/>
        </w:rPr>
        <w:footnoteRef/>
      </w:r>
      <w:r w:rsidRPr="00876943">
        <w:rPr>
          <w:rFonts w:ascii="Times New Roman" w:hAnsi="Times New Roman"/>
        </w:rPr>
        <w:t xml:space="preserve"> См. там же (сноска 35).</w:t>
      </w:r>
    </w:p>
  </w:footnote>
  <w:footnote w:id="38">
    <w:p w:rsidR="00EE524C" w:rsidRDefault="00402CC1" w:rsidP="00E72C1C">
      <w:r w:rsidRPr="00876943">
        <w:rPr>
          <w:rStyle w:val="aa"/>
          <w:sz w:val="20"/>
          <w:szCs w:val="20"/>
        </w:rPr>
        <w:footnoteRef/>
      </w:r>
      <w:r w:rsidRPr="00876943">
        <w:rPr>
          <w:sz w:val="20"/>
          <w:szCs w:val="20"/>
        </w:rPr>
        <w:t xml:space="preserve"> Сборник Законов Российской Федерации. - М.: Изд-во «ЭКСМО», 2006.</w:t>
      </w:r>
    </w:p>
  </w:footnote>
  <w:footnote w:id="39">
    <w:p w:rsidR="00EE524C" w:rsidRDefault="00402CC1" w:rsidP="00E72C1C">
      <w:r w:rsidRPr="00876943">
        <w:rPr>
          <w:rStyle w:val="aa"/>
          <w:sz w:val="20"/>
          <w:szCs w:val="20"/>
        </w:rPr>
        <w:footnoteRef/>
      </w:r>
      <w:r w:rsidRPr="00876943">
        <w:rPr>
          <w:sz w:val="20"/>
          <w:szCs w:val="20"/>
        </w:rPr>
        <w:t xml:space="preserve"> Обзор банковского сектора Российской Федерации (Интернет-версия). - 2007 (апрель). - № 54.</w:t>
      </w:r>
    </w:p>
  </w:footnote>
  <w:footnote w:id="40">
    <w:p w:rsidR="00EE524C" w:rsidRDefault="00402CC1" w:rsidP="00876943">
      <w:pPr>
        <w:pStyle w:val="1"/>
        <w:spacing w:line="240" w:lineRule="auto"/>
      </w:pPr>
      <w:r>
        <w:rPr>
          <w:rStyle w:val="aa"/>
        </w:rPr>
        <w:footnoteRef/>
      </w:r>
      <w:r>
        <w:t xml:space="preserve"> Симановский А.Ю. Надзорная и контрольная функции Банка России: краткий экскурс // «Деньги и кредит». 2005. № 5.</w:t>
      </w:r>
    </w:p>
  </w:footnote>
  <w:footnote w:id="41">
    <w:p w:rsidR="00EE524C" w:rsidRDefault="00402CC1" w:rsidP="00E561E5">
      <w:pPr>
        <w:pStyle w:val="a8"/>
      </w:pPr>
      <w:r w:rsidRPr="00876943">
        <w:rPr>
          <w:rStyle w:val="aa"/>
          <w:rFonts w:ascii="Times New Roman" w:hAnsi="Times New Roman"/>
        </w:rPr>
        <w:footnoteRef/>
      </w:r>
      <w:r w:rsidRPr="00876943">
        <w:rPr>
          <w:rFonts w:ascii="Times New Roman" w:hAnsi="Times New Roman"/>
        </w:rPr>
        <w:t xml:space="preserve"> Макеев С.Р. Банковский надзор - Мне сверху видно все? // «БДМ. Банки и деловой мир». 2006. № 135</w:t>
      </w:r>
    </w:p>
  </w:footnote>
  <w:footnote w:id="42">
    <w:p w:rsidR="00EE524C" w:rsidRDefault="00402CC1" w:rsidP="00E561E5">
      <w:pPr>
        <w:pStyle w:val="a8"/>
      </w:pPr>
      <w:r>
        <w:rPr>
          <w:rStyle w:val="aa"/>
        </w:rPr>
        <w:footnoteRef/>
      </w:r>
      <w:r>
        <w:t xml:space="preserve"> </w:t>
      </w:r>
      <w:r>
        <w:rPr>
          <w:rFonts w:ascii="Times New Roman" w:hAnsi="Times New Roman"/>
        </w:rPr>
        <w:t>Официальный сайт Центрального банка Российской Федерации: http://cbr.ru</w:t>
      </w:r>
    </w:p>
  </w:footnote>
  <w:footnote w:id="43">
    <w:p w:rsidR="00EE524C" w:rsidRDefault="00402CC1" w:rsidP="00E561E5">
      <w:pPr>
        <w:pStyle w:val="a8"/>
      </w:pPr>
      <w:r>
        <w:rPr>
          <w:rStyle w:val="aa"/>
        </w:rPr>
        <w:footnoteRef/>
      </w:r>
      <w:r>
        <w:t xml:space="preserve"> </w:t>
      </w:r>
      <w:r>
        <w:rPr>
          <w:rFonts w:ascii="Times New Roman" w:hAnsi="Times New Roman"/>
        </w:rPr>
        <w:t>Организация деятельности центрального банка: учебник / Г.Г. Фетисов, О.И. Лаврушина, И.Д. Мамонов; под общ. ред. Г.Г. Фетисова. - М.: КНОРУС, 2006. - стр.379</w:t>
      </w:r>
    </w:p>
  </w:footnote>
  <w:footnote w:id="44">
    <w:p w:rsidR="00EE524C" w:rsidRDefault="00402CC1" w:rsidP="00E561E5">
      <w:pPr>
        <w:pStyle w:val="a8"/>
      </w:pPr>
      <w:r>
        <w:rPr>
          <w:rStyle w:val="aa"/>
        </w:rPr>
        <w:footnoteRef/>
      </w:r>
      <w:r>
        <w:t xml:space="preserve"> </w:t>
      </w:r>
      <w:r>
        <w:rPr>
          <w:rFonts w:ascii="Times New Roman" w:hAnsi="Times New Roman"/>
        </w:rPr>
        <w:t>Официальный сайт Государственной корпорации «Агентство по страхованию вкладов»: http://www.asv.org.ru</w:t>
      </w:r>
    </w:p>
  </w:footnote>
  <w:footnote w:id="45">
    <w:p w:rsidR="00EE524C" w:rsidRDefault="00402CC1" w:rsidP="00E561E5">
      <w:pPr>
        <w:pStyle w:val="a8"/>
      </w:pPr>
      <w:r w:rsidRPr="00876943">
        <w:rPr>
          <w:rStyle w:val="aa"/>
          <w:rFonts w:ascii="Times New Roman" w:hAnsi="Times New Roman"/>
        </w:rPr>
        <w:footnoteRef/>
      </w:r>
      <w:r w:rsidRPr="00876943">
        <w:rPr>
          <w:rFonts w:ascii="Times New Roman" w:hAnsi="Times New Roman"/>
        </w:rPr>
        <w:t xml:space="preserve"> Симановский А.Ю. Текущий банковский надзор: Международные тенденции развития и некоторые вопросы совершенствования российской практики </w:t>
      </w:r>
      <w:r w:rsidRPr="00876943">
        <w:rPr>
          <w:rFonts w:ascii="Times New Roman" w:hAnsi="Times New Roman"/>
          <w:i/>
          <w:iCs/>
        </w:rPr>
        <w:t xml:space="preserve">11 </w:t>
      </w:r>
      <w:r w:rsidRPr="00876943">
        <w:rPr>
          <w:rFonts w:ascii="Times New Roman" w:hAnsi="Times New Roman"/>
        </w:rPr>
        <w:t>Деньги и кредит. - 2006. - .№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943" w:rsidRPr="00216865" w:rsidRDefault="00876943" w:rsidP="00876943">
    <w:pPr>
      <w:pStyle w:val="a3"/>
      <w:ind w:right="36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943" w:rsidRPr="00216865" w:rsidRDefault="00876943" w:rsidP="00876943">
    <w:pPr>
      <w:pStyle w:val="a3"/>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D1BFE"/>
    <w:multiLevelType w:val="hybridMultilevel"/>
    <w:tmpl w:val="259E6A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16571A"/>
    <w:multiLevelType w:val="multilevel"/>
    <w:tmpl w:val="3CFC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139B66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14A23770"/>
    <w:multiLevelType w:val="multilevel"/>
    <w:tmpl w:val="3CFC217C"/>
    <w:lvl w:ilvl="0">
      <w:start w:val="1"/>
      <w:numFmt w:val="decimal"/>
      <w:lvlText w:val="%1."/>
      <w:lvlJc w:val="left"/>
      <w:pPr>
        <w:tabs>
          <w:tab w:val="num" w:pos="540"/>
        </w:tabs>
        <w:ind w:left="540" w:hanging="360"/>
      </w:pPr>
      <w:rPr>
        <w:rFonts w:cs="Times New Roman" w:hint="default"/>
      </w:rPr>
    </w:lvl>
    <w:lvl w:ilvl="1">
      <w:start w:val="1"/>
      <w:numFmt w:val="decimal"/>
      <w:lvlText w:val="%1.%2."/>
      <w:lvlJc w:val="left"/>
      <w:pPr>
        <w:tabs>
          <w:tab w:val="num" w:pos="972"/>
        </w:tabs>
        <w:ind w:left="972" w:hanging="432"/>
      </w:pPr>
      <w:rPr>
        <w:rFonts w:cs="Times New Roman" w:hint="default"/>
      </w:rPr>
    </w:lvl>
    <w:lvl w:ilvl="2">
      <w:start w:val="1"/>
      <w:numFmt w:val="decimal"/>
      <w:lvlText w:val="%1.%2.%3."/>
      <w:lvlJc w:val="left"/>
      <w:pPr>
        <w:tabs>
          <w:tab w:val="num" w:pos="1620"/>
        </w:tabs>
        <w:ind w:left="1404" w:hanging="504"/>
      </w:pPr>
      <w:rPr>
        <w:rFonts w:cs="Times New Roman" w:hint="default"/>
      </w:rPr>
    </w:lvl>
    <w:lvl w:ilvl="3">
      <w:start w:val="1"/>
      <w:numFmt w:val="decimal"/>
      <w:lvlText w:val="%1.%2.%3.%4."/>
      <w:lvlJc w:val="left"/>
      <w:pPr>
        <w:tabs>
          <w:tab w:val="num" w:pos="1980"/>
        </w:tabs>
        <w:ind w:left="1908" w:hanging="648"/>
      </w:pPr>
      <w:rPr>
        <w:rFonts w:cs="Times New Roman" w:hint="default"/>
      </w:rPr>
    </w:lvl>
    <w:lvl w:ilvl="4">
      <w:start w:val="1"/>
      <w:numFmt w:val="decimal"/>
      <w:lvlText w:val="%1.%2.%3.%4.%5."/>
      <w:lvlJc w:val="left"/>
      <w:pPr>
        <w:tabs>
          <w:tab w:val="num" w:pos="2700"/>
        </w:tabs>
        <w:ind w:left="2412" w:hanging="792"/>
      </w:pPr>
      <w:rPr>
        <w:rFonts w:cs="Times New Roman" w:hint="default"/>
      </w:rPr>
    </w:lvl>
    <w:lvl w:ilvl="5">
      <w:start w:val="1"/>
      <w:numFmt w:val="decimal"/>
      <w:lvlText w:val="%1.%2.%3.%4.%5.%6."/>
      <w:lvlJc w:val="left"/>
      <w:pPr>
        <w:tabs>
          <w:tab w:val="num" w:pos="3060"/>
        </w:tabs>
        <w:ind w:left="2916" w:hanging="936"/>
      </w:pPr>
      <w:rPr>
        <w:rFonts w:cs="Times New Roman" w:hint="default"/>
      </w:rPr>
    </w:lvl>
    <w:lvl w:ilvl="6">
      <w:start w:val="1"/>
      <w:numFmt w:val="decimal"/>
      <w:lvlText w:val="%1.%2.%3.%4.%5.%6.%7."/>
      <w:lvlJc w:val="left"/>
      <w:pPr>
        <w:tabs>
          <w:tab w:val="num" w:pos="3780"/>
        </w:tabs>
        <w:ind w:left="3420" w:hanging="1080"/>
      </w:pPr>
      <w:rPr>
        <w:rFonts w:cs="Times New Roman" w:hint="default"/>
      </w:rPr>
    </w:lvl>
    <w:lvl w:ilvl="7">
      <w:start w:val="1"/>
      <w:numFmt w:val="decimal"/>
      <w:lvlText w:val="%1.%2.%3.%4.%5.%6.%7.%8."/>
      <w:lvlJc w:val="left"/>
      <w:pPr>
        <w:tabs>
          <w:tab w:val="num" w:pos="4140"/>
        </w:tabs>
        <w:ind w:left="3924" w:hanging="1224"/>
      </w:pPr>
      <w:rPr>
        <w:rFonts w:cs="Times New Roman" w:hint="default"/>
      </w:rPr>
    </w:lvl>
    <w:lvl w:ilvl="8">
      <w:start w:val="1"/>
      <w:numFmt w:val="decimal"/>
      <w:lvlText w:val="%1.%2.%3.%4.%5.%6.%7.%8.%9."/>
      <w:lvlJc w:val="left"/>
      <w:pPr>
        <w:tabs>
          <w:tab w:val="num" w:pos="4860"/>
        </w:tabs>
        <w:ind w:left="4500" w:hanging="1440"/>
      </w:pPr>
      <w:rPr>
        <w:rFonts w:cs="Times New Roman" w:hint="default"/>
      </w:rPr>
    </w:lvl>
  </w:abstractNum>
  <w:abstractNum w:abstractNumId="4">
    <w:nsid w:val="14EB28FF"/>
    <w:multiLevelType w:val="hybridMultilevel"/>
    <w:tmpl w:val="BFB2A9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AF08E2"/>
    <w:multiLevelType w:val="hybridMultilevel"/>
    <w:tmpl w:val="B3B6BE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060C74"/>
    <w:multiLevelType w:val="hybridMultilevel"/>
    <w:tmpl w:val="7D082F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3334A7"/>
    <w:multiLevelType w:val="hybridMultilevel"/>
    <w:tmpl w:val="6F4087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DF3982"/>
    <w:multiLevelType w:val="hybridMultilevel"/>
    <w:tmpl w:val="3BE29B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F0351A"/>
    <w:multiLevelType w:val="hybridMultilevel"/>
    <w:tmpl w:val="42064A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6E31D98"/>
    <w:multiLevelType w:val="hybridMultilevel"/>
    <w:tmpl w:val="0EF649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8A56D95"/>
    <w:multiLevelType w:val="hybridMultilevel"/>
    <w:tmpl w:val="F8CE82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92C3D27"/>
    <w:multiLevelType w:val="hybridMultilevel"/>
    <w:tmpl w:val="87CC32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328342D"/>
    <w:multiLevelType w:val="hybridMultilevel"/>
    <w:tmpl w:val="75F4AC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4F5066"/>
    <w:multiLevelType w:val="hybridMultilevel"/>
    <w:tmpl w:val="02D040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2800B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0140437"/>
    <w:multiLevelType w:val="hybridMultilevel"/>
    <w:tmpl w:val="A4DE74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0F54317"/>
    <w:multiLevelType w:val="hybridMultilevel"/>
    <w:tmpl w:val="4D7018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2AC545A"/>
    <w:multiLevelType w:val="hybridMultilevel"/>
    <w:tmpl w:val="3468C6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6194C5E"/>
    <w:multiLevelType w:val="hybridMultilevel"/>
    <w:tmpl w:val="BB2651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BBA398C"/>
    <w:multiLevelType w:val="multilevel"/>
    <w:tmpl w:val="3CFC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5C1D7CE0"/>
    <w:multiLevelType w:val="hybridMultilevel"/>
    <w:tmpl w:val="67E2E6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CA2737A"/>
    <w:multiLevelType w:val="hybridMultilevel"/>
    <w:tmpl w:val="70EC8E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E87347E"/>
    <w:multiLevelType w:val="multilevel"/>
    <w:tmpl w:val="3CFC217C"/>
    <w:lvl w:ilvl="0">
      <w:start w:val="1"/>
      <w:numFmt w:val="decimal"/>
      <w:lvlText w:val="%1."/>
      <w:lvlJc w:val="left"/>
      <w:pPr>
        <w:tabs>
          <w:tab w:val="num" w:pos="540"/>
        </w:tabs>
        <w:ind w:left="540" w:hanging="360"/>
      </w:pPr>
      <w:rPr>
        <w:rFonts w:cs="Times New Roman" w:hint="default"/>
      </w:rPr>
    </w:lvl>
    <w:lvl w:ilvl="1">
      <w:start w:val="1"/>
      <w:numFmt w:val="decimal"/>
      <w:lvlText w:val="%1.%2."/>
      <w:lvlJc w:val="left"/>
      <w:pPr>
        <w:tabs>
          <w:tab w:val="num" w:pos="972"/>
        </w:tabs>
        <w:ind w:left="972" w:hanging="432"/>
      </w:pPr>
      <w:rPr>
        <w:rFonts w:cs="Times New Roman" w:hint="default"/>
      </w:rPr>
    </w:lvl>
    <w:lvl w:ilvl="2">
      <w:start w:val="1"/>
      <w:numFmt w:val="decimal"/>
      <w:lvlText w:val="%1.%2.%3."/>
      <w:lvlJc w:val="left"/>
      <w:pPr>
        <w:tabs>
          <w:tab w:val="num" w:pos="1620"/>
        </w:tabs>
        <w:ind w:left="1404" w:hanging="504"/>
      </w:pPr>
      <w:rPr>
        <w:rFonts w:cs="Times New Roman" w:hint="default"/>
      </w:rPr>
    </w:lvl>
    <w:lvl w:ilvl="3">
      <w:start w:val="1"/>
      <w:numFmt w:val="decimal"/>
      <w:lvlText w:val="%1.%2.%3.%4."/>
      <w:lvlJc w:val="left"/>
      <w:pPr>
        <w:tabs>
          <w:tab w:val="num" w:pos="1980"/>
        </w:tabs>
        <w:ind w:left="1908" w:hanging="648"/>
      </w:pPr>
      <w:rPr>
        <w:rFonts w:cs="Times New Roman" w:hint="default"/>
      </w:rPr>
    </w:lvl>
    <w:lvl w:ilvl="4">
      <w:start w:val="1"/>
      <w:numFmt w:val="decimal"/>
      <w:lvlText w:val="%1.%2.%3.%4.%5."/>
      <w:lvlJc w:val="left"/>
      <w:pPr>
        <w:tabs>
          <w:tab w:val="num" w:pos="2700"/>
        </w:tabs>
        <w:ind w:left="2412" w:hanging="792"/>
      </w:pPr>
      <w:rPr>
        <w:rFonts w:cs="Times New Roman" w:hint="default"/>
      </w:rPr>
    </w:lvl>
    <w:lvl w:ilvl="5">
      <w:start w:val="1"/>
      <w:numFmt w:val="decimal"/>
      <w:lvlText w:val="%1.%2.%3.%4.%5.%6."/>
      <w:lvlJc w:val="left"/>
      <w:pPr>
        <w:tabs>
          <w:tab w:val="num" w:pos="3060"/>
        </w:tabs>
        <w:ind w:left="2916" w:hanging="936"/>
      </w:pPr>
      <w:rPr>
        <w:rFonts w:cs="Times New Roman" w:hint="default"/>
      </w:rPr>
    </w:lvl>
    <w:lvl w:ilvl="6">
      <w:start w:val="1"/>
      <w:numFmt w:val="decimal"/>
      <w:lvlText w:val="%1.%2.%3.%4.%5.%6.%7."/>
      <w:lvlJc w:val="left"/>
      <w:pPr>
        <w:tabs>
          <w:tab w:val="num" w:pos="3780"/>
        </w:tabs>
        <w:ind w:left="3420" w:hanging="1080"/>
      </w:pPr>
      <w:rPr>
        <w:rFonts w:cs="Times New Roman" w:hint="default"/>
      </w:rPr>
    </w:lvl>
    <w:lvl w:ilvl="7">
      <w:start w:val="1"/>
      <w:numFmt w:val="decimal"/>
      <w:lvlText w:val="%1.%2.%3.%4.%5.%6.%7.%8."/>
      <w:lvlJc w:val="left"/>
      <w:pPr>
        <w:tabs>
          <w:tab w:val="num" w:pos="4140"/>
        </w:tabs>
        <w:ind w:left="3924" w:hanging="1224"/>
      </w:pPr>
      <w:rPr>
        <w:rFonts w:cs="Times New Roman" w:hint="default"/>
      </w:rPr>
    </w:lvl>
    <w:lvl w:ilvl="8">
      <w:start w:val="1"/>
      <w:numFmt w:val="decimal"/>
      <w:lvlText w:val="%1.%2.%3.%4.%5.%6.%7.%8.%9."/>
      <w:lvlJc w:val="left"/>
      <w:pPr>
        <w:tabs>
          <w:tab w:val="num" w:pos="4860"/>
        </w:tabs>
        <w:ind w:left="4500" w:hanging="1440"/>
      </w:pPr>
      <w:rPr>
        <w:rFonts w:cs="Times New Roman" w:hint="default"/>
      </w:rPr>
    </w:lvl>
  </w:abstractNum>
  <w:abstractNum w:abstractNumId="24">
    <w:nsid w:val="5F2143DC"/>
    <w:multiLevelType w:val="hybridMultilevel"/>
    <w:tmpl w:val="5E5081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9953879"/>
    <w:multiLevelType w:val="multilevel"/>
    <w:tmpl w:val="3CFC217C"/>
    <w:lvl w:ilvl="0">
      <w:start w:val="1"/>
      <w:numFmt w:val="decimal"/>
      <w:lvlText w:val="%1."/>
      <w:lvlJc w:val="left"/>
      <w:pPr>
        <w:tabs>
          <w:tab w:val="num" w:pos="540"/>
        </w:tabs>
        <w:ind w:left="540" w:hanging="360"/>
      </w:pPr>
      <w:rPr>
        <w:rFonts w:cs="Times New Roman" w:hint="default"/>
      </w:rPr>
    </w:lvl>
    <w:lvl w:ilvl="1">
      <w:start w:val="1"/>
      <w:numFmt w:val="decimal"/>
      <w:lvlText w:val="%1.%2."/>
      <w:lvlJc w:val="left"/>
      <w:pPr>
        <w:tabs>
          <w:tab w:val="num" w:pos="972"/>
        </w:tabs>
        <w:ind w:left="972" w:hanging="432"/>
      </w:pPr>
      <w:rPr>
        <w:rFonts w:cs="Times New Roman" w:hint="default"/>
      </w:rPr>
    </w:lvl>
    <w:lvl w:ilvl="2">
      <w:start w:val="1"/>
      <w:numFmt w:val="decimal"/>
      <w:lvlText w:val="%1.%2.%3."/>
      <w:lvlJc w:val="left"/>
      <w:pPr>
        <w:tabs>
          <w:tab w:val="num" w:pos="1620"/>
        </w:tabs>
        <w:ind w:left="1404" w:hanging="504"/>
      </w:pPr>
      <w:rPr>
        <w:rFonts w:cs="Times New Roman" w:hint="default"/>
      </w:rPr>
    </w:lvl>
    <w:lvl w:ilvl="3">
      <w:start w:val="1"/>
      <w:numFmt w:val="decimal"/>
      <w:lvlText w:val="%1.%2.%3.%4."/>
      <w:lvlJc w:val="left"/>
      <w:pPr>
        <w:tabs>
          <w:tab w:val="num" w:pos="1980"/>
        </w:tabs>
        <w:ind w:left="1908" w:hanging="648"/>
      </w:pPr>
      <w:rPr>
        <w:rFonts w:cs="Times New Roman" w:hint="default"/>
      </w:rPr>
    </w:lvl>
    <w:lvl w:ilvl="4">
      <w:start w:val="1"/>
      <w:numFmt w:val="decimal"/>
      <w:lvlText w:val="%1.%2.%3.%4.%5."/>
      <w:lvlJc w:val="left"/>
      <w:pPr>
        <w:tabs>
          <w:tab w:val="num" w:pos="2700"/>
        </w:tabs>
        <w:ind w:left="2412" w:hanging="792"/>
      </w:pPr>
      <w:rPr>
        <w:rFonts w:cs="Times New Roman" w:hint="default"/>
      </w:rPr>
    </w:lvl>
    <w:lvl w:ilvl="5">
      <w:start w:val="1"/>
      <w:numFmt w:val="decimal"/>
      <w:lvlText w:val="%1.%2.%3.%4.%5.%6."/>
      <w:lvlJc w:val="left"/>
      <w:pPr>
        <w:tabs>
          <w:tab w:val="num" w:pos="3060"/>
        </w:tabs>
        <w:ind w:left="2916" w:hanging="936"/>
      </w:pPr>
      <w:rPr>
        <w:rFonts w:cs="Times New Roman" w:hint="default"/>
      </w:rPr>
    </w:lvl>
    <w:lvl w:ilvl="6">
      <w:start w:val="1"/>
      <w:numFmt w:val="decimal"/>
      <w:lvlText w:val="%1.%2.%3.%4.%5.%6.%7."/>
      <w:lvlJc w:val="left"/>
      <w:pPr>
        <w:tabs>
          <w:tab w:val="num" w:pos="3780"/>
        </w:tabs>
        <w:ind w:left="3420" w:hanging="1080"/>
      </w:pPr>
      <w:rPr>
        <w:rFonts w:cs="Times New Roman" w:hint="default"/>
      </w:rPr>
    </w:lvl>
    <w:lvl w:ilvl="7">
      <w:start w:val="1"/>
      <w:numFmt w:val="decimal"/>
      <w:lvlText w:val="%1.%2.%3.%4.%5.%6.%7.%8."/>
      <w:lvlJc w:val="left"/>
      <w:pPr>
        <w:tabs>
          <w:tab w:val="num" w:pos="4140"/>
        </w:tabs>
        <w:ind w:left="3924" w:hanging="1224"/>
      </w:pPr>
      <w:rPr>
        <w:rFonts w:cs="Times New Roman" w:hint="default"/>
      </w:rPr>
    </w:lvl>
    <w:lvl w:ilvl="8">
      <w:start w:val="1"/>
      <w:numFmt w:val="decimal"/>
      <w:lvlText w:val="%1.%2.%3.%4.%5.%6.%7.%8.%9."/>
      <w:lvlJc w:val="left"/>
      <w:pPr>
        <w:tabs>
          <w:tab w:val="num" w:pos="4860"/>
        </w:tabs>
        <w:ind w:left="4500" w:hanging="1440"/>
      </w:pPr>
      <w:rPr>
        <w:rFonts w:cs="Times New Roman" w:hint="default"/>
      </w:rPr>
    </w:lvl>
  </w:abstractNum>
  <w:abstractNum w:abstractNumId="26">
    <w:nsid w:val="6A156FBD"/>
    <w:multiLevelType w:val="hybridMultilevel"/>
    <w:tmpl w:val="0A0000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CEC6BF3"/>
    <w:multiLevelType w:val="multilevel"/>
    <w:tmpl w:val="3CFC217C"/>
    <w:lvl w:ilvl="0">
      <w:start w:val="1"/>
      <w:numFmt w:val="decimal"/>
      <w:lvlText w:val="%1."/>
      <w:lvlJc w:val="left"/>
      <w:pPr>
        <w:tabs>
          <w:tab w:val="num" w:pos="540"/>
        </w:tabs>
        <w:ind w:left="540" w:hanging="360"/>
      </w:pPr>
      <w:rPr>
        <w:rFonts w:cs="Times New Roman" w:hint="default"/>
      </w:rPr>
    </w:lvl>
    <w:lvl w:ilvl="1">
      <w:start w:val="1"/>
      <w:numFmt w:val="decimal"/>
      <w:lvlText w:val="%1.%2."/>
      <w:lvlJc w:val="left"/>
      <w:pPr>
        <w:tabs>
          <w:tab w:val="num" w:pos="972"/>
        </w:tabs>
        <w:ind w:left="972" w:hanging="432"/>
      </w:pPr>
      <w:rPr>
        <w:rFonts w:cs="Times New Roman" w:hint="default"/>
      </w:rPr>
    </w:lvl>
    <w:lvl w:ilvl="2">
      <w:start w:val="1"/>
      <w:numFmt w:val="decimal"/>
      <w:lvlText w:val="%1.%2.%3."/>
      <w:lvlJc w:val="left"/>
      <w:pPr>
        <w:tabs>
          <w:tab w:val="num" w:pos="1620"/>
        </w:tabs>
        <w:ind w:left="1404" w:hanging="504"/>
      </w:pPr>
      <w:rPr>
        <w:rFonts w:cs="Times New Roman" w:hint="default"/>
      </w:rPr>
    </w:lvl>
    <w:lvl w:ilvl="3">
      <w:start w:val="1"/>
      <w:numFmt w:val="decimal"/>
      <w:lvlText w:val="%1.%2.%3.%4."/>
      <w:lvlJc w:val="left"/>
      <w:pPr>
        <w:tabs>
          <w:tab w:val="num" w:pos="1980"/>
        </w:tabs>
        <w:ind w:left="1908" w:hanging="648"/>
      </w:pPr>
      <w:rPr>
        <w:rFonts w:cs="Times New Roman" w:hint="default"/>
      </w:rPr>
    </w:lvl>
    <w:lvl w:ilvl="4">
      <w:start w:val="1"/>
      <w:numFmt w:val="decimal"/>
      <w:lvlText w:val="%1.%2.%3.%4.%5."/>
      <w:lvlJc w:val="left"/>
      <w:pPr>
        <w:tabs>
          <w:tab w:val="num" w:pos="2700"/>
        </w:tabs>
        <w:ind w:left="2412" w:hanging="792"/>
      </w:pPr>
      <w:rPr>
        <w:rFonts w:cs="Times New Roman" w:hint="default"/>
      </w:rPr>
    </w:lvl>
    <w:lvl w:ilvl="5">
      <w:start w:val="1"/>
      <w:numFmt w:val="decimal"/>
      <w:lvlText w:val="%1.%2.%3.%4.%5.%6."/>
      <w:lvlJc w:val="left"/>
      <w:pPr>
        <w:tabs>
          <w:tab w:val="num" w:pos="3060"/>
        </w:tabs>
        <w:ind w:left="2916" w:hanging="936"/>
      </w:pPr>
      <w:rPr>
        <w:rFonts w:cs="Times New Roman" w:hint="default"/>
      </w:rPr>
    </w:lvl>
    <w:lvl w:ilvl="6">
      <w:start w:val="1"/>
      <w:numFmt w:val="decimal"/>
      <w:lvlText w:val="%1.%2.%3.%4.%5.%6.%7."/>
      <w:lvlJc w:val="left"/>
      <w:pPr>
        <w:tabs>
          <w:tab w:val="num" w:pos="3780"/>
        </w:tabs>
        <w:ind w:left="3420" w:hanging="1080"/>
      </w:pPr>
      <w:rPr>
        <w:rFonts w:cs="Times New Roman" w:hint="default"/>
      </w:rPr>
    </w:lvl>
    <w:lvl w:ilvl="7">
      <w:start w:val="1"/>
      <w:numFmt w:val="decimal"/>
      <w:lvlText w:val="%1.%2.%3.%4.%5.%6.%7.%8."/>
      <w:lvlJc w:val="left"/>
      <w:pPr>
        <w:tabs>
          <w:tab w:val="num" w:pos="4140"/>
        </w:tabs>
        <w:ind w:left="3924" w:hanging="1224"/>
      </w:pPr>
      <w:rPr>
        <w:rFonts w:cs="Times New Roman" w:hint="default"/>
      </w:rPr>
    </w:lvl>
    <w:lvl w:ilvl="8">
      <w:start w:val="1"/>
      <w:numFmt w:val="decimal"/>
      <w:lvlText w:val="%1.%2.%3.%4.%5.%6.%7.%8.%9."/>
      <w:lvlJc w:val="left"/>
      <w:pPr>
        <w:tabs>
          <w:tab w:val="num" w:pos="4860"/>
        </w:tabs>
        <w:ind w:left="4500" w:hanging="1440"/>
      </w:pPr>
      <w:rPr>
        <w:rFonts w:cs="Times New Roman" w:hint="default"/>
      </w:rPr>
    </w:lvl>
  </w:abstractNum>
  <w:abstractNum w:abstractNumId="28">
    <w:nsid w:val="6E9B0CAD"/>
    <w:multiLevelType w:val="hybridMultilevel"/>
    <w:tmpl w:val="0E1001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FDE548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750508E2"/>
    <w:multiLevelType w:val="hybridMultilevel"/>
    <w:tmpl w:val="A1687C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692236D"/>
    <w:multiLevelType w:val="multilevel"/>
    <w:tmpl w:val="9B244F82"/>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2">
    <w:nsid w:val="78342AAF"/>
    <w:multiLevelType w:val="hybridMultilevel"/>
    <w:tmpl w:val="02DAD4F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3">
    <w:nsid w:val="7A707994"/>
    <w:multiLevelType w:val="hybridMultilevel"/>
    <w:tmpl w:val="41920E5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4">
    <w:nsid w:val="7DA62A1D"/>
    <w:multiLevelType w:val="hybridMultilevel"/>
    <w:tmpl w:val="C36EE3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F7213E4"/>
    <w:multiLevelType w:val="multilevel"/>
    <w:tmpl w:val="999EE89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FB10D4E"/>
    <w:multiLevelType w:val="hybridMultilevel"/>
    <w:tmpl w:val="AE928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2"/>
  </w:num>
  <w:num w:numId="4">
    <w:abstractNumId w:val="15"/>
  </w:num>
  <w:num w:numId="5">
    <w:abstractNumId w:val="29"/>
  </w:num>
  <w:num w:numId="6">
    <w:abstractNumId w:val="35"/>
  </w:num>
  <w:num w:numId="7">
    <w:abstractNumId w:val="7"/>
  </w:num>
  <w:num w:numId="8">
    <w:abstractNumId w:val="1"/>
  </w:num>
  <w:num w:numId="9">
    <w:abstractNumId w:val="20"/>
  </w:num>
  <w:num w:numId="10">
    <w:abstractNumId w:val="31"/>
  </w:num>
  <w:num w:numId="11">
    <w:abstractNumId w:val="27"/>
  </w:num>
  <w:num w:numId="12">
    <w:abstractNumId w:val="25"/>
  </w:num>
  <w:num w:numId="13">
    <w:abstractNumId w:val="23"/>
  </w:num>
  <w:num w:numId="14">
    <w:abstractNumId w:val="33"/>
  </w:num>
  <w:num w:numId="15">
    <w:abstractNumId w:val="32"/>
  </w:num>
  <w:num w:numId="16">
    <w:abstractNumId w:val="26"/>
  </w:num>
  <w:num w:numId="17">
    <w:abstractNumId w:val="5"/>
  </w:num>
  <w:num w:numId="18">
    <w:abstractNumId w:val="11"/>
  </w:num>
  <w:num w:numId="19">
    <w:abstractNumId w:val="14"/>
  </w:num>
  <w:num w:numId="20">
    <w:abstractNumId w:val="0"/>
  </w:num>
  <w:num w:numId="21">
    <w:abstractNumId w:val="4"/>
  </w:num>
  <w:num w:numId="22">
    <w:abstractNumId w:val="13"/>
  </w:num>
  <w:num w:numId="23">
    <w:abstractNumId w:val="28"/>
  </w:num>
  <w:num w:numId="24">
    <w:abstractNumId w:val="12"/>
  </w:num>
  <w:num w:numId="25">
    <w:abstractNumId w:val="24"/>
  </w:num>
  <w:num w:numId="26">
    <w:abstractNumId w:val="16"/>
  </w:num>
  <w:num w:numId="27">
    <w:abstractNumId w:val="22"/>
  </w:num>
  <w:num w:numId="28">
    <w:abstractNumId w:val="6"/>
  </w:num>
  <w:num w:numId="29">
    <w:abstractNumId w:val="9"/>
  </w:num>
  <w:num w:numId="30">
    <w:abstractNumId w:val="36"/>
  </w:num>
  <w:num w:numId="31">
    <w:abstractNumId w:val="18"/>
  </w:num>
  <w:num w:numId="32">
    <w:abstractNumId w:val="17"/>
  </w:num>
  <w:num w:numId="33">
    <w:abstractNumId w:val="21"/>
  </w:num>
  <w:num w:numId="34">
    <w:abstractNumId w:val="34"/>
  </w:num>
  <w:num w:numId="35">
    <w:abstractNumId w:val="19"/>
  </w:num>
  <w:num w:numId="36">
    <w:abstractNumId w:val="30"/>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05"/>
  <w:doNotHyphenateCaps/>
  <w:evenAndOddHeader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4DF"/>
    <w:rsid w:val="0002118F"/>
    <w:rsid w:val="000754EE"/>
    <w:rsid w:val="00076FB0"/>
    <w:rsid w:val="00081FE5"/>
    <w:rsid w:val="00083D66"/>
    <w:rsid w:val="0009238F"/>
    <w:rsid w:val="000B0D88"/>
    <w:rsid w:val="000B33BE"/>
    <w:rsid w:val="000B7563"/>
    <w:rsid w:val="000C1B18"/>
    <w:rsid w:val="000C66AC"/>
    <w:rsid w:val="000D7D2C"/>
    <w:rsid w:val="000E7AE2"/>
    <w:rsid w:val="00154DF9"/>
    <w:rsid w:val="00170A73"/>
    <w:rsid w:val="00175FAB"/>
    <w:rsid w:val="001A1EC1"/>
    <w:rsid w:val="001A59E4"/>
    <w:rsid w:val="001E7EAA"/>
    <w:rsid w:val="001F5034"/>
    <w:rsid w:val="00216865"/>
    <w:rsid w:val="0022323E"/>
    <w:rsid w:val="002411DA"/>
    <w:rsid w:val="002650C9"/>
    <w:rsid w:val="00274CAC"/>
    <w:rsid w:val="002A2C96"/>
    <w:rsid w:val="002E2758"/>
    <w:rsid w:val="003201F0"/>
    <w:rsid w:val="0033584C"/>
    <w:rsid w:val="003B6D90"/>
    <w:rsid w:val="004018C7"/>
    <w:rsid w:val="00402CC1"/>
    <w:rsid w:val="00480098"/>
    <w:rsid w:val="0048342E"/>
    <w:rsid w:val="00487A69"/>
    <w:rsid w:val="004A33EF"/>
    <w:rsid w:val="00512AF5"/>
    <w:rsid w:val="00522D67"/>
    <w:rsid w:val="00561958"/>
    <w:rsid w:val="00592AEE"/>
    <w:rsid w:val="00614144"/>
    <w:rsid w:val="00646EFF"/>
    <w:rsid w:val="00672734"/>
    <w:rsid w:val="00674515"/>
    <w:rsid w:val="0068166F"/>
    <w:rsid w:val="006846A4"/>
    <w:rsid w:val="00687C64"/>
    <w:rsid w:val="00690F11"/>
    <w:rsid w:val="006C17C1"/>
    <w:rsid w:val="006C31DE"/>
    <w:rsid w:val="006D253B"/>
    <w:rsid w:val="00701363"/>
    <w:rsid w:val="00720FFB"/>
    <w:rsid w:val="00732D26"/>
    <w:rsid w:val="007A4CF4"/>
    <w:rsid w:val="007A682A"/>
    <w:rsid w:val="007A7C5D"/>
    <w:rsid w:val="007F4708"/>
    <w:rsid w:val="00822930"/>
    <w:rsid w:val="00835C49"/>
    <w:rsid w:val="00876943"/>
    <w:rsid w:val="009137D1"/>
    <w:rsid w:val="00917849"/>
    <w:rsid w:val="00925BA8"/>
    <w:rsid w:val="009318B4"/>
    <w:rsid w:val="00934A25"/>
    <w:rsid w:val="009A71D7"/>
    <w:rsid w:val="009B302F"/>
    <w:rsid w:val="009C5D2D"/>
    <w:rsid w:val="00A04C80"/>
    <w:rsid w:val="00A3193A"/>
    <w:rsid w:val="00AB6C4B"/>
    <w:rsid w:val="00AC6368"/>
    <w:rsid w:val="00AE3BEB"/>
    <w:rsid w:val="00AE4DE1"/>
    <w:rsid w:val="00AE6D0F"/>
    <w:rsid w:val="00AF3995"/>
    <w:rsid w:val="00B008D6"/>
    <w:rsid w:val="00B155F4"/>
    <w:rsid w:val="00B3165B"/>
    <w:rsid w:val="00B53C3B"/>
    <w:rsid w:val="00B75F8E"/>
    <w:rsid w:val="00B85739"/>
    <w:rsid w:val="00BB03F7"/>
    <w:rsid w:val="00BD601B"/>
    <w:rsid w:val="00BE7740"/>
    <w:rsid w:val="00C204DF"/>
    <w:rsid w:val="00C37987"/>
    <w:rsid w:val="00C43B5A"/>
    <w:rsid w:val="00C578E2"/>
    <w:rsid w:val="00CE0A3F"/>
    <w:rsid w:val="00CE2E89"/>
    <w:rsid w:val="00DC0E46"/>
    <w:rsid w:val="00DC472E"/>
    <w:rsid w:val="00DF0A8B"/>
    <w:rsid w:val="00E044E3"/>
    <w:rsid w:val="00E04FCC"/>
    <w:rsid w:val="00E144B8"/>
    <w:rsid w:val="00E561E5"/>
    <w:rsid w:val="00E5787F"/>
    <w:rsid w:val="00E72C1C"/>
    <w:rsid w:val="00E74B21"/>
    <w:rsid w:val="00EB5B24"/>
    <w:rsid w:val="00ED30FA"/>
    <w:rsid w:val="00EE524C"/>
    <w:rsid w:val="00F32A16"/>
    <w:rsid w:val="00F419F2"/>
    <w:rsid w:val="00F558A4"/>
    <w:rsid w:val="00F63B0D"/>
    <w:rsid w:val="00F8293E"/>
    <w:rsid w:val="00F846FB"/>
    <w:rsid w:val="00F84DB8"/>
    <w:rsid w:val="00FC7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F26772-6DD0-43B4-B1BD-27C1AF0B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2930"/>
    <w:pPr>
      <w:tabs>
        <w:tab w:val="center" w:pos="4677"/>
        <w:tab w:val="right" w:pos="9355"/>
      </w:tabs>
    </w:pPr>
  </w:style>
  <w:style w:type="character" w:customStyle="1" w:styleId="a4">
    <w:name w:val="Верхній колонтитул Знак"/>
    <w:link w:val="a3"/>
    <w:uiPriority w:val="99"/>
    <w:locked/>
    <w:rsid w:val="00876943"/>
    <w:rPr>
      <w:rFonts w:cs="Times New Roman"/>
      <w:sz w:val="24"/>
      <w:szCs w:val="24"/>
      <w:lang w:val="ru-RU" w:eastAsia="ru-RU" w:bidi="ar-SA"/>
    </w:rPr>
  </w:style>
  <w:style w:type="paragraph" w:styleId="a5">
    <w:name w:val="footer"/>
    <w:basedOn w:val="a"/>
    <w:link w:val="a6"/>
    <w:uiPriority w:val="99"/>
    <w:rsid w:val="00822930"/>
    <w:pPr>
      <w:tabs>
        <w:tab w:val="center" w:pos="4677"/>
        <w:tab w:val="right" w:pos="9355"/>
      </w:tabs>
    </w:pPr>
  </w:style>
  <w:style w:type="character" w:customStyle="1" w:styleId="a6">
    <w:name w:val="Нижній колонтитул Знак"/>
    <w:link w:val="a5"/>
    <w:uiPriority w:val="99"/>
    <w:semiHidden/>
    <w:locked/>
    <w:rPr>
      <w:rFonts w:cs="Times New Roman"/>
      <w:sz w:val="24"/>
      <w:szCs w:val="24"/>
    </w:rPr>
  </w:style>
  <w:style w:type="character" w:styleId="a7">
    <w:name w:val="page number"/>
    <w:uiPriority w:val="99"/>
    <w:rsid w:val="00822930"/>
    <w:rPr>
      <w:rFonts w:cs="Times New Roman"/>
    </w:rPr>
  </w:style>
  <w:style w:type="paragraph" w:styleId="a8">
    <w:name w:val="footnote text"/>
    <w:basedOn w:val="a"/>
    <w:link w:val="a9"/>
    <w:uiPriority w:val="99"/>
    <w:semiHidden/>
    <w:rsid w:val="00274CAC"/>
    <w:pPr>
      <w:widowControl w:val="0"/>
      <w:autoSpaceDE w:val="0"/>
      <w:autoSpaceDN w:val="0"/>
      <w:adjustRightInd w:val="0"/>
    </w:pPr>
    <w:rPr>
      <w:rFonts w:ascii="Arial" w:hAnsi="Arial"/>
      <w:sz w:val="20"/>
      <w:szCs w:val="20"/>
    </w:rPr>
  </w:style>
  <w:style w:type="character" w:customStyle="1" w:styleId="a9">
    <w:name w:val="Текст виноски Знак"/>
    <w:link w:val="a8"/>
    <w:uiPriority w:val="99"/>
    <w:semiHidden/>
    <w:locked/>
    <w:rPr>
      <w:rFonts w:cs="Times New Roman"/>
      <w:sz w:val="20"/>
      <w:szCs w:val="20"/>
    </w:rPr>
  </w:style>
  <w:style w:type="character" w:styleId="aa">
    <w:name w:val="footnote reference"/>
    <w:uiPriority w:val="99"/>
    <w:semiHidden/>
    <w:rsid w:val="00274CAC"/>
    <w:rPr>
      <w:rFonts w:cs="Times New Roman"/>
      <w:vertAlign w:val="superscript"/>
    </w:rPr>
  </w:style>
  <w:style w:type="paragraph" w:customStyle="1" w:styleId="14pt">
    <w:name w:val="Обычный + 14 pt"/>
    <w:basedOn w:val="a"/>
    <w:uiPriority w:val="99"/>
    <w:rsid w:val="00487A69"/>
    <w:pPr>
      <w:widowControl w:val="0"/>
      <w:autoSpaceDE w:val="0"/>
      <w:autoSpaceDN w:val="0"/>
      <w:adjustRightInd w:val="0"/>
      <w:spacing w:line="571" w:lineRule="atLeast"/>
      <w:ind w:firstLine="705"/>
      <w:jc w:val="center"/>
    </w:pPr>
    <w:rPr>
      <w:b/>
      <w:sz w:val="32"/>
      <w:szCs w:val="32"/>
    </w:rPr>
  </w:style>
  <w:style w:type="character" w:customStyle="1" w:styleId="ab">
    <w:name w:val="Стиль"/>
    <w:uiPriority w:val="99"/>
    <w:rsid w:val="00FC78A0"/>
    <w:rPr>
      <w:rFonts w:cs="Times New Roman"/>
      <w:sz w:val="28"/>
      <w:vertAlign w:val="superscript"/>
    </w:rPr>
  </w:style>
  <w:style w:type="paragraph" w:customStyle="1" w:styleId="ac">
    <w:name w:val="для сносок"/>
    <w:basedOn w:val="a"/>
    <w:link w:val="ad"/>
    <w:uiPriority w:val="99"/>
    <w:rsid w:val="000D7D2C"/>
    <w:pPr>
      <w:jc w:val="both"/>
    </w:pPr>
    <w:rPr>
      <w:sz w:val="18"/>
    </w:rPr>
  </w:style>
  <w:style w:type="character" w:customStyle="1" w:styleId="ad">
    <w:name w:val="для сносок Знак"/>
    <w:link w:val="ac"/>
    <w:uiPriority w:val="99"/>
    <w:locked/>
    <w:rsid w:val="000D7D2C"/>
    <w:rPr>
      <w:rFonts w:cs="Times New Roman"/>
      <w:sz w:val="24"/>
      <w:szCs w:val="24"/>
      <w:lang w:val="ru-RU" w:eastAsia="ru-RU" w:bidi="ar-SA"/>
    </w:rPr>
  </w:style>
  <w:style w:type="paragraph" w:customStyle="1" w:styleId="1">
    <w:name w:val="Стиль1"/>
    <w:basedOn w:val="a"/>
    <w:uiPriority w:val="99"/>
    <w:rsid w:val="00690F11"/>
    <w:pPr>
      <w:spacing w:line="360" w:lineRule="auto"/>
      <w:jc w:val="both"/>
    </w:pPr>
    <w:rPr>
      <w:sz w:val="20"/>
      <w:szCs w:val="20"/>
    </w:rPr>
  </w:style>
  <w:style w:type="character" w:styleId="ae">
    <w:name w:val="Hyperlink"/>
    <w:uiPriority w:val="99"/>
    <w:rsid w:val="0087694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943351">
      <w:marLeft w:val="0"/>
      <w:marRight w:val="0"/>
      <w:marTop w:val="0"/>
      <w:marBottom w:val="0"/>
      <w:divBdr>
        <w:top w:val="none" w:sz="0" w:space="0" w:color="auto"/>
        <w:left w:val="none" w:sz="0" w:space="0" w:color="auto"/>
        <w:bottom w:val="none" w:sz="0" w:space="0" w:color="auto"/>
        <w:right w:val="none" w:sz="0" w:space="0" w:color="auto"/>
      </w:divBdr>
    </w:div>
    <w:div w:id="13649433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17079</Words>
  <Characters>97356</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ФГОУ ВПО Оренбургский Государственный Аграрный Университет</vt:lpstr>
    </vt:vector>
  </TitlesOfParts>
  <Company>Reanimator Extreme Edition</Company>
  <LinksUpToDate>false</LinksUpToDate>
  <CharactersWithSpaces>114207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 Оренбургский Государственный Аграрный Университет</dc:title>
  <dc:subject/>
  <dc:creator>unknown_user</dc:creator>
  <cp:keywords/>
  <dc:description/>
  <cp:lastModifiedBy>Irina</cp:lastModifiedBy>
  <cp:revision>2</cp:revision>
  <cp:lastPrinted>2007-12-06T20:10:00Z</cp:lastPrinted>
  <dcterms:created xsi:type="dcterms:W3CDTF">2014-08-12T13:13:00Z</dcterms:created>
  <dcterms:modified xsi:type="dcterms:W3CDTF">2014-08-12T13:13:00Z</dcterms:modified>
</cp:coreProperties>
</file>