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E1" w:rsidRDefault="00B469E1" w:rsidP="009C46C7">
      <w:pPr>
        <w:spacing w:before="120"/>
        <w:jc w:val="center"/>
        <w:rPr>
          <w:b/>
          <w:bCs/>
          <w:sz w:val="32"/>
          <w:szCs w:val="32"/>
        </w:rPr>
      </w:pPr>
    </w:p>
    <w:p w:rsidR="009C46C7" w:rsidRPr="0066554B" w:rsidRDefault="009C46C7" w:rsidP="009C46C7">
      <w:pPr>
        <w:spacing w:before="120"/>
        <w:jc w:val="center"/>
        <w:rPr>
          <w:b/>
          <w:bCs/>
          <w:sz w:val="32"/>
          <w:szCs w:val="32"/>
        </w:rPr>
      </w:pPr>
      <w:r w:rsidRPr="0066554B">
        <w:rPr>
          <w:b/>
          <w:bCs/>
          <w:sz w:val="32"/>
          <w:szCs w:val="32"/>
        </w:rPr>
        <w:t>Церковное право</w:t>
      </w:r>
    </w:p>
    <w:p w:rsidR="009C46C7" w:rsidRDefault="009C46C7" w:rsidP="009C46C7">
      <w:pPr>
        <w:spacing w:before="120"/>
        <w:ind w:firstLine="567"/>
        <w:jc w:val="both"/>
      </w:pPr>
      <w:r w:rsidRPr="001A48D8">
        <w:t xml:space="preserve">Преподавание церковного права впервые введено было митрополитом </w:t>
      </w:r>
      <w:r w:rsidRPr="00C15226">
        <w:t>Платоном (Левшиным)</w:t>
      </w:r>
      <w:r w:rsidRPr="001A48D8">
        <w:t xml:space="preserve"> </w:t>
      </w:r>
      <w:r w:rsidR="00F370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в Московской духовной академии в 1776 г. В 1798 г. Синод распорядился, чтобы и в прочих духовных академиях преподавалось церковное право по инструкции, составленной митрополитом Платоном для Московской академии. </w:t>
      </w:r>
    </w:p>
    <w:p w:rsidR="009C46C7" w:rsidRDefault="009C46C7" w:rsidP="009C46C7">
      <w:pPr>
        <w:spacing w:before="120"/>
        <w:ind w:firstLine="567"/>
        <w:jc w:val="both"/>
      </w:pPr>
      <w:r w:rsidRPr="001A48D8">
        <w:t xml:space="preserve">По этой инструкции преподавание сводилось к объяснению Кормчей книги. С преобразованием в 1810 г. духовно-учебных заведений церковное право введено было в круг наук богословских, а программа для систематического его изложения составлена была в 1814 г. архимандритом </w:t>
      </w:r>
      <w:r w:rsidRPr="00C15226">
        <w:t>Филаретом (Дроздовым)</w:t>
      </w:r>
      <w:r w:rsidRPr="001A48D8">
        <w:t xml:space="preserve"> </w:t>
      </w:r>
      <w:r w:rsidR="00F37039">
        <w:pict>
          <v:shape id="_x0000_i1027" type="#_x0000_t75" style="width:7.5pt;height:12pt">
            <v:imagedata r:id="rId4" o:title=""/>
          </v:shape>
        </w:pict>
      </w:r>
      <w:r w:rsidRPr="001A48D8">
        <w:t xml:space="preserve">. В 1835 г. преподавание церковного права было введено и в университетах, но первоначально лишь как часть богословия, обязательная для одних только студентов-юристов православного исповедания; с 1863 г. ей посвящена самостоятельная кафедра на юридическом факультете. Первая в России ученая работа в области церковного права вызвана была практическими потребностями комиссии составления законов, которой понадобилось сличить постановления византийского права с их следами в наших законах; в результате появилось "Обозрение Кормчей книги в историческом виде" (Москва, 1829). </w:t>
      </w:r>
    </w:p>
    <w:p w:rsidR="009C46C7" w:rsidRDefault="009C46C7" w:rsidP="009C46C7">
      <w:pPr>
        <w:spacing w:before="120"/>
        <w:ind w:firstLine="567"/>
        <w:jc w:val="both"/>
      </w:pPr>
      <w:r w:rsidRPr="001A48D8">
        <w:t xml:space="preserve">Первым опытом систематического изложения церковных законов, но без всякого исторического освещения, являются "Записки по церковному законоведению", профессора Киевского университета, протоиерея </w:t>
      </w:r>
      <w:r w:rsidRPr="00C15226">
        <w:t>И.М. Скворцова</w:t>
      </w:r>
      <w:r w:rsidRPr="001A48D8">
        <w:t xml:space="preserve"> (Киев, 1848; 3-е изд., 1861). Прочное основание изучению церковного права положил широко задуманный "Опыт курса церковного законоведения" (Санкт-Петербург, 1851 - 52) епископа </w:t>
      </w:r>
      <w:r w:rsidRPr="00C15226">
        <w:t>Иоанна (Соколова)</w:t>
      </w:r>
      <w:r w:rsidRPr="001A48D8">
        <w:t xml:space="preserve"> , который поставил себе задачей обозреть источники церковного права как в историческом отношении (т. е. по их происхождению), так и в каноническом (т. е. по их содержанию и важности). В 1872 г. издано в русском переводе "Краткое изложение канонического права единой, святой, соборной и апостольской церкви", румынского митрополита Шагуны, представляющее собой смесь догматики с церковным правом. Затем профессор Московского университета </w:t>
      </w:r>
      <w:r w:rsidRPr="00C15226">
        <w:t>Н.К. Соколов</w:t>
      </w:r>
      <w:r w:rsidRPr="001A48D8">
        <w:t xml:space="preserve"> предпринял в 1874 - 1875 гг. издание своих лекций по церковному праву, но успел напечатать лишь два выпуска, из которых первый содержит введение в церковное право, а второй представляет собой трактат о церковном обществе. В 1882 г. вышел краткой курс лекций по церковному праву священника </w:t>
      </w:r>
      <w:r w:rsidRPr="00C15226">
        <w:t>Альбова</w:t>
      </w:r>
      <w:r w:rsidRPr="001A48D8">
        <w:t xml:space="preserve"> </w:t>
      </w:r>
      <w:r w:rsidR="00F37039">
        <w:pict>
          <v:shape id="_x0000_i1029" type="#_x0000_t75" style="width:7.5pt;height:12pt">
            <v:imagedata r:id="rId4" o:title=""/>
          </v:shape>
        </w:pict>
      </w:r>
      <w:r w:rsidRPr="001A48D8">
        <w:t xml:space="preserve">. За ним последовали: "Курс общего церковного права" профессора </w:t>
      </w:r>
      <w:r w:rsidRPr="00C15226">
        <w:t>М. Богословского</w:t>
      </w:r>
      <w:r w:rsidRPr="001A48D8">
        <w:t xml:space="preserve"> (Москва, 1885), "Краткий курс церковного права православной греко-российской церкви, с указанием главнейших особенностей католического и протестантского церковного права", казанского профессора П.С. Бердникова (Казань, 1888, дополнено 1889), "Курс церковного права" профессора </w:t>
      </w:r>
      <w:r w:rsidRPr="00C15226">
        <w:t>Н.С. Суворова</w:t>
      </w:r>
      <w:r w:rsidRPr="001A48D8">
        <w:t xml:space="preserve"> (Ярославль, 1889 - 90), который впоследствии напечатал и "Учебник церковного права" (Ярославль, 1898). Из других профессоров-канонистов </w:t>
      </w:r>
      <w:r w:rsidRPr="00C15226">
        <w:t>М. Остроумов</w:t>
      </w:r>
      <w:r w:rsidRPr="001A48D8">
        <w:t xml:space="preserve"> напечатал "Введение в православное церковное право" (т. 1, Харьков, 1893), </w:t>
      </w:r>
      <w:r w:rsidRPr="00C15226">
        <w:t>Н. Заозерский</w:t>
      </w:r>
      <w:r w:rsidRPr="001A48D8">
        <w:t xml:space="preserve"> </w:t>
      </w:r>
      <w:r w:rsidR="00F37039">
        <w:pict>
          <v:shape id="_x0000_i1031" type="#_x0000_t75" style="width:7.5pt;height:12pt">
            <v:imagedata r:id="rId4" o:title=""/>
          </v:shape>
        </w:pict>
      </w:r>
      <w:r w:rsidRPr="001A48D8">
        <w:t xml:space="preserve">- "Историческое обозрение источников права православной церкви" (выпуск 1, Москва, 1891), </w:t>
      </w:r>
      <w:r w:rsidRPr="00C15226">
        <w:t>Лашкарев</w:t>
      </w:r>
      <w:r w:rsidRPr="001A48D8">
        <w:t xml:space="preserve"> - "Право церковное в его основах, видах и источниках" (Киев, 1889); в последнем приводится мысль о том, что изучение права православной церкви должно быть поставлено на почву "античной юриспруденции" и вестись с точки зрения юридических принципов римско-византийских императоров и древних отцов церкви (об этом см. </w:t>
      </w:r>
      <w:r w:rsidRPr="00C15226">
        <w:t>И. Бердникова</w:t>
      </w:r>
      <w:r w:rsidRPr="001A48D8">
        <w:t xml:space="preserve"> , "Архаическое направление в церковном праве", Казань, 1896). </w:t>
      </w:r>
    </w:p>
    <w:p w:rsidR="009C46C7" w:rsidRDefault="009C46C7" w:rsidP="009C46C7">
      <w:pPr>
        <w:spacing w:before="120"/>
        <w:ind w:firstLine="567"/>
        <w:jc w:val="both"/>
      </w:pPr>
      <w:r w:rsidRPr="001A48D8">
        <w:t xml:space="preserve">Из монографических работ по церковному праву на первый план должны быть поставлены исследования московского профессора </w:t>
      </w:r>
      <w:r w:rsidRPr="00C15226">
        <w:t>А.С. Павлова</w:t>
      </w:r>
      <w:r w:rsidRPr="001A48D8">
        <w:t xml:space="preserve"> (умер 1898 г.), который поставил себе задачей общее изучение истории византийского права, светского и церковного, у южных славян и в России. Много потрудился А.С. Павлов и над подготовкой и разработкой материалов для создания догматической системы права отечественной церкви. Сюда относятся два исследования его: "Номоканон при Большом Требнике" (Одесса, 1872; новое совершенно переработанное издание, Москва, 1897) и "50-я глава Кормчей книги, как исторический и практический источник русского брачного права" (Москва, 1887). </w:t>
      </w:r>
    </w:p>
    <w:p w:rsidR="009C46C7" w:rsidRPr="001A48D8" w:rsidRDefault="009C46C7" w:rsidP="009C46C7">
      <w:pPr>
        <w:spacing w:before="120"/>
        <w:ind w:firstLine="567"/>
        <w:jc w:val="both"/>
      </w:pPr>
      <w:r w:rsidRPr="001A48D8">
        <w:t xml:space="preserve">Весьма важны и труды А.С. Павлова по истории русского церковного права - обширное исследование о секуляризации церковных земель в России (часть 1, 1871), образцовое издание памятников древнерусского канонического права, частью им же открытых (в VI томе "Русской Исторической Библиотеки", издано археографической комиссией, Санкт-Петербург, 1880) и другие. </w:t>
      </w:r>
      <w:r w:rsidRPr="00C15226">
        <w:t>М.И. Горчакову</w:t>
      </w:r>
      <w:r w:rsidRPr="001A48D8">
        <w:t xml:space="preserve"> </w:t>
      </w:r>
      <w:r w:rsidR="00F37039">
        <w:pict>
          <v:shape id="_x0000_i1033" type="#_x0000_t75" style="width:7.5pt;height:12pt">
            <v:imagedata r:id="rId4" o:title=""/>
          </v:shape>
        </w:pict>
      </w:r>
      <w:r w:rsidRPr="001A48D8">
        <w:t xml:space="preserve">принадлежат монографии: "Монастырский приказ" (Санкт-Петербург, 1868), "О земельных владениях всероссийских митрополитов, патриархов и Святейшего Синода, 988 - 1738" (Санкт-Петербург, 1871), "О тайне супружества" (Санкт-Петербург, 1880); Н.С. Суворову - "О церковных наказаниях" (Санкт-Петербург, 1876), "Объем дисциплинарного суда и юрисдикции церкви в период Вселенских соборов" (Ярославль, 1884) и "Следы западнокатолического церковного права в памятниках древнего русского права" (Ярославль, 1888). По поводу последнего исследования возникла полемика между Суворовым и Павловым, на статью которого в "Чтениях общества любителей духовного просвещения" (1891, № 11 - 12) первый ответил брошюрой: "К вопросу о западном влиянии на древнерусское право" (Ярославль, 1892). Монографии по праву православной церкви как в пределах Р., так и вне ее принадлежат </w:t>
      </w:r>
      <w:r w:rsidRPr="00C15226">
        <w:t>Т.В. Барсову</w:t>
      </w:r>
      <w:r w:rsidRPr="001A48D8">
        <w:t xml:space="preserve"> ("Константинопольский патриарх и его власть над русской церковью", Санкт-Петербург, 1878; А.С. Павлов усмотрел в этой книге "теорию восточного папизма"), Заозерскому ("Церковный суд в первые века христианства", Кострома 1878; "О церковной власти", Сергиев Посад, 1894), </w:t>
      </w:r>
      <w:r w:rsidRPr="00C15226">
        <w:t>Никольскому</w:t>
      </w:r>
      <w:r w:rsidRPr="001A48D8">
        <w:t xml:space="preserve"> ("Греческая Кормчая книга Пидалион", Москва, 1888), </w:t>
      </w:r>
      <w:r w:rsidRPr="00C15226">
        <w:t>Курганову</w:t>
      </w:r>
      <w:r w:rsidRPr="001A48D8">
        <w:t xml:space="preserve"> (об устройстве церкви королевства греческого), </w:t>
      </w:r>
      <w:r w:rsidRPr="00C15226">
        <w:t>Пальмову</w:t>
      </w:r>
      <w:r w:rsidRPr="001A48D8">
        <w:t xml:space="preserve"> (об устройстве церкви болгарской, сербской), </w:t>
      </w:r>
      <w:r w:rsidRPr="00C15226">
        <w:t>Красножену</w:t>
      </w:r>
      <w:r w:rsidRPr="001A48D8">
        <w:t xml:space="preserve"> (об Аристине, Зонаре и Вальсамоне) и другим. Т.В. Барсов издал "Сборник действующих и руководственных церковных и церковно-гражданских постановлений по ведомству православного исповедания" (Санкт-Петербург, 1887). В 1880 г. Святейший Синод приступил к изданию "Полного собрания постановлений и распоряжений по ведомству православного исповедания Российской Империи" с 1720 г.; до сих пор вышло 7 томов. По церковно-общественным вопросам наиболее выдаются статьи </w:t>
      </w:r>
      <w:r w:rsidRPr="00C15226">
        <w:t>Т.И. Филиппова</w:t>
      </w:r>
      <w:r w:rsidRPr="001A48D8">
        <w:t xml:space="preserve"> ("Сборник", Санкт-Петербург, 1896). Одним из крупнейших русских канонистов должен быть признан покойный архиепископ Виленский </w:t>
      </w:r>
      <w:r w:rsidRPr="00C15226">
        <w:t>Алексий (А.Ф. Лавров</w:t>
      </w:r>
      <w:r w:rsidRPr="001A48D8">
        <w:t xml:space="preserve"> ), который одно время был профессором церковного права в Московской духовной академии. Ему принадлежат два анонимных сочинения: "Предполагаемая реформа церковного суда" (выпуски 1 - 2, Санкт-Петербург, 1873) и "Чего желать для нашей церкви" (выпуски I - II, 1882 - 85). Первое из них направлено против проекта обер-прокурора Святейшего Синода графа </w:t>
      </w:r>
      <w:r w:rsidRPr="00C15226">
        <w:t>Д.А. Толстого</w:t>
      </w:r>
      <w:r w:rsidRPr="001A48D8">
        <w:t xml:space="preserve"> , клонившегося к освобождению светских лиц от церковной подсудности (по делам бракоразводным и другим) и, главным образом, к коренному преобразованию духовного суда, в смысл перенесения судебной власти от епархиальных архиереев в выборные пресвитерские суды. Одним из поборников реформы был московский профессор Н.К. Соколов, напечатавший ряд статей о духовном суде в "Православном Обозрении" (1870 - 71).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6C7"/>
    <w:rsid w:val="00051FB8"/>
    <w:rsid w:val="00095BA6"/>
    <w:rsid w:val="00182A50"/>
    <w:rsid w:val="001A48D8"/>
    <w:rsid w:val="00206257"/>
    <w:rsid w:val="00210DB3"/>
    <w:rsid w:val="0031418A"/>
    <w:rsid w:val="00350B15"/>
    <w:rsid w:val="00377A3D"/>
    <w:rsid w:val="0052086C"/>
    <w:rsid w:val="005A2562"/>
    <w:rsid w:val="0066554B"/>
    <w:rsid w:val="00755964"/>
    <w:rsid w:val="007915F3"/>
    <w:rsid w:val="008C19D7"/>
    <w:rsid w:val="009C46C7"/>
    <w:rsid w:val="00A44D32"/>
    <w:rsid w:val="00B469E1"/>
    <w:rsid w:val="00C15226"/>
    <w:rsid w:val="00E12572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15AB08-A36E-42D5-A7D7-CFA263E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C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Церковное право</vt:lpstr>
    </vt:vector>
  </TitlesOfParts>
  <Company>Home</Company>
  <LinksUpToDate>false</LinksUpToDate>
  <CharactersWithSpaces>7167</CharactersWithSpaces>
  <SharedDoc>false</SharedDoc>
  <HLinks>
    <vt:vector size="6" baseType="variant">
      <vt:variant>
        <vt:i4>1048603</vt:i4>
      </vt:variant>
      <vt:variant>
        <vt:i4>15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Церковное право</dc:title>
  <dc:subject/>
  <dc:creator>Alena</dc:creator>
  <cp:keywords/>
  <dc:description/>
  <cp:lastModifiedBy>Irina</cp:lastModifiedBy>
  <cp:revision>2</cp:revision>
  <dcterms:created xsi:type="dcterms:W3CDTF">2014-11-13T14:12:00Z</dcterms:created>
  <dcterms:modified xsi:type="dcterms:W3CDTF">2014-11-13T14:12:00Z</dcterms:modified>
</cp:coreProperties>
</file>