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CD" w:rsidRDefault="006A75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Человек. Индивид. Индивидуальность. Личность.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Издревле(начиная с древнеиндийской, древнекитайской, античной философии) проблема человека занимала умы философов. Данная проблема становится еще более актуальной в</w:t>
      </w:r>
      <w:r>
        <w:rPr>
          <w:noProof/>
          <w:snapToGrid w:val="0"/>
          <w:color w:val="000000"/>
          <w:sz w:val="24"/>
          <w:szCs w:val="24"/>
        </w:rPr>
        <w:t xml:space="preserve"> XX</w:t>
      </w:r>
      <w:r>
        <w:rPr>
          <w:snapToGrid w:val="0"/>
          <w:color w:val="000000"/>
          <w:sz w:val="24"/>
          <w:szCs w:val="24"/>
        </w:rPr>
        <w:t xml:space="preserve"> веке, когда новыми факторами жизни человека стала научно-техническая революция и человеческая личность рискует нивелироваться "в тисках" информационно-техногенного общества.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Человек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особое существо, явление природы, обладающее, с одной стороны, биологическим началом(приближающим его к высшим млекопитающим), с другой стороны, духовным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способностью к глубокому абстрактному мышлению, членораздельной речи(что отличает его от животных), высокой обучаемости, усвоению достижений культуры, высокому уровню социальной(общественной) организации.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Проблема личности есть одна из центральных во всей системе гуманитарного знания. И каждая из теоретических дисциплин, изучающих личность, по-своему очерчивает ее образ, выражая его в специфических понятиях, под собственным углом зрения.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По-своему анализирует проблему личности философия. Не случайно в структуре философского знания, в системе философской антропологии, обозначилась такая ветвь, как «персонализм»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философская концепция личности и ее универсального статуса, свободного развития.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позиций философского персонализма личность не есть объект среди других объектов, вещь среди других вещей. Ее нельзя познать извне. Личность есть та единственная цельность, которую мы и познаем, и создаем изнутри. Российский персонализм(Н. Бердяев) рассматривает личность как нечто неповторимое, уникальное, самоценное. Ее должно понимать лишь из нее самой, а не из чего-либо внешнего(природа, социальность, даже трансцендентное). Суть личности в ее свободе. Она есть духовная реальность, торжество свободы над рабством, победа над тяжестью мира.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Большинство философов считали, что индивид становится личностью, не замыкаясь в себе, а вступая в сложные отношения с Другими, обнаруживаясь в ансамбле общественных отношений, представая как социальный индивид.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Исходя из того, что в разных теоретических построениях личность «смотрится» не одинаково, можно утверждать с той или иной мерой доказательности, что каждый индивид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личность, и наоборот, что не все могут полагаться как личности. Так, для юриста новорожденный есть личность, защищенная законом и обладающая некоторой совокупностью прав(имущественных, правом на защиту достоинства и т.п.). А для педагога или психолога новорожденный это только потенция полноценной личности, ему еще надо «выделаться», стать личностью.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философской гуманистике все же принято всех живущих полагать личностями, независимо от любых различий(возрастных, этнических, наличия или отсутствия таланта и т.д.). Даже ушедшие от нас «в мир иной» тоже личности. Уважение к покойным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это неотъемлемая черта любой гуманистически ориентированной культуры.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Иногда предлагают(М.С. Каган) развести три понятия, характеризующие отдельного человека, таким образом: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Индивид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это обозначение человека, взятого как «особь», единичный представитель вида «гомо сапиенс»;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Личность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это социологическая трактовка индивида, включающая в себя обретение</w:t>
      </w:r>
      <w:r>
        <w:rPr>
          <w:noProof/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им набора социокультурных ролей и вызревание во внутреннем</w:t>
      </w:r>
      <w:r>
        <w:rPr>
          <w:noProof/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>мире совокупности ценностных ориентаций.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характеристики духовного начала человека на протяжении многих веков используется понятие "личность"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совокупность врожденных и приобретенных духовных свойств человека, его внутреннее духовное содержание.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Личность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это врожденные качества человека, развитые и приобретенные в социальной среде, совокупность знаний, навыков, ценностей, целей.</w:t>
      </w:r>
    </w:p>
    <w:p w:rsidR="006A75CD" w:rsidRDefault="006A75CD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Индивидуальность</w:t>
      </w:r>
      <w:r>
        <w:rPr>
          <w:noProof/>
          <w:snapToGrid w:val="0"/>
          <w:color w:val="000000"/>
          <w:sz w:val="24"/>
          <w:szCs w:val="24"/>
        </w:rPr>
        <w:t>–</w:t>
      </w:r>
      <w:r>
        <w:rPr>
          <w:snapToGrid w:val="0"/>
          <w:color w:val="000000"/>
          <w:sz w:val="24"/>
          <w:szCs w:val="24"/>
        </w:rPr>
        <w:t>это культурологическое видение индивида, при котором на первый план выходит его самобытность, неповторимость, оригинальность, его «самость» и незаменимость.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Таким образом, человек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это социально-биологическое существо, причем в условиях современной цивилизации в силу воспитания, законов, моральных норм социальное начало человека контролирует биологическое.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Жизнь, развитие, воспитание в обществе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ключевое условие нормального развития человека, развития в нем всевозможных качеств, превращения в личность. Известны случаи, когда люди с рождения жили вне человеческого общества, воспитывались среди животных. В таких случаях из двух начал, социального и биологического, в человеке оставалось только одно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биологическое. Такие люди усваивали привычки животных, теряли способность к членораздельной речи, сильно отставали в умственном развитии и даже после возвращения в человеческое общество не приживались в нем. Это еще раз доказывает социально-биологическую природу человека, то есть то, что человек, в котором не заложено социальных навыков воспитания человеческого общества, обладающий только биологическим началом, перестает быть полноценным человеком и даже не достигает уровня животных(например, у которых он воспитывался).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Большое значение для превращения биологического индивида в социально-биологическую личность имеет практика, труд. Только занимаясь каким-либо определенным делом, причем таким, которое отвечает склонностям и интересам самого человека и полезно для общества, человек может оценить свою социальную значимость, раскрыть все грани своей личности.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 характеристике человеческой личности следует уделить внимание такому понятию, как качества личности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врожденные или приобретенные привычки, образ мышления и поведения.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 качествам, их наличию, развитости различают людей. Через качества можно дать характеристику личности человека. В значительной мере качества формируются под влиянием семьи и общества.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философии выделяются позитивные моральные качества: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гуманизм;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человечность;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честь;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совесть;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скромность; великодушие;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справедливость;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верность;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иные качества. и общественно осуждаемые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негативные: 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чванливость;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цинизм;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грубость;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тунеядство; трусость;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нигилизм;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иные негативные черты. К общественно полезным качествам относятся: 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воля;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решительность;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мудрость;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умение; установки;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убеждения;</w:t>
      </w: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патриотизм.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Человек, как правило, совмещает в себе все виды качеств; одни качества развиты больше, другие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меньше.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Характерной чертой каждого человека, личности является наличие потребностей и интересов.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Потребности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это то, в чем человек чувствует необходимость. Потребности могут быть: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• биологическими(естественными)- в сохранении жизни, питании размножении и др.;</w:t>
      </w:r>
    </w:p>
    <w:p w:rsidR="006A75CD" w:rsidRDefault="006A75CD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духовными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стремление обогатить внутренний мир, приобщиться к ценностям культуры; материальными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обеспечить достойный уровень жизни;</w:t>
      </w:r>
      <w:r>
        <w:rPr>
          <w:noProof/>
          <w:snapToGrid w:val="0"/>
          <w:color w:val="000000"/>
          <w:sz w:val="24"/>
          <w:szCs w:val="24"/>
        </w:rPr>
        <w:t>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социальными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реализовать профессиональные способности, получить должную оценку со стороны общества.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Потребности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основа деятельности людей, стимул к совершению тех или иных действий. Удовлетворение потребностей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важный компонент человеческого счастья. Значительная доля потребностей(кроме биологических) формируется обществом и может быть реализована в обществе. Каждому обществу соответствует определенный уровень потребностей и возможность их удовлетворить. Чем более развито общество, тем выше качество потребностей.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Интересы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конкретное выражение потребностей, заинтересованность в чем-либо. Совместно с потребностями интересы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также двигатель прогресса. Среди интересов выделяются:</w:t>
      </w:r>
    </w:p>
    <w:p w:rsidR="006A75CD" w:rsidRDefault="006A75CD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личные(индивидуальные);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групповые;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классовые(интересы социальных групп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рабочих, учителей, банкиров, номенклатуры);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общественные(всего общества, например, в безопасности, правопорядке);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государственные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интересы всего человечества(например, в недопущении ядерной войны, экологической катастрофы и др.). Также интересы могут быть: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материальными и духовными;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нормальными и ненормальными;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долговременными и ближайшими;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разрешенными и неразрешенными;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общими и антагоническими.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Наличие различной иерархии потребностей и интересов, их конфликт, борьба являются внутренним двигателем развития общества. Однако различие интересов способствует прогрессу и не приводит к разрушительным последствиям только в том случае, если потребности и интересы не являются крайне антагонистическими, направленными на взаимоуничтожение(человека, группы, класса, государства и т. д.), и соотносятся с общими интересами.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• Особым аспектом нормальной жизни человека(личности) в обществе является наличие социальных норм.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Социальные нормы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общепринятые в обществе правила, регулирующие поведение людей. Социальные нормы имеют жизненно важное значение для общества: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поддерживают порядок, равновесие в обществе;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подавляют скрытые, в человеке биологические инстинкты, "окультуривают" человека;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помогают человеку приобщиться к жизни общества, социализироваться.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Видами социальных норм являются: «^ нормы морали;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нормы группы, коллектива;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специальные(профессиональные) нормы;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нормы права.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Нормы морали регулируют наиболее общие варианты поведения людей. Они охватывают большой круг общественных отношений, признаны всеми(или большинством); механизмом обеспечения выполнения требований моральных норм является сам человек(его совесть) и общество, которое может подвергнуть осуждению нарушителя норм морали.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Групповые нормы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особые нормы, регулирующие поведение членов узких коллективов(ими могут быть нормы дружеской компании, коллектива, нормы преступной группировки, нормы секты и т. д.).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Специальные(профессиональные) нормы регламентируют поведение представителей тех или иных профессий(например, нормы поведения грузчиков, сезонных рабочих отличаются от норм поведения дипломатов, особые нормы поведения распространены среди медработников, артистов, военных и т. д.).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Нормы права отличаются от всех иных социальных норм тем, что они: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устанавливаются особыми уполномоченными госулярственными органами: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имеют общеобязательный характер;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формально-определенны(четко сформулированы в письменной форме);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регулируют четко определенный круг общественных отношений(а не общественные отношения вообще);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подкреплены принудительной силой государства(возможностью применения насилия, санкций со стороны специальных государственных органов в установленном законом порядке по отношению к лицам, их преступившим).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Жизнь человека и общества невозможна бездеятельности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целостных, системных, последовательных, направленных на определенный результат действий. Основным видом деятельности является труд.</w:t>
      </w:r>
    </w:p>
    <w:p w:rsidR="006A75CD" w:rsidRDefault="006A75CD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современном развитом обществе труд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одна из высших социальных ценностей. Труд при отчуждении человека от средств и результатов труда теряет свою мотивацию и социальную привлекательность, становится бременем для человека и отрицательно влияет на личность. Наоборот, приносящий пользу человеку и обществу труд способствует развитию потенциала человека.</w:t>
      </w:r>
      <w:r>
        <w:rPr>
          <w:noProof/>
          <w:snapToGrid w:val="0"/>
          <w:color w:val="000000"/>
          <w:sz w:val="24"/>
          <w:szCs w:val="24"/>
        </w:rPr>
        <w:t>..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Труд сыграл исключительную роль в формировании и развитии человеческого сознания, способности человека, в эволюции в целом.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Благодаря труду и его результатам человек выделился из окружающего животного мира, сумел создать высокоорганизованное общество.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Жизненная позиция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отношение человека к окружающему миру, выражающееся в его мыслях и поступках.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Выделяются две основные жизненные позиции: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пассивная(конформистская), направленная на подчинение окружающему миру, следованию обстоятельствам.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активная, направленная на преобразование окружающего мира, контроль над ситуацией;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свою очередь, конформистская жизненная позиция бывает: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авторитарно-конформистская(человек в своем поведении ориентируется на поведение и взгляды какого-то отдельного, очень влиятельного и авторитетного человека, как правило, руководителя коллектива);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групповая-конформистская(отдельный человек, как и другие члены группы, жестко придерживается норм, принятых в группе);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общественно-конформистская(отдельный индивид подчиняется нормам общества и "плывет по течению"); данное поведение особенно было свойственно гражданам тоталитарных государств.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Активная жизненная позиция также имеет свои грани: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активное, самостоятельное поведение по отношению к другим индивидам, но подчинение лидеру группы;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подчинение нормам общества, но стремление лидировать в группе, коллективе;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игнорирование общественных норм и активное стремление "найти себя" вне общества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в банде преступников, среди хиппи, в других асоциальных группах;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•</w:t>
      </w:r>
      <w:r>
        <w:rPr>
          <w:snapToGrid w:val="0"/>
          <w:color w:val="000000"/>
          <w:sz w:val="24"/>
          <w:szCs w:val="24"/>
        </w:rPr>
        <w:t xml:space="preserve"> непринятие норм общества, но стремление самостоятельно и с помощью других изменить всю окружающую действительность(пример: революционеры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Ленин и другие).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нормального вхождения человека в общество, для его адаптации, гармоничного существования самого общества необходимо воспитание личности.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Воспитание</w:t>
      </w: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это приобщение индивида к социальным нормам, духовной культуре, подготовка его к труду и будущей жизни.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Воспитание осуществляют, как правило, различные институты общества: семья, школа, группа сверстников, армия, трудовой коллектив, вуз, профессиональное сообщество, общество в целом.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качестве воспитателя, примера для подражания может выступить отдельный человек: учитель в школе, авторитетный сверстник, командир, начальник, представитель мира культуры, харизматический политический деятель.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Огромную роль в воспитании личности со стороны современного общества имеют средства массовой информации, а также достижения духовной и материальной культуры(книги, выставки, технические устройства и т. д.).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Основные цели воспитания: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подготовить человека к жизни в обществе(передать ему материальную, духовную культуру, опыт);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развить общественно ценные качества личности;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стереть или притупить, нейтрализовать осуждаемые в обществе качества;</w:t>
      </w:r>
    </w:p>
    <w:p w:rsidR="006A75CD" w:rsidRDefault="006A75CD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научить человека взаимодействию с другими людьми;</w:t>
      </w:r>
    </w:p>
    <w:p w:rsidR="006A75CD" w:rsidRDefault="006A75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научить человека труду.</w:t>
      </w:r>
    </w:p>
    <w:p w:rsidR="006A75CD" w:rsidRDefault="006A75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75CD">
      <w:pgSz w:w="11907" w:h="16840" w:code="9"/>
      <w:pgMar w:top="1134" w:right="1134" w:bottom="1134" w:left="1134" w:header="1440" w:footer="1440" w:gutter="0"/>
      <w:cols w:sep="1" w:space="17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815"/>
    <w:rsid w:val="00124275"/>
    <w:rsid w:val="002C25DA"/>
    <w:rsid w:val="006A75CD"/>
    <w:rsid w:val="00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B26698-B90D-4C48-98CF-70128AD8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140" w:lineRule="exact"/>
      <w:outlineLvl w:val="1"/>
    </w:pPr>
    <w:rPr>
      <w:i/>
      <w:iCs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exact"/>
      <w:ind w:left="720" w:firstLine="720"/>
      <w:jc w:val="both"/>
      <w:outlineLvl w:val="2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40" w:line="200" w:lineRule="exact"/>
      <w:jc w:val="both"/>
      <w:outlineLvl w:val="4"/>
    </w:pPr>
    <w:rPr>
      <w:i/>
      <w:i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00" w:lineRule="exact"/>
      <w:ind w:left="397"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spacing w:line="140" w:lineRule="exact"/>
      <w:ind w:right="-201"/>
    </w:pPr>
    <w:rPr>
      <w:sz w:val="14"/>
      <w:szCs w:val="1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220" w:lineRule="exact"/>
      <w:ind w:right="4253" w:firstLine="425"/>
      <w:jc w:val="both"/>
    </w:pPr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widowControl w:val="0"/>
      <w:spacing w:line="160" w:lineRule="exact"/>
      <w:ind w:left="120" w:right="66" w:firstLine="425"/>
      <w:jc w:val="both"/>
    </w:pPr>
    <w:rPr>
      <w:noProof/>
      <w:sz w:val="15"/>
      <w:szCs w:val="15"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220" w:lineRule="exact"/>
      <w:ind w:right="4253" w:firstLine="425"/>
      <w:jc w:val="center"/>
    </w:pPr>
    <w:rPr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 w:val="0"/>
      <w:spacing w:line="180" w:lineRule="exact"/>
      <w:ind w:firstLine="397"/>
      <w:jc w:val="both"/>
    </w:pPr>
    <w:rPr>
      <w:sz w:val="15"/>
      <w:szCs w:val="15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8466</Words>
  <Characters>4826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</vt:lpstr>
    </vt:vector>
  </TitlesOfParts>
  <Company>PERSONAL COMPUTERS</Company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</dc:title>
  <dc:subject/>
  <dc:creator>USER</dc:creator>
  <cp:keywords/>
  <dc:description/>
  <cp:lastModifiedBy>admin</cp:lastModifiedBy>
  <cp:revision>2</cp:revision>
  <dcterms:created xsi:type="dcterms:W3CDTF">2014-01-26T19:55:00Z</dcterms:created>
  <dcterms:modified xsi:type="dcterms:W3CDTF">2014-01-26T19:55:00Z</dcterms:modified>
</cp:coreProperties>
</file>