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F03" w:rsidRPr="003B6919" w:rsidRDefault="00CD1F03" w:rsidP="00CD1F03">
      <w:pPr>
        <w:spacing w:before="120"/>
        <w:jc w:val="center"/>
        <w:rPr>
          <w:b/>
          <w:bCs/>
          <w:sz w:val="32"/>
          <w:szCs w:val="32"/>
        </w:rPr>
      </w:pPr>
      <w:r w:rsidRPr="003B6919">
        <w:rPr>
          <w:b/>
          <w:bCs/>
          <w:sz w:val="32"/>
          <w:szCs w:val="32"/>
        </w:rPr>
        <w:t>Человек перед лицом глобальных проблем</w:t>
      </w:r>
    </w:p>
    <w:p w:rsidR="00CD1F03" w:rsidRPr="003B6919" w:rsidRDefault="00CD1F03" w:rsidP="00CD1F03">
      <w:pPr>
        <w:spacing w:before="120"/>
        <w:jc w:val="center"/>
        <w:rPr>
          <w:b/>
          <w:bCs/>
          <w:sz w:val="28"/>
          <w:szCs w:val="28"/>
        </w:rPr>
      </w:pPr>
      <w:r w:rsidRPr="003B6919">
        <w:rPr>
          <w:b/>
          <w:bCs/>
          <w:sz w:val="28"/>
          <w:szCs w:val="28"/>
        </w:rPr>
        <w:t>Введение</w:t>
      </w:r>
    </w:p>
    <w:p w:rsidR="00CD1F03" w:rsidRPr="003B6919" w:rsidRDefault="00CD1F03" w:rsidP="00CD1F03">
      <w:pPr>
        <w:spacing w:before="120"/>
        <w:ind w:firstLine="567"/>
        <w:jc w:val="both"/>
      </w:pPr>
      <w:r w:rsidRPr="003B6919">
        <w:t xml:space="preserve">Актуальность темы обусловлена особой остротой положения России и в целом мира в начале XXI века. Страна стоит перед необходимостью преодолеть тяжелый комплексный кризис, глубоко проникший в политическую, экономическую, социальную и духовную жизнь общества на фоне нарастающей угрозы общепланетарных катастроф. </w:t>
      </w:r>
    </w:p>
    <w:p w:rsidR="00CD1F03" w:rsidRPr="003B6919" w:rsidRDefault="00CD1F03" w:rsidP="00CD1F03">
      <w:pPr>
        <w:spacing w:before="120"/>
        <w:ind w:firstLine="567"/>
        <w:jc w:val="both"/>
      </w:pPr>
      <w:r w:rsidRPr="003B6919">
        <w:t>Цель - проанализировать литературу, освещающую происхождение и сущность глобальных проблем, иерархию и поиски путей разрешения глобальных проблем.</w:t>
      </w:r>
    </w:p>
    <w:p w:rsidR="00CD1F03" w:rsidRPr="003B6919" w:rsidRDefault="00CD1F03" w:rsidP="00CD1F03">
      <w:pPr>
        <w:spacing w:before="120"/>
        <w:ind w:firstLine="567"/>
        <w:jc w:val="both"/>
      </w:pPr>
      <w:r w:rsidRPr="003B6919">
        <w:t>Глобальные, или всемирные (общечеловеческие) проблемы, являясь результатом противоречий общественного развития, не возникли внезапно и только сегодня. Некоторые из них, как, например, проблемы войны и мира, здоровья, существовали прежде и были актуальны во все времена. Другие глобальные проблемы, как, например, экологические, появляются позже в связи с интенсивным воздействием общества на природную среду. Первоначально эти проблемы могли быть только частными (единичными), вопросами для какой-то отдельной страны, народа, затем они становились региональными и глобальными, т. е. «проблемами, имеющими жизненно-важное значение для всего человечества».</w:t>
      </w:r>
    </w:p>
    <w:p w:rsidR="00CD1F03" w:rsidRPr="003B6919" w:rsidRDefault="00CD1F03" w:rsidP="00CD1F03">
      <w:pPr>
        <w:spacing w:before="120"/>
        <w:jc w:val="center"/>
        <w:rPr>
          <w:b/>
          <w:bCs/>
          <w:sz w:val="28"/>
          <w:szCs w:val="28"/>
        </w:rPr>
      </w:pPr>
      <w:r w:rsidRPr="003B6919">
        <w:rPr>
          <w:b/>
          <w:bCs/>
          <w:sz w:val="28"/>
          <w:szCs w:val="28"/>
        </w:rPr>
        <w:t>1. Происхождение и сущность глобальных проблем</w:t>
      </w:r>
    </w:p>
    <w:p w:rsidR="00CD1F03" w:rsidRPr="003B6919" w:rsidRDefault="00CD1F03" w:rsidP="00CD1F03">
      <w:pPr>
        <w:spacing w:before="120"/>
        <w:ind w:firstLine="567"/>
        <w:jc w:val="both"/>
      </w:pPr>
      <w:r w:rsidRPr="003B6919">
        <w:t xml:space="preserve">В философии под глобальными проблемами принято понимать общепланетарные проблемы, которые в силу своей остроты и масштабности ставят под вопрос дальнейшее существование человечества. О них настойчиво стали вести речь ученые и политики, писатели и общественные деятели, прежде всего в 70-е-80-е гг., когда эти проблемы обнаружили всю свою остроту и масштабность. </w:t>
      </w:r>
    </w:p>
    <w:p w:rsidR="00CD1F03" w:rsidRPr="003B6919" w:rsidRDefault="00CD1F03" w:rsidP="00CD1F03">
      <w:pPr>
        <w:spacing w:before="120"/>
        <w:ind w:firstLine="567"/>
        <w:jc w:val="both"/>
      </w:pPr>
      <w:r w:rsidRPr="003B6919">
        <w:t>Ныне, на рубеже тысячелетий, человечество вплотную столкнулось с острейшими глобальными проблемами, угрожающими самому существованию цивилизации и даже самой жизни на нашей планете. Сам термин "глобальный" ведет свое происхождение от латинского слова "глобус", то есть Земля, земной шар, и с конца 60-х годов XX столетия он получил широкое распространение для обозначения наиболее важных и настоятельных общепланетарных проблем современной эпохи, затрагивающих человечество в целом. Это совокупность таких острейших жизненных проблем, от решения которых зависит дальнейший социальный прогресс человечества и которые сами, в свою очередь, могут быть разрешены лишь благодаря этому прогрессу.</w:t>
      </w:r>
    </w:p>
    <w:p w:rsidR="00CD1F03" w:rsidRPr="003B6919" w:rsidRDefault="00CD1F03" w:rsidP="00CD1F03">
      <w:pPr>
        <w:spacing w:before="120"/>
        <w:ind w:firstLine="567"/>
        <w:jc w:val="both"/>
      </w:pPr>
      <w:r w:rsidRPr="003B6919">
        <w:t>Сам термин "глобальные проблемы", впервые введенный в употребление в конце 60-х годов на Западе, получил широкое распространение в значительной мере благодаря деятельности Римского клуба. Однако многие из этих проблем были предвосхищены еще в начале XX века такими выдающимися учеными, как Э. Леруа, П. Тейяр де Шарден и В. И. Вернадский. С 70-х годов разработанная ими концепция "ноосферы" (сферы разума) была непосредственно переключена в том числе и на исследования в области философии глобальных проблем.</w:t>
      </w:r>
    </w:p>
    <w:p w:rsidR="00CD1F03" w:rsidRPr="003B6919" w:rsidRDefault="00CD1F03" w:rsidP="00CD1F03">
      <w:pPr>
        <w:spacing w:before="120"/>
        <w:ind w:firstLine="567"/>
        <w:jc w:val="both"/>
      </w:pPr>
      <w:r w:rsidRPr="003B6919">
        <w:t xml:space="preserve">Современные глобальные проблемы - закономерное следствие всей глобальной ситуации, сложившейся на земном шаре в последней трети XX века. Для правильного понимания их происхождения, сущности и возможности их решения необходимо видеть в них результат предшествовавшего всемирно-исторического процесса во всей его объективной противоречивости. Это положение, однако, не следует понимать поверхностно, рассматривая глобальные проблемы как просто разросшиеся до планетарных масштабов традиционные локальные либо региональные противоречия, кризисы или бедствия. Напротив, будучи результатом (а не просто суммой) предшествовавшего общественного развития человечества, глобальные проблемы представляют собой специфическое порождение именно современной эпохи, следствие крайне обострившейся неравномерности социально-экономического, политического, научно-технического, демографического, экологического и культурного развития. </w:t>
      </w:r>
    </w:p>
    <w:p w:rsidR="00CD1F03" w:rsidRPr="003B6919" w:rsidRDefault="00CD1F03" w:rsidP="00CD1F03">
      <w:pPr>
        <w:spacing w:before="120"/>
        <w:jc w:val="center"/>
        <w:rPr>
          <w:b/>
          <w:bCs/>
          <w:sz w:val="28"/>
          <w:szCs w:val="28"/>
        </w:rPr>
      </w:pPr>
      <w:r w:rsidRPr="003B6919">
        <w:rPr>
          <w:b/>
          <w:bCs/>
          <w:sz w:val="28"/>
          <w:szCs w:val="28"/>
        </w:rPr>
        <w:t>2. Иерархия глобальных проблем.</w:t>
      </w:r>
    </w:p>
    <w:p w:rsidR="00CD1F03" w:rsidRPr="003B6919" w:rsidRDefault="00CD1F03" w:rsidP="00CD1F03">
      <w:pPr>
        <w:spacing w:before="120"/>
        <w:ind w:firstLine="567"/>
        <w:jc w:val="both"/>
      </w:pPr>
      <w:r w:rsidRPr="003B6919">
        <w:t>Во второй половине XX века на нашей планете возникли такие условия, процессы, явления, которые поставили человечество перед угрозой подрыва самих основ его существования. Род человеческий впервые в своей истории столкнулся с возможностью его общей гибели. Никогда еще человечество не находилось столь близко от роковой черты и гамлетовский вопрос – быть или не быть? – никогда не звучал так буквально, так предостерегающе. Под вопросом оказалось само существование жизни на Земле, ибо уничтожение биосферы стало технически возможным.</w:t>
      </w:r>
    </w:p>
    <w:p w:rsidR="00CD1F03" w:rsidRPr="003B6919" w:rsidRDefault="00CD1F03" w:rsidP="00CD1F03">
      <w:pPr>
        <w:spacing w:before="120"/>
        <w:ind w:firstLine="567"/>
        <w:jc w:val="both"/>
      </w:pPr>
      <w:r w:rsidRPr="003B6919">
        <w:t>Глобальные проблемы обладают следующими общими чертами:</w:t>
      </w:r>
    </w:p>
    <w:p w:rsidR="00CD1F03" w:rsidRPr="003B6919" w:rsidRDefault="00CD1F03" w:rsidP="00CD1F03">
      <w:pPr>
        <w:spacing w:before="120"/>
        <w:ind w:firstLine="567"/>
        <w:jc w:val="both"/>
      </w:pPr>
      <w:r w:rsidRPr="003B6919">
        <w:t>Носят планетарный, общемировой характер и, в силу этого, затрагивают жизненные интересы всех народов, всех государств.</w:t>
      </w:r>
    </w:p>
    <w:p w:rsidR="00CD1F03" w:rsidRPr="003B6919" w:rsidRDefault="00CD1F03" w:rsidP="00CD1F03">
      <w:pPr>
        <w:spacing w:before="120"/>
        <w:ind w:firstLine="567"/>
        <w:jc w:val="both"/>
      </w:pPr>
      <w:r w:rsidRPr="003B6919">
        <w:t>Угрожают (в случае, если не будет найдено решение) или гибелью цивилизации как таковой, или серьезным регрессом в условиях жизни, в развитии общества.</w:t>
      </w:r>
    </w:p>
    <w:p w:rsidR="00CD1F03" w:rsidRPr="003B6919" w:rsidRDefault="00CD1F03" w:rsidP="00CD1F03">
      <w:pPr>
        <w:spacing w:before="120"/>
        <w:ind w:firstLine="567"/>
        <w:jc w:val="both"/>
      </w:pPr>
      <w:r w:rsidRPr="003B6919">
        <w:t>Требуют для своего решения коллективных усилий всех государств, всего мирового сообщества.</w:t>
      </w:r>
    </w:p>
    <w:p w:rsidR="00CD1F03" w:rsidRPr="003B6919" w:rsidRDefault="00CD1F03" w:rsidP="00CD1F03">
      <w:pPr>
        <w:spacing w:before="120"/>
        <w:ind w:firstLine="567"/>
        <w:jc w:val="both"/>
      </w:pPr>
      <w:r w:rsidRPr="003B6919">
        <w:t>Классифицировать глобальные проблемы можно по следующим группам:</w:t>
      </w:r>
    </w:p>
    <w:p w:rsidR="00CD1F03" w:rsidRPr="003B6919" w:rsidRDefault="00CD1F03" w:rsidP="00CD1F03">
      <w:pPr>
        <w:spacing w:before="120"/>
        <w:ind w:firstLine="567"/>
        <w:jc w:val="both"/>
      </w:pPr>
      <w:r w:rsidRPr="003B6919">
        <w:t xml:space="preserve">Группа актуальных политических проблем, которая включает в себя недопущение военных действий между государствами с применением оружия массового поражения, прекращение производства ядерного и иных особо смертоносных видов оружия (химического, бактериологического). </w:t>
      </w:r>
    </w:p>
    <w:p w:rsidR="00CD1F03" w:rsidRPr="003B6919" w:rsidRDefault="00CD1F03" w:rsidP="00CD1F03">
      <w:pPr>
        <w:spacing w:before="120"/>
        <w:ind w:firstLine="567"/>
        <w:jc w:val="both"/>
      </w:pPr>
      <w:r w:rsidRPr="003B6919">
        <w:t>Экологическая группа глобальных проблем, связанных с катастрофическим разрушением природной основы существования мировой цивилизации.</w:t>
      </w:r>
    </w:p>
    <w:p w:rsidR="00CD1F03" w:rsidRPr="003B6919" w:rsidRDefault="00CD1F03" w:rsidP="00CD1F03">
      <w:pPr>
        <w:spacing w:before="120"/>
        <w:ind w:firstLine="567"/>
        <w:jc w:val="both"/>
      </w:pPr>
      <w:r w:rsidRPr="003B6919">
        <w:t>Самостоятельную группу образуют проблемы ресурсообеспечения настоящего и будущих поколений людей. Сюда относятся проблемы обеспечения продовольствием и энергией, проблемы экономного, рационального использования истощающихся минерально-сырьевых, водных и других природных ресурсов.</w:t>
      </w:r>
    </w:p>
    <w:p w:rsidR="00CD1F03" w:rsidRPr="003B6919" w:rsidRDefault="00CD1F03" w:rsidP="00CD1F03">
      <w:pPr>
        <w:spacing w:before="120"/>
        <w:ind w:firstLine="567"/>
        <w:jc w:val="both"/>
      </w:pPr>
      <w:r w:rsidRPr="003B6919">
        <w:t>Группа актуальных социальных и медико-биологических проблем, к которым относятся: демографическая проблема, проблема борьбы с наиболее опасными, быстрораспростроняющимися заболеваниями (СПИД, туберкулез и т.д.), проблема предотвращения биологической, в частности, генетической катастрофы, тесно связанная со многими политическими, экологическими, технико-экономическими (размещение опасных для здоровья людей промышленных объектов и т.д.) проблемами.</w:t>
      </w:r>
    </w:p>
    <w:p w:rsidR="00CD1F03" w:rsidRPr="003B6919" w:rsidRDefault="00CD1F03" w:rsidP="00CD1F03">
      <w:pPr>
        <w:spacing w:before="120"/>
        <w:ind w:firstLine="567"/>
        <w:jc w:val="both"/>
      </w:pPr>
      <w:r w:rsidRPr="003B6919">
        <w:t xml:space="preserve">Негативной тенденцией современного мирового экономического развития остается непрекращающийся разрыв между экономически развитыми странами и многими странами «третьего мира». В настоящее время для стран «третьего мира» характерна углубляющаяся экономическая отсталость. </w:t>
      </w:r>
    </w:p>
    <w:p w:rsidR="00CD1F03" w:rsidRPr="003B6919" w:rsidRDefault="00CD1F03" w:rsidP="00CD1F03">
      <w:pPr>
        <w:spacing w:before="120"/>
        <w:ind w:firstLine="567"/>
        <w:jc w:val="both"/>
      </w:pPr>
      <w:r w:rsidRPr="003B6919">
        <w:t>К числу новых, все более обостряющихся глобальных проблем относится международный терроризм, бросающий вызов современному обществу. Его проявления весьма многообразны. К ним относится, прежде всего, создание и поддержание «горячих точек» в нестабильных районах мира. Именно международный терроризм, связанный с экстремистским течением в исламе, породил «горячие точки» на территории бывшего Советского Союза (Чечня, Таджикистан, Киргизия, Узбекистан). К другим проявлениям международного терроризма относятся: преступление против личности, захват транспортных средств и другие.</w:t>
      </w:r>
    </w:p>
    <w:p w:rsidR="00CD1F03" w:rsidRPr="003B6919" w:rsidRDefault="00CD1F03" w:rsidP="00CD1F03">
      <w:pPr>
        <w:spacing w:before="120"/>
        <w:ind w:firstLine="567"/>
        <w:jc w:val="both"/>
      </w:pPr>
      <w:r w:rsidRPr="003B6919">
        <w:t xml:space="preserve">Приведенная выше классификация глобальных проблем в какой-то мере относительна. Различные группы этих проблем вместе взятые образуют единую, чрезвычайно сложную, многофакторную систему, в которой все компоненты диалектически взаимосвязаны. Необходимо также учесть, что глобальные проблемы не возникают где-то рядом с ранее существовавшими и носившими локальный характер проблемами, а органично вырастают из них. </w:t>
      </w:r>
    </w:p>
    <w:p w:rsidR="00CD1F03" w:rsidRPr="003B6919" w:rsidRDefault="00CD1F03" w:rsidP="00CD1F03">
      <w:pPr>
        <w:spacing w:before="120"/>
        <w:jc w:val="center"/>
        <w:rPr>
          <w:b/>
          <w:bCs/>
          <w:sz w:val="28"/>
          <w:szCs w:val="28"/>
        </w:rPr>
      </w:pPr>
      <w:r w:rsidRPr="003B6919">
        <w:rPr>
          <w:b/>
          <w:bCs/>
          <w:sz w:val="28"/>
          <w:szCs w:val="28"/>
        </w:rPr>
        <w:t>Поиски путей разрешения глобальных проблем</w:t>
      </w:r>
    </w:p>
    <w:p w:rsidR="00CD1F03" w:rsidRPr="003B6919" w:rsidRDefault="00CD1F03" w:rsidP="00CD1F03">
      <w:pPr>
        <w:spacing w:before="120"/>
        <w:ind w:firstLine="567"/>
        <w:jc w:val="both"/>
      </w:pPr>
      <w:r w:rsidRPr="003B6919">
        <w:t>С конца 60-х годов – начала 70-х годов глобальные проблемы человечества оказались в центре внимания ученых самого различного профиля (экономистов, социологов, политологов, математиков, специалистов области экологии, компьютерного моделирования и т.д.). Причем исследования этих проблем с самого начала проводились в тесной связи с изучением перспектив развития мировой цивилизации. Ибо без достаточного ясного понимания, каким может оказаться мир в обозримом будущем, что ожидает человечество в начале третьего тысячелетия, трудно определить пути решения глобальных проблем.</w:t>
      </w:r>
    </w:p>
    <w:p w:rsidR="00CD1F03" w:rsidRPr="003B6919" w:rsidRDefault="00CD1F03" w:rsidP="00CD1F03">
      <w:pPr>
        <w:spacing w:before="120"/>
        <w:ind w:firstLine="567"/>
        <w:jc w:val="both"/>
      </w:pPr>
      <w:r w:rsidRPr="003B6919">
        <w:t>С начала 70-х годов широкую известность получили глобальные прогнозы, оформлявшиеся в виде докладов Римскому клубу. Термин Римский клуб обозначает международную общественную организацию, созданную в 1968 году и призванную способствовать целостности в условиях научно-технической революции. Основоположником и «идейным отцом» глобального прогнозирования с использованием математических методов и компьютерного моделирования по праву считается Дж. Форрестер. В своей работе «Мировая динамика» (1971 г.) он создал вариант модели мирового экономического развития с учетом двух важнейших, на его взгляд, факторов – численности населения и загрязнения среды.</w:t>
      </w:r>
    </w:p>
    <w:p w:rsidR="00CD1F03" w:rsidRPr="003B6919" w:rsidRDefault="00CD1F03" w:rsidP="00CD1F03">
      <w:pPr>
        <w:spacing w:before="120"/>
        <w:ind w:firstLine="567"/>
        <w:jc w:val="both"/>
      </w:pPr>
      <w:r w:rsidRPr="003B6919">
        <w:t>Особо шумный эффект имел первый глобальный прогноз, содержащий в докладе Римскому клубу «Пределы роста» (1972 г.). Его авторы, вычленив несколько главных, с их точки зрения, глобальных процессов (рост народонаселения нашей планеты, рост промышленного производства на душу населения, увеличение потребления минеральных ресурсов, рост загрязнения окружающей природной среды) и используя математический аппарат и компьютерные средства, построили динамическую «модель мира», которая показала необходимость ограничения развития нынешней цивилизации. Авторы исследования пришли к выводу, что если не ограничить пределы роста названных факторов и не взять их под контроль, то они и, прежде всего, сам рост промышленного производства приведут к социально-экономическому кризису где-то в середине XXI века.</w:t>
      </w:r>
    </w:p>
    <w:p w:rsidR="00CD1F03" w:rsidRPr="003B6919" w:rsidRDefault="00CD1F03" w:rsidP="00CD1F03">
      <w:pPr>
        <w:spacing w:before="120"/>
        <w:ind w:firstLine="567"/>
        <w:jc w:val="both"/>
      </w:pPr>
      <w:r w:rsidRPr="003B6919">
        <w:t>Спустя два десятилетия этот тревожный прогноз был подтвержден глобальной моделью «Мир-3». Отмечая, что человечество использует ресурсы и сбрасывает отходы темпами, которые планета не может выдержать, одна из авторов новой модели «Мир-3», Данела Медоуз отмечает, что «если не будет произведено перемен, то в этом случае наша компьютерная модель предсказывает крах в течение 50 лет».</w:t>
      </w:r>
    </w:p>
    <w:p w:rsidR="00CD1F03" w:rsidRPr="003B6919" w:rsidRDefault="00CD1F03" w:rsidP="00CD1F03">
      <w:pPr>
        <w:spacing w:before="120"/>
        <w:ind w:firstLine="567"/>
        <w:jc w:val="both"/>
      </w:pPr>
      <w:r w:rsidRPr="003B6919">
        <w:t>Достаточно мрачными, хоть и не столь пессимистичными в сравнении с глобалистикой недавнего прошлого выглядят выводы М. Месаровича и Э. Пестеля в докладе Римскому клубу «Человечество на поворотном пункте». В нем комплексная взаимосвязь экономических, социальных и политических процессов, состояние окружающей среды и природных ресурсов представлены как сложная многоуровневая иерархическая система. Отвергая неизбежность глобальной экологической катастрофы, М. Месарович и Э. Пестель видят выход в переходе к «органическому росту», т.е. к сбалансированному развитию всех частей планетарной системы.</w:t>
      </w:r>
    </w:p>
    <w:p w:rsidR="00CD1F03" w:rsidRPr="003B6919" w:rsidRDefault="00CD1F03" w:rsidP="00CD1F03">
      <w:pPr>
        <w:spacing w:before="120"/>
        <w:ind w:firstLine="567"/>
        <w:jc w:val="both"/>
      </w:pPr>
      <w:r w:rsidRPr="003B6919">
        <w:t xml:space="preserve">Если еще недавно особое, приоритетное место среди глобальных проблем занимала проблема предотвращения мировой термоядерной войны со всеми ее тяжелейшими последствиями для судеб человечества, то сегодня в связи с исчезновением вооруженного противостояния двух гигантских военно-политических блоков, первостепенное внимание ученых и политиков приковывает процесс разрушения среды обитания человечества и поиск путей ее сохранения. </w:t>
      </w:r>
    </w:p>
    <w:p w:rsidR="00CD1F03" w:rsidRPr="003B6919" w:rsidRDefault="00CD1F03" w:rsidP="00CD1F03">
      <w:pPr>
        <w:spacing w:before="120"/>
        <w:ind w:firstLine="567"/>
        <w:jc w:val="both"/>
      </w:pPr>
      <w:r w:rsidRPr="003B6919">
        <w:t xml:space="preserve">Немаловажно, что человечество уже переступило ту черту, когда существующий тип экономического роста с его экстенсивным, высокоотходным, ресурсоемким производством становится неприемлемым с точки зрения того ущерба, который он наносит окружающей среде и здоровью людей. Поэтому одна из важнейших задач сегодняшнего дня – устранение противоречия между экономическим развитием общества и потребностью сохранения природных экосистем. Отсюда – стремление к созданию принципиально новых, ресурсосберегающих, малоотходных или безотходных технологий, поиски путей надежного захоронения всевозможных (радиоактивных, химических) смертоносных отходов, разработка эффективных методов и предохранения и очистки природной среды от различного вида промышленных загрязнений и т.п. </w:t>
      </w:r>
    </w:p>
    <w:p w:rsidR="00CD1F03" w:rsidRPr="003B6919" w:rsidRDefault="00CD1F03" w:rsidP="00CD1F03">
      <w:pPr>
        <w:spacing w:before="120"/>
        <w:ind w:firstLine="567"/>
        <w:jc w:val="both"/>
      </w:pPr>
      <w:r w:rsidRPr="003B6919">
        <w:t>Для эффективного решения всех этих задач планетарного масштаба необходимы огромные финансовые и материальные средства, усилия множества специалистов самого различного профиля, сотрудничество государств, как на двусторонней, так и на многосторонней основе. И здесь незаменимую роль играет Организация Объединенных Наций, ее различные учреждения.</w:t>
      </w:r>
    </w:p>
    <w:p w:rsidR="00CD1F03" w:rsidRPr="003B6919" w:rsidRDefault="00CD1F03" w:rsidP="00CD1F03">
      <w:pPr>
        <w:spacing w:before="120"/>
        <w:ind w:firstLine="567"/>
        <w:jc w:val="both"/>
      </w:pPr>
      <w:r w:rsidRPr="003B6919">
        <w:t xml:space="preserve">Уже сегодня деятельность стран мирового сообщества в рамках программы ООН по окружающей среде помогает укреплению международного сотрудничества в области защиты биосферы, координации национальных программ по охране окружающей среды, организации систематического наблюдения за ее состоянием в глобальных масштабах, накоплению и оценке экологических знаний, обмену информацией по этим вопросам. </w:t>
      </w:r>
    </w:p>
    <w:p w:rsidR="00CD1F03" w:rsidRPr="003B6919" w:rsidRDefault="00CD1F03" w:rsidP="00CD1F03">
      <w:pPr>
        <w:spacing w:before="120"/>
        <w:ind w:firstLine="567"/>
        <w:jc w:val="both"/>
      </w:pPr>
      <w:r w:rsidRPr="003B6919">
        <w:t xml:space="preserve">Только общими усилиями всего мирового сообщества можно постепенно исключить войны из жизни общества, предотвратить экологическую катастрофу, справиться с эпидемиологическими заболеваниями, одолеть голод и нищету на нашей планете, поставить общий заслон наркобизнесу и международному терроризму, остановить нарастание кризисных диспропорций в развитии разных регионов мира. </w:t>
      </w:r>
    </w:p>
    <w:p w:rsidR="00CD1F03" w:rsidRPr="003B6919" w:rsidRDefault="00CD1F03" w:rsidP="00CD1F03">
      <w:pPr>
        <w:spacing w:before="120"/>
        <w:jc w:val="center"/>
        <w:rPr>
          <w:b/>
          <w:bCs/>
          <w:sz w:val="28"/>
          <w:szCs w:val="28"/>
        </w:rPr>
      </w:pPr>
      <w:r w:rsidRPr="003B6919">
        <w:rPr>
          <w:b/>
          <w:bCs/>
          <w:sz w:val="28"/>
          <w:szCs w:val="28"/>
        </w:rPr>
        <w:t>Заключение.</w:t>
      </w:r>
    </w:p>
    <w:p w:rsidR="00CD1F03" w:rsidRPr="003B6919" w:rsidRDefault="00CD1F03" w:rsidP="00CD1F03">
      <w:pPr>
        <w:spacing w:before="120"/>
        <w:ind w:firstLine="567"/>
        <w:jc w:val="both"/>
      </w:pPr>
      <w:r w:rsidRPr="003B6919">
        <w:t>Проведенный анализ литературных источников позволяет сделать следующие выводы. В настоящее время в мире существует большой спектр глобальных проблем, который постоянно пополняется новыми проблемами. Отсюда возникает необходимость поиска их причин, возможных последствий и способов борьбы с ними. Причем решение проблем перспектив развития человечества зависит, безусловно, от самого человека. Причем человека творческого, талантливого, обладающего разносторонними знаниями, способного в комплексе видеть современные явления и процессы. Именно такие люди способны решить складывающиеся проблемы.</w:t>
      </w:r>
    </w:p>
    <w:p w:rsidR="00CD1F03" w:rsidRPr="003B6919" w:rsidRDefault="00CD1F03" w:rsidP="00CD1F03">
      <w:pPr>
        <w:spacing w:before="120"/>
        <w:ind w:firstLine="567"/>
        <w:jc w:val="both"/>
      </w:pPr>
      <w:r w:rsidRPr="003B6919">
        <w:t>Конечно, мы верим в могущество науки, но все же есть и проблема границ человеческих возможностей, границ научного знания. Не слишком ли сложна задача, стоящая перед наукой и человеком, и не слишком ли мало времени отведено для ее решения? Ведь спасительные открытия должны быть совершены в ближайшие 10–20 лет, не требовать от общества слишком больших затрат для реализации и быстро дать глобальный эффект.</w:t>
      </w:r>
    </w:p>
    <w:p w:rsidR="00CD1F03" w:rsidRPr="003B6919" w:rsidRDefault="00CD1F03" w:rsidP="00CD1F03">
      <w:pPr>
        <w:spacing w:before="120"/>
        <w:ind w:firstLine="567"/>
        <w:jc w:val="both"/>
      </w:pPr>
      <w:r w:rsidRPr="003B6919">
        <w:t xml:space="preserve">Некоторые исследователи считают, что концепция устойчивого развития, используемая все чаще как безотказное оружие в политических и экономических баталиях, несмотря на все усилия многочисленных ее адептов, представляется слишком неконкретной, чтобы всерьез говорить о ней как о спасении цивилизации. Конкретных предложений высказывалось тоже немало, но все они воспринимаются мировым сообществом крайне сдержанно. Не вызывает сомнений одно: рыночная экономика в принципе неспособна решить возникшие проблемы, ибо по своей сути ориентирована на неограниченное удовлетворение спроса. А нам, похоже, предстоит смириться с сознательными ограничениями. Глобальная стратегия должна быть направлена не на постоянно увеличивающийся рост потребления, а на разумное его ограничение и перераспределение, а также развитие оптимальных, адекватных технологий организации общественной жизни. </w:t>
      </w:r>
    </w:p>
    <w:p w:rsidR="00CD1F03" w:rsidRPr="003B6919" w:rsidRDefault="00CD1F03" w:rsidP="00CD1F03">
      <w:pPr>
        <w:spacing w:before="120"/>
        <w:ind w:firstLine="567"/>
        <w:jc w:val="both"/>
      </w:pPr>
      <w:r w:rsidRPr="003B6919">
        <w:t>Можно согласиться с мнением Генерального секретаря ООН Кофи Анана (1999), что термин «устойчивое развитие» должен рассматриваться не как заклинание, не как уход от решения проблем будущего, а как безотлагательный призыв к конкретным действиям. Надо договариваться всем странам (и богатым, и бедным), на чем следует сосредоточиться в первую очередь. Безусловно, приоритетным направлением в этом смысле остаются безотходные технологии (на них экономить — преступление перед человечеством). Непростые задачи стоят и перед гуманитариями. Академик Н.Н. Моисеев не раз подчеркивал, что будущее мира немыслимо без новой этики и морали. Принцип «не навреди себе и ближнему» должен быть дополнен: «веди себя так, чтобы потомкам было лучше, чем тебе». Иначе не выжить. А так, как живет человечество сегодня, действительно дальше жить нельзя и все больше становится невозможным.</w:t>
      </w:r>
    </w:p>
    <w:p w:rsidR="00CD1F03" w:rsidRDefault="00CD1F03" w:rsidP="00CD1F03">
      <w:pPr>
        <w:spacing w:before="120"/>
        <w:ind w:firstLine="567"/>
        <w:jc w:val="both"/>
      </w:pPr>
      <w:r>
        <w:t>***</w:t>
      </w:r>
    </w:p>
    <w:p w:rsidR="00CD1F03" w:rsidRPr="003B6919" w:rsidRDefault="00CD1F03" w:rsidP="00CD1F03">
      <w:pPr>
        <w:spacing w:before="120"/>
        <w:ind w:firstLine="567"/>
        <w:jc w:val="both"/>
      </w:pPr>
      <w:r w:rsidRPr="003B6919">
        <w:t>Н.Н. Моисеев считает, что планета и общество вступают в совершенно новую стадию своего развития. «Постепенно становится очевидным, что нагрузка, оказываемая человеческой деятельностью на окружающую среду, не просто превращается в фактор, определяющий ее эволюцию, но и растет столь быстро, что говорить о каком-либо равновесии биосферы и одновременно о сохранении гомеостаза вида homo sapiens уже не приходится. Никакой живой вид, сделавшись монополистом в своей экологической нише, не способен избежать экологического кризиса. И он может иметь только два исхода: либо вид начнет деградировать, либо он, надлежавшим образом изменившись (изменив стандарты своего поведения и взаимоотношения с природой), сформирует новую экологическую нишу»</w:t>
      </w:r>
    </w:p>
    <w:p w:rsidR="00CD1F03" w:rsidRPr="003B6919" w:rsidRDefault="00CD1F03" w:rsidP="00CD1F03">
      <w:pPr>
        <w:spacing w:before="120"/>
        <w:ind w:firstLine="567"/>
        <w:jc w:val="both"/>
      </w:pPr>
      <w:r w:rsidRPr="003B6919">
        <w:t>«Нас ожидает не только необходимость отыскивания новой, более экологической ниши, но и перестройка самого процесса антропогенеза и, в частности, содержание цивилизации, ее целей, взаимоотношения с природой, людей между собой...».</w:t>
      </w:r>
    </w:p>
    <w:p w:rsidR="00CD1F03" w:rsidRPr="003B6919" w:rsidRDefault="00CD1F03" w:rsidP="00CD1F03">
      <w:pPr>
        <w:spacing w:before="120"/>
        <w:ind w:firstLine="567"/>
        <w:jc w:val="both"/>
      </w:pPr>
      <w:r w:rsidRPr="003B6919">
        <w:t>«Наше общество, по-видимому, тоже уже начинает реагировать на возможность грядущего кризиса. Возможным выходом из кризиса может оказаться, конечно, не только его преодоление и выход на новые рубежи развития, но и распад общественных структур, деградация человека и его возвращение в царство одних биосоциальных законов. Другими словами – возвращение к одному из первых этапов антропогенеза. Во многих странах, причем вполне «благополучных», мы наблюдаем разрушение нравственных начал, усиление агрессивности и нетерпимости, проявление разного рода фундаментализмов, распространение массовой псевдокультуры, широкое распространение генетических и иммунных заболеваний, уменьшение рождаемости и т.д. Это и многое другое – проявление тех самых биосоциаьных законов, которые властвовали на заре антропогенеза, и для сдерживания действия которых в современных условиях традиционно действующих нравственных начал, по-видимому, уже не достаточно.</w:t>
      </w:r>
    </w:p>
    <w:p w:rsidR="00CD1F03" w:rsidRPr="003B6919" w:rsidRDefault="00CD1F03" w:rsidP="00CD1F03">
      <w:pPr>
        <w:spacing w:before="120"/>
        <w:ind w:firstLine="567"/>
        <w:jc w:val="both"/>
      </w:pPr>
      <w:r w:rsidRPr="003B6919">
        <w:t>Одной из важнейших причин современных цивилизационных противостояний являются процессы модернизации, а также создание и распространение некоторых общепланетарных стандартов, отвечающих потребностям возникающей технологической основы цивилизации. Но постепенно эти противостояния перейдут в сферу экологии, точнее – потребуют нового устройства планетарного сообщества, отвечающего обеспечению экологического императива. И они могут оказаться источником катастрофических последствий».</w:t>
      </w:r>
    </w:p>
    <w:p w:rsidR="00CD1F03" w:rsidRPr="003B6919" w:rsidRDefault="00CD1F03" w:rsidP="00CD1F03">
      <w:pPr>
        <w:spacing w:before="120"/>
        <w:jc w:val="center"/>
        <w:rPr>
          <w:b/>
          <w:bCs/>
          <w:sz w:val="28"/>
          <w:szCs w:val="28"/>
        </w:rPr>
      </w:pPr>
      <w:r w:rsidRPr="003B6919">
        <w:rPr>
          <w:b/>
          <w:bCs/>
          <w:sz w:val="28"/>
          <w:szCs w:val="28"/>
        </w:rPr>
        <w:t>Список литературы</w:t>
      </w:r>
    </w:p>
    <w:p w:rsidR="00CD1F03" w:rsidRPr="003B6919" w:rsidRDefault="00CD1F03" w:rsidP="00CD1F03">
      <w:pPr>
        <w:spacing w:before="120"/>
        <w:ind w:firstLine="567"/>
        <w:jc w:val="both"/>
      </w:pPr>
      <w:r w:rsidRPr="003B6919">
        <w:t>Канке В.А. Философия: Учебное пособие для студентов высших и средних специальных учебных заведений.— М.: Логос, 2001.— 272 с.</w:t>
      </w:r>
    </w:p>
    <w:p w:rsidR="00CD1F03" w:rsidRPr="003B6919" w:rsidRDefault="00CD1F03" w:rsidP="00CD1F03">
      <w:pPr>
        <w:spacing w:before="120"/>
        <w:ind w:firstLine="567"/>
        <w:jc w:val="both"/>
      </w:pPr>
      <w:r w:rsidRPr="003B6919">
        <w:t>Вернадский В.И., Научная мысль как планетарное явление. – М.: Наука, 1991. – 271 с.</w:t>
      </w:r>
    </w:p>
    <w:p w:rsidR="00CD1F03" w:rsidRPr="003B6919" w:rsidRDefault="00CD1F03" w:rsidP="00CD1F03">
      <w:pPr>
        <w:spacing w:before="120"/>
        <w:ind w:firstLine="567"/>
        <w:jc w:val="both"/>
      </w:pPr>
      <w:r w:rsidRPr="003B6919">
        <w:t>Голубенцев В.О, Данцев А.А, Любченко В.С., «Философия для технических вузов». Серия «Высшее образование». Ростов-на-Дону: Издательство «Феникс», 2004. – 640 с.</w:t>
      </w:r>
    </w:p>
    <w:p w:rsidR="00CD1F03" w:rsidRPr="003B6919" w:rsidRDefault="00CD1F03" w:rsidP="00CD1F03">
      <w:pPr>
        <w:spacing w:before="120"/>
        <w:ind w:firstLine="567"/>
        <w:jc w:val="both"/>
      </w:pPr>
      <w:r w:rsidRPr="003B6919">
        <w:t>Моисеев Н.Н. Человек и ноосфера. - М.: Молодая гвардия, 1990.</w:t>
      </w:r>
    </w:p>
    <w:p w:rsidR="00CD1F03" w:rsidRPr="003B6919" w:rsidRDefault="00CD1F03" w:rsidP="00CD1F03">
      <w:pPr>
        <w:spacing w:before="120"/>
        <w:ind w:firstLine="567"/>
        <w:jc w:val="both"/>
      </w:pPr>
      <w:r w:rsidRPr="003B6919">
        <w:t>Моисеев Н.Н. Современный антропогенез и цивилизационные разломы. Эколого-политологический анализ. // Вопросы философии.- 1995.- №1.- с. 3-30.</w:t>
      </w:r>
    </w:p>
    <w:p w:rsidR="00CD1F03" w:rsidRPr="003B6919" w:rsidRDefault="00CD1F03" w:rsidP="00CD1F03">
      <w:pPr>
        <w:spacing w:before="120"/>
        <w:ind w:firstLine="567"/>
        <w:jc w:val="both"/>
      </w:pPr>
      <w:r w:rsidRPr="003B6919">
        <w:t>Хорошавина С.Г., Концепции современного естествознания. Курс лекций / Ростов н/Д: «Феникс», 2003. – 480 с.</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F03"/>
    <w:rsid w:val="00051FB8"/>
    <w:rsid w:val="00095BA6"/>
    <w:rsid w:val="00210DB3"/>
    <w:rsid w:val="0031418A"/>
    <w:rsid w:val="00350B15"/>
    <w:rsid w:val="00377A3D"/>
    <w:rsid w:val="003B6919"/>
    <w:rsid w:val="0052086C"/>
    <w:rsid w:val="005A2562"/>
    <w:rsid w:val="005B3906"/>
    <w:rsid w:val="006E13C0"/>
    <w:rsid w:val="00755964"/>
    <w:rsid w:val="008C19D7"/>
    <w:rsid w:val="008C7E99"/>
    <w:rsid w:val="00993FD9"/>
    <w:rsid w:val="00A44D32"/>
    <w:rsid w:val="00CD1F03"/>
    <w:rsid w:val="00CF71A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AFAD169-1C1A-4F51-96A9-6527D481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F0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D1F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2737</Words>
  <Characters>15607</Characters>
  <Application>Microsoft Office Word</Application>
  <DocSecurity>0</DocSecurity>
  <Lines>130</Lines>
  <Paragraphs>36</Paragraphs>
  <ScaleCrop>false</ScaleCrop>
  <Company>Home</Company>
  <LinksUpToDate>false</LinksUpToDate>
  <CharactersWithSpaces>18308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Человек перед лицом глобальных проблем</dc:title>
  <dc:subject/>
  <dc:creator>Alena</dc:creator>
  <cp:keywords/>
  <dc:description/>
  <cp:lastModifiedBy>admin</cp:lastModifiedBy>
  <cp:revision>2</cp:revision>
  <dcterms:created xsi:type="dcterms:W3CDTF">2014-02-20T00:26:00Z</dcterms:created>
  <dcterms:modified xsi:type="dcterms:W3CDTF">2014-02-20T00:26:00Z</dcterms:modified>
</cp:coreProperties>
</file>