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7C" w:rsidRDefault="00FF2C61">
      <w:pPr>
        <w:jc w:val="center"/>
        <w:rPr>
          <w:sz w:val="28"/>
        </w:rPr>
      </w:pPr>
      <w:r>
        <w:rPr>
          <w:sz w:val="28"/>
        </w:rPr>
        <w:t>Дипломатическая академия при МИД РФ</w:t>
      </w:r>
    </w:p>
    <w:p w:rsidR="00B03F7C" w:rsidRDefault="00B03F7C">
      <w:pPr>
        <w:jc w:val="center"/>
        <w:rPr>
          <w:sz w:val="28"/>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B03F7C">
      <w:pPr>
        <w:jc w:val="center"/>
        <w:rPr>
          <w:b/>
        </w:rPr>
      </w:pPr>
    </w:p>
    <w:p w:rsidR="00B03F7C" w:rsidRDefault="00FF2C61">
      <w:pPr>
        <w:jc w:val="center"/>
        <w:rPr>
          <w:b/>
          <w:sz w:val="28"/>
        </w:rPr>
      </w:pPr>
      <w:r>
        <w:rPr>
          <w:b/>
          <w:sz w:val="32"/>
        </w:rPr>
        <w:t xml:space="preserve">Реферат </w:t>
      </w:r>
    </w:p>
    <w:p w:rsidR="00B03F7C" w:rsidRDefault="00B03F7C">
      <w:pPr>
        <w:jc w:val="center"/>
        <w:rPr>
          <w:sz w:val="28"/>
        </w:rPr>
      </w:pPr>
    </w:p>
    <w:p w:rsidR="00B03F7C" w:rsidRDefault="00B03F7C">
      <w:pPr>
        <w:jc w:val="center"/>
        <w:rPr>
          <w:sz w:val="28"/>
        </w:rPr>
      </w:pPr>
    </w:p>
    <w:p w:rsidR="00B03F7C" w:rsidRDefault="00FF2C61">
      <w:pPr>
        <w:jc w:val="center"/>
        <w:rPr>
          <w:sz w:val="28"/>
        </w:rPr>
      </w:pPr>
      <w:r>
        <w:rPr>
          <w:sz w:val="28"/>
        </w:rPr>
        <w:t xml:space="preserve">по курсу “Россия в мировой политике” </w:t>
      </w:r>
    </w:p>
    <w:p w:rsidR="00B03F7C" w:rsidRDefault="00B03F7C">
      <w:pPr>
        <w:jc w:val="center"/>
        <w:rPr>
          <w:sz w:val="28"/>
        </w:rPr>
      </w:pPr>
    </w:p>
    <w:p w:rsidR="00B03F7C" w:rsidRDefault="00FF2C61">
      <w:pPr>
        <w:jc w:val="center"/>
        <w:rPr>
          <w:sz w:val="28"/>
        </w:rPr>
      </w:pPr>
      <w:r>
        <w:rPr>
          <w:sz w:val="28"/>
        </w:rPr>
        <w:t>на тему: “Черногорский феномен”</w:t>
      </w: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jc w:val="center"/>
        <w:rPr>
          <w:sz w:val="28"/>
        </w:rPr>
      </w:pPr>
    </w:p>
    <w:p w:rsidR="00B03F7C" w:rsidRDefault="00B03F7C">
      <w:pPr>
        <w:ind w:left="3828"/>
        <w:rPr>
          <w:sz w:val="28"/>
        </w:rPr>
      </w:pPr>
    </w:p>
    <w:p w:rsidR="00B03F7C" w:rsidRDefault="00FF2C61">
      <w:pPr>
        <w:ind w:left="3828"/>
        <w:rPr>
          <w:sz w:val="28"/>
        </w:rPr>
      </w:pPr>
      <w:r>
        <w:rPr>
          <w:sz w:val="28"/>
        </w:rPr>
        <w:t xml:space="preserve">Выполнил: </w:t>
      </w:r>
    </w:p>
    <w:p w:rsidR="00B03F7C" w:rsidRDefault="00FF2C61">
      <w:pPr>
        <w:ind w:left="3828"/>
        <w:rPr>
          <w:sz w:val="28"/>
        </w:rPr>
      </w:pPr>
      <w:r>
        <w:rPr>
          <w:sz w:val="28"/>
        </w:rPr>
        <w:t>Зенкин Денис Владимирович,</w:t>
      </w:r>
    </w:p>
    <w:p w:rsidR="00B03F7C" w:rsidRDefault="00FF2C61">
      <w:pPr>
        <w:ind w:left="3828"/>
        <w:rPr>
          <w:sz w:val="28"/>
        </w:rPr>
      </w:pPr>
      <w:r>
        <w:rPr>
          <w:sz w:val="28"/>
        </w:rPr>
        <w:t>д/о 1 курса, 1 потока, 2 группа.</w:t>
      </w:r>
    </w:p>
    <w:p w:rsidR="00B03F7C" w:rsidRDefault="00B03F7C">
      <w:pPr>
        <w:ind w:left="3828"/>
        <w:rPr>
          <w:sz w:val="28"/>
        </w:rPr>
      </w:pPr>
    </w:p>
    <w:p w:rsidR="00B03F7C" w:rsidRDefault="00B03F7C">
      <w:pPr>
        <w:ind w:left="3828"/>
        <w:rPr>
          <w:sz w:val="28"/>
        </w:rPr>
      </w:pPr>
    </w:p>
    <w:p w:rsidR="00B03F7C" w:rsidRDefault="00B03F7C">
      <w:pPr>
        <w:ind w:left="3828"/>
        <w:rPr>
          <w:sz w:val="28"/>
        </w:rPr>
      </w:pPr>
    </w:p>
    <w:p w:rsidR="00B03F7C" w:rsidRDefault="00B03F7C">
      <w:pPr>
        <w:ind w:left="3828"/>
        <w:rPr>
          <w:sz w:val="28"/>
        </w:rPr>
      </w:pPr>
    </w:p>
    <w:p w:rsidR="00B03F7C" w:rsidRDefault="00B03F7C">
      <w:pPr>
        <w:ind w:left="3828"/>
        <w:rPr>
          <w:sz w:val="28"/>
        </w:rPr>
      </w:pPr>
    </w:p>
    <w:p w:rsidR="00B03F7C" w:rsidRDefault="00FF2C61">
      <w:pPr>
        <w:jc w:val="center"/>
        <w:rPr>
          <w:rFonts w:ascii="Arial" w:hAnsi="Arial"/>
          <w:b/>
        </w:rPr>
        <w:sectPr w:rsidR="00B03F7C">
          <w:pgSz w:w="11906" w:h="16838"/>
          <w:pgMar w:top="1440" w:right="1800" w:bottom="1440" w:left="1800" w:header="720" w:footer="720" w:gutter="0"/>
          <w:cols w:space="720"/>
        </w:sectPr>
      </w:pPr>
      <w:r>
        <w:rPr>
          <w:sz w:val="28"/>
        </w:rPr>
        <w:t>Москва-1996</w:t>
      </w:r>
    </w:p>
    <w:p w:rsidR="00B03F7C" w:rsidRDefault="00FF2C61">
      <w:pPr>
        <w:ind w:firstLine="567"/>
        <w:jc w:val="both"/>
        <w:rPr>
          <w:rFonts w:ascii="Arial" w:hAnsi="Arial"/>
        </w:rPr>
      </w:pPr>
      <w:r>
        <w:rPr>
          <w:rFonts w:ascii="Arial" w:hAnsi="Arial"/>
        </w:rPr>
        <w:t>Несомненно, внимание каждого, изучавшего историю международных отношений на Балканах, привлекало небольшое государство, расположенное в районе Скадарского озера, между сегодняшними Боснией и Герцеговиной, Сербией и Албанией.</w:t>
      </w:r>
      <w:r>
        <w:rPr>
          <w:rFonts w:ascii="Arial" w:hAnsi="Arial"/>
          <w:lang w:val="en-US"/>
        </w:rPr>
        <w:t xml:space="preserve"> </w:t>
      </w:r>
      <w:r>
        <w:rPr>
          <w:rFonts w:ascii="Arial" w:hAnsi="Arial"/>
        </w:rPr>
        <w:t>В действительности - чем же так замечательна эта страна? Почему мы выбрали именно ее объектом нашего изучения и анализа? И  к чему такое броское, шокирующее название? В чем состоит этот феномен? Ответ, как зачастую случается, не так прост. Для полного и исчерпывающего анализа проблемы сначала обратимся к фактам исторического, географического, религиозного и  этно-национального содержания.</w:t>
      </w:r>
    </w:p>
    <w:p w:rsidR="00B03F7C" w:rsidRDefault="00B03F7C">
      <w:pPr>
        <w:ind w:firstLine="567"/>
        <w:jc w:val="both"/>
        <w:rPr>
          <w:rFonts w:ascii="Arial" w:hAnsi="Arial"/>
        </w:rPr>
      </w:pPr>
    </w:p>
    <w:p w:rsidR="00B03F7C" w:rsidRDefault="00FF2C61">
      <w:pPr>
        <w:ind w:firstLine="567"/>
        <w:jc w:val="both"/>
        <w:rPr>
          <w:rFonts w:ascii="Arial" w:hAnsi="Arial"/>
        </w:rPr>
      </w:pPr>
      <w:r>
        <w:rPr>
          <w:rFonts w:ascii="Arial" w:hAnsi="Arial"/>
        </w:rPr>
        <w:t>Черногория. Республика в составе СР Югославии, В большей части представляет собой высоко поднятое плоскогорье, почти лишенное текущих по поверхности вод и почвенного покрова (лишь примерно 8,2% территории страны пригодно для земледелия). Это плоскогорье несколько опущено в центре и возвышено по краям. К Адриатике оно обрывается крутым уступом, образующим краевые горы (Ловчен).На юге долины рек Морача и Зеты вдаются далеко вглубь этого плоскогорья. В районе слияния Морача со Скадарским озером простирается равнина Подгорицы, представляющая собой то голые каменистые пространства, то распаханные для земледелия участки. Горные массивы запада Черногории являются не столько высокими, сколько труднопроходимыми. На востоке горы выше, однако они доступнее и сложены глинистыми сланцами. Их склоны покрыты редкими лесами, преимущественно буковыми, на возвышенных плоскогорьях имеется много мелких озер. Наиболее низменной частью Черногории является равнина у Скадарского озера, ныне активно использующаяся для земледелия.</w:t>
      </w:r>
    </w:p>
    <w:p w:rsidR="00B03F7C" w:rsidRDefault="00FF2C61">
      <w:pPr>
        <w:ind w:firstLine="567"/>
        <w:jc w:val="both"/>
        <w:rPr>
          <w:rFonts w:ascii="Arial" w:hAnsi="Arial"/>
        </w:rPr>
      </w:pPr>
      <w:r>
        <w:rPr>
          <w:rFonts w:ascii="Arial" w:hAnsi="Arial"/>
        </w:rPr>
        <w:t>Основа экономики страны - сельское хозяйство (горнопастбищное животноводство на альпийских и субальпийских пастбищах, в меньшей мере - посевы зерновых, субтропическое плодоводство и виноградарство), добывающая промышленность (незначительные месторождения бокситов, свинцово-цинковых и алюминиевых руд), тяжелая промышленность (черная металлургия, машиностроение), деревообработка (около 19% территории страны покрыто лесами). Население сосредоточено в городах, наиболее многочисленные их которых - Подгорица (бывш.Титоград), Цетинье (столица до 2-ой мировой войны), Никшич (центр черной металлургии), а также в высокогорных котловинах, в низменности около Скадарского озера и по ступеням террас горных рек.</w:t>
      </w:r>
    </w:p>
    <w:p w:rsidR="00B03F7C" w:rsidRDefault="00FF2C61">
      <w:pPr>
        <w:ind w:firstLine="567"/>
        <w:jc w:val="both"/>
        <w:rPr>
          <w:rFonts w:ascii="Arial" w:hAnsi="Arial"/>
        </w:rPr>
      </w:pPr>
      <w:r>
        <w:rPr>
          <w:rFonts w:ascii="Arial" w:hAnsi="Arial"/>
        </w:rPr>
        <w:t xml:space="preserve">В римскую эпоху территория нынешней Черногории входила в состав Иллирийской провинции под названием Диоклея. В </w:t>
      </w:r>
      <w:r>
        <w:rPr>
          <w:rFonts w:ascii="Arial" w:hAnsi="Arial"/>
          <w:lang w:val="en-US"/>
        </w:rPr>
        <w:t xml:space="preserve">VII </w:t>
      </w:r>
      <w:r>
        <w:rPr>
          <w:rFonts w:ascii="Arial" w:hAnsi="Arial"/>
        </w:rPr>
        <w:t xml:space="preserve">в. область была заселена дуклянами (славянами, ветвью сербской этнической группы), которые в скором времени попали под влияние византийской культуры и почти одновременно с сербами приняли христианство в форме православия. В </w:t>
      </w:r>
      <w:r>
        <w:rPr>
          <w:rFonts w:ascii="Arial" w:hAnsi="Arial"/>
          <w:lang w:val="en-US"/>
        </w:rPr>
        <w:t xml:space="preserve">IX </w:t>
      </w:r>
      <w:r>
        <w:rPr>
          <w:rFonts w:ascii="Arial" w:hAnsi="Arial"/>
        </w:rPr>
        <w:t xml:space="preserve">в. ими было основано княжество Дукля, которое в конце того же века было завоевано Византией. С </w:t>
      </w:r>
      <w:r>
        <w:rPr>
          <w:rFonts w:ascii="Arial" w:hAnsi="Arial"/>
          <w:lang w:val="en-US"/>
        </w:rPr>
        <w:t xml:space="preserve">XI </w:t>
      </w:r>
      <w:r>
        <w:rPr>
          <w:rFonts w:ascii="Arial" w:hAnsi="Arial"/>
        </w:rPr>
        <w:t xml:space="preserve">в. область стала называться Зетой, по одноименному названию притока р.Морача. Бывшая с 1042г. независимой, в конце </w:t>
      </w:r>
      <w:r>
        <w:rPr>
          <w:rFonts w:ascii="Arial" w:hAnsi="Arial"/>
          <w:lang w:val="en-US"/>
        </w:rPr>
        <w:t xml:space="preserve">XII </w:t>
      </w:r>
      <w:r>
        <w:rPr>
          <w:rFonts w:ascii="Arial" w:hAnsi="Arial"/>
        </w:rPr>
        <w:t xml:space="preserve">в. она вошла в состав Сербского королевства Неманичей. Однако после битвы на Косовом поле в 1389г. Зетская жупа, охватывавшая современную Черногорию и Северную Албанию, вновь стала самостоятельной. Управляемая наследственными жупанами (Бальшичи с 1356г. по 1421г., Черноевичи с 1427г. по 1516г.) Зета представляла собой типичное феодальное государство, в котором весьма существенную роль играла местная православная церковь. Во внешнеполитическом аспекте история этого государства сводилась к борьбе с турками и венецианцами, взаимное соперничество которых способствовало сохранению им самостоятельности в течении всего </w:t>
      </w:r>
      <w:r>
        <w:rPr>
          <w:rFonts w:ascii="Arial" w:hAnsi="Arial"/>
          <w:lang w:val="en-US"/>
        </w:rPr>
        <w:t xml:space="preserve">XV </w:t>
      </w:r>
      <w:r>
        <w:rPr>
          <w:rFonts w:ascii="Arial" w:hAnsi="Arial"/>
        </w:rPr>
        <w:t xml:space="preserve">в. Лишь в конце </w:t>
      </w:r>
      <w:r>
        <w:rPr>
          <w:rFonts w:ascii="Arial" w:hAnsi="Arial"/>
          <w:lang w:val="en-US"/>
        </w:rPr>
        <w:t xml:space="preserve">XV </w:t>
      </w:r>
      <w:r>
        <w:rPr>
          <w:rFonts w:ascii="Arial" w:hAnsi="Arial"/>
        </w:rPr>
        <w:t xml:space="preserve">в. турки захватили плодородные равнинные области Зеты, включив их в состав Османской империи, и в 1484г. вынудили Урноевичей удалиться в неприступные области страны, названные </w:t>
      </w:r>
      <w:r>
        <w:rPr>
          <w:rFonts w:ascii="Arial" w:hAnsi="Arial"/>
          <w:lang w:val="en-US"/>
        </w:rPr>
        <w:t>C</w:t>
      </w:r>
      <w:r>
        <w:rPr>
          <w:rFonts w:ascii="Arial" w:hAnsi="Arial"/>
          <w:lang w:val="en-US"/>
        </w:rPr>
        <w:sym w:font="Arial" w:char="0155"/>
      </w:r>
      <w:r>
        <w:rPr>
          <w:rFonts w:ascii="Arial" w:hAnsi="Arial"/>
          <w:lang w:val="en-US"/>
        </w:rPr>
        <w:t>na Góra (</w:t>
      </w:r>
      <w:r>
        <w:rPr>
          <w:rFonts w:ascii="Arial" w:hAnsi="Arial"/>
        </w:rPr>
        <w:t>букв. “черный, дремучий лес”). С тех пор название “Черногория” вытесняет “Зета”.</w:t>
      </w:r>
    </w:p>
    <w:p w:rsidR="00B03F7C" w:rsidRDefault="00FF2C61">
      <w:pPr>
        <w:ind w:firstLine="567"/>
        <w:jc w:val="both"/>
        <w:rPr>
          <w:rFonts w:ascii="Arial" w:hAnsi="Arial"/>
        </w:rPr>
      </w:pPr>
      <w:r>
        <w:rPr>
          <w:rFonts w:ascii="Arial" w:hAnsi="Arial"/>
        </w:rPr>
        <w:t xml:space="preserve">Несмотря на официальное включение Черногории в состав Османской империи (в Скутарийский санджак) в 1499г. и удаление последнего жупана Джорджа в Венецию, население горных районов сохранило фактическую независимость и образовало своеобразную теократическую республику под главенством владык, митрополитов Черного Леса. В результате развития феодальных отношений в Черногории образовались, наряду со стойким патриархально-родовым укладом жизни горцев, феодальные поместья, владельцы которых для упрочения своего положения принимали ислам (как известно, согласно законам Османской империи, землей мог владеть лишь мусульманин). Таким образом, борьба крестьянства и православной церкви против феодалов, происходившая в течении всего периода </w:t>
      </w:r>
      <w:r>
        <w:rPr>
          <w:rFonts w:ascii="Arial" w:hAnsi="Arial"/>
          <w:lang w:val="en-US"/>
        </w:rPr>
        <w:t>XVI</w:t>
      </w:r>
      <w:r>
        <w:rPr>
          <w:rFonts w:ascii="Arial" w:hAnsi="Arial"/>
        </w:rPr>
        <w:t xml:space="preserve"> </w:t>
      </w:r>
      <w:r>
        <w:rPr>
          <w:rFonts w:ascii="Arial" w:hAnsi="Arial"/>
          <w:lang w:val="en-US"/>
        </w:rPr>
        <w:t>-</w:t>
      </w:r>
      <w:r>
        <w:rPr>
          <w:rFonts w:ascii="Arial" w:hAnsi="Arial"/>
        </w:rPr>
        <w:t xml:space="preserve"> </w:t>
      </w:r>
      <w:r>
        <w:rPr>
          <w:rFonts w:ascii="Arial" w:hAnsi="Arial"/>
          <w:lang w:val="en-US"/>
        </w:rPr>
        <w:t xml:space="preserve">XVII </w:t>
      </w:r>
      <w:r>
        <w:rPr>
          <w:rFonts w:ascii="Arial" w:hAnsi="Arial"/>
        </w:rPr>
        <w:t>в., носила как национально-освободительный, классовый, так и религиозный характер.</w:t>
      </w:r>
    </w:p>
    <w:p w:rsidR="00B03F7C" w:rsidRDefault="00B03F7C">
      <w:pPr>
        <w:ind w:firstLine="567"/>
        <w:jc w:val="both"/>
        <w:rPr>
          <w:rFonts w:ascii="Arial" w:hAnsi="Arial"/>
        </w:rPr>
      </w:pPr>
    </w:p>
    <w:p w:rsidR="00B03F7C" w:rsidRDefault="00FF2C61">
      <w:pPr>
        <w:ind w:firstLine="567"/>
        <w:jc w:val="both"/>
        <w:rPr>
          <w:rFonts w:ascii="Arial" w:hAnsi="Arial"/>
        </w:rPr>
      </w:pPr>
      <w:r>
        <w:rPr>
          <w:rFonts w:ascii="Arial" w:hAnsi="Arial"/>
        </w:rPr>
        <w:t xml:space="preserve">Пришло время остановиться и сделать небольшое лирическое отступление, касающееся религиозного вопроса на Балканах, приобретшего особую остроту в последние годы. На мой взгляд столь широкое распространение ислама стало возможно за счет двух основных источников. Во-первых, безусловно, часть населения, в первую очередь землевладельцы, переходили в ислам, дабы сохранить свои права. Феодалы по-прежнему продолжали взимать барщину и подати, содержали вооруженную дружину, сохранили на местах судебную власть. Кроме того, они получили новые привилегии, поскольку давали Османской империи значительное число прекрасных воинов. Однако в то же время подавляющее большинство крестьян оставалось в христианстве. Таким образом еще больше усиливался авторитет православной церкви, в которой широкие массы видели не только </w:t>
      </w:r>
      <w:r>
        <w:rPr>
          <w:rFonts w:ascii="Arial" w:hAnsi="Arial"/>
          <w:i/>
        </w:rPr>
        <w:t>свою</w:t>
      </w:r>
      <w:r>
        <w:rPr>
          <w:rFonts w:ascii="Arial" w:hAnsi="Arial"/>
        </w:rPr>
        <w:t xml:space="preserve"> веру, но и символ своего национального достоинства, объединяющую доминанту борьбы против Османской империи. Во-вторых, что также немаловажно, переход в ислам наблюдался и в среде так называемого “коренного” населения. Это довольно скользкий вопрос, поэтому сразу обмолвлюсь, что своим мнением я ни в коей мере не претендую на истину в конечной инстанции. Иллирийцы, ветвь кельтской этнической группы, древнейшие известные науке обитатели территории запада Балканского полуострова, ныне известны под именем “албанцы”. Малоизвестным термином “памак” в болгарском языке называются исповедующие ислам “болгары”</w:t>
      </w:r>
      <w:r>
        <w:rPr>
          <w:rStyle w:val="a4"/>
          <w:rFonts w:ascii="Arial" w:hAnsi="Arial"/>
        </w:rPr>
        <w:footnoteReference w:id="1"/>
      </w:r>
      <w:r>
        <w:rPr>
          <w:rFonts w:ascii="Arial" w:hAnsi="Arial"/>
        </w:rPr>
        <w:t>. Как отмечает ряд видных ученых, это - сохранившиеся остатки когда-то населявших территорию современной Болгарии южных славян, большинство которых было инкорпорировано пришлыми кочевниками тюркской этнической группы болгарами. Оба реликта по приходу турок с радостью приняли ислам. Сложно абсолютно точно ответить на вопрос “почему?”. Но мое предположение основывается на желании “коренного” населения наконец-то показать “пришлым”, что и на их улице может быть праздник. Они активно сотрудничали с Османской империей, за что пользовались ее благосклонностью.</w:t>
      </w:r>
    </w:p>
    <w:p w:rsidR="00B03F7C" w:rsidRDefault="00FF2C61">
      <w:pPr>
        <w:ind w:firstLine="567"/>
        <w:jc w:val="both"/>
        <w:rPr>
          <w:rFonts w:ascii="Arial" w:hAnsi="Arial"/>
        </w:rPr>
      </w:pPr>
      <w:r>
        <w:rPr>
          <w:rFonts w:ascii="Arial" w:hAnsi="Arial"/>
        </w:rPr>
        <w:t>Интересен и другой вопрос. Почему же мусульманство в рамках бывшей Югославии было сконцентрировано именно в Боснии и Герцеговине? Одной из причин можно, безусловно, назвать национальную политику Тито, согласно которой “зайцы должны жить в одной клетке, а ежи в другой”. Таким образом провозглашенная национальность “мусульмане” искусственно концентрировалась именно в Боснии и Герцеговине, области, с исторически преобладающим мусульманским населением. Второй, весьма существенной причиной, было то, что в Боснии наблюдалось массовое принятие ислама не только в среде феодалов, но и среди свободных крестьян. Именно поэтому религиозный вопрос после ухода с Балканского полуострова Османской империи в Боснии не мог быть решен также банально, как это было сделано в Черногории, Македонии, в некоторой степени в Сербии и в Болгарии. Боснийские мусульмане не были столь малочисленны и слабы, чтобы их так просто перебить.</w:t>
      </w:r>
    </w:p>
    <w:p w:rsidR="00B03F7C" w:rsidRDefault="00B03F7C">
      <w:pPr>
        <w:ind w:firstLine="567"/>
        <w:jc w:val="both"/>
        <w:rPr>
          <w:rFonts w:ascii="Arial" w:hAnsi="Arial"/>
        </w:rPr>
      </w:pPr>
    </w:p>
    <w:p w:rsidR="00B03F7C" w:rsidRDefault="00FF2C61">
      <w:pPr>
        <w:ind w:firstLine="567"/>
        <w:jc w:val="both"/>
        <w:rPr>
          <w:rFonts w:ascii="Arial" w:hAnsi="Arial"/>
        </w:rPr>
      </w:pPr>
      <w:r>
        <w:rPr>
          <w:rFonts w:ascii="Arial" w:hAnsi="Arial"/>
        </w:rPr>
        <w:t xml:space="preserve">Национально-освободительная война в Черногории, особо обострившаяся в начале </w:t>
      </w:r>
      <w:r>
        <w:rPr>
          <w:rFonts w:ascii="Arial" w:hAnsi="Arial"/>
          <w:lang w:val="en-US"/>
        </w:rPr>
        <w:t xml:space="preserve">XVIII </w:t>
      </w:r>
      <w:r>
        <w:rPr>
          <w:rFonts w:ascii="Arial" w:hAnsi="Arial"/>
        </w:rPr>
        <w:t>в., привела в 1703г. к резне так называемых потурченцев (черногорских мусульман). Восстание возглавлялось представителями богатого знатного рода П</w:t>
      </w:r>
      <w:r>
        <w:rPr>
          <w:rFonts w:ascii="Arial" w:hAnsi="Arial"/>
          <w:lang w:val="en-US"/>
        </w:rPr>
        <w:t>é</w:t>
      </w:r>
      <w:r>
        <w:rPr>
          <w:rFonts w:ascii="Arial" w:hAnsi="Arial"/>
        </w:rPr>
        <w:t>тровичей Н</w:t>
      </w:r>
      <w:r>
        <w:rPr>
          <w:rFonts w:ascii="Arial" w:hAnsi="Arial"/>
          <w:lang w:val="en-US"/>
        </w:rPr>
        <w:t>é</w:t>
      </w:r>
      <w:r>
        <w:rPr>
          <w:rFonts w:ascii="Arial" w:hAnsi="Arial"/>
        </w:rPr>
        <w:t>гошей. В результате происшедших волнений омусульманенные феодалы лишились своих владений и в большинстве переселились в азиатскую часть Османской империи. Земля перешла в руки крестьянских общин (родов, семей) и церкви, которая вплоть до окончания 2-ой мировой войны продолжала играть весьма заметную роль в политической жизни государства.</w:t>
      </w:r>
    </w:p>
    <w:p w:rsidR="00B03F7C" w:rsidRDefault="00FF2C61">
      <w:pPr>
        <w:ind w:firstLine="567"/>
        <w:jc w:val="both"/>
        <w:rPr>
          <w:rFonts w:ascii="Arial" w:hAnsi="Arial"/>
        </w:rPr>
      </w:pPr>
      <w:r>
        <w:rPr>
          <w:rFonts w:ascii="Arial" w:hAnsi="Arial"/>
        </w:rPr>
        <w:t xml:space="preserve">В 1684г. антитурецкий союз во главе с Австрией, Венецией и Польшей вовлек в борьбу с Османской империей и Черногорию. В 1685г. Черногория добилась фактически полной независимости, что, однако, признано султаном не было. Были восстановлены тесные торговые отношения с Венецией, которая в конце </w:t>
      </w:r>
      <w:r>
        <w:rPr>
          <w:rFonts w:ascii="Arial" w:hAnsi="Arial"/>
          <w:lang w:val="en-US"/>
        </w:rPr>
        <w:t xml:space="preserve">XVII </w:t>
      </w:r>
      <w:r>
        <w:rPr>
          <w:rFonts w:ascii="Arial" w:hAnsi="Arial"/>
        </w:rPr>
        <w:t xml:space="preserve">в. стала все более усиливать свои экономические и политические позиции в Черногории, основывая в ней свои фактории и наводняя ее своими торговыми агентами и чиновниками. С конца </w:t>
      </w:r>
      <w:r>
        <w:rPr>
          <w:rFonts w:ascii="Arial" w:hAnsi="Arial"/>
          <w:lang w:val="en-US"/>
        </w:rPr>
        <w:t xml:space="preserve">XVII </w:t>
      </w:r>
      <w:r>
        <w:rPr>
          <w:rFonts w:ascii="Arial" w:hAnsi="Arial"/>
        </w:rPr>
        <w:t xml:space="preserve">в. Черногория становится значительным фактором в ближневосточной политике европейских держав, как важный стратегический пункт и торговый узел. Существенную роль начинают играть интересы черногорской церкви и духовенства, определявших политику ставших наследственными духовных владык Черногории из рода Петровичей Негошей, стремившихся к захвату адриатических портов и плодородных равнин, которые могли бы обеспечить страну продовольствием. </w:t>
      </w:r>
    </w:p>
    <w:p w:rsidR="00B03F7C" w:rsidRDefault="00FF2C61">
      <w:pPr>
        <w:ind w:firstLine="567"/>
        <w:jc w:val="both"/>
        <w:rPr>
          <w:rFonts w:ascii="Arial" w:hAnsi="Arial"/>
        </w:rPr>
      </w:pPr>
      <w:r>
        <w:rPr>
          <w:rFonts w:ascii="Arial" w:hAnsi="Arial"/>
        </w:rPr>
        <w:t xml:space="preserve">В начале </w:t>
      </w:r>
      <w:r>
        <w:rPr>
          <w:rFonts w:ascii="Arial" w:hAnsi="Arial"/>
          <w:lang w:val="en-US"/>
        </w:rPr>
        <w:t xml:space="preserve">XVIII </w:t>
      </w:r>
      <w:r>
        <w:rPr>
          <w:rFonts w:ascii="Arial" w:hAnsi="Arial"/>
        </w:rPr>
        <w:t>в. завязываются сношения Черногории с Россией. В 1715г. Черногорский владыка Данило едет в Россию и получает первую субсидию, ставшую позднее регулярной</w:t>
      </w:r>
      <w:r>
        <w:rPr>
          <w:rStyle w:val="a4"/>
          <w:rFonts w:ascii="Arial" w:hAnsi="Arial"/>
        </w:rPr>
        <w:footnoteReference w:id="2"/>
      </w:r>
      <w:r>
        <w:rPr>
          <w:rFonts w:ascii="Arial" w:hAnsi="Arial"/>
        </w:rPr>
        <w:t xml:space="preserve">. Черногорские владыки все чаще ищут покровительства у России, что стало особенно заметно после падения Венецианской республики в 1797г. О популярности России свидетельствовала попытка Степана Малого установить светскую власть в Черногории, выдав себя за российского императора Петра </w:t>
      </w:r>
      <w:r>
        <w:rPr>
          <w:rFonts w:ascii="Arial" w:hAnsi="Arial"/>
          <w:lang w:val="en-US"/>
        </w:rPr>
        <w:t>III</w:t>
      </w:r>
      <w:r>
        <w:rPr>
          <w:rFonts w:ascii="Arial" w:hAnsi="Arial"/>
        </w:rPr>
        <w:t>, якобы бежавшего от заговора в Черногорию</w:t>
      </w:r>
      <w:r>
        <w:rPr>
          <w:rStyle w:val="a4"/>
          <w:rFonts w:ascii="Arial" w:hAnsi="Arial"/>
        </w:rPr>
        <w:footnoteReference w:id="3"/>
      </w:r>
      <w:r>
        <w:rPr>
          <w:rFonts w:ascii="Arial" w:hAnsi="Arial"/>
        </w:rPr>
        <w:t>.</w:t>
      </w:r>
    </w:p>
    <w:p w:rsidR="00B03F7C" w:rsidRDefault="00FF2C61">
      <w:pPr>
        <w:ind w:firstLine="567"/>
        <w:jc w:val="both"/>
        <w:rPr>
          <w:rFonts w:ascii="Arial" w:hAnsi="Arial"/>
        </w:rPr>
      </w:pPr>
      <w:r>
        <w:rPr>
          <w:rFonts w:ascii="Arial" w:hAnsi="Arial"/>
        </w:rPr>
        <w:t xml:space="preserve">В конце </w:t>
      </w:r>
      <w:r>
        <w:rPr>
          <w:rFonts w:ascii="Arial" w:hAnsi="Arial"/>
          <w:lang w:val="en-US"/>
        </w:rPr>
        <w:t xml:space="preserve">XVIII </w:t>
      </w:r>
      <w:r>
        <w:rPr>
          <w:rFonts w:ascii="Arial" w:hAnsi="Arial"/>
        </w:rPr>
        <w:t xml:space="preserve">в. владыка Петр </w:t>
      </w:r>
      <w:r>
        <w:rPr>
          <w:rFonts w:ascii="Arial" w:hAnsi="Arial"/>
          <w:lang w:val="en-US"/>
        </w:rPr>
        <w:t xml:space="preserve">I </w:t>
      </w:r>
      <w:r>
        <w:rPr>
          <w:rFonts w:ascii="Arial" w:hAnsi="Arial"/>
        </w:rPr>
        <w:t>Негош (1781-1830 гг.) после удачных войн с Османской империей в 1792г. и в 1796г., закончившихся особым султанским фирманом 1798г. о признании независимости Черногории, провел ряд внутренних реформ. Завершив централизацию власти и уничтожив племенные управления и суды, черногорские владыки окончательно превратились в светских государей. Владыка Данило (1851-1860 гг.) принял в 1852г. титул князя Черногории. Данило и Николай (1860-1918 гг.) при активной помощи и широком субсидировании со стороны России провели частичную реорганизацию государственного аппарата и особенно армии, построенной по образцу русской (1871г.)</w:t>
      </w:r>
      <w:r>
        <w:rPr>
          <w:rStyle w:val="a4"/>
          <w:rFonts w:ascii="Arial" w:hAnsi="Arial"/>
        </w:rPr>
        <w:footnoteReference w:id="4"/>
      </w:r>
      <w:r>
        <w:rPr>
          <w:rFonts w:ascii="Arial" w:hAnsi="Arial"/>
        </w:rPr>
        <w:t xml:space="preserve">. Внешняя политика Черногории в </w:t>
      </w:r>
      <w:r>
        <w:rPr>
          <w:rFonts w:ascii="Arial" w:hAnsi="Arial"/>
          <w:lang w:val="en-US"/>
        </w:rPr>
        <w:t xml:space="preserve">XIX </w:t>
      </w:r>
      <w:r>
        <w:rPr>
          <w:rFonts w:ascii="Arial" w:hAnsi="Arial"/>
        </w:rPr>
        <w:t xml:space="preserve">в. определялась ее естественным стремлением к выходу на Адриатическое побережье и присоединению прилегающих плодородных равнин Северной Албании и западной части османского санджака (Нови Пазар); в этом направлении она встречала поддержку со стороны России и наталкивалась на сопротивление Австрии, которая, продолжая начатую в </w:t>
      </w:r>
      <w:r>
        <w:rPr>
          <w:rFonts w:ascii="Arial" w:hAnsi="Arial"/>
          <w:lang w:val="en-US"/>
        </w:rPr>
        <w:t xml:space="preserve">XVIII </w:t>
      </w:r>
      <w:r>
        <w:rPr>
          <w:rFonts w:ascii="Arial" w:hAnsi="Arial"/>
        </w:rPr>
        <w:t>в. политику проникновения на Балканы, стремилась к подчинению Черногории своему влиянию с тем, чтобы обезопасить свой фланг при дальнейшем продвижении на Салоники. Черногория стала одним из узлов русско-австрийских противоречий на Балканах и сама втягивалась в эти противоречия, вынуждаемая присоединяться то к одной, то к другой стороне</w:t>
      </w:r>
      <w:r>
        <w:rPr>
          <w:rStyle w:val="a4"/>
          <w:rFonts w:ascii="Arial" w:hAnsi="Arial"/>
        </w:rPr>
        <w:footnoteReference w:id="5"/>
      </w:r>
      <w:r>
        <w:rPr>
          <w:rFonts w:ascii="Arial" w:hAnsi="Arial"/>
        </w:rPr>
        <w:t xml:space="preserve">. К этим двум державам в начале </w:t>
      </w:r>
      <w:r>
        <w:rPr>
          <w:rFonts w:ascii="Arial" w:hAnsi="Arial"/>
          <w:lang w:val="en-US"/>
        </w:rPr>
        <w:t xml:space="preserve">XIX </w:t>
      </w:r>
      <w:r>
        <w:rPr>
          <w:rFonts w:ascii="Arial" w:hAnsi="Arial"/>
        </w:rPr>
        <w:t>в., в связи с активизацией своей восточной политики, присоединилась и Франция. Она посылала в Черногорию ряд военных и торговых миссий с целью вырвать Черногорию из сферы влияния России и Австро-Венгрии.</w:t>
      </w:r>
    </w:p>
    <w:p w:rsidR="00B03F7C" w:rsidRDefault="00FF2C61">
      <w:pPr>
        <w:ind w:firstLine="567"/>
        <w:jc w:val="both"/>
        <w:rPr>
          <w:rFonts w:ascii="Arial" w:hAnsi="Arial"/>
        </w:rPr>
      </w:pPr>
      <w:r>
        <w:rPr>
          <w:rFonts w:ascii="Arial" w:hAnsi="Arial"/>
        </w:rPr>
        <w:t xml:space="preserve">Русское влияние все же остается доминирующим в Черногории в течении всего </w:t>
      </w:r>
      <w:r>
        <w:rPr>
          <w:rFonts w:ascii="Arial" w:hAnsi="Arial"/>
          <w:lang w:val="en-US"/>
        </w:rPr>
        <w:t>XIX</w:t>
      </w:r>
      <w:r>
        <w:rPr>
          <w:rFonts w:ascii="Arial" w:hAnsi="Arial"/>
        </w:rPr>
        <w:t xml:space="preserve"> в. Еще в 1806г. Черногория заняла важный порт на побережье Адриатического моря Бокку Каторскую, однако на Венском конгрессе 1814-1815 гг. его передали Австрии. Неудача этой попытки найти выход к морю побудило Черногорию обратится за активной помощью к России. С 1837г. русское правительство увеличило субсидию и приняло активное участие в реформах, проводившихся правителями Черногории. Отказ Черногории под давлением Австрии от участия в Крымской войне на стороне России вызвал охлаждение в отношениях между двумя странами, однако в 1876г. Черногория, надеясь на присоединение восставшей против Османской империи Герцеговины, сама начала войну с турками, приняв тем самым активное участие в Русско-турецкой войне 1877-1878 гг. Часть плодородных албанских земель, переданных Черногории по Берлинскому трактату, была силой удержана албанцами, и хотя взамен их Черногория получила порты Антивари и Дульциньо и, кроме того, приобрела плодородные равнины Никшича и Подгорицы, но была ограничена в правах железнодорожного строительства и судоходства. “Полицейский надзор морской и санитарный, как в Антивари, так и вдоль всего побережья“</w:t>
      </w:r>
      <w:r>
        <w:rPr>
          <w:rStyle w:val="a4"/>
          <w:rFonts w:ascii="Arial" w:hAnsi="Arial"/>
        </w:rPr>
        <w:footnoteReference w:id="6"/>
      </w:r>
      <w:r>
        <w:rPr>
          <w:rFonts w:ascii="Arial" w:hAnsi="Arial"/>
        </w:rPr>
        <w:t xml:space="preserve"> был против воли России предоставлен Австро-Венгрии, которой также было дано право содержать гарнизоны в Нови-Пазарском санджаке, что отрезало Черногорию от Сербии. Таким образом, увеличив вдвое территорию и население Черногории, Берлинский трактат 1878г. все же не разрешил полностью главную проблему ее существования и даже осложнил ее, поставив Черногорию в полную зависимость от Австро-Венгрии, сжавшей ее со всех сторон.</w:t>
      </w:r>
    </w:p>
    <w:p w:rsidR="00B03F7C" w:rsidRDefault="00FF2C61">
      <w:pPr>
        <w:ind w:firstLine="567"/>
        <w:jc w:val="both"/>
        <w:rPr>
          <w:rFonts w:ascii="Arial" w:hAnsi="Arial"/>
        </w:rPr>
      </w:pPr>
      <w:r>
        <w:rPr>
          <w:rFonts w:ascii="Arial" w:hAnsi="Arial"/>
        </w:rPr>
        <w:t xml:space="preserve">К началу </w:t>
      </w:r>
      <w:r>
        <w:rPr>
          <w:rFonts w:ascii="Arial" w:hAnsi="Arial"/>
          <w:lang w:val="en-US"/>
        </w:rPr>
        <w:t xml:space="preserve">XX </w:t>
      </w:r>
      <w:r>
        <w:rPr>
          <w:rFonts w:ascii="Arial" w:hAnsi="Arial"/>
        </w:rPr>
        <w:t>в. экономическое положение Черногории было крайне тяжелым. Наиболее доходные отрасли народного хозяйства, как, например, деревообработка, раздавались в концессии иностранному капиталу, а в основе экономики страны - сельском хозяйстве, по-прежнему господствовал средневековый способ обработки земли ралом на волах, в горных областях - вплоть до ручного способа. Велика была зависимость страны от урожайности, из-за чего нередко случались голодные годы, в течении которых значительная часть населения или умерла или эмигрировала за границу. Скотоводство, исторически имевшее в Черногории б</w:t>
      </w:r>
      <w:r>
        <w:rPr>
          <w:rFonts w:ascii="Arial" w:hAnsi="Arial"/>
          <w:lang w:val="en-US"/>
        </w:rPr>
        <w:t>ó</w:t>
      </w:r>
      <w:r>
        <w:rPr>
          <w:rFonts w:ascii="Arial" w:hAnsi="Arial"/>
        </w:rPr>
        <w:t>льшее значение нежели земледелие, по-прежнему оставалась в рамках примитивных форм пастушеского хозяйства. Торговля Черногории не избегла общей участи экономики страны. Больше, чем на 50% она зависела от Австро-Венгрии. Вывозились главным образом мелкий скот, шерсть, куры, вино, табак, овечий сыр и т.д., а ввозилась промышленная продукция - железо, оружие, а также хлеб. Неудивительно, что из года в год торговый баланс оставался пассивным, государственный долг все более увеличивался. Промышленности в Черногории фактически не было, если не считать пивоваренного и консервного заводов, табачной фабрики и лесопилки. Добывающей промышленности не было совсем.</w:t>
      </w:r>
    </w:p>
    <w:p w:rsidR="00B03F7C" w:rsidRDefault="00FF2C61">
      <w:pPr>
        <w:ind w:firstLine="567"/>
        <w:jc w:val="both"/>
        <w:rPr>
          <w:rFonts w:ascii="Arial" w:hAnsi="Arial"/>
        </w:rPr>
      </w:pPr>
      <w:r>
        <w:rPr>
          <w:rFonts w:ascii="Arial" w:hAnsi="Arial"/>
        </w:rPr>
        <w:t xml:space="preserve">Тяжелое положение, низкий жизненный уровень, а также влияние русской революции 1905г. вызвало в широких массах недовольство правительством и лично князем Николаем, вылившееся в повсеместные вооруженные выступления крестьян. Следуя примеру своего покровителя царя Николая </w:t>
      </w:r>
      <w:r>
        <w:rPr>
          <w:rFonts w:ascii="Arial" w:hAnsi="Arial"/>
          <w:lang w:val="en-US"/>
        </w:rPr>
        <w:t>II</w:t>
      </w:r>
      <w:r>
        <w:rPr>
          <w:rFonts w:ascii="Arial" w:hAnsi="Arial"/>
        </w:rPr>
        <w:t>,</w:t>
      </w:r>
      <w:r>
        <w:rPr>
          <w:rFonts w:ascii="Arial" w:hAnsi="Arial"/>
          <w:lang w:val="en-US"/>
        </w:rPr>
        <w:t xml:space="preserve"> </w:t>
      </w:r>
      <w:r>
        <w:rPr>
          <w:rFonts w:ascii="Arial" w:hAnsi="Arial"/>
        </w:rPr>
        <w:t>19.12.1905 князь Николай принял первую черногорскую конституцию. Согласно ей было учреждено народное собрание (Скупщина). В Скупщину вошли 56 представителей от округов, 6 - от городов и 12 - по должности. Активное избирательное право получили все граждане, достигшие 21 года, пассивное - лица, достигшие 30-летнего возраста и платившие 15 крон налога. В действительности конституция содержала такое количество оговорок, что значение Скупщины свелось к минимуму и вся власть по-прежнему оставалась в руках князя, назначавшего министров, издававшего законы и т.д. После двух “непослушных” правительств Радуловича и Радовича в апреле 1907г. было создано министерство Томановича, повлекшее за собой роспуск Скупщины и идеологическую реакцию. В ответ на вновь усилившиеся крестьянские недовольства были инсценированы новые выборы, давшие вполне послушную Скупщину. В 1910г. в целях укрепления своей власти князь Николай провозгласил себя королем, а в 1914г. присвоил королевской власти чрезвычайные полномочия.</w:t>
      </w:r>
    </w:p>
    <w:p w:rsidR="00B03F7C" w:rsidRDefault="00FF2C61">
      <w:pPr>
        <w:ind w:firstLine="567"/>
        <w:jc w:val="both"/>
        <w:rPr>
          <w:rFonts w:ascii="Arial" w:hAnsi="Arial"/>
        </w:rPr>
      </w:pPr>
      <w:r>
        <w:rPr>
          <w:rFonts w:ascii="Arial" w:hAnsi="Arial"/>
        </w:rPr>
        <w:t>Основной установкой внешней политики короля Николая было объединение всех югославских земель, включая Сербию, под властью Негошей</w:t>
      </w:r>
      <w:r>
        <w:rPr>
          <w:rStyle w:val="a4"/>
          <w:rFonts w:ascii="Arial" w:hAnsi="Arial"/>
        </w:rPr>
        <w:footnoteReference w:id="7"/>
      </w:r>
      <w:r>
        <w:rPr>
          <w:rFonts w:ascii="Arial" w:hAnsi="Arial"/>
        </w:rPr>
        <w:t>. С этой целью Николай вначале искал поддержки у Австрии, как наиболее близкой к Черногории державы, к тому же враждебной Сербии, заключив с ней в 1907г. секретный договор, отдавший Австрии по существу на откуп всю экономику страны. В то же время он старался поддерживать хорошие отношения с Россией, от которой получал субсидии. Однако эта политика балансирования между двумя враждебными лагерями в 1908г. получила серьезный удар, когда Австро-Венгрия неожиданно аннексировала Боснию и Герцеговину. В 1912г. Черногория примкнула к Балканскому союзу и участвовала в Балканских войнах (1912-1913 гг.). В результате войны Черногория в полтора раза увеличила свою территорию и получила плодородные районы Нови-Пазарского санджака, но от Скадарской низменности, занятой ее войсками и которой она особенно настойчиво добивалась, она, по настояниям Австро-Венгрии, несмотря на поддержку России, вынуждена была отказаться в пользу вновь созданного албанского государства.</w:t>
      </w:r>
    </w:p>
    <w:p w:rsidR="00B03F7C" w:rsidRDefault="00FF2C61">
      <w:pPr>
        <w:ind w:firstLine="567"/>
        <w:jc w:val="both"/>
        <w:rPr>
          <w:rFonts w:ascii="Arial" w:hAnsi="Arial"/>
        </w:rPr>
      </w:pPr>
      <w:r>
        <w:rPr>
          <w:rFonts w:ascii="Arial" w:hAnsi="Arial"/>
        </w:rPr>
        <w:t>Черногория едва успела вступить во владение новыми землями, как в 1914г. началась первая мировая война. Черногория вместе с Сербией выступила на стороне Антанты. В январе 1916г. Черногория вынуждена была отступить перед австрийскими войсками, занявшими всю страну. Король Николай, все более склонявшийся к испытанной тактике двойной игры</w:t>
      </w:r>
      <w:r>
        <w:rPr>
          <w:rStyle w:val="a4"/>
          <w:rFonts w:ascii="Arial" w:hAnsi="Arial"/>
        </w:rPr>
        <w:footnoteReference w:id="8"/>
      </w:r>
      <w:r>
        <w:rPr>
          <w:rFonts w:ascii="Arial" w:hAnsi="Arial"/>
        </w:rPr>
        <w:t>, 17 января бежал, а 7 февраля Черногория подписала акт о капитуляции, признав австро-венгерский оккупационный режим. Великие державы в своей политике все более ориентировались на Национальный совет буржуазной оппозиции, находившийся в вынужденной эмиграции, который в 1917г. присоединился к декларации южных славян на острове Корфу о создании единого государства сербов, хорватов и словенцев. Отношения к бежавшему королю Николаю охладевали и его горячая поддержка, быстро сменившаяся “легким флиртом”, вскоре вообще сошла на нет. Покинутый всеми, в 1921г. Николай умер в эмиграции во Франции. Собравшаяся 17 декабря 1918г. в Подгорице “Великая скупщина” объявила династию Негошей низложенной, а Черногорию включенной в Королевство сербов, хорватов и словенцев.</w:t>
      </w:r>
    </w:p>
    <w:p w:rsidR="00B03F7C" w:rsidRDefault="00FF2C61">
      <w:pPr>
        <w:ind w:firstLine="567"/>
        <w:jc w:val="both"/>
        <w:rPr>
          <w:rFonts w:ascii="Arial" w:hAnsi="Arial"/>
        </w:rPr>
      </w:pPr>
      <w:r>
        <w:rPr>
          <w:rFonts w:ascii="Arial" w:hAnsi="Arial"/>
        </w:rPr>
        <w:t>После освобождения Югославии от фашизма Черногория была признана одной из равноправных республик югославской федерации, и 17 апреля 1945г. в ней была созвана местная скупщина и образовано правительство.</w:t>
      </w:r>
    </w:p>
    <w:p w:rsidR="00B03F7C" w:rsidRDefault="00FF2C61">
      <w:pPr>
        <w:ind w:firstLine="567"/>
        <w:jc w:val="both"/>
        <w:rPr>
          <w:rFonts w:ascii="Arial" w:hAnsi="Arial"/>
        </w:rPr>
      </w:pPr>
      <w:r>
        <w:rPr>
          <w:rFonts w:ascii="Arial" w:hAnsi="Arial"/>
        </w:rPr>
        <w:t>Военный конфликт на территории бывшей СФРЮ обошел Черногорию стороной. Во многом это обязано твердой позиции страны в вопросе обретения полной независимости. Недавние выборы в местные органы власти показали, что большинство населения видит свое будущее в составе Союзной Республики Югославии (</w:t>
      </w:r>
      <w:r>
        <w:rPr>
          <w:rFonts w:ascii="Arial" w:hAnsi="Arial"/>
          <w:lang w:val="en-US"/>
        </w:rPr>
        <w:t>Savezna Republika Jugoslavija)</w:t>
      </w:r>
      <w:r>
        <w:rPr>
          <w:rFonts w:ascii="Arial" w:hAnsi="Arial"/>
        </w:rPr>
        <w:t>. Поборов тем самым сепаратистские тенденции определенных сил общества, Черногория, возможно, предотвратила еще один кровавый конфликт на Балканском полуострове. С трудом верится, что Сербия так просто смирится с потерей столь стратегически важного выхода в Адриатическое море.</w:t>
      </w:r>
    </w:p>
    <w:p w:rsidR="00B03F7C" w:rsidRDefault="00B03F7C">
      <w:pPr>
        <w:ind w:firstLine="567"/>
        <w:jc w:val="both"/>
        <w:rPr>
          <w:rFonts w:ascii="Arial" w:hAnsi="Arial"/>
        </w:rPr>
      </w:pPr>
    </w:p>
    <w:p w:rsidR="00B03F7C" w:rsidRDefault="00FF2C61">
      <w:pPr>
        <w:ind w:firstLine="567"/>
        <w:jc w:val="both"/>
        <w:rPr>
          <w:rFonts w:ascii="Arial" w:hAnsi="Arial"/>
        </w:rPr>
      </w:pPr>
      <w:r>
        <w:rPr>
          <w:rFonts w:ascii="Arial" w:hAnsi="Arial"/>
        </w:rPr>
        <w:t>Теперь, проследив историю Черногории, мы можем задаться вопросом: каким образом такое крошечное государство</w:t>
      </w:r>
      <w:r>
        <w:rPr>
          <w:rStyle w:val="a4"/>
          <w:rFonts w:ascii="Arial" w:hAnsi="Arial"/>
        </w:rPr>
        <w:footnoteReference w:id="9"/>
      </w:r>
      <w:r>
        <w:rPr>
          <w:rFonts w:ascii="Arial" w:hAnsi="Arial"/>
        </w:rPr>
        <w:t>, населенное до недавнего времени малочисленными разрозненными полудикими племенами скотоводов</w:t>
      </w:r>
      <w:r>
        <w:rPr>
          <w:rStyle w:val="a4"/>
          <w:rFonts w:ascii="Arial" w:hAnsi="Arial"/>
        </w:rPr>
        <w:footnoteReference w:id="10"/>
      </w:r>
      <w:r>
        <w:rPr>
          <w:rFonts w:ascii="Arial" w:hAnsi="Arial"/>
        </w:rPr>
        <w:t xml:space="preserve">, обладающее ничтожными земельными ресурсами, окруженное могущественными соседями смогла на протяжении почти всего своего существования сохранить самостоятельность? Мало того, великие державы зачастую вели ожесточеннейшую борьбу за влияние в этой горной стране, что иногда влекло за собой даже вооруженные столкновения. Россия, Австро-Венгрия, Венецианская республика, Османская империя, Франция, Германия, Англия в свое время, теми или иными способами, в той или иной мере пытались добиться благосклонности правителей этого загадочного Черного Леса. Неужели черногорцы, как иронизировал С.Ю. Витте столь “многочисленны и воинственны”? Нет, как отмечалось выше, население страны было ничтожно и разрозненно во множестве горных котловин. О смелости и воинственности </w:t>
      </w:r>
      <w:r>
        <w:rPr>
          <w:rFonts w:ascii="Arial" w:hAnsi="Arial"/>
          <w:i/>
        </w:rPr>
        <w:t>народа</w:t>
      </w:r>
      <w:r>
        <w:rPr>
          <w:rFonts w:ascii="Arial" w:hAnsi="Arial"/>
        </w:rPr>
        <w:t xml:space="preserve"> в целом говорить не приходится, поскольку участие 2-3 тысяч черногорских головорезов в Балканских войнах или резня безоружных мусульман в Цетинье не могут полностью охарактеризовать эту черту национального характера. Скорее наоборот - при первых же столкновениях с регулярной армией Австро-Венгрии во время первой мировой войны черногорская “реформированная” армия была моментально рассеяна. Однако именно Черногория </w:t>
      </w:r>
      <w:r>
        <w:rPr>
          <w:rFonts w:ascii="Arial" w:hAnsi="Arial"/>
          <w:i/>
        </w:rPr>
        <w:t>первой</w:t>
      </w:r>
      <w:r>
        <w:rPr>
          <w:rFonts w:ascii="Arial" w:hAnsi="Arial"/>
        </w:rPr>
        <w:t xml:space="preserve"> из покоренных народов Балканского полуострова получила фактическую, а затем и реальную независимость от Османской империи (1685г., 1798г.). </w:t>
      </w:r>
    </w:p>
    <w:p w:rsidR="00B03F7C" w:rsidRDefault="00FF2C61">
      <w:pPr>
        <w:ind w:firstLine="567"/>
        <w:jc w:val="both"/>
        <w:rPr>
          <w:rFonts w:ascii="Arial" w:hAnsi="Arial"/>
        </w:rPr>
      </w:pPr>
      <w:r>
        <w:rPr>
          <w:rFonts w:ascii="Arial" w:hAnsi="Arial"/>
        </w:rPr>
        <w:t xml:space="preserve">Не стоит даже и говорить о каких-либо существенных экономических выгодах, которые могли бы получить великие державы от сотрудничества с Черногорией - трудно даже назвать “экономикой” народное хозяйство страны вплоть до начала </w:t>
      </w:r>
      <w:r>
        <w:rPr>
          <w:rFonts w:ascii="Arial" w:hAnsi="Arial"/>
          <w:lang w:val="en-US"/>
        </w:rPr>
        <w:t>XX</w:t>
      </w:r>
      <w:r>
        <w:rPr>
          <w:rFonts w:ascii="Arial" w:hAnsi="Arial"/>
        </w:rPr>
        <w:t xml:space="preserve"> века.</w:t>
      </w:r>
    </w:p>
    <w:p w:rsidR="00B03F7C" w:rsidRDefault="00FF2C61">
      <w:pPr>
        <w:ind w:firstLine="567"/>
        <w:jc w:val="both"/>
        <w:rPr>
          <w:rFonts w:ascii="Arial" w:hAnsi="Arial"/>
        </w:rPr>
      </w:pPr>
      <w:r>
        <w:rPr>
          <w:rFonts w:ascii="Arial" w:hAnsi="Arial"/>
        </w:rPr>
        <w:t xml:space="preserve">Может быть про эту никчемную страну просто все забыли? Действительно, а что в этих горах могло привлечь турецких султанов, у которых были дела поважнее, нежели принципиальная война с полудикими  скотоводами за безжизненные каменистые нагорья? Да, вряд ли лишняя отара овец налогов. Однако почему же постоянно так наглядно выпирала </w:t>
      </w:r>
      <w:r>
        <w:rPr>
          <w:rFonts w:ascii="Arial" w:hAnsi="Arial"/>
          <w:i/>
        </w:rPr>
        <w:t>независимость</w:t>
      </w:r>
      <w:r>
        <w:rPr>
          <w:rFonts w:ascii="Arial" w:hAnsi="Arial"/>
        </w:rPr>
        <w:t xml:space="preserve"> Черногории? Ведь забвение со временем ассимилировало бы ее и этнически и политически в состав какой-нибудь третьей державы?</w:t>
      </w:r>
    </w:p>
    <w:p w:rsidR="00B03F7C" w:rsidRDefault="00FF2C61">
      <w:pPr>
        <w:ind w:firstLine="567"/>
        <w:jc w:val="both"/>
        <w:rPr>
          <w:rFonts w:ascii="Arial" w:hAnsi="Arial"/>
        </w:rPr>
      </w:pPr>
      <w:r>
        <w:rPr>
          <w:rFonts w:ascii="Arial" w:hAnsi="Arial"/>
        </w:rPr>
        <w:t xml:space="preserve">Может быть выгодное географическое положение так привлекало сверх державы того времени? Не совсем, хотя в этом есть доля истины. В этом смысле та же Албания обладает гораздо лучшими характеристиками для создания военного плацдарма. На мой взгляд, секрет этого феномена кроется в принятой и успешно поддерживаемой внешнеполитической тактике балансирования между “большими соседями”. Вспомним </w:t>
      </w:r>
      <w:r>
        <w:rPr>
          <w:rFonts w:ascii="Arial" w:hAnsi="Arial"/>
          <w:lang w:val="en-US"/>
        </w:rPr>
        <w:t xml:space="preserve">XV </w:t>
      </w:r>
      <w:r>
        <w:rPr>
          <w:rFonts w:ascii="Arial" w:hAnsi="Arial"/>
        </w:rPr>
        <w:t xml:space="preserve">век - “стравливание” Венеции и Османской империи; </w:t>
      </w:r>
      <w:r>
        <w:rPr>
          <w:rFonts w:ascii="Arial" w:hAnsi="Arial"/>
          <w:lang w:val="en-US"/>
        </w:rPr>
        <w:t xml:space="preserve">XVI-XVII </w:t>
      </w:r>
      <w:r>
        <w:rPr>
          <w:rFonts w:ascii="Arial" w:hAnsi="Arial"/>
        </w:rPr>
        <w:t xml:space="preserve">века - балансирование между Австро-Венгрией и Османской империей, </w:t>
      </w:r>
      <w:r>
        <w:rPr>
          <w:rFonts w:ascii="Arial" w:hAnsi="Arial"/>
          <w:lang w:val="en-US"/>
        </w:rPr>
        <w:t xml:space="preserve">XVIII-XX </w:t>
      </w:r>
      <w:r>
        <w:rPr>
          <w:rFonts w:ascii="Arial" w:hAnsi="Arial"/>
        </w:rPr>
        <w:t>века - между Россией и Австро-Венгрией. Причем при всех катастрофах, восстаниях и кровопролитных войнах, влекших новый перекрой границ Черногория громко заявляла о своих искренних симпатиях победителям, в надежде отхватить как можно большую часть адриатического побережья, скадарской низменности или плодородных земель Нови-Пазарского санджака. Черногория стремилась быть как можно заметнее на международной арене, время от времени “шантажируя” имеющих потенциальные интересы в регионе, что в принципе она может предоставить свою территорию, порты, снабжение их соперникам. Несомненно, немаловажную роль сыграла и политика династических браков черногорских правителей, в б</w:t>
      </w:r>
      <w:r>
        <w:rPr>
          <w:rFonts w:ascii="Arial" w:hAnsi="Arial"/>
          <w:lang w:val="en-US"/>
        </w:rPr>
        <w:t>ó</w:t>
      </w:r>
      <w:r>
        <w:rPr>
          <w:rFonts w:ascii="Arial" w:hAnsi="Arial"/>
        </w:rPr>
        <w:t>льшей степени с русской царской семьей.</w:t>
      </w:r>
    </w:p>
    <w:p w:rsidR="00B03F7C" w:rsidRDefault="00B03F7C">
      <w:pPr>
        <w:ind w:firstLine="567"/>
        <w:jc w:val="both"/>
        <w:rPr>
          <w:rFonts w:ascii="Arial" w:hAnsi="Arial"/>
        </w:rPr>
      </w:pPr>
    </w:p>
    <w:p w:rsidR="00B03F7C" w:rsidRDefault="00FF2C61">
      <w:pPr>
        <w:ind w:firstLine="567"/>
        <w:jc w:val="both"/>
        <w:rPr>
          <w:rFonts w:ascii="Arial" w:hAnsi="Arial"/>
        </w:rPr>
      </w:pPr>
      <w:r>
        <w:rPr>
          <w:rFonts w:ascii="Arial" w:hAnsi="Arial"/>
        </w:rPr>
        <w:t xml:space="preserve">В заключение следует добавить, что “черногорский феномен” не является каким-то сверхъестественным чудом света, как, признаюсь, это могло бы показаться из моих рассуждений. Это всего лишь </w:t>
      </w:r>
      <w:r>
        <w:rPr>
          <w:rFonts w:ascii="Arial" w:hAnsi="Arial"/>
          <w:i/>
        </w:rPr>
        <w:t>внешнеполитическая стратегия</w:t>
      </w:r>
      <w:r>
        <w:rPr>
          <w:rFonts w:ascii="Arial" w:hAnsi="Arial"/>
        </w:rPr>
        <w:t xml:space="preserve"> малой державы, отличительная черта которой в конкретном ее проявлении в Черногории состоит лишь в успешности ее реализации в течение довольно продолжительного периода. Безусловно, на длительный успех этой стратегии оказали влияние многие геополитические факторы, среди которых основными являются: а) удаленность от центра политической активности Европы; б) труднопроходимый ландшафт; в) слабая экономическая и изначальная политическая заинтересованность великих держав в Черногории. Однако перечисленные причины не то, чтобы принижают заслуги этой небольшой горной страны, облегчая поставленную перед ней задачу сохранения самостоятельности, но в некоторой степени их и увеличивают, поскольку известно, насколько сложно выбраться из забвения и смело заявить о себе в обществе сильных мира сего, создав тем самым свой имидж со знаком плюс.</w:t>
      </w:r>
    </w:p>
    <w:p w:rsidR="00B03F7C" w:rsidRDefault="00FF2C61">
      <w:pPr>
        <w:jc w:val="center"/>
        <w:rPr>
          <w:rFonts w:ascii="Arial" w:hAnsi="Arial"/>
        </w:rPr>
      </w:pPr>
      <w:r>
        <w:rPr>
          <w:rFonts w:ascii="Arial" w:hAnsi="Arial"/>
        </w:rPr>
        <w:br w:type="page"/>
      </w:r>
    </w:p>
    <w:p w:rsidR="00B03F7C" w:rsidRDefault="00B03F7C">
      <w:pPr>
        <w:jc w:val="center"/>
        <w:rPr>
          <w:rFonts w:ascii="Arial" w:hAnsi="Arial"/>
        </w:rPr>
      </w:pPr>
    </w:p>
    <w:p w:rsidR="00B03F7C" w:rsidRDefault="00B03F7C">
      <w:pPr>
        <w:jc w:val="center"/>
        <w:rPr>
          <w:rFonts w:ascii="Arial" w:hAnsi="Arial"/>
        </w:rPr>
      </w:pPr>
    </w:p>
    <w:p w:rsidR="00B03F7C" w:rsidRDefault="00B03F7C">
      <w:pPr>
        <w:jc w:val="center"/>
        <w:rPr>
          <w:rFonts w:ascii="Arial" w:hAnsi="Arial"/>
        </w:rPr>
      </w:pPr>
    </w:p>
    <w:p w:rsidR="00B03F7C" w:rsidRDefault="00B03F7C">
      <w:pPr>
        <w:jc w:val="center"/>
        <w:rPr>
          <w:rFonts w:ascii="Arial" w:hAnsi="Arial"/>
        </w:rPr>
      </w:pPr>
    </w:p>
    <w:p w:rsidR="00B03F7C" w:rsidRDefault="00B03F7C">
      <w:pPr>
        <w:jc w:val="center"/>
        <w:rPr>
          <w:rFonts w:ascii="Arial" w:hAnsi="Arial"/>
        </w:rPr>
      </w:pPr>
    </w:p>
    <w:p w:rsidR="00B03F7C" w:rsidRDefault="00B03F7C">
      <w:pPr>
        <w:jc w:val="center"/>
        <w:rPr>
          <w:rFonts w:ascii="Arial" w:hAnsi="Arial"/>
        </w:rPr>
      </w:pPr>
    </w:p>
    <w:p w:rsidR="00B03F7C" w:rsidRDefault="00FF2C61">
      <w:pPr>
        <w:jc w:val="center"/>
        <w:rPr>
          <w:rFonts w:ascii="Arial" w:hAnsi="Arial"/>
        </w:rPr>
      </w:pPr>
      <w:r>
        <w:rPr>
          <w:rFonts w:ascii="Arial" w:hAnsi="Arial"/>
        </w:rPr>
        <w:t>БИБЛИОГРАФИЯ</w:t>
      </w:r>
    </w:p>
    <w:p w:rsidR="00B03F7C" w:rsidRDefault="00B03F7C">
      <w:pPr>
        <w:ind w:firstLine="567"/>
        <w:jc w:val="center"/>
        <w:rPr>
          <w:rFonts w:ascii="Arial" w:hAnsi="Arial"/>
        </w:rPr>
      </w:pPr>
    </w:p>
    <w:p w:rsidR="00B03F7C" w:rsidRDefault="00B03F7C">
      <w:pPr>
        <w:ind w:firstLine="567"/>
        <w:jc w:val="center"/>
        <w:rPr>
          <w:rFonts w:ascii="Arial" w:hAnsi="Arial"/>
        </w:rPr>
      </w:pPr>
    </w:p>
    <w:p w:rsidR="00B03F7C" w:rsidRDefault="00B03F7C">
      <w:pPr>
        <w:ind w:firstLine="567"/>
        <w:jc w:val="center"/>
        <w:rPr>
          <w:rFonts w:ascii="Arial" w:hAnsi="Arial"/>
        </w:rPr>
      </w:pPr>
    </w:p>
    <w:p w:rsidR="00B03F7C" w:rsidRDefault="00B03F7C">
      <w:pPr>
        <w:ind w:firstLine="567"/>
        <w:jc w:val="center"/>
        <w:rPr>
          <w:rFonts w:ascii="Arial" w:hAnsi="Arial"/>
        </w:rPr>
      </w:pPr>
    </w:p>
    <w:p w:rsidR="00B03F7C" w:rsidRDefault="00B03F7C">
      <w:pPr>
        <w:ind w:firstLine="567"/>
        <w:jc w:val="center"/>
        <w:rPr>
          <w:rFonts w:ascii="Arial" w:hAnsi="Arial"/>
        </w:rPr>
      </w:pPr>
    </w:p>
    <w:p w:rsidR="00B03F7C" w:rsidRDefault="00B03F7C">
      <w:pPr>
        <w:ind w:firstLine="567"/>
        <w:jc w:val="center"/>
        <w:rPr>
          <w:rFonts w:ascii="Arial" w:hAnsi="Arial"/>
        </w:rPr>
      </w:pPr>
    </w:p>
    <w:p w:rsidR="00B03F7C" w:rsidRDefault="00B03F7C">
      <w:pPr>
        <w:ind w:firstLine="567"/>
        <w:jc w:val="center"/>
        <w:rPr>
          <w:rFonts w:ascii="Arial" w:hAnsi="Arial"/>
        </w:rPr>
      </w:pPr>
    </w:p>
    <w:p w:rsidR="00B03F7C" w:rsidRDefault="00FF2C61" w:rsidP="00FF2C61">
      <w:pPr>
        <w:numPr>
          <w:ilvl w:val="0"/>
          <w:numId w:val="1"/>
        </w:numPr>
        <w:jc w:val="both"/>
        <w:rPr>
          <w:rFonts w:ascii="Arial" w:hAnsi="Arial"/>
        </w:rPr>
      </w:pPr>
      <w:r>
        <w:rPr>
          <w:rFonts w:ascii="Arial" w:hAnsi="Arial"/>
        </w:rPr>
        <w:t>Под ред. Ф.Н. Петрова. Балканские страны. М., 1946.</w:t>
      </w:r>
    </w:p>
    <w:p w:rsidR="00B03F7C" w:rsidRDefault="00FF2C61" w:rsidP="00FF2C61">
      <w:pPr>
        <w:numPr>
          <w:ilvl w:val="0"/>
          <w:numId w:val="1"/>
        </w:numPr>
        <w:jc w:val="both"/>
        <w:rPr>
          <w:rFonts w:ascii="Arial" w:hAnsi="Arial"/>
        </w:rPr>
      </w:pPr>
      <w:r>
        <w:rPr>
          <w:rFonts w:ascii="Arial" w:hAnsi="Arial"/>
        </w:rPr>
        <w:t>Под ред. В.Н. Виноградова. Международные отношения на Балканах. М., 1974.</w:t>
      </w:r>
    </w:p>
    <w:p w:rsidR="00B03F7C" w:rsidRDefault="00FF2C61" w:rsidP="00FF2C61">
      <w:pPr>
        <w:numPr>
          <w:ilvl w:val="0"/>
          <w:numId w:val="1"/>
        </w:numPr>
        <w:jc w:val="both"/>
        <w:rPr>
          <w:rFonts w:ascii="Arial" w:hAnsi="Arial"/>
        </w:rPr>
      </w:pPr>
      <w:r>
        <w:rPr>
          <w:rFonts w:ascii="Arial" w:hAnsi="Arial"/>
        </w:rPr>
        <w:t>Витте</w:t>
      </w:r>
      <w:r>
        <w:rPr>
          <w:rFonts w:ascii="Arial" w:hAnsi="Arial"/>
          <w:lang w:val="en-US"/>
        </w:rPr>
        <w:t xml:space="preserve"> C</w:t>
      </w:r>
      <w:r>
        <w:rPr>
          <w:rFonts w:ascii="Arial" w:hAnsi="Arial"/>
        </w:rPr>
        <w:t>.Ю. Избранные воспоминания: 1849-1911 гг. М., 1991.</w:t>
      </w:r>
    </w:p>
    <w:p w:rsidR="00B03F7C" w:rsidRDefault="00FF2C61" w:rsidP="00FF2C61">
      <w:pPr>
        <w:numPr>
          <w:ilvl w:val="0"/>
          <w:numId w:val="1"/>
        </w:numPr>
        <w:jc w:val="both"/>
        <w:rPr>
          <w:rFonts w:ascii="Arial" w:hAnsi="Arial"/>
        </w:rPr>
      </w:pPr>
      <w:r>
        <w:rPr>
          <w:rFonts w:ascii="Arial" w:hAnsi="Arial"/>
        </w:rPr>
        <w:t>История дипломатии. Т.</w:t>
      </w:r>
      <w:r>
        <w:rPr>
          <w:rFonts w:ascii="Arial" w:hAnsi="Arial"/>
          <w:lang w:val="en-US"/>
        </w:rPr>
        <w:t xml:space="preserve">1,2. </w:t>
      </w:r>
      <w:r>
        <w:rPr>
          <w:rFonts w:ascii="Arial" w:hAnsi="Arial"/>
        </w:rPr>
        <w:t xml:space="preserve"> М., 1959.</w:t>
      </w:r>
    </w:p>
    <w:p w:rsidR="00B03F7C" w:rsidRDefault="00FF2C61" w:rsidP="00FF2C61">
      <w:pPr>
        <w:numPr>
          <w:ilvl w:val="0"/>
          <w:numId w:val="1"/>
        </w:numPr>
        <w:jc w:val="both"/>
        <w:rPr>
          <w:rFonts w:ascii="Arial" w:hAnsi="Arial"/>
        </w:rPr>
      </w:pPr>
      <w:r>
        <w:rPr>
          <w:rFonts w:ascii="Arial" w:hAnsi="Arial"/>
        </w:rPr>
        <w:t>Писарев Ю.А. Великие державы и Черногория в первой мировой войне 1914-1918. М., 1968.</w:t>
      </w:r>
      <w:bookmarkStart w:id="0" w:name="_GoBack"/>
      <w:bookmarkEnd w:id="0"/>
    </w:p>
    <w:sectPr w:rsidR="00B03F7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F7C" w:rsidRDefault="00FF2C61">
      <w:r>
        <w:separator/>
      </w:r>
    </w:p>
  </w:endnote>
  <w:endnote w:type="continuationSeparator" w:id="0">
    <w:p w:rsidR="00B03F7C" w:rsidRDefault="00FF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F7C" w:rsidRDefault="00FF2C61">
      <w:r>
        <w:separator/>
      </w:r>
    </w:p>
  </w:footnote>
  <w:footnote w:type="continuationSeparator" w:id="0">
    <w:p w:rsidR="00B03F7C" w:rsidRDefault="00FF2C61">
      <w:r>
        <w:continuationSeparator/>
      </w:r>
    </w:p>
  </w:footnote>
  <w:footnote w:id="1">
    <w:p w:rsidR="00B03F7C" w:rsidRDefault="00FF2C61">
      <w:pPr>
        <w:pStyle w:val="a3"/>
        <w:jc w:val="both"/>
      </w:pPr>
      <w:r>
        <w:rPr>
          <w:rStyle w:val="a4"/>
        </w:rPr>
        <w:footnoteRef/>
      </w:r>
      <w:r>
        <w:t xml:space="preserve"> Для многих из них характерны светлый цвет глаз (преимущественно серый), светлые волосы, спокойный характер, отличающийся от литературного языка диалект.</w:t>
      </w:r>
    </w:p>
  </w:footnote>
  <w:footnote w:id="2">
    <w:p w:rsidR="00B03F7C" w:rsidRDefault="00FF2C61">
      <w:pPr>
        <w:pStyle w:val="a3"/>
        <w:jc w:val="both"/>
      </w:pPr>
      <w:r>
        <w:rPr>
          <w:rStyle w:val="a4"/>
        </w:rPr>
        <w:footnoteRef/>
      </w:r>
      <w:r>
        <w:t xml:space="preserve"> Впоследствии С.Ю. Витте в своих воспоминаниях выразился об этой традиции следующим образом: “Вообще эти особы крепко присосались к русским деньгам”. См. С.Ю. Витте, Избранные воспоминания, 1849-1911 гг. М.: Мысль, 1991, с.428.</w:t>
      </w:r>
    </w:p>
  </w:footnote>
  <w:footnote w:id="3">
    <w:p w:rsidR="00B03F7C" w:rsidRDefault="00FF2C61">
      <w:pPr>
        <w:pStyle w:val="a3"/>
        <w:jc w:val="both"/>
      </w:pPr>
      <w:r>
        <w:rPr>
          <w:rStyle w:val="a4"/>
        </w:rPr>
        <w:footnoteRef/>
      </w:r>
      <w:r>
        <w:t xml:space="preserve"> С этой точки зрения интересна популярная черногорская поговорка: “Нас са руси 200 миллиона, а без руси пола камиона”.</w:t>
      </w:r>
    </w:p>
  </w:footnote>
  <w:footnote w:id="4">
    <w:p w:rsidR="00B03F7C" w:rsidRDefault="00FF2C61">
      <w:pPr>
        <w:pStyle w:val="a3"/>
        <w:jc w:val="both"/>
      </w:pPr>
      <w:r>
        <w:rPr>
          <w:rStyle w:val="a4"/>
        </w:rPr>
        <w:footnoteRef/>
      </w:r>
      <w:r>
        <w:t xml:space="preserve"> Однако о реформе черногорской армии Витте с иронией замечал, что по словам князя Николая получается, что “черногорцы - молодцы; нужно только сформировать постоянные части, а для этого нужны деньги”. См.: там же, с.427.</w:t>
      </w:r>
    </w:p>
  </w:footnote>
  <w:footnote w:id="5">
    <w:p w:rsidR="00B03F7C" w:rsidRDefault="00FF2C61">
      <w:pPr>
        <w:pStyle w:val="a3"/>
        <w:jc w:val="both"/>
      </w:pPr>
      <w:r>
        <w:rPr>
          <w:rStyle w:val="a4"/>
        </w:rPr>
        <w:footnoteRef/>
      </w:r>
      <w:r>
        <w:t xml:space="preserve"> См.: Писарев Ю.А. Великие державы и Черногория в годы первой мировой войны. М.: Наука, 1974г., с.132.</w:t>
      </w:r>
    </w:p>
  </w:footnote>
  <w:footnote w:id="6">
    <w:p w:rsidR="00B03F7C" w:rsidRDefault="00FF2C61">
      <w:pPr>
        <w:pStyle w:val="a3"/>
      </w:pPr>
      <w:r>
        <w:rPr>
          <w:rStyle w:val="a4"/>
        </w:rPr>
        <w:footnoteRef/>
      </w:r>
      <w:r>
        <w:t xml:space="preserve"> ст.29 Берлинского трактата.</w:t>
      </w:r>
    </w:p>
  </w:footnote>
  <w:footnote w:id="7">
    <w:p w:rsidR="00B03F7C" w:rsidRDefault="00FF2C61">
      <w:pPr>
        <w:pStyle w:val="a3"/>
        <w:jc w:val="both"/>
      </w:pPr>
      <w:r>
        <w:rPr>
          <w:rStyle w:val="a4"/>
        </w:rPr>
        <w:footnoteRef/>
      </w:r>
      <w:r>
        <w:t xml:space="preserve"> С.Ю. Витте держится мнения, что убийство последнего представителя правящей сербской династии Обреновичей Александра и его жены, а также возведение на престол Петра Карагеоргиевича произошло не без участия князя Николая и его родственников. См.: там же, с.428-429.</w:t>
      </w:r>
    </w:p>
  </w:footnote>
  <w:footnote w:id="8">
    <w:p w:rsidR="00B03F7C" w:rsidRDefault="00FF2C61">
      <w:pPr>
        <w:pStyle w:val="a3"/>
        <w:jc w:val="both"/>
      </w:pPr>
      <w:r>
        <w:rPr>
          <w:rStyle w:val="a4"/>
        </w:rPr>
        <w:footnoteRef/>
      </w:r>
      <w:r>
        <w:t xml:space="preserve"> В этом смысле характерно сообщение русского посланника в Цетинье А.А. Гирса министру иностранных дел С.Д. Сазонову от 31 июля 1914г., как раз в разгар дипломатической подготовки к 1-ой мировой войне: “На мой вопрос, когда и при каких условиях Черногория вмешается в военные действия, король ответил: если австрийцы не вступят на черногорскую территорию, черногорцы сами нападать не будут... Король выжидает развития военных действий...”.</w:t>
      </w:r>
    </w:p>
  </w:footnote>
  <w:footnote w:id="9">
    <w:p w:rsidR="00B03F7C" w:rsidRDefault="00FF2C61">
      <w:pPr>
        <w:pStyle w:val="a3"/>
      </w:pPr>
      <w:r>
        <w:rPr>
          <w:rStyle w:val="a4"/>
        </w:rPr>
        <w:footnoteRef/>
      </w:r>
      <w:r>
        <w:t xml:space="preserve"> 13,8 тыс.км.</w:t>
      </w:r>
      <w:r>
        <w:rPr>
          <w:vertAlign w:val="superscript"/>
        </w:rPr>
        <w:t>2</w:t>
      </w:r>
      <w:r>
        <w:t xml:space="preserve"> в сегодняшних границах.</w:t>
      </w:r>
    </w:p>
  </w:footnote>
  <w:footnote w:id="10">
    <w:p w:rsidR="00B03F7C" w:rsidRDefault="00FF2C61">
      <w:pPr>
        <w:pStyle w:val="a3"/>
      </w:pPr>
      <w:r>
        <w:rPr>
          <w:rStyle w:val="a4"/>
        </w:rPr>
        <w:footnoteRef/>
      </w:r>
      <w:r>
        <w:t xml:space="preserve"> Согласно первой переписи населения, произведенной в 1921г. в стране постоянно проживало лишь 199 тыс. чел.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C7F24"/>
    <w:multiLevelType w:val="singleLevel"/>
    <w:tmpl w:val="7BBC456E"/>
    <w:lvl w:ilvl="0">
      <w:start w:val="1"/>
      <w:numFmt w:val="decimal"/>
      <w:lvlText w:val="%1. "/>
      <w:legacy w:legacy="1" w:legacySpace="0" w:legacyIndent="283"/>
      <w:lvlJc w:val="left"/>
      <w:pPr>
        <w:ind w:left="850" w:hanging="283"/>
      </w:pPr>
      <w:rPr>
        <w:rFonts w:ascii="Arial" w:hAnsi="Arial" w:cs="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C61"/>
    <w:rsid w:val="00B03F7C"/>
    <w:rsid w:val="00FC57CF"/>
    <w:rsid w:val="00FF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72437B-4D8D-4C2E-A9C9-4724D7B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Baltica" w:hAnsi="Baltic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3499</Words>
  <Characters>19946</Characters>
  <Application>Microsoft Office Word</Application>
  <DocSecurity>0</DocSecurity>
  <Lines>166</Lines>
  <Paragraphs>46</Paragraphs>
  <ScaleCrop>false</ScaleCrop>
  <Company>Moonlight Drive</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Несомненно, внимание каждого, изучавшего историю международ-ных отношений на Балканах, привлекало небольшое государство, распо-ложенное в районе Скадарского озера, между сегодняшними Боснией и Герцеговиной, Сербией и Албанией</dc:title>
  <dc:subject/>
  <dc:creator>Den Zen Kin</dc:creator>
  <cp:keywords/>
  <dc:description/>
  <cp:lastModifiedBy>admin</cp:lastModifiedBy>
  <cp:revision>2</cp:revision>
  <cp:lastPrinted>1996-11-26T19:46:00Z</cp:lastPrinted>
  <dcterms:created xsi:type="dcterms:W3CDTF">2014-02-08T08:13:00Z</dcterms:created>
  <dcterms:modified xsi:type="dcterms:W3CDTF">2014-02-08T08:13:00Z</dcterms:modified>
</cp:coreProperties>
</file>