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4B" w:rsidRDefault="00957B4B">
      <w:pPr>
        <w:pStyle w:val="a9"/>
      </w:pPr>
      <w:r>
        <w:t>Численные методы анализа и синтеза периодических сигналов</w:t>
      </w:r>
    </w:p>
    <w:p w:rsidR="00957B4B" w:rsidRDefault="00957B4B">
      <w:pPr>
        <w:pStyle w:val="3"/>
        <w:keepNext w:val="0"/>
        <w:ind w:firstLine="567"/>
        <w:outlineLvl w:val="2"/>
        <w:rPr>
          <w:b/>
          <w:bCs/>
          <w:u w:val="single"/>
        </w:rPr>
      </w:pPr>
    </w:p>
    <w:p w:rsidR="00957B4B" w:rsidRDefault="00957B4B">
      <w:pPr>
        <w:pStyle w:val="3"/>
        <w:keepNext w:val="0"/>
        <w:ind w:firstLine="567"/>
        <w:outlineLvl w:val="2"/>
        <w:rPr>
          <w:b/>
          <w:bCs/>
        </w:rPr>
      </w:pPr>
      <w:r>
        <w:rPr>
          <w:b/>
          <w:bCs/>
          <w:lang w:val="ro-RO"/>
        </w:rPr>
        <w:t>Содержание</w:t>
      </w:r>
      <w:r>
        <w:rPr>
          <w:b/>
          <w:bCs/>
        </w:rPr>
        <w:t>:</w:t>
      </w:r>
    </w:p>
    <w:p w:rsidR="00957B4B" w:rsidRDefault="00957B4B">
      <w:pPr>
        <w:pStyle w:val="3"/>
        <w:keepNext w:val="0"/>
        <w:ind w:firstLine="567"/>
        <w:outlineLvl w:val="2"/>
        <w:rPr>
          <w:b/>
          <w:bCs/>
          <w:u w:val="single"/>
        </w:rPr>
      </w:pPr>
    </w:p>
    <w:p w:rsidR="00957B4B" w:rsidRDefault="00957B4B">
      <w:pPr>
        <w:pStyle w:val="3"/>
        <w:keepNext w:val="0"/>
        <w:tabs>
          <w:tab w:val="left" w:leader="dot" w:pos="8505"/>
        </w:tabs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957B4B" w:rsidRDefault="00957B4B">
      <w:pPr>
        <w:pStyle w:val="4"/>
        <w:keepNext w:val="0"/>
        <w:ind w:firstLine="567"/>
        <w:jc w:val="left"/>
        <w:outlineLvl w:val="3"/>
        <w:rPr>
          <w:noProof/>
          <w:sz w:val="24"/>
          <w:szCs w:val="24"/>
        </w:rPr>
      </w:pPr>
      <w:r>
        <w:rPr>
          <w:sz w:val="24"/>
          <w:szCs w:val="24"/>
        </w:rPr>
        <w:t>1. Спектральный анализ и спектральный синтез  периодических сигналов</w:t>
      </w:r>
      <w:r>
        <w:rPr>
          <w:noProof/>
          <w:sz w:val="24"/>
          <w:szCs w:val="24"/>
        </w:rPr>
        <w:t xml:space="preserve"> </w:t>
      </w:r>
    </w:p>
    <w:p w:rsidR="00957B4B" w:rsidRDefault="00957B4B">
      <w:pPr>
        <w:pStyle w:val="4"/>
        <w:keepNext w:val="0"/>
        <w:tabs>
          <w:tab w:val="left" w:leader="dot" w:pos="8505"/>
        </w:tabs>
        <w:ind w:firstLine="567"/>
        <w:jc w:val="left"/>
        <w:outlineLvl w:val="3"/>
        <w:rPr>
          <w:sz w:val="24"/>
          <w:szCs w:val="24"/>
          <w:lang w:val="en-US"/>
        </w:rPr>
      </w:pPr>
      <w:r>
        <w:rPr>
          <w:sz w:val="24"/>
          <w:szCs w:val="24"/>
        </w:rPr>
        <w:t>1.1 Синтез периодических сигналов</w:t>
      </w:r>
    </w:p>
    <w:p w:rsidR="00957B4B" w:rsidRDefault="00957B4B">
      <w:pPr>
        <w:tabs>
          <w:tab w:val="left" w:leader="dot" w:pos="8505"/>
        </w:tabs>
        <w:ind w:right="-45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1.2 Анализ периодических сигналов</w:t>
      </w:r>
    </w:p>
    <w:p w:rsidR="00957B4B" w:rsidRDefault="00957B4B">
      <w:pPr>
        <w:pStyle w:val="5"/>
        <w:keepNext w:val="0"/>
        <w:tabs>
          <w:tab w:val="left" w:leader="dot" w:pos="8505"/>
        </w:tabs>
        <w:ind w:left="0" w:firstLine="567"/>
        <w:jc w:val="left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2.Численные методы  расчетов спектральных и временных характеристик   периодических сигналов </w:t>
      </w:r>
    </w:p>
    <w:p w:rsidR="00957B4B" w:rsidRDefault="00957B4B">
      <w:pPr>
        <w:tabs>
          <w:tab w:val="left" w:leader="dot" w:pos="8505"/>
        </w:tabs>
        <w:ind w:right="-45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2.1  Численные методы  расчетов временных характеристик</w:t>
      </w:r>
    </w:p>
    <w:p w:rsidR="00957B4B" w:rsidRDefault="00957B4B">
      <w:pPr>
        <w:tabs>
          <w:tab w:val="left" w:leader="dot" w:pos="8505"/>
        </w:tabs>
        <w:ind w:right="-45" w:firstLine="567"/>
        <w:rPr>
          <w:sz w:val="24"/>
          <w:szCs w:val="24"/>
        </w:rPr>
      </w:pPr>
      <w:r>
        <w:rPr>
          <w:sz w:val="24"/>
          <w:szCs w:val="24"/>
        </w:rPr>
        <w:t>2.2.Численные методы расчетов частотных характеристик</w:t>
      </w:r>
    </w:p>
    <w:p w:rsidR="00957B4B" w:rsidRDefault="00957B4B">
      <w:pPr>
        <w:pStyle w:val="9"/>
        <w:keepNext w:val="0"/>
        <w:tabs>
          <w:tab w:val="left" w:leader="dot" w:pos="8505"/>
        </w:tabs>
        <w:ind w:left="0" w:firstLine="567"/>
        <w:outlineLvl w:val="8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:rsidR="00957B4B" w:rsidRDefault="00957B4B">
      <w:pPr>
        <w:tabs>
          <w:tab w:val="left" w:leader="dot" w:pos="8505"/>
        </w:tabs>
        <w:ind w:right="-45" w:firstLine="567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57B4B" w:rsidRDefault="00957B4B">
      <w:pPr>
        <w:ind w:right="-45" w:firstLine="567"/>
        <w:rPr>
          <w:sz w:val="28"/>
          <w:szCs w:val="28"/>
        </w:rPr>
      </w:pPr>
    </w:p>
    <w:p w:rsidR="00957B4B" w:rsidRDefault="00957B4B">
      <w:pPr>
        <w:ind w:right="-4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Введение:</w:t>
      </w:r>
    </w:p>
    <w:p w:rsidR="00957B4B" w:rsidRDefault="00957B4B">
      <w:pPr>
        <w:ind w:right="-45" w:firstLine="567"/>
        <w:rPr>
          <w:sz w:val="28"/>
          <w:szCs w:val="28"/>
        </w:rPr>
      </w:pP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Известно , что периодическое несинусоидальное колебание можно представить бесконечным тригонометрическим рядом Фурье, который в общем случае содержит постоянную и гармонические составляющие .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Часто используется следующая форма математической записи ряда Фурье: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position w:val="-54"/>
          <w:sz w:val="36"/>
          <w:szCs w:val="36"/>
        </w:rPr>
        <w:object w:dxaOrig="72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54pt" o:ole="" fillcolor="window">
            <v:imagedata r:id="rId7" o:title=""/>
          </v:shape>
          <o:OLEObject Type="Embed" ProgID="Equation.3" ShapeID="_x0000_i1025" DrawAspect="Content" ObjectID="_1472124564" r:id="rId8"/>
        </w:object>
      </w:r>
      <w:r>
        <w:rPr>
          <w:sz w:val="24"/>
          <w:szCs w:val="24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)-</w:t>
      </w:r>
      <w:r>
        <w:rPr>
          <w:sz w:val="24"/>
          <w:szCs w:val="24"/>
        </w:rPr>
        <w:t xml:space="preserve">функция, раскладываемая в ряд, </w:t>
      </w:r>
      <w:r>
        <w:rPr>
          <w:position w:val="-12"/>
          <w:sz w:val="24"/>
          <w:szCs w:val="24"/>
        </w:rPr>
        <w:object w:dxaOrig="1200" w:dyaOrig="400">
          <v:shape id="_x0000_i1026" type="#_x0000_t75" style="width:60pt;height:20.25pt" o:ole="" fillcolor="window">
            <v:imagedata r:id="rId9" o:title=""/>
          </v:shape>
          <o:OLEObject Type="Embed" ProgID="Equation.3" ShapeID="_x0000_i1026" DrawAspect="Content" ObjectID="_1472124565" r:id="rId10"/>
        </w:object>
      </w:r>
      <w:r>
        <w:rPr>
          <w:sz w:val="24"/>
          <w:szCs w:val="24"/>
        </w:rPr>
        <w:t xml:space="preserve">, а </w:t>
      </w:r>
      <w:r>
        <w:rPr>
          <w:position w:val="-28"/>
          <w:sz w:val="24"/>
          <w:szCs w:val="24"/>
        </w:rPr>
        <w:object w:dxaOrig="900" w:dyaOrig="740">
          <v:shape id="_x0000_i1027" type="#_x0000_t75" style="width:45pt;height:36.75pt" o:ole="" fillcolor="window">
            <v:imagedata r:id="rId11" o:title=""/>
          </v:shape>
          <o:OLEObject Type="Embed" ProgID="Equation.3" ShapeID="_x0000_i1027" DrawAspect="Content" ObjectID="_1472124566" r:id="rId12"/>
        </w:object>
      </w:r>
      <w:r>
        <w:rPr>
          <w:sz w:val="24"/>
          <w:szCs w:val="24"/>
        </w:rPr>
        <w:t xml:space="preserve">  -  частота следования импульсов.</w:t>
      </w:r>
    </w:p>
    <w:p w:rsidR="00957B4B" w:rsidRDefault="00957B4B">
      <w:pPr>
        <w:ind w:firstLine="567"/>
        <w:rPr>
          <w:sz w:val="24"/>
          <w:szCs w:val="24"/>
        </w:rPr>
      </w:pPr>
    </w:p>
    <w:p w:rsidR="00957B4B" w:rsidRDefault="00957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Коэффициенты ряда определяются следующими выражениями:</w:t>
      </w:r>
    </w:p>
    <w:p w:rsidR="00957B4B" w:rsidRDefault="00306FC7">
      <w:pPr>
        <w:ind w:firstLine="567"/>
        <w:rPr>
          <w:sz w:val="24"/>
          <w:szCs w:val="24"/>
          <w:lang w:val="en-US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5.6pt;margin-top:6.95pt;width:21.6pt;height:122.4pt;z-index:251655168" o:allowincell="f" adj=",10976"/>
        </w:pict>
      </w:r>
      <w:r w:rsidR="00957B4B">
        <w:rPr>
          <w:position w:val="-108"/>
          <w:sz w:val="24"/>
          <w:szCs w:val="24"/>
        </w:rPr>
        <w:object w:dxaOrig="2340" w:dyaOrig="2280">
          <v:shape id="_x0000_i1028" type="#_x0000_t75" style="width:269.25pt;height:129pt" o:ole="" fillcolor="window">
            <v:imagedata r:id="rId13" o:title=""/>
          </v:shape>
          <o:OLEObject Type="Embed" ProgID="Equation.3" ShapeID="_x0000_i1028" DrawAspect="Content" ObjectID="_1472124567" r:id="rId14"/>
        </w:object>
      </w:r>
      <w:r w:rsidR="00957B4B">
        <w:rPr>
          <w:sz w:val="24"/>
          <w:szCs w:val="24"/>
        </w:rPr>
        <w:t xml:space="preserve">  </w:t>
      </w:r>
      <w:r w:rsidR="00957B4B">
        <w:rPr>
          <w:sz w:val="24"/>
          <w:szCs w:val="24"/>
          <w:lang w:val="en-US"/>
        </w:rPr>
        <w:t xml:space="preserve">     (1)</w:t>
      </w:r>
    </w:p>
    <w:p w:rsidR="00957B4B" w:rsidRDefault="00957B4B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position w:val="-6"/>
          <w:sz w:val="24"/>
          <w:szCs w:val="24"/>
        </w:rPr>
        <w:object w:dxaOrig="220" w:dyaOrig="240">
          <v:shape id="_x0000_i1029" type="#_x0000_t75" style="width:13.5pt;height:14.25pt" o:ole="" fillcolor="window">
            <v:imagedata r:id="rId15" o:title=""/>
          </v:shape>
          <o:OLEObject Type="Embed" ProgID="Equation.3" ShapeID="_x0000_i1029" DrawAspect="Content" ObjectID="_1472124568" r:id="rId16"/>
        </w:object>
      </w:r>
      <w:r>
        <w:rPr>
          <w:sz w:val="24"/>
          <w:szCs w:val="24"/>
        </w:rPr>
        <w:t>=1,2,3…</w:t>
      </w:r>
      <w:r>
        <w:rPr>
          <w:sz w:val="24"/>
          <w:szCs w:val="24"/>
          <w:lang w:val="en-US"/>
        </w:rPr>
        <w:t>M</w:t>
      </w:r>
    </w:p>
    <w:p w:rsidR="00957B4B" w:rsidRDefault="00957B4B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соответственно функции(1.2),(1.3),(1.4)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Здесь А - постоянная составляющая , A</w:t>
      </w:r>
      <w:r>
        <w:rPr>
          <w:sz w:val="24"/>
          <w:szCs w:val="24"/>
          <w:vertAlign w:val="subscript"/>
        </w:rPr>
        <w:t xml:space="preserve">n  </w:t>
      </w:r>
      <w:r>
        <w:rPr>
          <w:sz w:val="24"/>
          <w:szCs w:val="24"/>
        </w:rPr>
        <w:t>и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 xml:space="preserve">n  - </w:t>
      </w:r>
      <w:r>
        <w:rPr>
          <w:sz w:val="24"/>
          <w:szCs w:val="24"/>
        </w:rPr>
        <w:t>амплитуды косинусной и синусной составляющих, Т- период повторения сигнала , М- число гармоник,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n – номер гармоник. Ряд (1) можно преобразовать к более удобному виду:</w:t>
      </w:r>
    </w:p>
    <w:p w:rsidR="00957B4B" w:rsidRDefault="00306FC7">
      <w:pPr>
        <w:ind w:firstLine="567"/>
        <w:rPr>
          <w:sz w:val="24"/>
          <w:szCs w:val="24"/>
          <w:lang w:val="en-US"/>
        </w:rPr>
      </w:pPr>
      <w:r>
        <w:rPr>
          <w:noProof/>
        </w:rPr>
        <w:lastRenderedPageBreak/>
        <w:pict>
          <v:shape id="_x0000_s1027" type="#_x0000_t88" style="position:absolute;left:0;text-align:left;margin-left:277.2pt;margin-top:24.1pt;width:14.4pt;height:136.8pt;z-index:251654144" o:allowincell="f" adj=",12221"/>
        </w:pict>
      </w:r>
      <w:r w:rsidR="00957B4B">
        <w:rPr>
          <w:position w:val="-112"/>
          <w:sz w:val="24"/>
          <w:szCs w:val="24"/>
        </w:rPr>
        <w:object w:dxaOrig="3379" w:dyaOrig="3500">
          <v:shape id="_x0000_i1030" type="#_x0000_t75" style="width:276.75pt;height:192.75pt" o:ole="" fillcolor="window">
            <v:imagedata r:id="rId17" o:title=""/>
          </v:shape>
          <o:OLEObject Type="Embed" ProgID="Equation.3" ShapeID="_x0000_i1030" DrawAspect="Content" ObjectID="_1472124569" r:id="rId18"/>
        </w:object>
      </w:r>
      <w:r w:rsidR="00957B4B">
        <w:rPr>
          <w:sz w:val="24"/>
          <w:szCs w:val="24"/>
        </w:rPr>
        <w:t xml:space="preserve">           </w:t>
      </w:r>
      <w:r w:rsidR="00957B4B">
        <w:rPr>
          <w:sz w:val="24"/>
          <w:szCs w:val="24"/>
          <w:lang w:val="en-US"/>
        </w:rPr>
        <w:t xml:space="preserve">        (2)</w:t>
      </w:r>
    </w:p>
    <w:p w:rsidR="00957B4B" w:rsidRDefault="00957B4B">
      <w:pPr>
        <w:ind w:right="-142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Здесь </w:t>
      </w:r>
      <w:r>
        <w:rPr>
          <w:position w:val="-12"/>
          <w:sz w:val="24"/>
          <w:szCs w:val="24"/>
        </w:rPr>
        <w:object w:dxaOrig="300" w:dyaOrig="360">
          <v:shape id="_x0000_i1031" type="#_x0000_t75" style="width:24pt;height:28.5pt" o:ole="" fillcolor="window">
            <v:imagedata r:id="rId19" o:title=""/>
          </v:shape>
          <o:OLEObject Type="Embed" ProgID="Equation.3" ShapeID="_x0000_i1031" DrawAspect="Content" ObjectID="_1472124570" r:id="rId20"/>
        </w:object>
      </w:r>
      <w:r>
        <w:rPr>
          <w:sz w:val="24"/>
          <w:szCs w:val="24"/>
        </w:rPr>
        <w:t xml:space="preserve">-постоянная составляющая, </w:t>
      </w:r>
      <w:r>
        <w:rPr>
          <w:position w:val="-12"/>
          <w:sz w:val="24"/>
          <w:szCs w:val="24"/>
        </w:rPr>
        <w:object w:dxaOrig="300" w:dyaOrig="360">
          <v:shape id="_x0000_i1032" type="#_x0000_t75" style="width:20.25pt;height:24.75pt" o:ole="" fillcolor="window">
            <v:imagedata r:id="rId21" o:title=""/>
          </v:shape>
          <o:OLEObject Type="Embed" ProgID="Equation.3" ShapeID="_x0000_i1032" DrawAspect="Content" ObjectID="_1472124571" r:id="rId22"/>
        </w:object>
      </w:r>
      <w:r>
        <w:rPr>
          <w:sz w:val="24"/>
          <w:szCs w:val="24"/>
        </w:rPr>
        <w:t xml:space="preserve">-амплитуда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-ой гармоники,</w:t>
      </w:r>
      <w:r>
        <w:rPr>
          <w:position w:val="-12"/>
          <w:sz w:val="24"/>
          <w:szCs w:val="24"/>
        </w:rPr>
        <w:object w:dxaOrig="340" w:dyaOrig="360">
          <v:shape id="_x0000_i1033" type="#_x0000_t75" style="width:20.25pt;height:21pt" o:ole="" fillcolor="window">
            <v:imagedata r:id="rId23" o:title=""/>
          </v:shape>
          <o:OLEObject Type="Embed" ProgID="Equation.3" ShapeID="_x0000_i1033" DrawAspect="Content" ObjectID="_1472124572" r:id="rId24"/>
        </w:object>
      </w:r>
      <w:r>
        <w:rPr>
          <w:sz w:val="24"/>
          <w:szCs w:val="24"/>
        </w:rPr>
        <w:t xml:space="preserve">-фаза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-ой гармоники. Формула (2.1) используется при спектральном анализе и синтезе периодических сигналов. </w:t>
      </w:r>
    </w:p>
    <w:p w:rsidR="00957B4B" w:rsidRDefault="00957B4B">
      <w:pPr>
        <w:ind w:firstLine="567"/>
        <w:rPr>
          <w:sz w:val="24"/>
          <w:szCs w:val="24"/>
          <w:lang w:val="en-US"/>
        </w:rPr>
      </w:pPr>
    </w:p>
    <w:p w:rsidR="00957B4B" w:rsidRDefault="00957B4B">
      <w:pPr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1.Спектральный анализ и спектральный синтез периодических сигналов</w:t>
      </w:r>
    </w:p>
    <w:p w:rsidR="00957B4B" w:rsidRDefault="00957B4B">
      <w:pPr>
        <w:ind w:firstLine="567"/>
        <w:rPr>
          <w:sz w:val="24"/>
          <w:szCs w:val="24"/>
          <w:lang w:val="en-US"/>
        </w:rPr>
      </w:pPr>
    </w:p>
    <w:p w:rsidR="00957B4B" w:rsidRDefault="00957B4B">
      <w:pPr>
        <w:ind w:right="-45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СПЕКТРАЛЬНЫЙ СИНТЕЗ ПЕРИОДИЧЕСКИХ СИГНАЛОВ:</w:t>
      </w:r>
    </w:p>
    <w:p w:rsidR="00957B4B" w:rsidRDefault="00957B4B">
      <w:pPr>
        <w:ind w:firstLine="567"/>
        <w:rPr>
          <w:lang w:val="en-US"/>
        </w:rPr>
      </w:pP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Сигнал задан в виде набора спектральных составляющих: C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– амплитуда,</w:t>
      </w:r>
      <w:r>
        <w:rPr>
          <w:position w:val="-12"/>
          <w:sz w:val="24"/>
          <w:szCs w:val="24"/>
        </w:rPr>
        <w:object w:dxaOrig="340" w:dyaOrig="360">
          <v:shape id="_x0000_i1034" type="#_x0000_t75" style="width:17.25pt;height:18pt" o:ole="" fillcolor="window">
            <v:imagedata r:id="rId25" o:title=""/>
          </v:shape>
          <o:OLEObject Type="Embed" ProgID="Equation.3" ShapeID="_x0000_i1034" DrawAspect="Content" ObjectID="_1472124573" r:id="rId26"/>
        </w:object>
      </w:r>
      <w:r>
        <w:rPr>
          <w:sz w:val="24"/>
          <w:szCs w:val="24"/>
        </w:rPr>
        <w:t>- частота,</w:t>
      </w:r>
    </w:p>
    <w:p w:rsidR="00957B4B" w:rsidRDefault="00957B4B">
      <w:pPr>
        <w:ind w:right="-45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начальная фаза n- ой гармоники. Здесь n=1,2,…,M- номер гармоники </w:t>
      </w:r>
      <w:r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</w:rPr>
        <w:t>M- число гармоник в спектре сигналов. Требуется осуществить синтез сигнала U(t) и построить его временную диаграмму.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Задача синтеза сигнала заключается в расчёте временной функции сигнала </w:t>
      </w:r>
      <w:r>
        <w:rPr>
          <w:sz w:val="24"/>
          <w:szCs w:val="24"/>
          <w:lang w:val="ro-RO"/>
        </w:rPr>
        <w:t>U</w:t>
      </w:r>
      <w:r>
        <w:rPr>
          <w:sz w:val="24"/>
          <w:szCs w:val="24"/>
        </w:rPr>
        <w:t>(t) по известному спектру сигнала. При этом спектр сигнала задан в виде таблицы амплитуд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частот и фаз гармоник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Задача синтеза сигнала решается путём расчёта значений функции во временной области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o-RO"/>
        </w:rPr>
        <w:t>U</w:t>
      </w:r>
      <w:r>
        <w:rPr>
          <w:b/>
          <w:bCs/>
          <w:sz w:val="24"/>
          <w:szCs w:val="24"/>
        </w:rPr>
        <w:t>(t)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Численный синтез осуществляется путём расчёта отсчетов сигнала через равные интервалы времени и построения временной диаграммы сигнала. При этом интервал времени между соседними отсчётами называют интервалом дискретизации.</w:t>
      </w:r>
    </w:p>
    <w:p w:rsidR="00957B4B" w:rsidRDefault="00957B4B">
      <w:pPr>
        <w:ind w:firstLine="567"/>
        <w:rPr>
          <w:lang w:val="en-US"/>
        </w:rPr>
      </w:pPr>
    </w:p>
    <w:p w:rsidR="00957B4B" w:rsidRDefault="00957B4B">
      <w:pPr>
        <w:ind w:right="-45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1.2СПЕКТРАЛЬНЫЙ АНАЛИЗ ПЕРИОДИЧЕСКИХ СИГНАЛОВ:</w:t>
      </w:r>
    </w:p>
    <w:p w:rsidR="00957B4B" w:rsidRDefault="00957B4B">
      <w:pPr>
        <w:ind w:right="-45" w:firstLine="567"/>
        <w:rPr>
          <w:b/>
          <w:bCs/>
          <w:sz w:val="28"/>
          <w:szCs w:val="28"/>
          <w:u w:val="single"/>
        </w:rPr>
      </w:pP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анализа сигнала заключается в расчёте его спектра</w:t>
      </w:r>
      <w:r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</w:rPr>
        <w:t>т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е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амплитуд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частот, фаз и гармони</w:t>
      </w:r>
      <w:r>
        <w:rPr>
          <w:sz w:val="24"/>
          <w:szCs w:val="24"/>
          <w:lang w:val="ro-RO"/>
        </w:rPr>
        <w:t>к.</w:t>
      </w:r>
      <w:r>
        <w:rPr>
          <w:sz w:val="24"/>
          <w:szCs w:val="24"/>
        </w:rPr>
        <w:t xml:space="preserve"> При этом сигнал задан в виде функции времени U(t) . Задача анализа решается путём расчёта амплитудно-частотных</w:t>
      </w:r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  <w:vertAlign w:val="subscript"/>
        </w:rPr>
        <w:t>n</w:t>
      </w:r>
      <w:r>
        <w:rPr>
          <w:b/>
          <w:bCs/>
          <w:sz w:val="24"/>
          <w:szCs w:val="24"/>
        </w:rPr>
        <w:t xml:space="preserve">=f(w) </w:t>
      </w:r>
      <w:r>
        <w:rPr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фазочастотных </w:t>
      </w:r>
      <w:r>
        <w:rPr>
          <w:position w:val="-12"/>
          <w:sz w:val="24"/>
          <w:szCs w:val="24"/>
        </w:rPr>
        <w:object w:dxaOrig="340" w:dyaOrig="360">
          <v:shape id="_x0000_i1035" type="#_x0000_t75" style="width:17.25pt;height:18pt" o:ole="" fillcolor="window">
            <v:imagedata r:id="rId27" o:title=""/>
          </v:shape>
          <o:OLEObject Type="Embed" ProgID="Equation.3" ShapeID="_x0000_i1035" DrawAspect="Content" ObjectID="_1472124574" r:id="rId28"/>
        </w:object>
      </w:r>
      <w:r>
        <w:rPr>
          <w:sz w:val="24"/>
          <w:szCs w:val="24"/>
        </w:rPr>
        <w:t xml:space="preserve"> =f(w)  характеристик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Сигнал задан в виде функции времени U(t) , повторяющийся с периодом Т. Требуется выполнить спектральный анализ сигнала и построить графики амплитудного и фазового спектров сигнала. 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</w:p>
    <w:p w:rsidR="00957B4B" w:rsidRDefault="00957B4B">
      <w:pPr>
        <w:pStyle w:val="5"/>
        <w:keepNext w:val="0"/>
        <w:ind w:left="0" w:firstLine="567"/>
        <w:outlineLvl w:val="4"/>
        <w:rPr>
          <w:b/>
          <w:bCs/>
          <w:sz w:val="32"/>
          <w:szCs w:val="32"/>
        </w:rPr>
      </w:pPr>
      <w:r>
        <w:rPr>
          <w:b/>
          <w:bCs/>
        </w:rPr>
        <w:t>2.Численные методы  расчетов спектральных и временных  характеристик   периодических сигналов</w:t>
      </w:r>
    </w:p>
    <w:p w:rsidR="00957B4B" w:rsidRDefault="00957B4B">
      <w:pPr>
        <w:pStyle w:val="8"/>
        <w:keepNext w:val="0"/>
        <w:ind w:firstLine="567"/>
        <w:outlineLvl w:val="7"/>
      </w:pPr>
    </w:p>
    <w:p w:rsidR="00957B4B" w:rsidRDefault="00957B4B">
      <w:pPr>
        <w:pStyle w:val="8"/>
        <w:keepNext w:val="0"/>
        <w:ind w:firstLine="567"/>
        <w:outlineLvl w:val="7"/>
      </w:pPr>
      <w:r>
        <w:t>Для расчета спектральных и временных характеристик периодического сигнала используем  численные методы, чтобы упростить и автоматизировать задачу</w:t>
      </w:r>
    </w:p>
    <w:p w:rsidR="00957B4B" w:rsidRDefault="00957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Дан сигнал:</w:t>
      </w:r>
    </w:p>
    <w:p w:rsidR="00957B4B" w:rsidRDefault="00957B4B">
      <w:pPr>
        <w:ind w:right="-45" w:firstLine="567"/>
        <w:rPr>
          <w:b/>
          <w:bCs/>
          <w:i/>
          <w:iCs/>
          <w:sz w:val="24"/>
          <w:szCs w:val="24"/>
          <w:u w:val="single"/>
          <w:lang w:val="en-US"/>
        </w:rPr>
      </w:pPr>
    </w:p>
    <w:p w:rsidR="00957B4B" w:rsidRDefault="00957B4B">
      <w:pPr>
        <w:ind w:firstLine="567"/>
        <w:rPr>
          <w:lang w:val="en-US"/>
        </w:rPr>
      </w:pPr>
      <w:r>
        <w:rPr>
          <w:position w:val="-28"/>
          <w:lang w:val="en-US"/>
        </w:rPr>
        <w:object w:dxaOrig="6300" w:dyaOrig="680">
          <v:shape id="_x0000_i1036" type="#_x0000_t75" style="width:488.25pt;height:45.75pt" o:ole="" fillcolor="window">
            <v:imagedata r:id="rId29" o:title=""/>
          </v:shape>
          <o:OLEObject Type="Embed" ProgID="Equation.3" ShapeID="_x0000_i1036" DrawAspect="Content" ObjectID="_1472124575" r:id="rId30"/>
        </w:objec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Дана таблица параметров данного сигнала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992"/>
        <w:gridCol w:w="851"/>
        <w:gridCol w:w="567"/>
      </w:tblGrid>
      <w:tr w:rsidR="00957B4B" w:rsidRPr="00957B4B">
        <w:trPr>
          <w:trHeight w:val="316"/>
        </w:trPr>
        <w:tc>
          <w:tcPr>
            <w:tcW w:w="817" w:type="dxa"/>
            <w:tcBorders>
              <w:top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U, mv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 xml:space="preserve">  t0,mks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T,mks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</w:rPr>
            </w:pPr>
            <w:r w:rsidRPr="00957B4B">
              <w:rPr>
                <w:sz w:val="24"/>
                <w:szCs w:val="24"/>
                <w:lang w:val="en-US"/>
              </w:rPr>
              <w:t>r</w:t>
            </w:r>
          </w:p>
        </w:tc>
      </w:tr>
      <w:tr w:rsidR="00957B4B" w:rsidRPr="00957B4B">
        <w:trPr>
          <w:trHeight w:val="282"/>
        </w:trPr>
        <w:tc>
          <w:tcPr>
            <w:tcW w:w="817" w:type="dxa"/>
            <w:tcBorders>
              <w:bottom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center"/>
              <w:rPr>
                <w:sz w:val="24"/>
                <w:szCs w:val="24"/>
              </w:rPr>
            </w:pPr>
            <w:r w:rsidRPr="00957B4B">
              <w:rPr>
                <w:sz w:val="24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center"/>
              <w:rPr>
                <w:sz w:val="24"/>
                <w:szCs w:val="24"/>
              </w:rPr>
            </w:pPr>
            <w:r w:rsidRPr="00957B4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center"/>
              <w:rPr>
                <w:sz w:val="24"/>
                <w:szCs w:val="24"/>
              </w:rPr>
            </w:pPr>
            <w:r w:rsidRPr="00957B4B">
              <w:rPr>
                <w:sz w:val="24"/>
                <w:szCs w:val="24"/>
              </w:rPr>
              <w:t>459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center"/>
              <w:rPr>
                <w:sz w:val="24"/>
                <w:szCs w:val="24"/>
              </w:rPr>
            </w:pPr>
            <w:r w:rsidRPr="00957B4B">
              <w:rPr>
                <w:sz w:val="24"/>
                <w:szCs w:val="24"/>
              </w:rPr>
              <w:t>1499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7B4B" w:rsidRPr="00957B4B" w:rsidRDefault="00957B4B">
            <w:pPr>
              <w:ind w:right="-45" w:firstLine="567"/>
              <w:jc w:val="center"/>
              <w:rPr>
                <w:sz w:val="24"/>
                <w:szCs w:val="24"/>
              </w:rPr>
            </w:pPr>
            <w:r w:rsidRPr="00957B4B">
              <w:rPr>
                <w:sz w:val="24"/>
                <w:szCs w:val="24"/>
              </w:rPr>
              <w:t>2</w:t>
            </w:r>
          </w:p>
        </w:tc>
      </w:tr>
    </w:tbl>
    <w:p w:rsidR="00957B4B" w:rsidRDefault="00957B4B">
      <w:pPr>
        <w:ind w:right="-45" w:firstLine="567"/>
        <w:jc w:val="both"/>
        <w:rPr>
          <w:sz w:val="24"/>
          <w:szCs w:val="24"/>
        </w:rPr>
      </w:pP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U(t) – функция времени, описывающая сигнал;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M – число учитываемых гармоник;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U- амплитуда;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T - текущее время;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время задержки сигнала;</w:t>
      </w:r>
    </w:p>
    <w:p w:rsidR="00957B4B" w:rsidRDefault="00957B4B">
      <w:pPr>
        <w:ind w:right="-45" w:firstLine="567"/>
        <w:rPr>
          <w:sz w:val="24"/>
          <w:szCs w:val="24"/>
        </w:rPr>
      </w:pPr>
      <w:r>
        <w:rPr>
          <w:sz w:val="24"/>
          <w:szCs w:val="24"/>
        </w:rPr>
        <w:t>T – период частоты повторения первой гармоники;</w:t>
      </w:r>
    </w:p>
    <w:p w:rsidR="00957B4B" w:rsidRDefault="00957B4B">
      <w:pPr>
        <w:ind w:right="-45" w:firstLine="567"/>
        <w:jc w:val="both"/>
      </w:pPr>
      <w:r>
        <w:rPr>
          <w:sz w:val="24"/>
          <w:szCs w:val="24"/>
        </w:rPr>
        <w:t>r – постоянный коэффициент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</w:p>
    <w:p w:rsidR="00957B4B" w:rsidRDefault="00957B4B">
      <w:pPr>
        <w:ind w:right="-45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  ЧИСЛЕННЫЕ МЕТОДЫ РАСЧЕТОВВРЕМЕННЫХ ХАРАКТЕРИСТИК</w:t>
      </w:r>
    </w:p>
    <w:p w:rsidR="00957B4B" w:rsidRDefault="00957B4B">
      <w:pPr>
        <w:pStyle w:val="a4"/>
        <w:ind w:firstLine="567"/>
      </w:pPr>
      <w:r>
        <w:t>Численный синтез осуществляется путём расчёта отсчётов сигнала через равные интервалы времени и построения временной диаграммы сигнала. При этом интервал времени между соседними отсчётами называют интервалом дискретизации.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Интервал дискретизации Тд вычисляем по формуле Т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>&lt;T/(к * M)</w:t>
      </w:r>
      <w:r>
        <w:rPr>
          <w:sz w:val="24"/>
          <w:szCs w:val="24"/>
          <w:lang w:val="de-DE"/>
        </w:rPr>
        <w:t>,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de-DE"/>
        </w:rPr>
        <w:t>k</w:t>
      </w:r>
      <w:r>
        <w:rPr>
          <w:sz w:val="24"/>
          <w:szCs w:val="24"/>
        </w:rPr>
        <w:t>=5(т. к на периоде наибольшей частоты в спектре сигнала должно размещаться не менее 5 отсчетов)</w:t>
      </w:r>
    </w:p>
    <w:p w:rsidR="00957B4B" w:rsidRDefault="00957B4B">
      <w:pPr>
        <w:ind w:right="-45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Интервал времени Тс равен T</w:t>
      </w:r>
      <w:r>
        <w:rPr>
          <w:sz w:val="24"/>
          <w:szCs w:val="24"/>
          <w:vertAlign w:val="subscript"/>
          <w:lang w:val="ro-RO"/>
        </w:rPr>
        <w:t xml:space="preserve">max </w:t>
      </w:r>
      <w:r>
        <w:rPr>
          <w:sz w:val="24"/>
          <w:szCs w:val="24"/>
        </w:rPr>
        <w:t>и равен 50 т. к k*M=50(k=5,M=10). Исходя из формулы, интервал дискретизации Тд равен Тд=Т/(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*М), Тд=29,98</w:t>
      </w:r>
    </w:p>
    <w:p w:rsidR="00957B4B" w:rsidRDefault="00957B4B">
      <w:pPr>
        <w:ind w:right="-45"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134"/>
        <w:gridCol w:w="992"/>
        <w:gridCol w:w="1134"/>
      </w:tblGrid>
      <w:tr w:rsidR="00957B4B" w:rsidRPr="00957B4B">
        <w:tc>
          <w:tcPr>
            <w:tcW w:w="817" w:type="dxa"/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M=10</w:t>
            </w:r>
          </w:p>
        </w:tc>
        <w:tc>
          <w:tcPr>
            <w:tcW w:w="709" w:type="dxa"/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K=5</w:t>
            </w:r>
          </w:p>
        </w:tc>
        <w:tc>
          <w:tcPr>
            <w:tcW w:w="1134" w:type="dxa"/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t0=459</w:t>
            </w:r>
          </w:p>
        </w:tc>
        <w:tc>
          <w:tcPr>
            <w:tcW w:w="992" w:type="dxa"/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U0=2,8</w:t>
            </w:r>
          </w:p>
        </w:tc>
        <w:tc>
          <w:tcPr>
            <w:tcW w:w="1134" w:type="dxa"/>
          </w:tcPr>
          <w:p w:rsidR="00957B4B" w:rsidRPr="00957B4B" w:rsidRDefault="00957B4B">
            <w:pPr>
              <w:ind w:right="-45" w:firstLine="567"/>
              <w:jc w:val="both"/>
              <w:rPr>
                <w:sz w:val="24"/>
                <w:szCs w:val="24"/>
                <w:lang w:val="en-US"/>
              </w:rPr>
            </w:pPr>
            <w:r w:rsidRPr="00957B4B">
              <w:rPr>
                <w:sz w:val="24"/>
                <w:szCs w:val="24"/>
                <w:lang w:val="en-US"/>
              </w:rPr>
              <w:t>T=1499</w:t>
            </w:r>
          </w:p>
        </w:tc>
      </w:tr>
    </w:tbl>
    <w:p w:rsidR="00957B4B" w:rsidRDefault="00957B4B">
      <w:pPr>
        <w:ind w:firstLine="567"/>
        <w:rPr>
          <w:lang w:val="en-US"/>
        </w:rPr>
      </w:pPr>
    </w:p>
    <w:p w:rsidR="00957B4B" w:rsidRDefault="00957B4B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Исходя из полученных данных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строим таблицу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u(1)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u(2)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u(3)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u(4)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u(5)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u(6)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u(7)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u(8)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u(9)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u(10)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SUM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0,965808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0,812595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0,549919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0,250406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-0,00868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-0,17017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-0,21345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-0,15715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0,058467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2,039651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29,98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0,62897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0,586654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0,507145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0,399954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0,277617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0,15392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0,041996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-0,04743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-0,10736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-0,13529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2,306171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59,96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0,282224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0,278401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0,270848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0,259749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0,245373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0,228066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0,208243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0,186371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0,162963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0,138557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2,260794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89,94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-0,06742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-0,06698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-0,06649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-0,68055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119,92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-0,41908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-0,40656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-0,3822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-0,3473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-0,3037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-0,25369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-0,19984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-0,14483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-0,09131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-0,04174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-2,59023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149,9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-0,76258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-0,68716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-0,54975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-0,37435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-0,19052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-0,02729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0,092569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0,156662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0,164662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0,127265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-2,0505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179,88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-1,09407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-0,87135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-0,50752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0,141263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0,24343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0,188368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0,04829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-0,08485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-2,21024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209,86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-1,40832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-0,93328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-0,27163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0,208272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0,310962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0,118853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-0,11591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-0,18642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-0,07389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0,081852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-2,26951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239,84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-1,70039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-0,86427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0,067917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0,395863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0,123862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-0,19872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0,066585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0,163896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0,024397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-2,09487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269,82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-1,96566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0,381545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0,296665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-0,20536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-0,1936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0,137477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0,145388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-0,10145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-0,11738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-2,29638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299,8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-2,19997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-0,38916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0,549579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-0,01746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-0,29895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0,125904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0,156966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-0,15618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-0,05536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0,146543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-2,13808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329,78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-2,39962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-0,04971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0,507898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-0,31893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-0,04953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0,240959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-0,15693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-0,04915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0,160677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-0,09603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-2,21036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359,76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-2,56146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0,296704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0,272408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-0,38935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0,256724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-0,03527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-0,13752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0,186463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-0,11654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-0,0067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-2,23455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389,74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-2,68295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0,601491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-0,06703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0,268408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-0,25422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0,173972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-0,06575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0,105786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-2,13401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419,72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-2,76217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0,821886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-0,38089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0,162689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-0,02788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-0,06035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0,115958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-0,14595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0,155054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-0,14735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-2,26901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449,7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-2,79788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0,926965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-0,54941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0,385215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-0,29218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0,231523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-0,18834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0,155685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-0,12988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0,108799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-2,14949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479,68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-2,7895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0,901985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-0,50827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0,328667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-0,22123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0,147439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-0,09262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0,05001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-0,01611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-0,01109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-2,21071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509,66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-2,73717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0,75045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-0,27319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0,034011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0,10356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-0,17607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0,19982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0,14711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-0,09265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-2,23063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539,64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-2,64173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0,493623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0,066146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-0,28528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0,309524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-0,21366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0,067854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0,064915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-0,14127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0,146013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-2,13387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569,62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-2,50466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0,167537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0,380238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-0,3979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0,160339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0,095698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-0,20823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0,004029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-0,11999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-2,27643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599,6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-2,32813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-0,18206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0,549234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-0,22225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-0,17282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0,24966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-0,04205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-0,15519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0,136964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0,028721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-2,13792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629,58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-2,11493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-0,5061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0,508647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0,11441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-0,30768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-0,00179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0,21344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-0,05087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-0,15056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0,078161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-2,21727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659,56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-1,8684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-0,75914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0,273965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0,368187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-0,08951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-0,25033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0,015597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0,186538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0,024105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-0,14254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-2,24154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689,54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-1,59244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-0,90567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-0,06526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0,355225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0,231368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-0,09237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-0,21537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-0,06408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0,124769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0,129424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-2,0944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719,52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-1,29139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-0,92513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-0,37958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0,084915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0,286774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0,21559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0,011093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-0,14705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-0,15759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-0,04593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-2,34829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749,5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-0,96999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-0,81478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-0,54906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-0,24691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0,013135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0,173461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0,213998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0,154694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0,04382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-0,06253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-2,04417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779,48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-0,63332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-0,59012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-0,50902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-0,39986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-0,27558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-0,15034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-0,03761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0,051727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0,110706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0,136999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-2,29641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809,46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-0,28666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-0,28265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-0,27474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-0,26312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-0,24809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-0,23001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-0,20934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-0,18657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-0,16226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-0,13698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-2,28042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839,44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0,064511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0,064465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0,064374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0,064237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0,064055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0,063828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0,063556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0,06324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0,06288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0,062476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0,637623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869,42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0,414666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0,40254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0,378926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0,345061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0,302703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0,25402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0,20146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0,147599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0,094986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0,045993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2,587955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899,4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0,758288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0,684135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0,548883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0,3759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0,194028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0,031719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-0,08852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-0,15419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-0,1645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-0,12945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2,056285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929,38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1,089963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0,869742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0,509391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0,134413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-0,13728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-0,24209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-0,19049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-0,05258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0,080998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0,142529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2,204598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959,36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1,404466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0,933319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0,275519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-0,20445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-0,31107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-0,12278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0,11213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0,186595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0,077844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-0,07811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2,273469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989,34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1,696843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0,865945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-0,06349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-0,3952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-0,12794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0,195908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0,176594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-0,16428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-0,02878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2,093202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1019,32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1,962486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0,677074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-0,37827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-0,29964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0,201987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0,196467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-0,13401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-0,14814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0,097904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0,120023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2,295876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1049,3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2,197212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0,393204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-0,54871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0,300154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-0,12201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-0,15999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0,153688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0,059538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2,140091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1079,28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2,39732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0,054166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-0,50976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0,31622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0,053923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-0,24236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0,153841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0,053438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-0,1616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2,20779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1109,26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2,55966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-0,29247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0,390349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-0,25418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0,030848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0,14092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-0,18662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0,113344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0,011153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2,236711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1139,24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2,681674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-0,59807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0,062602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0,181684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-0,27063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0,253962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-0,17131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0,061559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0,04034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-0,10884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2,132964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1169,22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2,761439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-0,81976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0,377611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0,023437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0,064677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-0,11969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0,148684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0,147351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2,268639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1199,2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2,797698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-0,92643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0,548527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-0,38399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0,290617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-0,22963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0,186138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-0,15318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0,127089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-0,10574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2,151087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1229,18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2,78988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-0,90312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0,510129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-0,33119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0,224342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-0,15105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0,096623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-0,05429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0,020539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0,006639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2,2085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1259,16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2,738109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-0,75309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0,277071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-0,03845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-0,09934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0,172818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-0,19811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0,186636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-0,14906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0,096074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2,232645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1289,14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2,6432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-0,4974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-0,06172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0,282141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-0,30904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0,216055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-0,07207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-0,06072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0,138931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-0,14655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2,132831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1319,12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2,506649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-0,17192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-0,37695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0,398333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-0,16414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-0,09155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0,207044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-0,14922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0,00043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0,117343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2,276008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1349,1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2,330606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0,177679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-0,54835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0,225947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0,169094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-0,25049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0,046413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0,152669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-0,13939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-0,02433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2,139844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1379,08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2,117845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0,502351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-0,5105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-0,11013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0,308313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-0,00267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-0,2128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0,055145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0,148694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-0,0819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2,214352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1409,06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1,871719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0,75654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-0,27785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-0,36642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0,093773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0,249488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-0,02004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-0,18665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-0,01969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0,143611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2,244486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1439,04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1,596104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0,904582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0,060829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-0,35725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-0,22836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0,09651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0,21528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0,059872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-0,12763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-0,12723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2,092694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1469,02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1,295343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0,925705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0,376292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-0,08927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-0,28847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-0,21319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-0,00664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0,149756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0,156231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0,041675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2,347436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1499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0,974174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0,816945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0,548165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0,24339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-0,01759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-0,1767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-0,21446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-0,15215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-0,03951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0,066542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2,048811</w:t>
            </w:r>
          </w:p>
        </w:tc>
      </w:tr>
    </w:tbl>
    <w:p w:rsidR="00957B4B" w:rsidRDefault="00957B4B">
      <w:pPr>
        <w:ind w:firstLine="567"/>
        <w:rPr>
          <w:lang w:val="en-US"/>
        </w:rPr>
      </w:pPr>
    </w:p>
    <w:p w:rsidR="00957B4B" w:rsidRDefault="00306FC7">
      <w:pPr>
        <w:ind w:right="-45"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8" type="#_x0000_t75" style="position:absolute;left:0;text-align:left;margin-left:0;margin-top:13.8pt;width:374.95pt;height:230.8pt;z-index:251656192" o:allowincell="f">
            <v:imagedata r:id="rId31" o:title=""/>
            <w10:wrap type="topAndBottom"/>
          </v:shape>
          <o:OLEObject Type="Embed" ProgID="Excel.Sheet.8" ShapeID="_x0000_s1028" DrawAspect="Content" ObjectID="_1472124577" r:id="rId32"/>
        </w:object>
      </w:r>
      <w:r w:rsidR="00957B4B">
        <w:rPr>
          <w:sz w:val="24"/>
          <w:szCs w:val="24"/>
        </w:rPr>
        <w:t>После расчета строим временную диаграмму сигнала</w:t>
      </w:r>
    </w:p>
    <w:p w:rsidR="00957B4B" w:rsidRDefault="00957B4B">
      <w:pPr>
        <w:ind w:firstLine="567"/>
        <w:rPr>
          <w:lang w:val="en-US"/>
        </w:rPr>
      </w:pPr>
    </w:p>
    <w:p w:rsidR="00957B4B" w:rsidRDefault="00957B4B">
      <w:pPr>
        <w:ind w:right="-45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2.2.ЧИСЛЕННЫЕ МЕТОДЫ РАСЧЕТОВ ЧАСТОТНЫХ ХАРАКТЕРИСТИК</w:t>
      </w:r>
    </w:p>
    <w:p w:rsidR="00957B4B" w:rsidRDefault="00957B4B">
      <w:pPr>
        <w:pStyle w:val="20"/>
        <w:ind w:firstLine="567"/>
      </w:pPr>
      <w:r>
        <w:t>Для того чтобы определить амплитудно-частотную и фазочастотную характеристику периодического сигнала представим сигнал в виде ряда Фурье (2). Коэффициенты ряда А</w:t>
      </w:r>
      <w:r>
        <w:rPr>
          <w:vertAlign w:val="subscript"/>
        </w:rPr>
        <w:t>n</w:t>
      </w:r>
      <w:r>
        <w:t xml:space="preserve"> и B</w:t>
      </w:r>
      <w:r>
        <w:rPr>
          <w:vertAlign w:val="subscript"/>
        </w:rPr>
        <w:t xml:space="preserve">n </w:t>
      </w:r>
      <w:r>
        <w:t xml:space="preserve">определяются по формулам (1) .  Для того чтобы вычислить </w:t>
      </w:r>
      <w:r>
        <w:rPr>
          <w:lang w:val="en-US"/>
        </w:rPr>
        <w:t>An</w:t>
      </w:r>
      <w:r>
        <w:t xml:space="preserve"> и </w:t>
      </w:r>
      <w:r>
        <w:rPr>
          <w:lang w:val="en-US"/>
        </w:rPr>
        <w:t>Bn</w:t>
      </w:r>
      <w:r>
        <w:t xml:space="preserve">  преобразуем интеграл к сумме, а непрерывную функцию </w:t>
      </w:r>
      <w:r>
        <w:rPr>
          <w:lang w:val="en-US"/>
        </w:rPr>
        <w:t>U</w:t>
      </w:r>
      <w:r>
        <w:t>(</w:t>
      </w:r>
      <w:r>
        <w:rPr>
          <w:lang w:val="en-US"/>
        </w:rPr>
        <w:t>t</w:t>
      </w:r>
      <w:r>
        <w:t>) представим как дискретную (t</w:t>
      </w:r>
      <w:r>
        <w:rPr>
          <w:vertAlign w:val="subscript"/>
        </w:rPr>
        <w:t>1</w:t>
      </w:r>
      <w:r>
        <w:t xml:space="preserve">) </w:t>
      </w:r>
      <w:r>
        <w:rPr>
          <w:lang w:val="de-DE"/>
        </w:rPr>
        <w:t>,</w:t>
      </w:r>
      <w:r>
        <w:rPr>
          <w:lang w:val="ro-RO"/>
        </w:rPr>
        <w:t xml:space="preserve"> </w:t>
      </w:r>
      <w:r>
        <w:t>где t</w:t>
      </w:r>
      <w:r>
        <w:rPr>
          <w:vertAlign w:val="subscript"/>
        </w:rPr>
        <w:t>I</w:t>
      </w:r>
      <w:r>
        <w:t>=i*T</w:t>
      </w:r>
      <w:r>
        <w:rPr>
          <w:vertAlign w:val="subscript"/>
        </w:rPr>
        <w:t>Д</w:t>
      </w:r>
      <w:r>
        <w:t xml:space="preserve"> (Т</w:t>
      </w:r>
      <w:r>
        <w:rPr>
          <w:vertAlign w:val="subscript"/>
        </w:rPr>
        <w:t>Д</w:t>
      </w:r>
      <w:r>
        <w:t xml:space="preserve"> – интервал дискретизации).</w:t>
      </w:r>
    </w:p>
    <w:p w:rsidR="00957B4B" w:rsidRDefault="00306FC7">
      <w:pPr>
        <w:ind w:right="-45" w:firstLine="567"/>
        <w:jc w:val="both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59264" from="391.6pt,-.75pt" to="405.8pt,-.75pt" o:allowincell="f">
            <v:stroke endarrow="block"/>
            <w10:wrap type="topAndBottom"/>
          </v:line>
        </w:pict>
      </w:r>
      <w:r>
        <w:rPr>
          <w:noProof/>
        </w:rPr>
        <w:pict>
          <v:line id="_x0000_s1030" style="position:absolute;left:0;text-align:left;z-index:251658240" from="471.55pt,.6pt" to="485.95pt,.6pt" o:allowincell="f">
            <v:stroke endarrow="block"/>
            <w10:wrap type="topAndBottom"/>
          </v:line>
        </w:pict>
      </w:r>
      <w:r w:rsidR="00957B4B">
        <w:rPr>
          <w:sz w:val="24"/>
          <w:szCs w:val="24"/>
        </w:rPr>
        <w:t xml:space="preserve">Представим непрерывную  функцию </w:t>
      </w:r>
      <w:r w:rsidR="00957B4B">
        <w:rPr>
          <w:sz w:val="24"/>
          <w:szCs w:val="24"/>
          <w:lang w:val="en-US"/>
        </w:rPr>
        <w:t>U</w:t>
      </w:r>
      <w:r w:rsidR="00957B4B">
        <w:rPr>
          <w:sz w:val="24"/>
          <w:szCs w:val="24"/>
        </w:rPr>
        <w:t>(</w:t>
      </w:r>
      <w:r w:rsidR="00957B4B">
        <w:rPr>
          <w:sz w:val="24"/>
          <w:szCs w:val="24"/>
          <w:lang w:val="en-US"/>
        </w:rPr>
        <w:t>t</w:t>
      </w:r>
      <w:r w:rsidR="00957B4B">
        <w:rPr>
          <w:sz w:val="24"/>
          <w:szCs w:val="24"/>
        </w:rPr>
        <w:t xml:space="preserve">) как дискретную, сделав замену  </w:t>
      </w:r>
      <w:r w:rsidR="00957B4B">
        <w:rPr>
          <w:sz w:val="24"/>
          <w:szCs w:val="24"/>
          <w:lang w:val="en-US"/>
        </w:rPr>
        <w:t>t</w:t>
      </w:r>
      <w:r w:rsidR="00957B4B">
        <w:rPr>
          <w:sz w:val="24"/>
          <w:szCs w:val="24"/>
        </w:rPr>
        <w:t xml:space="preserve">    i * Т</w:t>
      </w:r>
      <w:r w:rsidR="00957B4B">
        <w:rPr>
          <w:sz w:val="24"/>
          <w:szCs w:val="24"/>
          <w:vertAlign w:val="subscript"/>
        </w:rPr>
        <w:t xml:space="preserve">Д  </w:t>
      </w:r>
      <w:r w:rsidR="00957B4B">
        <w:rPr>
          <w:sz w:val="24"/>
          <w:szCs w:val="24"/>
        </w:rPr>
        <w:t>и  d</w:t>
      </w:r>
      <w:r w:rsidR="00957B4B">
        <w:rPr>
          <w:sz w:val="24"/>
          <w:szCs w:val="24"/>
          <w:vertAlign w:val="subscript"/>
        </w:rPr>
        <w:t>i</w:t>
      </w:r>
      <w:r w:rsidR="00957B4B">
        <w:rPr>
          <w:sz w:val="24"/>
          <w:szCs w:val="24"/>
        </w:rPr>
        <w:t xml:space="preserve">       Т</w:t>
      </w:r>
      <w:r w:rsidR="00957B4B">
        <w:rPr>
          <w:sz w:val="24"/>
          <w:szCs w:val="24"/>
          <w:vertAlign w:val="subscript"/>
        </w:rPr>
        <w:t>Д</w:t>
      </w:r>
      <w:r w:rsidR="00957B4B">
        <w:rPr>
          <w:sz w:val="24"/>
          <w:szCs w:val="24"/>
        </w:rPr>
        <w:t>, преобразуем выражения A</w:t>
      </w:r>
      <w:r w:rsidR="00957B4B">
        <w:rPr>
          <w:sz w:val="24"/>
          <w:szCs w:val="24"/>
          <w:vertAlign w:val="subscript"/>
        </w:rPr>
        <w:t xml:space="preserve">n </w:t>
      </w:r>
      <w:r w:rsidR="00957B4B">
        <w:rPr>
          <w:sz w:val="24"/>
          <w:szCs w:val="24"/>
        </w:rPr>
        <w:t>,B</w:t>
      </w:r>
      <w:r w:rsidR="00957B4B">
        <w:rPr>
          <w:sz w:val="24"/>
          <w:szCs w:val="24"/>
          <w:vertAlign w:val="subscript"/>
        </w:rPr>
        <w:t>n</w:t>
      </w:r>
      <w:r w:rsidR="00957B4B">
        <w:rPr>
          <w:sz w:val="24"/>
          <w:szCs w:val="24"/>
        </w:rPr>
        <w:t xml:space="preserve"> и запишем ряд Фурье в окончательном виде:</w:t>
      </w:r>
    </w:p>
    <w:p w:rsidR="00957B4B" w:rsidRDefault="00957B4B">
      <w:pPr>
        <w:ind w:right="-45" w:firstLine="567"/>
        <w:jc w:val="both"/>
        <w:rPr>
          <w:sz w:val="24"/>
          <w:szCs w:val="24"/>
        </w:rPr>
      </w:pPr>
    </w:p>
    <w:p w:rsidR="00957B4B" w:rsidRDefault="00957B4B">
      <w:pPr>
        <w:ind w:right="-45" w:firstLine="567"/>
        <w:rPr>
          <w:sz w:val="24"/>
          <w:szCs w:val="24"/>
        </w:rPr>
      </w:pPr>
    </w:p>
    <w:p w:rsidR="00957B4B" w:rsidRDefault="00306FC7">
      <w:pPr>
        <w:ind w:right="-45" w:firstLine="567"/>
        <w:jc w:val="center"/>
        <w:rPr>
          <w:sz w:val="24"/>
          <w:szCs w:val="24"/>
        </w:rPr>
      </w:pPr>
      <w:r>
        <w:rPr>
          <w:noProof/>
        </w:rPr>
        <w:pict>
          <v:shape id="_x0000_s1031" type="#_x0000_t88" style="position:absolute;left:0;text-align:left;margin-left:374.95pt;margin-top:-7.2pt;width:21.4pt;height:194.4pt;z-index:251657216" o:allowincell="f" adj=",11022"/>
        </w:pict>
      </w:r>
      <w:r w:rsidR="00957B4B">
        <w:rPr>
          <w:position w:val="-184"/>
          <w:sz w:val="24"/>
          <w:szCs w:val="24"/>
        </w:rPr>
        <w:object w:dxaOrig="4540" w:dyaOrig="3800">
          <v:shape id="_x0000_i1038" type="#_x0000_t75" style="width:294.75pt;height:189.75pt" o:ole="" fillcolor="window">
            <v:imagedata r:id="rId33" o:title=""/>
          </v:shape>
          <o:OLEObject Type="Embed" ProgID="Equation.3" ShapeID="_x0000_i1038" DrawAspect="Content" ObjectID="_1472124576" r:id="rId34"/>
        </w:object>
      </w:r>
      <w:r w:rsidR="00957B4B">
        <w:rPr>
          <w:sz w:val="24"/>
          <w:szCs w:val="24"/>
        </w:rPr>
        <w:t xml:space="preserve">            ( 5)</w:t>
      </w:r>
    </w:p>
    <w:p w:rsidR="00957B4B" w:rsidRDefault="00957B4B">
      <w:pPr>
        <w:ind w:right="-45" w:firstLine="567"/>
        <w:rPr>
          <w:sz w:val="24"/>
          <w:szCs w:val="24"/>
        </w:rPr>
      </w:pPr>
    </w:p>
    <w:p w:rsidR="00957B4B" w:rsidRDefault="00957B4B">
      <w:pPr>
        <w:ind w:right="-45" w:firstLine="567"/>
        <w:jc w:val="both"/>
        <w:rPr>
          <w:sz w:val="24"/>
          <w:szCs w:val="24"/>
        </w:rPr>
      </w:pPr>
    </w:p>
    <w:p w:rsidR="00957B4B" w:rsidRDefault="00957B4B">
      <w:pPr>
        <w:ind w:right="-45" w:firstLine="567"/>
        <w:jc w:val="both"/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ro-RO"/>
        </w:rPr>
        <w:t>k</w:t>
      </w:r>
      <w:r>
        <w:rPr>
          <w:sz w:val="24"/>
          <w:szCs w:val="24"/>
        </w:rPr>
        <w:t>=</w:t>
      </w:r>
      <w:r>
        <w:rPr>
          <w:sz w:val="24"/>
          <w:szCs w:val="24"/>
          <w:lang w:val="ro-RO"/>
        </w:rPr>
        <w:t>T/Т</w:t>
      </w:r>
      <w:r>
        <w:rPr>
          <w:sz w:val="24"/>
          <w:szCs w:val="24"/>
          <w:vertAlign w:val="subscript"/>
          <w:lang w:val="ro-RO"/>
        </w:rPr>
        <w:t xml:space="preserve">Д </w:t>
      </w:r>
      <w:r>
        <w:rPr>
          <w:sz w:val="24"/>
          <w:szCs w:val="24"/>
        </w:rPr>
        <w:t>– число отсчётов сигнала на интервале T. Интервал дискретизации Т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выбираем таким, чтобы</w:t>
      </w:r>
      <w:r>
        <w:rPr>
          <w:sz w:val="24"/>
          <w:szCs w:val="24"/>
          <w:lang w:val="ro-RO"/>
        </w:rPr>
        <w:t xml:space="preserve"> на самом крутом участке функции </w:t>
      </w:r>
      <w:r>
        <w:rPr>
          <w:sz w:val="24"/>
          <w:szCs w:val="24"/>
        </w:rPr>
        <w:t>U(t) , было не менее 5 отсчётов, либо не менее 5 отсчётов на периоде наибольшей частоты в спектре сигнала. Исходя из формулы(5),вычисляем амплитудно-частотную и фазочастотную характеристики. Расчеты приведены в таблице</w:t>
      </w:r>
    </w:p>
    <w:p w:rsidR="00957B4B" w:rsidRDefault="00957B4B">
      <w:pPr>
        <w:pStyle w:val="20"/>
        <w:ind w:firstLine="567"/>
      </w:pPr>
    </w:p>
    <w:tbl>
      <w:tblPr>
        <w:tblW w:w="0" w:type="auto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9"/>
        <w:gridCol w:w="207"/>
        <w:gridCol w:w="851"/>
        <w:gridCol w:w="992"/>
        <w:gridCol w:w="992"/>
        <w:gridCol w:w="993"/>
        <w:gridCol w:w="850"/>
        <w:gridCol w:w="992"/>
        <w:gridCol w:w="993"/>
        <w:gridCol w:w="850"/>
        <w:gridCol w:w="851"/>
        <w:gridCol w:w="851"/>
        <w:gridCol w:w="850"/>
        <w:gridCol w:w="992"/>
      </w:tblGrid>
      <w:tr w:rsidR="00957B4B" w:rsidRPr="00957B4B">
        <w:trPr>
          <w:trHeight w:val="10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W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U(t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i</w:t>
            </w:r>
            <w:r w:rsidRPr="00957B4B">
              <w:rPr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A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10</w:t>
            </w:r>
          </w:p>
        </w:tc>
      </w:tr>
      <w:tr w:rsidR="00957B4B" w:rsidRPr="00957B4B">
        <w:trPr>
          <w:trHeight w:val="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2,03965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0,81586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</w:tr>
      <w:tr w:rsidR="00957B4B" w:rsidRPr="00957B4B">
        <w:trPr>
          <w:trHeight w:val="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4189,46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-2,1380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-0,0394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-0,0374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0,03747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0,00013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-0,0374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-0,0233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0,0229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0,0375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0,00025</w:t>
            </w:r>
          </w:p>
        </w:tc>
      </w:tr>
      <w:tr w:rsidR="00957B4B" w:rsidRPr="00957B4B">
        <w:trPr>
          <w:trHeight w:val="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8378,92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-2,1379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-0,89454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-0,52672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0,851458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-0,8496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0,522101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0,005699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-0,53131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0,85318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-0,84789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0,51746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0,011397</w:t>
            </w:r>
          </w:p>
        </w:tc>
      </w:tr>
      <w:tr w:rsidR="00957B4B" w:rsidRPr="00957B4B">
        <w:trPr>
          <w:trHeight w:val="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12568,4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2,05628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-0,07202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0,042223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0,06862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-0,04278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0,000688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0,04166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-0,06819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0,06883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0,001376</w:t>
            </w:r>
          </w:p>
        </w:tc>
      </w:tr>
      <w:tr w:rsidR="00957B4B" w:rsidRPr="00957B4B">
        <w:trPr>
          <w:trHeight w:val="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16757,8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2,15108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0,788411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-0,75044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-0,46016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0,46827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0,747301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-0,75346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-0,45197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0,47632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0,74403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-0,02009</w:t>
            </w:r>
          </w:p>
        </w:tc>
      </w:tr>
      <w:tr w:rsidR="00957B4B" w:rsidRPr="00957B4B">
        <w:trPr>
          <w:trHeight w:val="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20947,3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2,04881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1,607935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-0,00512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-0,01024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lang w:val="en-US"/>
              </w:rPr>
            </w:pPr>
            <w:r w:rsidRPr="00957B4B">
              <w:rPr>
                <w:snapToGrid w:val="0"/>
                <w:color w:val="000000"/>
              </w:rPr>
              <w:t>-0,0153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-0,02049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-0,02561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-0,03073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-0,03585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-0,04097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-0,04609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-0,05121</w:t>
            </w:r>
          </w:p>
        </w:tc>
      </w:tr>
    </w:tbl>
    <w:p w:rsidR="00957B4B" w:rsidRDefault="00957B4B">
      <w:pPr>
        <w:ind w:firstLine="567"/>
        <w:rPr>
          <w:lang w:val="en-US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7B4B" w:rsidRPr="00957B4B">
        <w:trPr>
          <w:trHeight w:val="1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  <w:vertAlign w:val="subscript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B</w:t>
            </w:r>
            <w:r w:rsidRPr="00957B4B">
              <w:rPr>
                <w:snapToGrid w:val="0"/>
                <w:color w:val="000000"/>
                <w:sz w:val="22"/>
                <w:szCs w:val="22"/>
                <w:vertAlign w:val="subscript"/>
              </w:rPr>
              <w:t>10</w:t>
            </w:r>
          </w:p>
        </w:tc>
      </w:tr>
      <w:tr w:rsidR="00957B4B" w:rsidRPr="00957B4B">
        <w:trPr>
          <w:trHeight w:val="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</w:tr>
      <w:tr w:rsidR="00957B4B" w:rsidRPr="00957B4B">
        <w:trPr>
          <w:trHeight w:val="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-0,0122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0,03182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0,0319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-0,0121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-0,0394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-0,0123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0,03175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0,03197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-0,0394</w:t>
            </w:r>
          </w:p>
        </w:tc>
      </w:tr>
      <w:tr w:rsidR="00957B4B" w:rsidRPr="00957B4B">
        <w:trPr>
          <w:trHeight w:val="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0,723026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-0,27426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-0,27968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0,726367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-0,89452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0,719656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-0,26883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-0,28508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0,729678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-0,89447</w:t>
            </w:r>
          </w:p>
        </w:tc>
      </w:tr>
      <w:tr w:rsidR="00957B4B" w:rsidRPr="00957B4B">
        <w:trPr>
          <w:trHeight w:val="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0,058349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-0,02252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-0,02186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0,057943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-0,07202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0,05875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-0,02317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-0,02121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0,057532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-0,07201</w:t>
            </w:r>
          </w:p>
        </w:tc>
      </w:tr>
      <w:tr w:rsidR="00957B4B" w:rsidRPr="00957B4B">
        <w:trPr>
          <w:trHeight w:val="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0,241721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-0,64019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-0,63428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0,251263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0,788347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0,23214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-0,62826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0,260763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0,788155</w:t>
            </w:r>
          </w:p>
        </w:tc>
      </w:tr>
      <w:tr w:rsidR="00957B4B" w:rsidRPr="00957B4B">
        <w:trPr>
          <w:trHeight w:val="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57B4B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1,607927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1,607903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1,607862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1,607805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1,607732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1,607642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1,607536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1,607413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1,607275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center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1,60712</w:t>
            </w:r>
          </w:p>
        </w:tc>
      </w:tr>
    </w:tbl>
    <w:p w:rsidR="00957B4B" w:rsidRDefault="00957B4B">
      <w:pPr>
        <w:ind w:firstLine="567"/>
        <w:rPr>
          <w:lang w:val="en-US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An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Bn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Cn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Fn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-1,27749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2,618833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2,913808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1,116948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0,28946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0,702756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0,760035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-1,18008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-0,30507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0,70394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0,767204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1,161849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1,243611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2,631307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2,910385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-1,12929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-0,02914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1,390168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1,390474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1,549838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-1,31124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2,605878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2,91718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1,104605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0,273895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0,701282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0,752871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-1,19845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-0,32073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0,704832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0,774375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1,143753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1,209595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2,643297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2,906912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-1,14163</w:t>
            </w:r>
          </w:p>
        </w:tc>
      </w:tr>
      <w:tr w:rsidR="00957B4B" w:rsidRPr="00957B4B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-0,05827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1,389429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1,390651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4B" w:rsidRPr="00957B4B" w:rsidRDefault="00957B4B">
            <w:pPr>
              <w:ind w:firstLine="567"/>
              <w:jc w:val="right"/>
              <w:rPr>
                <w:snapToGrid w:val="0"/>
                <w:color w:val="000000"/>
              </w:rPr>
            </w:pPr>
            <w:r w:rsidRPr="00957B4B">
              <w:rPr>
                <w:snapToGrid w:val="0"/>
                <w:color w:val="000000"/>
              </w:rPr>
              <w:t>1,528881</w:t>
            </w:r>
          </w:p>
        </w:tc>
      </w:tr>
    </w:tbl>
    <w:p w:rsidR="00957B4B" w:rsidRDefault="00957B4B">
      <w:pPr>
        <w:ind w:firstLine="567"/>
        <w:rPr>
          <w:lang w:val="en-US"/>
        </w:rPr>
      </w:pPr>
    </w:p>
    <w:p w:rsidR="00957B4B" w:rsidRDefault="00306FC7">
      <w:pPr>
        <w:ind w:firstLine="567"/>
        <w:rPr>
          <w:sz w:val="24"/>
          <w:szCs w:val="24"/>
          <w:lang w:val="en-US"/>
        </w:rPr>
      </w:pPr>
      <w:r>
        <w:rPr>
          <w:noProof/>
        </w:rPr>
        <w:object w:dxaOrig="1440" w:dyaOrig="1440">
          <v:shape id="_x0000_s1032" type="#_x0000_t75" style="position:absolute;left:0;text-align:left;margin-left:274.15pt;margin-top:14.4pt;width:279.75pt;height:187.5pt;z-index:251661312" o:allowincell="f">
            <v:imagedata r:id="rId35" o:title=""/>
            <w10:wrap type="topAndBottom"/>
          </v:shape>
          <o:OLEObject Type="Embed" ProgID="Excel.Sheet.8" ShapeID="_x0000_s1032" DrawAspect="Content" ObjectID="_1472124578" r:id="rId36"/>
        </w:object>
      </w:r>
      <w:r w:rsidR="00957B4B">
        <w:rPr>
          <w:sz w:val="24"/>
          <w:szCs w:val="24"/>
        </w:rPr>
        <w:t>Используя полученные данные, строим графики АЧХ и ФЧХ</w:t>
      </w:r>
      <w:r w:rsidR="00957B4B">
        <w:t xml:space="preserve"> </w:t>
      </w:r>
    </w:p>
    <w:p w:rsidR="00957B4B" w:rsidRDefault="00306FC7">
      <w:pPr>
        <w:ind w:firstLine="567"/>
        <w:rPr>
          <w:sz w:val="24"/>
          <w:szCs w:val="24"/>
          <w:lang w:val="en-US"/>
        </w:rPr>
      </w:pPr>
      <w:r>
        <w:rPr>
          <w:noProof/>
        </w:rPr>
        <w:object w:dxaOrig="1440" w:dyaOrig="1440">
          <v:shape id="_x0000_s1033" type="#_x0000_t75" style="position:absolute;left:0;text-align:left;margin-left:0;margin-top:0;width:271.5pt;height:187.5pt;z-index:251660288" o:allowincell="f">
            <v:imagedata r:id="rId37" o:title=""/>
            <w10:wrap type="topAndBottom"/>
          </v:shape>
          <o:OLEObject Type="Embed" ProgID="Excel.Sheet.8" ShapeID="_x0000_s1033" DrawAspect="Content" ObjectID="_1472124579" r:id="rId38"/>
        </w:object>
      </w:r>
      <w:r w:rsidR="00957B4B">
        <w:rPr>
          <w:sz w:val="24"/>
          <w:szCs w:val="24"/>
          <w:lang w:val="en-US"/>
        </w:rPr>
        <w:t xml:space="preserve">  </w:t>
      </w:r>
    </w:p>
    <w:p w:rsidR="00957B4B" w:rsidRDefault="00957B4B">
      <w:pPr>
        <w:pStyle w:val="20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ВЫВОДЫ</w:t>
      </w:r>
      <w:r>
        <w:rPr>
          <w:b/>
          <w:bCs/>
          <w:sz w:val="28"/>
          <w:szCs w:val="28"/>
          <w:lang w:val="en-US"/>
        </w:rPr>
        <w:t>:</w:t>
      </w:r>
    </w:p>
    <w:p w:rsidR="00957B4B" w:rsidRDefault="00957B4B">
      <w:pPr>
        <w:pStyle w:val="20"/>
        <w:ind w:firstLine="567"/>
        <w:jc w:val="center"/>
        <w:rPr>
          <w:sz w:val="28"/>
          <w:szCs w:val="28"/>
          <w:lang w:val="ro-RO"/>
        </w:rPr>
      </w:pPr>
    </w:p>
    <w:p w:rsidR="00957B4B" w:rsidRDefault="00957B4B">
      <w:pPr>
        <w:pStyle w:val="20"/>
        <w:ind w:firstLine="567"/>
        <w:rPr>
          <w:b/>
          <w:bCs/>
          <w:u w:val="single"/>
        </w:rPr>
      </w:pPr>
      <w:r>
        <w:rPr>
          <w:b/>
          <w:bCs/>
          <w:u w:val="single"/>
        </w:rPr>
        <w:t>Особенности спектральных характеристик периодических сигналов заключаются в следующем</w:t>
      </w:r>
      <w:r>
        <w:rPr>
          <w:b/>
          <w:bCs/>
          <w:u w:val="single"/>
          <w:lang w:val="en-US"/>
        </w:rPr>
        <w:t>:</w:t>
      </w:r>
    </w:p>
    <w:p w:rsidR="00957B4B" w:rsidRDefault="00957B4B">
      <w:pPr>
        <w:pStyle w:val="20"/>
        <w:ind w:firstLine="567"/>
        <w:rPr>
          <w:lang w:val="en-US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</w:rPr>
        <w:t xml:space="preserve"> Спектры периодических сигналов графически представляются линейчатым (дискретным)   спектром</w:t>
      </w:r>
      <w:r>
        <w:rPr>
          <w:b/>
          <w:bCs/>
          <w:lang w:val="en-US"/>
        </w:rPr>
        <w:t>.</w:t>
      </w:r>
    </w:p>
    <w:p w:rsidR="00957B4B" w:rsidRDefault="00957B4B">
      <w:pPr>
        <w:pStyle w:val="20"/>
        <w:ind w:firstLine="567"/>
        <w:rPr>
          <w:b/>
          <w:bCs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</w:rPr>
        <w:t>Спектральные линии в периодических сигналах  находятся на одинаковом расстоянии  друг от друга</w:t>
      </w:r>
      <w:r>
        <w:rPr>
          <w:b/>
          <w:bCs/>
          <w:lang w:val="en-US"/>
        </w:rPr>
        <w:t>, то есть частоты  гармоник находятся в простых кратных отношениях.</w:t>
      </w:r>
    </w:p>
    <w:p w:rsidR="00957B4B" w:rsidRDefault="00957B4B">
      <w:pPr>
        <w:pStyle w:val="20"/>
        <w:ind w:firstLine="567"/>
        <w:rPr>
          <w:lang w:val="en-US"/>
        </w:rPr>
      </w:pPr>
    </w:p>
    <w:p w:rsidR="00957B4B" w:rsidRDefault="00957B4B">
      <w:pPr>
        <w:pStyle w:val="20"/>
        <w:ind w:firstLine="567"/>
        <w:rPr>
          <w:b/>
          <w:bCs/>
          <w:u w:val="single"/>
          <w:lang w:val="en-US"/>
        </w:rPr>
      </w:pPr>
      <w:r>
        <w:rPr>
          <w:b/>
          <w:bCs/>
          <w:u w:val="single"/>
        </w:rPr>
        <w:t>Использование рядов Фурье</w:t>
      </w:r>
      <w:r>
        <w:rPr>
          <w:b/>
          <w:bCs/>
          <w:u w:val="single"/>
          <w:lang w:val="en-US"/>
        </w:rPr>
        <w:t>,</w:t>
      </w:r>
      <w:r>
        <w:rPr>
          <w:b/>
          <w:bCs/>
          <w:u w:val="single"/>
        </w:rPr>
        <w:t xml:space="preserve"> при расчете спектральных и временных характеристик  периодических сигналов</w:t>
      </w:r>
      <w:r>
        <w:rPr>
          <w:b/>
          <w:bCs/>
          <w:u w:val="single"/>
          <w:lang w:val="en-US"/>
        </w:rPr>
        <w:t>,</w:t>
      </w:r>
      <w:r>
        <w:rPr>
          <w:b/>
          <w:bCs/>
          <w:u w:val="single"/>
        </w:rPr>
        <w:t xml:space="preserve"> имеет следующие преимущества</w:t>
      </w:r>
      <w:r>
        <w:rPr>
          <w:b/>
          <w:bCs/>
          <w:u w:val="single"/>
          <w:lang w:val="en-US"/>
        </w:rPr>
        <w:t>:</w:t>
      </w:r>
    </w:p>
    <w:p w:rsidR="00957B4B" w:rsidRDefault="00957B4B">
      <w:pPr>
        <w:pStyle w:val="20"/>
        <w:ind w:firstLine="567"/>
      </w:pPr>
      <w:r>
        <w:rPr>
          <w:b/>
          <w:bCs/>
          <w:sz w:val="28"/>
          <w:szCs w:val="28"/>
          <w:lang w:val="en-US"/>
        </w:rPr>
        <w:t>1</w:t>
      </w:r>
      <w:r>
        <w:rPr>
          <w:lang w:val="en-US"/>
        </w:rPr>
        <w:t xml:space="preserve"> </w:t>
      </w:r>
      <w:r>
        <w:t>Простое математическое описание</w:t>
      </w:r>
    </w:p>
    <w:p w:rsidR="00957B4B" w:rsidRDefault="00957B4B">
      <w:pPr>
        <w:pStyle w:val="20"/>
        <w:ind w:firstLine="567"/>
        <w:rPr>
          <w:lang w:val="en-US"/>
        </w:rPr>
      </w:pPr>
      <w:r>
        <w:rPr>
          <w:b/>
          <w:bCs/>
          <w:sz w:val="28"/>
          <w:szCs w:val="28"/>
        </w:rPr>
        <w:t>2</w:t>
      </w:r>
      <w:r>
        <w:t xml:space="preserve"> Инвариантность к линейчатым описаниям, т</w:t>
      </w:r>
      <w:r>
        <w:rPr>
          <w:lang w:val="en-US"/>
        </w:rPr>
        <w:t>.е. если на вход действует гармоническое       колебание,</w:t>
      </w:r>
      <w:r>
        <w:t xml:space="preserve"> то и на выходе будет гармоническое колебание</w:t>
      </w:r>
      <w:r>
        <w:rPr>
          <w:lang w:val="en-US"/>
        </w:rPr>
        <w:t xml:space="preserve">.  </w:t>
      </w:r>
    </w:p>
    <w:p w:rsidR="00957B4B" w:rsidRDefault="00957B4B">
      <w:pPr>
        <w:pStyle w:val="20"/>
        <w:ind w:firstLine="567"/>
        <w:rPr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lang w:val="en-US"/>
        </w:rPr>
        <w:t xml:space="preserve"> Как и сигнал гармонические функции являются периодическими и имеют бесконечную длительность</w:t>
      </w:r>
    </w:p>
    <w:p w:rsidR="00957B4B" w:rsidRDefault="00957B4B">
      <w:pPr>
        <w:pStyle w:val="20"/>
        <w:ind w:firstLine="567"/>
      </w:pPr>
      <w:r>
        <w:rPr>
          <w:b/>
          <w:bCs/>
          <w:sz w:val="28"/>
          <w:szCs w:val="28"/>
          <w:lang w:val="en-US"/>
        </w:rPr>
        <w:t>4</w:t>
      </w:r>
      <w:r>
        <w:rPr>
          <w:lang w:val="en-US"/>
        </w:rPr>
        <w:t xml:space="preserve"> Техника генерирования гармонических функций достаточна проста.</w:t>
      </w:r>
    </w:p>
    <w:p w:rsidR="00957B4B" w:rsidRDefault="00957B4B">
      <w:pPr>
        <w:ind w:firstLine="567"/>
        <w:rPr>
          <w:sz w:val="24"/>
          <w:szCs w:val="24"/>
          <w:lang w:val="en-US"/>
        </w:rPr>
      </w:pPr>
    </w:p>
    <w:p w:rsidR="00957B4B" w:rsidRDefault="00957B4B">
      <w:pPr>
        <w:ind w:firstLine="567"/>
        <w:rPr>
          <w:sz w:val="24"/>
          <w:szCs w:val="24"/>
          <w:lang w:val="en-US"/>
        </w:rPr>
      </w:pPr>
    </w:p>
    <w:p w:rsidR="00957B4B" w:rsidRDefault="00957B4B">
      <w:pPr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ЛИТЕРАТУРА:</w:t>
      </w:r>
    </w:p>
    <w:p w:rsidR="00957B4B" w:rsidRDefault="00957B4B">
      <w:pPr>
        <w:ind w:firstLine="567"/>
        <w:rPr>
          <w:sz w:val="24"/>
          <w:szCs w:val="24"/>
          <w:lang w:val="en-US"/>
        </w:rPr>
      </w:pPr>
    </w:p>
    <w:p w:rsidR="00957B4B" w:rsidRDefault="00957B4B">
      <w:pPr>
        <w:numPr>
          <w:ilvl w:val="0"/>
          <w:numId w:val="2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С.И.Баскаков-“Радиотехнические цепи и сигналы” – М.:ВШ, 1988</w:t>
      </w:r>
    </w:p>
    <w:p w:rsidR="00957B4B" w:rsidRDefault="00957B4B">
      <w:pPr>
        <w:numPr>
          <w:ilvl w:val="0"/>
          <w:numId w:val="2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И.С.Гоноровский-“ Радиотехнические цепи и сигналы”- М.:Р. и С.,1986</w:t>
      </w:r>
      <w:bookmarkStart w:id="0" w:name="_GoBack"/>
      <w:bookmarkEnd w:id="0"/>
    </w:p>
    <w:sectPr w:rsidR="00957B4B">
      <w:footerReference w:type="default" r:id="rId39"/>
      <w:pgSz w:w="12240" w:h="15840"/>
      <w:pgMar w:top="1134" w:right="1134" w:bottom="1134" w:left="1134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4B" w:rsidRDefault="00957B4B">
      <w:r>
        <w:separator/>
      </w:r>
    </w:p>
  </w:endnote>
  <w:endnote w:type="continuationSeparator" w:id="0">
    <w:p w:rsidR="00957B4B" w:rsidRDefault="009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4B" w:rsidRDefault="00957B4B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2F02">
      <w:rPr>
        <w:rStyle w:val="a8"/>
        <w:noProof/>
      </w:rPr>
      <w:t>1</w:t>
    </w:r>
    <w:r>
      <w:rPr>
        <w:rStyle w:val="a8"/>
      </w:rPr>
      <w:fldChar w:fldCharType="end"/>
    </w:r>
  </w:p>
  <w:p w:rsidR="00957B4B" w:rsidRDefault="00957B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4B" w:rsidRDefault="00957B4B">
      <w:r>
        <w:separator/>
      </w:r>
    </w:p>
  </w:footnote>
  <w:footnote w:type="continuationSeparator" w:id="0">
    <w:p w:rsidR="00957B4B" w:rsidRDefault="0095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34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B71FE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BF5A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F02"/>
    <w:rsid w:val="00306FC7"/>
    <w:rsid w:val="00562BF4"/>
    <w:rsid w:val="00732F02"/>
    <w:rsid w:val="009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9D6F0EC4-0F90-4D05-A88B-4FF846A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right="-45"/>
      <w:jc w:val="center"/>
    </w:pPr>
    <w:rPr>
      <w:sz w:val="36"/>
      <w:szCs w:val="36"/>
    </w:rPr>
  </w:style>
  <w:style w:type="paragraph" w:customStyle="1" w:styleId="2">
    <w:name w:val="заголовок 2"/>
    <w:basedOn w:val="a"/>
    <w:next w:val="a"/>
    <w:uiPriority w:val="99"/>
    <w:pPr>
      <w:keepNext/>
      <w:ind w:right="-45"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ind w:right="-45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ind w:right="-45"/>
      <w:jc w:val="right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  <w:ind w:left="75" w:right="-45"/>
      <w:jc w:val="center"/>
    </w:pPr>
    <w:rPr>
      <w:sz w:val="28"/>
      <w:szCs w:val="28"/>
    </w:rPr>
  </w:style>
  <w:style w:type="paragraph" w:customStyle="1" w:styleId="6">
    <w:name w:val="заголовок 6"/>
    <w:basedOn w:val="a"/>
    <w:next w:val="a"/>
    <w:uiPriority w:val="99"/>
    <w:pPr>
      <w:keepNext/>
    </w:pPr>
    <w:rPr>
      <w:sz w:val="24"/>
      <w:szCs w:val="24"/>
      <w:lang w:val="en-US"/>
    </w:rPr>
  </w:style>
  <w:style w:type="paragraph" w:customStyle="1" w:styleId="8">
    <w:name w:val="заголовок 8"/>
    <w:basedOn w:val="a"/>
    <w:next w:val="a"/>
    <w:uiPriority w:val="99"/>
    <w:pPr>
      <w:keepNext/>
      <w:ind w:right="-45"/>
      <w:jc w:val="both"/>
    </w:pPr>
    <w:rPr>
      <w:sz w:val="24"/>
      <w:szCs w:val="24"/>
    </w:rPr>
  </w:style>
  <w:style w:type="paragraph" w:customStyle="1" w:styleId="9">
    <w:name w:val="заголовок 9"/>
    <w:basedOn w:val="a"/>
    <w:next w:val="a"/>
    <w:uiPriority w:val="99"/>
    <w:pPr>
      <w:keepNext/>
      <w:ind w:left="75" w:right="-45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ind w:right="-45"/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и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styleId="a9">
    <w:name w:val="Title"/>
    <w:basedOn w:val="a"/>
    <w:link w:val="aa"/>
    <w:uiPriority w:val="99"/>
    <w:qFormat/>
    <w:pPr>
      <w:ind w:right="-45"/>
      <w:jc w:val="center"/>
    </w:pPr>
    <w:rPr>
      <w:b/>
      <w:bCs/>
      <w:sz w:val="32"/>
      <w:szCs w:val="32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______Microsoft_Excel_97-20031.xls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______Microsoft_Excel_97-20032.xls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______Microsoft_Excel_97-20033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РМ</vt:lpstr>
    </vt:vector>
  </TitlesOfParts>
  <Company>STUDIUM</Company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РМ</dc:title>
  <dc:subject/>
  <dc:creator>Беляева</dc:creator>
  <cp:keywords/>
  <dc:description/>
  <cp:lastModifiedBy>Irina</cp:lastModifiedBy>
  <cp:revision>2</cp:revision>
  <dcterms:created xsi:type="dcterms:W3CDTF">2014-09-13T11:42:00Z</dcterms:created>
  <dcterms:modified xsi:type="dcterms:W3CDTF">2014-09-13T11:42:00Z</dcterms:modified>
</cp:coreProperties>
</file>