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58D0" w:rsidRDefault="00AE58D0" w:rsidP="00BE4306"/>
    <w:p w:rsidR="00FA1261" w:rsidRDefault="00FA1261" w:rsidP="00BE4306">
      <w:r>
        <w:t>Что такое нация</w:t>
      </w:r>
    </w:p>
    <w:p w:rsidR="00FA1261" w:rsidRDefault="00FA1261" w:rsidP="00BE4306">
      <w:r>
        <w:t xml:space="preserve"> Версия для печати       Комментарии</w:t>
      </w:r>
    </w:p>
    <w:p w:rsidR="00FA1261" w:rsidRDefault="00FA1261" w:rsidP="00BE4306">
      <w:r>
        <w:t xml:space="preserve"> </w:t>
      </w:r>
    </w:p>
    <w:p w:rsidR="00FA1261" w:rsidRDefault="00FA1261" w:rsidP="00BE4306"/>
    <w:p w:rsidR="00FA1261" w:rsidRDefault="00FA1261" w:rsidP="00BE4306">
      <w:r>
        <w:t>В Новое и новейшее время для жизни и самосознания народов (особенно больших стран) важное значение приобрело понятие нация. В представлениях, свойственных формационному подходу, нация есть высшая стадия развития этнических общностей, отвечающая условиям индустриального общества.</w:t>
      </w:r>
    </w:p>
    <w:p w:rsidR="00FA1261" w:rsidRDefault="00FA1261" w:rsidP="00BE4306"/>
    <w:p w:rsidR="00FA1261" w:rsidRDefault="00FA1261" w:rsidP="00BE4306">
      <w:r>
        <w:t>В последние четыре века нация и принадлежность к ней (национальность) были важным признаком социальной классификации. Сам исходный смысл слова «нация» (то есть «быть урожденным») придает этому признаку качество естественного, которое оказывает магическое воздействие на сознание и потому очень ценится в идеологии.</w:t>
      </w:r>
    </w:p>
    <w:p w:rsidR="00FA1261" w:rsidRDefault="00FA1261" w:rsidP="00BE4306"/>
    <w:p w:rsidR="00FA1261" w:rsidRDefault="00FA1261" w:rsidP="00BE4306">
      <w:r>
        <w:t xml:space="preserve">Вторая сторона возникновения наций – формирование национального государства. Этот новый тип государственности стал главной формой политической организации народов Запада, самой устойчивой и очень многосторонней по своим функциям. Национальное государство уже в ходе создания своих наций показало исключительную эффективность в деле сплочения населения страны в этническую общность. Можно сказать, что национальное государство выработало качественно новую матрицу сборки народа, введя новое измерение для идентичности и самоосознания людей – гражданственность. </w:t>
      </w:r>
    </w:p>
    <w:p w:rsidR="00FA1261" w:rsidRDefault="00FA1261" w:rsidP="00BE4306"/>
    <w:p w:rsidR="00FA1261" w:rsidRDefault="00FA1261" w:rsidP="00BE4306">
      <w:r>
        <w:t>К. Янг пишет: «В возникновении национального государства не было ничего естественного или предопределенного исторической судьбой. Это сравнительно новое явление в европейской истории – национальные государства стали складываться в момент Французской революции, и в их формировании большую роль сыграли интеллектуальные течения эпохи Просвещения. По мере того, как складывалось современное гражданское общество, само понятие нации (национальности) стало сливаться с понятием гражданства и принадлежности к государству… Нации, подобно государствам, обусловлены обстоятельствами, а не всеобщей необходимостью, однако при этом считается, что они предназначены друг для друга и что одно без другого неполно и является трагедией» [13, с. 92, 93].</w:t>
      </w:r>
    </w:p>
    <w:p w:rsidR="00FA1261" w:rsidRDefault="00FA1261" w:rsidP="00BE4306"/>
    <w:p w:rsidR="00FA1261" w:rsidRDefault="00FA1261" w:rsidP="00BE4306">
      <w:r>
        <w:t>Понятие нации стало ключевым как в отношениях населения со своим государством, так и в международных отношениях между государствами. Это понятие лежит в основе и международного права Нового времени, и политической практики (национальный суверенитет, право наций на самоопределение, Организация объединенных наций – осью является понятие нации).</w:t>
      </w:r>
    </w:p>
    <w:p w:rsidR="00FA1261" w:rsidRDefault="00FA1261" w:rsidP="00BE4306"/>
    <w:p w:rsidR="00FA1261" w:rsidRDefault="00FA1261" w:rsidP="00BE4306">
      <w:r>
        <w:t>Понятие нации очень многозначно. При его употреблении и в политике, и в обыденном разговоре всегда надо иметь в виду, какой смысл придается этому слову, в какой контекст оно встраивается. Содержание его меняется «во времени и пространстве». Это слово очень нагружено идеологически, оно «пробуждает чувства и склонности, которые формировались по отношению к нации на протяжении десятилетий так называемого национального строительства». Поэтому демагоги всех мастей, «захватив» аудиторию, затем начинают в своих целях изменять смысл понятия, иногда очень ловко, почти неуловимо. Когда заходит разговор о нациях, полезно привести в готовность все личные средства защиты против манипуляции сознанием.</w:t>
      </w:r>
    </w:p>
    <w:p w:rsidR="00FA1261" w:rsidRDefault="00FA1261" w:rsidP="00BE4306"/>
    <w:p w:rsidR="00FA1261" w:rsidRDefault="00FA1261" w:rsidP="00BE4306">
      <w:r>
        <w:t xml:space="preserve">Два главных, принципиальных смысла нации таковы: нация как гражданство, как коллективный суверенитет, основанный на общем политическом участии; нация как этничность, сообщество тех, кого связывают общие язык, история или культурная идентичность. </w:t>
      </w:r>
    </w:p>
    <w:p w:rsidR="00FA1261" w:rsidRDefault="00FA1261" w:rsidP="00BE4306"/>
    <w:p w:rsidR="00FA1261" w:rsidRDefault="00FA1261" w:rsidP="00BE4306">
      <w:r>
        <w:t>Систематизированные представления о нации стали складываться три века назад В начале ХVIII в. Д. Вико выдвинул концепцию развития наций, которая предвосхищала евроцентризм Просвещения. В книге «Основания новой науки об общей природе наций» он утверждал, что существуют объективные законы развития, обязательные для всех народов. Эти идеи были развиты затем в программе Просвещения Вольтером, Кондорсе, Гердером. Считалось, что незападные «отсталые» народы являются живыми представителями схожего этапа, который когда-то пережили народы Западной Европы. Иные концепции, исходящие из идеи многообразия путей развития культур и цивилизаций, развивали Н.Я. Данилевский и О. Шпенглер, А. Тойнби и П. Сорокин.</w:t>
      </w:r>
    </w:p>
    <w:p w:rsidR="00FA1261" w:rsidRDefault="00FA1261" w:rsidP="00BE4306"/>
    <w:p w:rsidR="00FA1261" w:rsidRDefault="00FA1261" w:rsidP="00BE4306">
      <w:r>
        <w:t>Ранние представления о нации были, как мы сказали бы сегодня, проникнуты примордиализмом. К. Вердери  пишет в популярном тексте: «Еще в трудах немецкого философа и теолога Иоганна Готфрида фон Гердера нации — как и индивиды — воспринимались в качестве действующих лиц истории, обладающих собственным характером или душой, миссией, волей, духом; у них есть исток/место рождения — в национальных мифах это, как правило, колыбели — и родословная (обычно по отцовской линии), а также жизненные циклы, включающие рождение, периоды расцвета и увядания и боязнь смерти; в качестве своего материального референта они имеют территории, ограниченные, подобно человеческому телу. Нациям, по аналогии с индивидами, приписывают некую идентичность, часто основываемую на так называемом национальном характере. Таким образом, национальная идентичность существует на двух уровнях: на уровне индивидуального чувства национальной принадлежности и на уровне идентичности коллективного целого по отношению к подобным ему другим» [1].</w:t>
      </w:r>
    </w:p>
    <w:p w:rsidR="00FA1261" w:rsidRDefault="00FA1261" w:rsidP="00BE4306"/>
    <w:p w:rsidR="00FA1261" w:rsidRDefault="00FA1261" w:rsidP="00BE4306">
      <w:r>
        <w:t>Гердер видел в нациях природное явление, чей рост объясняется действием естественных законов а государства объявлял искусственными образованиями. «Природа воспитывает людей семьями, — писал он, — и самое естественное государство — такое, в котором живет один народ, с одним присущим ему национальным характером... Ничто так не противно самим целям правления, как неестественный рост государства, хаотическое смешение разных человеческих пород и племен под одним скипетром». Таким образом, Гердер заложил основы не только культурного, но и политического национализма, предвосхитив тезис «одна нация — одно государство» [4].</w:t>
      </w:r>
    </w:p>
    <w:p w:rsidR="00FA1261" w:rsidRDefault="00FA1261" w:rsidP="00BE4306"/>
    <w:p w:rsidR="00FA1261" w:rsidRDefault="00FA1261" w:rsidP="00BE4306">
      <w:r>
        <w:t xml:space="preserve">Сегодня представление о нациях менее романтическое Вот краткая формулировка в стиле конструктивизма: «Пользующиеся терминами «нация» и «национализм» обнаруживают склонность считать их значения само собой разумеющимися, исконными, освященными практикой и неоспоримыми. Сложившееся положение говорит очень многое об их легитимизирующей силе и ведущей роли в современном мире. Однако практически все из наиболее проницательных специалистов-теоретиков в данной области сходятся во мнении, что эти термины принадлежат к тому слою современных понятий, которые служат делу идеологического оправдания и политической легитимизации определенных представлений о территориальном, политическом и культурном единстве. </w:t>
      </w:r>
    </w:p>
    <w:p w:rsidR="00FA1261" w:rsidRDefault="00FA1261" w:rsidP="00BE4306"/>
    <w:p w:rsidR="00FA1261" w:rsidRDefault="00FA1261" w:rsidP="00BE4306">
      <w:r>
        <w:t>Будучи необходимыми для процессов внутренней интеграции новых европейских государств, подобного рода понятия были порождены эпохой Возрождения, временами колониальной экспансии, религиозных войн и либерального буржуазного капитализма. Другими словами, именно потребность современного государства в интегрированности населения положила начало идеологии национализма, которая в свою очередь создала нацию. Как отмечал Эрик Хобсбаум, не нация создала государство, а государство породило нацию» [5, с. 177].</w:t>
      </w:r>
    </w:p>
    <w:p w:rsidR="00FA1261" w:rsidRDefault="00FA1261" w:rsidP="00BE4306"/>
    <w:p w:rsidR="00FA1261" w:rsidRDefault="00FA1261" w:rsidP="00BE4306">
      <w:r>
        <w:t>А.Г. Здравомыслов и А.А. Цуциев так пишут о нациях: «В примордиалистской трактовке они есть политически самоопределившиеся - иногда биосоциальные - организмы, или же (менее радикальный вариант) полагаются просто объективно существующими, исторически определенными общностями, закономерно развивающимися из этнических оснований. В любом случае, нация есть некая объективная сущность, онтологическая единица, обладающая своим жизненным циклом и объективными характеристиками. Национализм есть «чувствование/сознание нацией самой себя, и политические последствия такого сознания - идеологии и общественные движения» [2].</w:t>
      </w:r>
    </w:p>
    <w:p w:rsidR="00FA1261" w:rsidRDefault="00FA1261" w:rsidP="00BE4306"/>
    <w:p w:rsidR="00FA1261" w:rsidRDefault="00FA1261" w:rsidP="00BE4306">
      <w:r>
        <w:t>Гражданское и этническое, конструктивистское и примордиалистское представления о нациях вырабатывались параллельно, в двух, можно сказать, ведущих диалог парадигмах. О.Ю. Малинова пишет: «Одни [философы], в частности Милль и Ренан, представляли нацию результатом свободного выбора людей, выражающих волю жить вместе и под «своим» правлением... Другие, например Мадзини, В. Соловьев, Масарик, видели в ней воплощение воли Провидения, предначертавшего каждой части человечества собственную миссию; естественную форму сообщества, обеспечивающую прогресс единого человечества… И хотя интерпретации нации, предложенные Миллем и Ренаном, допускали развитие в духе конструктивизма, эссенциалистское представление о нациях и национализме как о «том, что с нами случается», а не о «том, в создании чего мы принимаем участие» в ХIХ в. безусловно превалировало» [4].</w:t>
      </w:r>
    </w:p>
    <w:p w:rsidR="00FA1261" w:rsidRDefault="00FA1261" w:rsidP="00BE4306"/>
    <w:p w:rsidR="00FA1261" w:rsidRDefault="00FA1261" w:rsidP="00BE4306">
      <w:r>
        <w:t>В западной культуре принадлежность к какой-то нации стало считаться чем-то естественным и необходимым. Видный исследователь проблемы нации и национализма Э. Геллнер пишет: «Человек без нации бросает вызов общепринятым нормам и потому вызывает отвращение. У человека должна быть национальность, как у него должны быть нос и два уха; в любом из этих случаев их отсутствие не исключено, и иногда такое встречается, но это всегда результат несчастного случая и само по себе уже несчастье. Все это кажется самоочевидным, хотя, увы, это не так. Но то, что это поневоле внедрилось в сознание как самоочевидная истина, представляет собой важнейший аспект или даже суть проблемы национализма. Нацио­нальная принадлежность — не врожденное человеческое свойство, но теперь оно воспринимается именно таковым…</w:t>
      </w:r>
    </w:p>
    <w:p w:rsidR="00FA1261" w:rsidRDefault="00FA1261" w:rsidP="00BE4306"/>
    <w:p w:rsidR="00FA1261" w:rsidRDefault="00FA1261" w:rsidP="00BE4306">
      <w:r>
        <w:t>Что же в таком случае представляет из себя эта случайная, но в наш век, по-видимому, универсальная и нормативная идея нации. Обсуждение двух очень приблизительных, временных определений поможет добраться до сути этого расплывчатого понятия.</w:t>
      </w:r>
    </w:p>
    <w:p w:rsidR="00FA1261" w:rsidRDefault="00FA1261" w:rsidP="00BE4306"/>
    <w:p w:rsidR="00FA1261" w:rsidRDefault="00FA1261" w:rsidP="00BE4306">
      <w:r>
        <w:t xml:space="preserve"> 1. Два человека принадлежат к одной нации, если, и только если, их объединяет одна культура, которая, в свою очередь, понимается как система идей, условных обозначений, связей, способов поведения и общения.</w:t>
      </w:r>
    </w:p>
    <w:p w:rsidR="00FA1261" w:rsidRDefault="00FA1261" w:rsidP="00BE4306"/>
    <w:p w:rsidR="00FA1261" w:rsidRDefault="00FA1261" w:rsidP="00BE4306">
      <w:r>
        <w:t xml:space="preserve"> 2. Два человека принадлежат к одной нации, если, и только если, они признают принадлежность друг друга к этой нации. Иными словами, нации создает человек; нации — это продукт человеческих убеждений, пристрастий и наклонностей. Обычная группа людей (скажем, жителей определенной территории, носителей определенного языка) становится нацией, если и когда члены этой группы твердо признают определенные общие права и обязанности по отношению друг к другу в силу объединяющего их членства. Именно взаимное признание такого товарищества и превращает их в нацию, а не другие общие качества, какими бы они ни были, которые отделяют эту группу от всех стоящих вне ее» [9].</w:t>
      </w:r>
    </w:p>
    <w:p w:rsidR="00FA1261" w:rsidRDefault="00FA1261" w:rsidP="00BE4306"/>
    <w:p w:rsidR="00FA1261" w:rsidRDefault="00FA1261" w:rsidP="00BE4306">
      <w:r>
        <w:t>Б. Андерсон, который развивает конструктивистскую концепцию нации, предложил радикальное определение: «нация - это воображаемая политическая общность, причем воображаемая как необходимо ограниченная и суверенная». Имеется в виду, что любая общность, не основанная на непосредственных межличностных контактах, есть общность воображаемая. Но человек вообще живет в воображаемом мире, его воображение создает реальность. Поэтому нация есть реальная общность. Ведь, несмотря на неравенство и противоречия внутри нее, принадлежность к нации порождает реальное «горизонтальное товарищество» [6].</w:t>
      </w:r>
    </w:p>
    <w:p w:rsidR="00FA1261" w:rsidRDefault="00FA1261" w:rsidP="00BE4306"/>
    <w:p w:rsidR="00FA1261" w:rsidRDefault="00FA1261" w:rsidP="00BE4306">
      <w:r>
        <w:t>Вариантом гражданской концепции нации является территориальная концепция. Здесь нация это «население, имеющее общее имя, владеющее исторической территорией, общими мифами и исторической памятью, обладающее общей экономикой, культурой и представляющее общие права и обязанности для своих членов». Напротив, этническое представление нации «стремится заменить обычаями и диалектами юридические коды и институты, которые образуют цемент территориальной нации».</w:t>
      </w:r>
    </w:p>
    <w:p w:rsidR="00FA1261" w:rsidRDefault="00FA1261" w:rsidP="00BE4306"/>
    <w:p w:rsidR="00FA1261" w:rsidRDefault="00FA1261" w:rsidP="00BE4306">
      <w:r>
        <w:t>Понятно, что сделать память, мифы, культуру общими для всего населения территории, то есть создать гражданскую нацию, можно лишь в том случае если будут ослаблены различия разных групп, составляющих это население. И прежде всего, ослаблена этничность этих групп. Еще Ж.Ж. Руссо подчеркивал, что индивиды, образующие нацию, должны иметь сходные обычаи и манеры, общие социальные идеалы.</w:t>
      </w:r>
    </w:p>
    <w:p w:rsidR="00FA1261" w:rsidRDefault="00FA1261" w:rsidP="00BE4306"/>
    <w:p w:rsidR="00FA1261" w:rsidRDefault="00FA1261" w:rsidP="00BE4306">
      <w:r>
        <w:t xml:space="preserve">Таким образом, строительство нации не может быть «бесконфликтным» - «иных» надо преобразовывать в «своих». Как пишет А. Кустарев, форма национального государства «победила потому, что в какой-то момент стала обладателем инструментов уничтожения, подавления и усечения других форм коллективностей. Историки связывают возникновение национал-государств с появлением современных армий и развитием промышленного капитализма» [12]. </w:t>
      </w:r>
    </w:p>
    <w:p w:rsidR="00FA1261" w:rsidRDefault="00FA1261" w:rsidP="00BE4306"/>
    <w:p w:rsidR="00FA1261" w:rsidRDefault="00FA1261" w:rsidP="00BE4306">
      <w:r>
        <w:t>К. Вердери тоже напоминает об этой стороне дела: «Проект создания нации предусматривает, что несогласные элементы сначала должны быть сделаны различимыми, а затем подвергнуться ассимиляции или устранению. Кое-что из этого может произойти и в прямом физическом смысле, посредством насилия… Но эти вещи редко сопутствуют иным, символическим видам насилия, благодаря которым различие сначала делается выпуклым, а затем стирается. Представления о чистоте и испорченности, о крови как носителе культуры или, наоборот, скверны являются фундаментальными для проектов национального строительства. Они заслуживают больше внимания, чем ученые оказывали им до сих пор» [1].</w:t>
      </w:r>
    </w:p>
    <w:p w:rsidR="00FA1261" w:rsidRDefault="00FA1261" w:rsidP="00BE4306"/>
    <w:p w:rsidR="00FA1261" w:rsidRDefault="00FA1261" w:rsidP="00BE4306">
      <w:r>
        <w:t xml:space="preserve">Классическими моделями собирания нация являются французская и немецкая. В Франции пришлось «сплавлять» не только множество небольших народов, но и два больших этнических блока – северофранцузского и южнофранцузского (провансальцев). Последние сопротивлялись более трехсот лет, после чего, по выражению Энгельса, «железный кулак Конвента впервые сделал жителей Южной франции французами». Германские народы собирались в современную нацию немцев уже объединенным государством при Бисмарке, под эгидой милитаризованной Пруссии. </w:t>
      </w:r>
    </w:p>
    <w:p w:rsidR="00FA1261" w:rsidRDefault="00FA1261" w:rsidP="00BE4306"/>
    <w:p w:rsidR="00FA1261" w:rsidRDefault="00FA1261" w:rsidP="00BE4306">
      <w:r>
        <w:t>Но утверждения о неизбежности подавления этничности малых народов вполне отражают историю формирования именно западных наций. Другой, более сложный тип, к которому относится и Россия, предполагает построение общей территории и общего культурного ядра при сохранении этничности разных групп населения. Когда германский канцлер Бисмарк заявил, что единство наций достигается только «железом и кровью», Тютчев написал известные строки:</w:t>
      </w:r>
    </w:p>
    <w:p w:rsidR="00FA1261" w:rsidRDefault="00FA1261" w:rsidP="00BE4306"/>
    <w:p w:rsidR="00FA1261" w:rsidRDefault="00FA1261" w:rsidP="00BE4306">
      <w:r>
        <w:t xml:space="preserve"> </w:t>
      </w:r>
    </w:p>
    <w:p w:rsidR="00FA1261" w:rsidRDefault="00FA1261" w:rsidP="00BE4306"/>
    <w:p w:rsidR="00FA1261" w:rsidRDefault="00FA1261" w:rsidP="00BE4306">
      <w:r>
        <w:t xml:space="preserve">«Единство, — возвестил оракул наших дней, — </w:t>
      </w:r>
    </w:p>
    <w:p w:rsidR="00FA1261" w:rsidRDefault="00FA1261" w:rsidP="00BE4306"/>
    <w:p w:rsidR="00FA1261" w:rsidRDefault="00FA1261" w:rsidP="00BE4306">
      <w:r>
        <w:t xml:space="preserve">Быть может спаяно железом лишь и кровью...» </w:t>
      </w:r>
    </w:p>
    <w:p w:rsidR="00FA1261" w:rsidRDefault="00FA1261" w:rsidP="00BE4306"/>
    <w:p w:rsidR="00FA1261" w:rsidRDefault="00FA1261" w:rsidP="00BE4306">
      <w:r>
        <w:t xml:space="preserve">Но мы попробуем спаять его любовью, — </w:t>
      </w:r>
    </w:p>
    <w:p w:rsidR="00FA1261" w:rsidRDefault="00FA1261" w:rsidP="00BE4306"/>
    <w:p w:rsidR="00FA1261" w:rsidRDefault="00FA1261" w:rsidP="00BE4306">
      <w:r>
        <w:t>А там увидим, что прочней...</w:t>
      </w:r>
    </w:p>
    <w:p w:rsidR="00FA1261" w:rsidRDefault="00FA1261" w:rsidP="00BE4306"/>
    <w:p w:rsidR="00FA1261" w:rsidRDefault="00FA1261" w:rsidP="00BE4306">
      <w:r>
        <w:t xml:space="preserve"> </w:t>
      </w:r>
    </w:p>
    <w:p w:rsidR="00FA1261" w:rsidRDefault="00FA1261" w:rsidP="00BE4306"/>
    <w:p w:rsidR="00FA1261" w:rsidRDefault="00FA1261" w:rsidP="00BE4306">
      <w:r>
        <w:t xml:space="preserve">Ленин, говоря о типе государственности России после победы пролетарской революции, имел в виду примерно то же самое, что и Тютчев (только вместо «любви» у него была солидарность трудящихся). Как сказано выше, он писал в 1916 г.: «Мы в своей гражданской войне против буржуазии будем соединять и сливать народы не силой рубля, не силой дубья, не насилием, а добровольным согласием, солидарностью трудящихся» [20, с. 73-74]. </w:t>
      </w:r>
    </w:p>
    <w:p w:rsidR="00FA1261" w:rsidRDefault="00FA1261" w:rsidP="00BE4306"/>
    <w:p w:rsidR="00FA1261" w:rsidRDefault="00FA1261" w:rsidP="00BE4306">
      <w:r>
        <w:t>На 3-м Съезде Советов (январь 1918 г.) Ленин сказал: «Мы действовали без дипломатов, без старых способов, применяемыми империалистами, но величайший результат налицо – победа революции и соединения с нами победивших в одну могучую революционную федерацию. Мы властвуем, не разделяя, по жестокому закону древнего Рима, а соединяя всех трудящихся неразрывными цепями живых интересов, классового сознания. И наш союз, наше новое государство прочнее, чем насильническая власть, объединенная ложью и железом в нужные для империалистов искусственные государственные образования… Совершенно добровольно, без лжи и железа, будет расти эта федерация, и она несокрушима» [14, с. 287-288].</w:t>
      </w:r>
    </w:p>
    <w:p w:rsidR="00FA1261" w:rsidRDefault="00FA1261" w:rsidP="00BE4306"/>
    <w:p w:rsidR="00FA1261" w:rsidRDefault="00FA1261" w:rsidP="00BE4306">
      <w:r>
        <w:t>Советский Союз, собранный на иных основаниях, нежели западные нации, действительно был очень прочен в течение целого исторического периода, но начиная с 60-х годов ХХ в. его механизм соединения множества этносов в многонациональный народ начал давать сбои и требовал модернизации, которая не была проведена. Возник кризис, о котором речь пойдет ниже.</w:t>
      </w:r>
    </w:p>
    <w:p w:rsidR="00FA1261" w:rsidRDefault="00FA1261" w:rsidP="00BE4306"/>
    <w:p w:rsidR="00FA1261" w:rsidRDefault="00FA1261" w:rsidP="00BE4306">
      <w:r>
        <w:t>Однако кризис возник и в нациях Запада, которые уже казались «моноэтническими». В конце ХХ в. этничность «очнулась» и взбунтовалась. И дело не только в том, что практически все нации Запада уже стали многоэтническими в результате крупномасштабного завоза дешевой рабочей силы – проснулось этническое сознание уже, казалось бы, давно ассимилированных народностей. Рухнула универсалистская утопия Просвещения, согласно которой в современной гражданском обществе индустриальной цивилизации этничность должна была исчезнуть. Эта утопия и заложила фундаментальный конфликт между нацией и этносами (конфликт, которого на длительный исторический период избежали и Российская империя, и Советский Союз).</w:t>
      </w:r>
    </w:p>
    <w:p w:rsidR="00FA1261" w:rsidRDefault="00FA1261" w:rsidP="00BE4306"/>
    <w:p w:rsidR="00FA1261" w:rsidRDefault="00FA1261" w:rsidP="00BE4306">
      <w:r>
        <w:t xml:space="preserve">И. Чернышевский пишет: «Исследователи национализма стараются разделять «национальную» и «этническую» проблематику. Под «этническое» подверстывается мутный конгломерат расовых, географических, культурных и иных факторов, с тщательным разделением всего этого от собственно «национальной» проблематики. До недавнего времени существовало даже своего рода разделение труда: этнические явления изучались социологами и антропологами (с 60-х), а нации — историками и политологами. Можно сказать так, что «этнос» рассматривался (а в общем-то, и сейчас рассматривается) как внеисторический субстрат, связанный с идеей существования «неисторических» («первобытных») народов — то есть как некая материальная противоположность «нации» [3]. </w:t>
      </w:r>
    </w:p>
    <w:p w:rsidR="00FA1261" w:rsidRDefault="00FA1261" w:rsidP="00BE4306"/>
    <w:p w:rsidR="00FA1261" w:rsidRDefault="00FA1261" w:rsidP="00BE4306">
      <w:r>
        <w:t>Здесь же он показывает, что этносы, освоив политические инструменты национализма, обращают эту скрепляющую нации идеологию в разрушительную силу: «Как правило, статус «этносов» получают группы, которые не были уничтожены или ассимилированы самоутверждающейся нацией, но которые не удалось сразу переварить, и с ними пришлось налаживать отношения, а следовательно, «давать им место» и как-то осмысливать их существование. На положение «этносов» также низводятся проигравшие нации, утратившие свои трофеи, но еще способные отстаивать свое существование. Собственно, если «нация» определяет себя как «господствующую», то «этнос» — это оппозиционная структура по отношению к «нации»... Однако этносы, оказавшиеся на положении меньшинств в больших национал-государственных проектах, отказываются принять такую логику. Они прилагают понятие «нация» к самим себе. Таким образом, идеология национализма из интегрирующей силы превращается в дезинтегрирующую» [3].</w:t>
      </w:r>
    </w:p>
    <w:p w:rsidR="00FA1261" w:rsidRDefault="00FA1261" w:rsidP="00BE4306"/>
    <w:p w:rsidR="00FA1261" w:rsidRDefault="00FA1261" w:rsidP="00BE4306">
      <w:r>
        <w:t xml:space="preserve">Что культурное единообразие больших европейских нация является фикцией, историки знали давно, но идеологи национализма старались этого не замечать. В.А. Тишков пишет: «Что такое Франция?» - спросил названием своей специальной работы Ф. Бродель и ответил, что историко-культурное разнообразие было и сохраняется в этой стране (я бы добавил, что в последние десятилетия культурное разнообразие всех развитых стран увеличивается), а органическое единство Франции, часто воспеваемое как в самой стране, так и российскими завистниками, это не более чем совместный труд правителей и историков и это не более чем общепризнанная (сконструированная и навязанная) метафора [15]. </w:t>
      </w:r>
    </w:p>
    <w:p w:rsidR="00FA1261" w:rsidRDefault="00FA1261" w:rsidP="00BE4306"/>
    <w:p w:rsidR="00FA1261" w:rsidRDefault="00FA1261" w:rsidP="00BE4306">
      <w:r>
        <w:t>Пояснение этого тезиса возможно на многих примерах, особенно на примере восприятия внешнего мира, который кажется заселенным монолитными «нациями» (в Китае - китайцы, в Испании - испанцы, в Пакистане - пакистанцы и т.д.). Свое, близкое (родная Башкирия или Дагестан и даже Россия) известны лучше на предмет своих частностей и сложностей, а вот другие общества воспринимаются как гомогенные» [16].</w:t>
      </w:r>
    </w:p>
    <w:p w:rsidR="00FA1261" w:rsidRDefault="00FA1261" w:rsidP="00BE4306"/>
    <w:p w:rsidR="00FA1261" w:rsidRDefault="00FA1261" w:rsidP="00BE4306">
      <w:r>
        <w:t>Становление наций в Европе происходило под воздействием идей Просвещения, центральными из которых было представление о человеке как свободном индивиде (либерализм) и о гражданском обществе как системе ассоциаций свободных индивидов. В этих рамках и искались пути примирения между целым (нацией) и сохранившимися, хотя и ослабленными, этническими общностями (меньшинствами). О.Ю. Малинова пишет: «Предполагалось, что с обеспечением политической самостоятельности тех наций, за которыми признавалась право на самоопределение, «национальный вопрос» для них будет решен. Предоставление всем гражданам — вне зависимости от их национальной принадлежности — одинаковых прав было для либералов непреложным принципом. Однако проблема прав меньшинств толковалась ими как проблема прав индивидов и решалась на основе равенства перед законом и терпимости к «другим» [4].</w:t>
      </w:r>
    </w:p>
    <w:p w:rsidR="00FA1261" w:rsidRDefault="00FA1261" w:rsidP="00BE4306"/>
    <w:p w:rsidR="00FA1261" w:rsidRDefault="00FA1261" w:rsidP="00BE4306">
      <w:r>
        <w:t>Понятно, что такой подход никак не мог разрешить конфликта, потому что для этнического сознания главной ценностью является именно права общности, а не права индивидов. Напротив, этот подход, предлагающий этническому меньшинству атомизироваться и выступать на индивидуальной основе, неизбежно воспринимается как злонамеренный. Исходя из этого в некоторых странах (Канада, затем США) была сделана попытка найти компромисс через принятие доктрины мультикультурализма. Опыт ее применения в последние 15-20 лет показал, что мультикультурализм не только не разрешил противоречий между нацией и меньшинствами, но, скорее, усугубил их, создав новые порочные круги.</w:t>
      </w:r>
    </w:p>
    <w:p w:rsidR="00FA1261" w:rsidRDefault="00FA1261" w:rsidP="00BE4306"/>
    <w:p w:rsidR="00FA1261" w:rsidRDefault="00FA1261" w:rsidP="00BE4306">
      <w:r>
        <w:t xml:space="preserve">Вернемся к начальному периоду формирования наций и тем урокам, которые смогли извлечь из этого опыта политики незападных стран. Новое время, с прелюдией в виде Возрождения, стало эпохой становления Запада как новой, индустриальной цивилизации. В разных частях Западной Европы возникли схожие в главном условия для «пересборки» их народов в нации. </w:t>
      </w:r>
    </w:p>
    <w:p w:rsidR="00FA1261" w:rsidRDefault="00FA1261" w:rsidP="00BE4306"/>
    <w:p w:rsidR="00FA1261" w:rsidRDefault="00FA1261" w:rsidP="00BE4306">
      <w:r>
        <w:t>Э. Кисс пишет: «Потребовалось воздействие многих случайных исторических факторов, включая централизующую силу современной государственной бюрократии, технический прогресс в виде, например, изобретения печатного станка, разрушение связующей силы католицизма, вызванное Реформацией, а также то, что Бенедикт Андерсон образно назвал «революционным объединяющим эффектом капитализма», чтобы вызвать к жизни те стандартизованные национальные языки и культуры, которые выступают сегодня в качестве характерных черт наций определенного региона и являются основой для национализма. Нации представляют собой результат исторических изменений, политической борьбы и осознанного творчества» [17, с. 147].</w:t>
      </w:r>
    </w:p>
    <w:p w:rsidR="00FA1261" w:rsidRDefault="00FA1261" w:rsidP="00BE4306"/>
    <w:p w:rsidR="00FA1261" w:rsidRDefault="00FA1261" w:rsidP="00BE4306">
      <w:r>
        <w:t>Однако представления о характере создаваемых наций в разных культурах были различны. Считается, как сказано выше, что существуют две основные модели нации: французская «гражданская», представляющая нацию как «сообщество граждан» с одинаковыми правами, и немецкая «этнокультурная», связанная с Романтизмом и понимающая «народ» как «органическое единство духа», опирающаяся на общность языка и культуры. Краткий обзор обеих моделей на основании работы П. Серно дает С. Лурье [18].</w:t>
      </w:r>
    </w:p>
    <w:p w:rsidR="00FA1261" w:rsidRDefault="00FA1261" w:rsidP="00BE4306"/>
    <w:p w:rsidR="00FA1261" w:rsidRDefault="00FA1261" w:rsidP="00BE4306">
      <w:r>
        <w:t xml:space="preserve">Серно пишет: «Французская нация представляет собой политический проект. Немецкая нация, наоборот, появилась сначала в трудах интеллектуалов-романтиков как вечный дар, основанный на общности языка и культуры. Для этих последних язык был сущностью нации, тогда как для французских революционеров он был средством достижения национального единства. Таким образом мы можем в общих чертах противопоставить два определения слова «нация», существовавшие в XIX веке. Во Франции под влиянием якобинской идеологии суверенный народ провозглашает существование единой и неделимой нации. Это государство, то есть политическая сущность, которая порождает нацию. </w:t>
      </w:r>
    </w:p>
    <w:p w:rsidR="00FA1261" w:rsidRDefault="00FA1261" w:rsidP="00BE4306"/>
    <w:p w:rsidR="00FA1261" w:rsidRDefault="00FA1261" w:rsidP="00BE4306">
      <w:r>
        <w:t>По немецкой романтической концепции нация, напротив, предшествует государству. «Volk» (это следовало бы перевести как этническая группа) представляет собой природное единство, основанное на общности языка и культуры. В соответствии с немецкой концепцией сначала был язык и культура, тогда как во французской концепции язык — лишь средство политической унификации. Немецкая идея «культуры» связана с традиционными культурными обычаями, прежде всего деревенскими, тогда как французская идея «цивилизации» скорее связана с городскими «буржуазными» ценностями, которые должны распространяться на всю национальную территорию в ущерб сельской культуре (местным диалектам, традиционному образу жизни и т.п.). Немецкая романтическая идея нации — это органическая система, в которой язык как носитель национальной культуры неразрывно связан с народом» (цит. в [18]).</w:t>
      </w:r>
    </w:p>
    <w:p w:rsidR="00FA1261" w:rsidRDefault="00FA1261" w:rsidP="00BE4306"/>
    <w:p w:rsidR="00FA1261" w:rsidRDefault="00FA1261" w:rsidP="00BE4306">
      <w:r>
        <w:t>В этом описании двух моделей узнаются два современные подхода к этничности, о которых говорилось выше – конструктивизм (у французской модели) и примордиализм (у немецкой). Существенно, однако, что при обсуждении конкретной практики нациестроительства во Франции и Германии историки склоняются к тому, что во времена Бисмарка риторика «крови и почвы» была лишь идеологическим прикрытием той самой конструктивистской технологии, которая уже была испытана во Франции. Прагматический «проектировщик» нации апеллирует к примордиализму обыденного сознания масс, но реализует свой проект следуя рецептам конструктивизма.</w:t>
      </w:r>
    </w:p>
    <w:p w:rsidR="00FA1261" w:rsidRDefault="00FA1261" w:rsidP="00BE4306"/>
    <w:p w:rsidR="00FA1261" w:rsidRDefault="00FA1261" w:rsidP="00BE4306">
      <w:r>
        <w:t xml:space="preserve">Как пишут, во второй половине ХХ века в западной науке утверждается сформулированное Х. Коном понимание «национализма как первичного, формирующего фактора, а нации — как его производной, продукта национального сознания, национальной воли и национального духа». Из этого следует вывод о том, что «национализм не есть пробуждение наций к самосознанию: он изобретает их там, где их не существует», что «нация возникает с того момента, когда группа влиятельных людей решает, что именно так должно быть». </w:t>
      </w:r>
    </w:p>
    <w:p w:rsidR="00FA1261" w:rsidRDefault="00FA1261" w:rsidP="00BE4306"/>
    <w:p w:rsidR="00FA1261" w:rsidRDefault="00FA1261" w:rsidP="00BE4306">
      <w:r>
        <w:t xml:space="preserve">Историк Эрик Хобсбаум в книге «Нации и национализм с 1780 г.» смягчает эту формулу, считая, что национализм – это «народное чувство и движение, но это и деятельность государств и правящих элит. Нация появляется в современную эпоху, но предшествуют ей протонация и свойственный ей протонационализм». </w:t>
      </w:r>
    </w:p>
    <w:p w:rsidR="00FA1261" w:rsidRDefault="00FA1261" w:rsidP="00BE4306"/>
    <w:p w:rsidR="00FA1261" w:rsidRDefault="00FA1261" w:rsidP="00BE4306">
      <w:r>
        <w:t>Справедливым признается и замечание представителя примордиализма Энтони Смита, что «невозможно создать нацию из ничего». Иными словами, для ее создания должно иметься центральное ядро протонации в виде этнической общности, созревшей до уровня народа. Благоприятную почву для усвоения народом националистической идеологии готовит этничность, а потом уже начинают действовать конструктивистские технологии нациестроительства.</w:t>
      </w:r>
    </w:p>
    <w:p w:rsidR="00FA1261" w:rsidRDefault="00FA1261" w:rsidP="00BE4306"/>
    <w:p w:rsidR="00FA1261" w:rsidRDefault="00FA1261" w:rsidP="00BE4306">
      <w:r>
        <w:t xml:space="preserve">Нации как новый тип сообществ, в которых этничность сопряжена с гражданством (или даже преобразована в гражданство) – порождение Западной Европы в эпоху Нового времени. Характеристики этого типа сообществ позволили резко повысить эффективность государства. Поэтому и в незападных странах освоение технологии нациестроительства стало одной из важнейших составляющих модернизации. </w:t>
      </w:r>
    </w:p>
    <w:p w:rsidR="00FA1261" w:rsidRDefault="00FA1261" w:rsidP="00BE4306">
      <w:r>
        <w:t>Кара-Мурза С.Г.</w:t>
      </w:r>
      <w:bookmarkStart w:id="0" w:name="_GoBack"/>
      <w:bookmarkEnd w:id="0"/>
    </w:p>
    <w:sectPr w:rsidR="00FA1261" w:rsidSect="00FE7A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E4306"/>
    <w:rsid w:val="004B1ECD"/>
    <w:rsid w:val="0063760A"/>
    <w:rsid w:val="008D6E70"/>
    <w:rsid w:val="00AE58D0"/>
    <w:rsid w:val="00BB5C64"/>
    <w:rsid w:val="00BE4306"/>
    <w:rsid w:val="00F47AAB"/>
    <w:rsid w:val="00FA1261"/>
    <w:rsid w:val="00FE7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7CE1A1-FFF7-4CFE-BEBD-96936B44A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7AB8"/>
    <w:pPr>
      <w:spacing w:after="200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3813</Words>
  <Characters>21736</Characters>
  <Application>Microsoft Office Word</Application>
  <DocSecurity>0</DocSecurity>
  <Lines>181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Что такое нация</vt:lpstr>
    </vt:vector>
  </TitlesOfParts>
  <Company>Microsoft</Company>
  <LinksUpToDate>false</LinksUpToDate>
  <CharactersWithSpaces>25499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Что такое нация</dc:title>
  <dc:subject/>
  <dc:creator>Admin</dc:creator>
  <cp:keywords/>
  <dc:description/>
  <cp:lastModifiedBy>admin</cp:lastModifiedBy>
  <cp:revision>2</cp:revision>
  <dcterms:created xsi:type="dcterms:W3CDTF">2014-04-09T14:39:00Z</dcterms:created>
  <dcterms:modified xsi:type="dcterms:W3CDTF">2014-04-09T14:39:00Z</dcterms:modified>
</cp:coreProperties>
</file>