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4B" w:rsidRDefault="00341B5D">
      <w:pPr>
        <w:pStyle w:val="a3"/>
        <w:rPr>
          <w:sz w:val="24"/>
        </w:rPr>
      </w:pPr>
      <w:r>
        <w:rPr>
          <w:sz w:val="24"/>
        </w:rPr>
        <w:t xml:space="preserve"> 1. Понятие налога и налоговой системы. Налоговое законодательство. Структура закона о налоге</w:t>
      </w:r>
    </w:p>
    <w:p w:rsidR="004B7A4B" w:rsidRDefault="004B7A4B">
      <w:pPr>
        <w:ind w:left="160" w:right="200" w:firstLine="0"/>
        <w:jc w:val="left"/>
        <w:rPr>
          <w:rFonts w:ascii="Bookman Old Style" w:hAnsi="Bookman Old Style"/>
          <w:sz w:val="24"/>
        </w:rPr>
      </w:pPr>
    </w:p>
    <w:p w:rsidR="004B7A4B" w:rsidRDefault="00341B5D">
      <w:pPr>
        <w:ind w:left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Основные положения о налогах закреплены в Конституции РФ. В соответствии со ст.</w:t>
      </w:r>
      <w:r>
        <w:rPr>
          <w:rFonts w:ascii="Bookman Old Style" w:hAnsi="Bookman Old Style"/>
          <w:noProof/>
          <w:sz w:val="24"/>
        </w:rPr>
        <w:t xml:space="preserve"> 57</w:t>
      </w:r>
      <w:r>
        <w:rPr>
          <w:rFonts w:ascii="Bookman Old Style" w:hAnsi="Bookman Old Style"/>
          <w:sz w:val="24"/>
        </w:rPr>
        <w:t xml:space="preserve"> Конституции РФ «каждый обязан платить законно установленные налоги и сборы. Законы, устанавливающие' новые налоги и ухудшающие положение налогоплательщиков об</w:t>
      </w:r>
      <w:r>
        <w:rPr>
          <w:rFonts w:ascii="Bookman Old Style" w:hAnsi="Bookman Old Style"/>
          <w:sz w:val="24"/>
        </w:rPr>
        <w:softHyphen/>
        <w:t>ратной силы не имеют». В Законе РФ от</w:t>
      </w:r>
      <w:r>
        <w:rPr>
          <w:rFonts w:ascii="Bookman Old Style" w:hAnsi="Bookman Old Style"/>
          <w:noProof/>
          <w:sz w:val="24"/>
        </w:rPr>
        <w:t xml:space="preserve"> 27</w:t>
      </w:r>
      <w:r>
        <w:rPr>
          <w:rFonts w:ascii="Bookman Old Style" w:hAnsi="Bookman Old Style"/>
          <w:sz w:val="24"/>
        </w:rPr>
        <w:t xml:space="preserve"> декабря</w:t>
      </w:r>
      <w:r>
        <w:rPr>
          <w:rFonts w:ascii="Bookman Old Style" w:hAnsi="Bookman Old Style"/>
          <w:noProof/>
          <w:sz w:val="24"/>
        </w:rPr>
        <w:t xml:space="preserve"> 1991</w:t>
      </w:r>
      <w:r>
        <w:rPr>
          <w:rFonts w:ascii="Bookman Old Style" w:hAnsi="Bookman Old Style"/>
          <w:sz w:val="24"/>
        </w:rPr>
        <w:t xml:space="preserve"> г. «Об ос</w:t>
      </w:r>
      <w:r>
        <w:rPr>
          <w:rFonts w:ascii="Bookman Old Style" w:hAnsi="Bookman Old Style"/>
          <w:sz w:val="24"/>
        </w:rPr>
        <w:softHyphen/>
        <w:t>новах налоговой системы в Российской Федерации» не проводится четкой грани между налогом и другими платежами (сборами, госпо</w:t>
      </w:r>
      <w:r>
        <w:rPr>
          <w:rFonts w:ascii="Bookman Old Style" w:hAnsi="Bookman Old Style"/>
          <w:sz w:val="24"/>
        </w:rPr>
        <w:softHyphen/>
        <w:t>шлиной и др.) взимаемых в обязательном порядке в бюджет или во внебюджетный фонд на условиях, определяемых законодательными</w:t>
      </w:r>
    </w:p>
    <w:p w:rsidR="004B7A4B" w:rsidRDefault="00341B5D">
      <w:pPr>
        <w:spacing w:before="20"/>
        <w:ind w:left="0" w:firstLine="0"/>
        <w:jc w:val="left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sz w:val="24"/>
        </w:rPr>
        <w:t>актами.</w:t>
      </w:r>
      <w:r>
        <w:rPr>
          <w:rFonts w:ascii="Bookman Old Style" w:hAnsi="Bookman Old Style"/>
          <w:noProof/>
          <w:sz w:val="24"/>
        </w:rPr>
        <w:t xml:space="preserve">                                                        </w:t>
      </w:r>
    </w:p>
    <w:p w:rsidR="004B7A4B" w:rsidRDefault="00341B5D">
      <w:pPr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Налог</w:t>
      </w:r>
      <w:r>
        <w:rPr>
          <w:rFonts w:ascii="Bookman Old Style" w:hAnsi="Bookman Old Style"/>
          <w:noProof/>
          <w:sz w:val="24"/>
        </w:rPr>
        <w:t xml:space="preserve"> —</w:t>
      </w:r>
      <w:r>
        <w:rPr>
          <w:rFonts w:ascii="Bookman Old Style" w:hAnsi="Bookman Old Style"/>
          <w:sz w:val="24"/>
        </w:rPr>
        <w:t xml:space="preserve"> это обязательный безвозмездный платеж (взнос), уста</w:t>
      </w:r>
      <w:r>
        <w:rPr>
          <w:rFonts w:ascii="Bookman Old Style" w:hAnsi="Bookman Old Style"/>
          <w:sz w:val="24"/>
        </w:rPr>
        <w:softHyphen/>
        <w:t>новленный законодательством и осуществляемый плательщиком в определенном размере и в определенный срок. Налоги зачисляются в бюджет соответствующего уровня и обезличиваются в них. Этим налоги отличаются от всевозможных сборов, которые тоже в обяза</w:t>
      </w:r>
      <w:r>
        <w:rPr>
          <w:rFonts w:ascii="Bookman Old Style" w:hAnsi="Bookman Old Style"/>
          <w:sz w:val="24"/>
        </w:rPr>
        <w:softHyphen/>
        <w:t>тельном порядке безвозмездно уплачиваются плательщиками в бюджет соответствующего уровня, но при этом должны использо</w:t>
      </w:r>
      <w:r>
        <w:rPr>
          <w:rFonts w:ascii="Bookman Old Style" w:hAnsi="Bookman Old Style"/>
          <w:sz w:val="24"/>
        </w:rPr>
        <w:softHyphen/>
        <w:t>ваться только на те цели, ради которых они взимались. Госпошлина</w:t>
      </w:r>
      <w:r>
        <w:rPr>
          <w:rFonts w:ascii="Bookman Old Style" w:hAnsi="Bookman Old Style"/>
          <w:noProof/>
          <w:sz w:val="24"/>
        </w:rPr>
        <w:t xml:space="preserve"> — </w:t>
      </w:r>
      <w:r>
        <w:rPr>
          <w:rFonts w:ascii="Bookman Old Style" w:hAnsi="Bookman Old Style"/>
          <w:sz w:val="24"/>
        </w:rPr>
        <w:t>это, в отличие от налога, плата за оказанные плательщику какие-либо услуги, поэтому необходима соразмерность между стоимостью услуги и платой за нее. В соответствии с Законом РФ от</w:t>
      </w:r>
      <w:r>
        <w:rPr>
          <w:rFonts w:ascii="Bookman Old Style" w:hAnsi="Bookman Old Style"/>
          <w:noProof/>
          <w:sz w:val="24"/>
        </w:rPr>
        <w:t xml:space="preserve"> 27</w:t>
      </w:r>
      <w:r>
        <w:rPr>
          <w:rFonts w:ascii="Bookman Old Style" w:hAnsi="Bookman Old Style"/>
          <w:sz w:val="24"/>
        </w:rPr>
        <w:t xml:space="preserve"> декабря </w:t>
      </w:r>
      <w:r>
        <w:rPr>
          <w:rFonts w:ascii="Bookman Old Style" w:hAnsi="Bookman Old Style"/>
          <w:noProof/>
          <w:sz w:val="24"/>
        </w:rPr>
        <w:t>1991</w:t>
      </w:r>
      <w:r>
        <w:rPr>
          <w:rFonts w:ascii="Bookman Old Style" w:hAnsi="Bookman Old Style"/>
          <w:sz w:val="24"/>
        </w:rPr>
        <w:t xml:space="preserve"> г. «Об основах налоговой системы в Российской Федерации» совокупность налогов, сборов, пошлин и других платежей, взимае</w:t>
      </w:r>
      <w:r>
        <w:rPr>
          <w:rFonts w:ascii="Bookman Old Style" w:hAnsi="Bookman Old Style"/>
          <w:sz w:val="24"/>
        </w:rPr>
        <w:softHyphen/>
        <w:t>мых в установленном порядке, образуют налоговую систему.</w:t>
      </w:r>
    </w:p>
    <w:p w:rsidR="004B7A4B" w:rsidRDefault="00341B5D">
      <w:pPr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Налоговая система, действующая в России в настоящее время, сформировалась к началу</w:t>
      </w:r>
      <w:r>
        <w:rPr>
          <w:rFonts w:ascii="Bookman Old Style" w:hAnsi="Bookman Old Style"/>
          <w:noProof/>
          <w:sz w:val="24"/>
        </w:rPr>
        <w:t xml:space="preserve"> 1992</w:t>
      </w:r>
      <w:r>
        <w:rPr>
          <w:rFonts w:ascii="Bookman Old Style" w:hAnsi="Bookman Old Style"/>
          <w:sz w:val="24"/>
        </w:rPr>
        <w:t xml:space="preserve"> г. Но уже в середине</w:t>
      </w:r>
      <w:r>
        <w:rPr>
          <w:rFonts w:ascii="Bookman Old Style" w:hAnsi="Bookman Old Style"/>
          <w:noProof/>
          <w:sz w:val="24"/>
        </w:rPr>
        <w:t xml:space="preserve"> 1992</w:t>
      </w:r>
      <w:r>
        <w:rPr>
          <w:rFonts w:ascii="Bookman Old Style" w:hAnsi="Bookman Old Style"/>
          <w:sz w:val="24"/>
        </w:rPr>
        <w:t xml:space="preserve"> г. и в по</w:t>
      </w:r>
      <w:r>
        <w:rPr>
          <w:rFonts w:ascii="Bookman Old Style" w:hAnsi="Bookman Old Style"/>
          <w:sz w:val="24"/>
        </w:rPr>
        <w:softHyphen/>
        <w:t>следующие годы в нее были внесены существенные изменения. Поя</w:t>
      </w:r>
      <w:r>
        <w:rPr>
          <w:rFonts w:ascii="Bookman Old Style" w:hAnsi="Bookman Old Style"/>
          <w:sz w:val="24"/>
        </w:rPr>
        <w:softHyphen/>
        <w:t>вились новые виды налогов, в существующие</w:t>
      </w:r>
      <w:r>
        <w:rPr>
          <w:rFonts w:ascii="Bookman Old Style" w:hAnsi="Bookman Old Style"/>
          <w:noProof/>
          <w:sz w:val="24"/>
        </w:rPr>
        <w:t xml:space="preserve"> —</w:t>
      </w:r>
      <w:r>
        <w:rPr>
          <w:rFonts w:ascii="Bookman Old Style" w:hAnsi="Bookman Old Style"/>
          <w:sz w:val="24"/>
        </w:rPr>
        <w:t xml:space="preserve"> внесены изменения. Сущность и роль налогов проявляются в их функциях: фискальной (обеспечение государства финансовыми ресурсами) и регулирующей (воздействие на общественные отношения в обществе, в первую очередь на производственные процессы). Соотношение этих функ</w:t>
      </w:r>
      <w:r>
        <w:rPr>
          <w:rFonts w:ascii="Bookman Old Style" w:hAnsi="Bookman Old Style"/>
          <w:sz w:val="24"/>
        </w:rPr>
        <w:softHyphen/>
        <w:t>ций при взимании налогов различается в зависимости от вида налога.</w:t>
      </w:r>
    </w:p>
    <w:p w:rsidR="004B7A4B" w:rsidRDefault="00341B5D">
      <w:pPr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Классификацию налогов можно проводить по разным признакам, Законодательство подразделяет налоги на федеральные, налоги субъектов Российской Федерации (региональные), местные налоги. В основу данной классификации положена компетенция соответст</w:t>
      </w:r>
      <w:r>
        <w:rPr>
          <w:rFonts w:ascii="Bookman Old Style" w:hAnsi="Bookman Old Style"/>
          <w:sz w:val="24"/>
        </w:rPr>
        <w:softHyphen/>
        <w:t>вующих органов представительной власти и местного самоуправле</w:t>
      </w:r>
      <w:r>
        <w:rPr>
          <w:rFonts w:ascii="Bookman Old Style" w:hAnsi="Bookman Old Style"/>
          <w:sz w:val="24"/>
        </w:rPr>
        <w:softHyphen/>
        <w:t>ния в отношении установления и введения налогов. В зависимости от плательщика налога налоги подразделяются на налоги, уплачиваемые организациями (юридическими лицами) и гражданами (физическими лицами). В зависимости от связи с объектом налогообложения нало</w:t>
      </w:r>
      <w:r>
        <w:rPr>
          <w:rFonts w:ascii="Bookman Old Style" w:hAnsi="Bookman Old Style"/>
          <w:sz w:val="24"/>
        </w:rPr>
        <w:softHyphen/>
        <w:t>ги подразделяются на прямые и косвенные.</w:t>
      </w:r>
      <w:r>
        <w:rPr>
          <w:rFonts w:ascii="Bookman Old Style" w:hAnsi="Bookman Old Style"/>
          <w:noProof/>
          <w:sz w:val="24"/>
        </w:rPr>
        <w:t xml:space="preserve"> </w:t>
      </w:r>
    </w:p>
    <w:p w:rsidR="004B7A4B" w:rsidRDefault="00341B5D">
      <w:pPr>
        <w:jc w:val="left"/>
        <w:rPr>
          <w:rFonts w:ascii="Bookman Old Style" w:hAnsi="Bookman Old Style"/>
          <w:sz w:val="24"/>
          <w:vertAlign w:val="superscript"/>
        </w:rPr>
      </w:pPr>
      <w:r>
        <w:rPr>
          <w:rFonts w:ascii="Bookman Old Style" w:hAnsi="Bookman Old Style"/>
          <w:sz w:val="24"/>
        </w:rPr>
        <w:t>Налоговая система России включает в себя различные виды на</w:t>
      </w:r>
      <w:r>
        <w:rPr>
          <w:rFonts w:ascii="Bookman Old Style" w:hAnsi="Bookman Old Style"/>
          <w:sz w:val="24"/>
        </w:rPr>
        <w:softHyphen/>
        <w:t>логов. Важнейшими налогами, уплачиваемыми организациями (юри</w:t>
      </w:r>
      <w:r>
        <w:rPr>
          <w:rFonts w:ascii="Bookman Old Style" w:hAnsi="Bookman Old Style"/>
          <w:sz w:val="24"/>
        </w:rPr>
        <w:softHyphen/>
        <w:t>дическими лицами) различных организационно-правовых форм, яв</w:t>
      </w:r>
      <w:r>
        <w:rPr>
          <w:rFonts w:ascii="Bookman Old Style" w:hAnsi="Bookman Old Style"/>
          <w:sz w:val="24"/>
        </w:rPr>
        <w:softHyphen/>
        <w:t>ляются: налог на добавленную стоимость, акцизы, налог на прибыль, налог на имущество предприятий и др. Физические лица (граждане) уплачивают следующие основные налоги и сборы: подоходный налог с физических лиц; налог с имущества, переходящего в порядке на</w:t>
      </w:r>
      <w:r>
        <w:rPr>
          <w:rFonts w:ascii="Bookman Old Style" w:hAnsi="Bookman Old Style"/>
          <w:sz w:val="24"/>
        </w:rPr>
        <w:softHyphen/>
        <w:t>следования или дарения; налог на имущество физических лиц; реги</w:t>
      </w:r>
      <w:r>
        <w:rPr>
          <w:rFonts w:ascii="Bookman Old Style" w:hAnsi="Bookman Old Style"/>
          <w:sz w:val="24"/>
        </w:rPr>
        <w:softHyphen/>
        <w:t>страционные курортные сборы и др.</w:t>
      </w:r>
    </w:p>
    <w:p w:rsidR="004B7A4B" w:rsidRDefault="00341B5D">
      <w:pPr>
        <w:ind w:left="0" w:firstLine="28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Общественные отношения, возникающие при установлении, взи</w:t>
      </w:r>
      <w:r>
        <w:rPr>
          <w:rFonts w:ascii="Bookman Old Style" w:hAnsi="Bookman Old Style"/>
          <w:sz w:val="24"/>
        </w:rPr>
        <w:softHyphen/>
        <w:t>мании налогов и сборов регламентируются нормами финансового права. Указанные нормы имеют определенные специфические при</w:t>
      </w:r>
      <w:r>
        <w:rPr>
          <w:rFonts w:ascii="Bookman Old Style" w:hAnsi="Bookman Old Style"/>
          <w:sz w:val="24"/>
        </w:rPr>
        <w:softHyphen/>
        <w:t>знаки, позволяющие объединить их в самостоятельную группу. Эту</w:t>
      </w:r>
      <w:r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sz w:val="24"/>
        </w:rPr>
        <w:t>совокупность финансовых норм, регулирующих налоговые отноше</w:t>
      </w:r>
      <w:r>
        <w:rPr>
          <w:rFonts w:ascii="Bookman Old Style" w:hAnsi="Bookman Old Style"/>
          <w:sz w:val="24"/>
        </w:rPr>
        <w:softHyphen/>
        <w:t>ния, принято называть институтом финансового права или даже под</w:t>
      </w:r>
      <w:r>
        <w:rPr>
          <w:rFonts w:ascii="Bookman Old Style" w:hAnsi="Bookman Old Style"/>
          <w:sz w:val="24"/>
        </w:rPr>
        <w:softHyphen/>
        <w:t>отраслью</w:t>
      </w:r>
      <w:r>
        <w:rPr>
          <w:rFonts w:ascii="Bookman Old Style" w:hAnsi="Bookman Old Style"/>
          <w:noProof/>
          <w:sz w:val="24"/>
        </w:rPr>
        <w:t xml:space="preserve"> —</w:t>
      </w:r>
      <w:r>
        <w:rPr>
          <w:rFonts w:ascii="Bookman Old Style" w:hAnsi="Bookman Old Style"/>
          <w:sz w:val="24"/>
        </w:rPr>
        <w:t xml:space="preserve"> «налоговое право». Нормы налогового права содержат</w:t>
      </w:r>
      <w:r>
        <w:rPr>
          <w:rFonts w:ascii="Bookman Old Style" w:hAnsi="Bookman Old Style"/>
          <w:sz w:val="24"/>
        </w:rPr>
        <w:softHyphen/>
        <w:t>ся в различных нормативных актах: Конституции РФ, федеральных законах о налогах, в иных нормативных актах, регулирующих налого</w:t>
      </w:r>
      <w:r>
        <w:rPr>
          <w:rFonts w:ascii="Bookman Old Style" w:hAnsi="Bookman Old Style"/>
          <w:sz w:val="24"/>
        </w:rPr>
        <w:softHyphen/>
        <w:t>вые отношения. Совокупность указанных нормативных актов образу</w:t>
      </w:r>
      <w:r>
        <w:rPr>
          <w:rFonts w:ascii="Bookman Old Style" w:hAnsi="Bookman Old Style"/>
          <w:sz w:val="24"/>
        </w:rPr>
        <w:softHyphen/>
        <w:t>ет налоговое законодательство.</w:t>
      </w:r>
    </w:p>
    <w:p w:rsidR="004B7A4B" w:rsidRDefault="00341B5D">
      <w:pPr>
        <w:ind w:left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настоящий период наблюдается процесс кодификации налого</w:t>
      </w:r>
      <w:r>
        <w:rPr>
          <w:rFonts w:ascii="Bookman Old Style" w:hAnsi="Bookman Old Style"/>
          <w:sz w:val="24"/>
        </w:rPr>
        <w:softHyphen/>
        <w:t>вого законодательства, кардинального его обновления. Проект Нало</w:t>
      </w:r>
      <w:r>
        <w:rPr>
          <w:rFonts w:ascii="Bookman Old Style" w:hAnsi="Bookman Old Style"/>
          <w:sz w:val="24"/>
        </w:rPr>
        <w:softHyphen/>
        <w:t>гового кодекса предусматривает снижение доли налога на прибыль и повышение доли косвенных налогов: акцизов и НДС; рост доли пря</w:t>
      </w:r>
      <w:r>
        <w:rPr>
          <w:rFonts w:ascii="Bookman Old Style" w:hAnsi="Bookman Old Style"/>
          <w:sz w:val="24"/>
        </w:rPr>
        <w:softHyphen/>
        <w:t>мых налогов, уплачиваемых населением. Предусматривается уп</w:t>
      </w:r>
      <w:r>
        <w:rPr>
          <w:rFonts w:ascii="Bookman Old Style" w:hAnsi="Bookman Old Style"/>
          <w:sz w:val="24"/>
        </w:rPr>
        <w:softHyphen/>
        <w:t>разднение части ныне действующих налогов, понижение налоговых ставок с одновременной отменой всевозможных льгот, количество налогов предполагается ограничить</w:t>
      </w:r>
      <w:r>
        <w:rPr>
          <w:rFonts w:ascii="Bookman Old Style" w:hAnsi="Bookman Old Style"/>
          <w:noProof/>
          <w:sz w:val="24"/>
        </w:rPr>
        <w:t xml:space="preserve"> 30</w:t>
      </w:r>
      <w:r>
        <w:rPr>
          <w:rFonts w:ascii="Bookman Old Style" w:hAnsi="Bookman Old Style"/>
          <w:sz w:val="24"/>
        </w:rPr>
        <w:t xml:space="preserve"> налогами, установить исчер</w:t>
      </w:r>
      <w:r>
        <w:rPr>
          <w:rFonts w:ascii="Bookman Old Style" w:hAnsi="Bookman Old Style"/>
          <w:sz w:val="24"/>
        </w:rPr>
        <w:softHyphen/>
        <w:t>пывающие списки региональных и местных налогов (в настоящее время существует около</w:t>
      </w:r>
      <w:r>
        <w:rPr>
          <w:rFonts w:ascii="Bookman Old Style" w:hAnsi="Bookman Old Style"/>
          <w:noProof/>
          <w:sz w:val="24"/>
        </w:rPr>
        <w:t xml:space="preserve"> 200</w:t>
      </w:r>
      <w:r>
        <w:rPr>
          <w:rFonts w:ascii="Bookman Old Style" w:hAnsi="Bookman Old Style"/>
          <w:sz w:val="24"/>
        </w:rPr>
        <w:t xml:space="preserve"> местных налогов).</w:t>
      </w:r>
    </w:p>
    <w:p w:rsidR="004B7A4B" w:rsidRDefault="00341B5D">
      <w:pPr>
        <w:ind w:firstLine="28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Предполагается упразднение всех целевых налогов, а также массы мелких налогов, затраты на сбор которых не покрывают получаемого дохода. Налог на ценные бумаги будет заменен взиманием государ</w:t>
      </w:r>
      <w:r>
        <w:rPr>
          <w:rFonts w:ascii="Bookman Old Style" w:hAnsi="Bookman Old Style"/>
          <w:sz w:val="24"/>
        </w:rPr>
        <w:softHyphen/>
        <w:t>ственной пошлины на ценные бумаги. Отчисления в государственные внебюджетные фонды (пенсионный, социального страхования, ме</w:t>
      </w:r>
      <w:r>
        <w:rPr>
          <w:rFonts w:ascii="Bookman Old Style" w:hAnsi="Bookman Old Style"/>
          <w:sz w:val="24"/>
        </w:rPr>
        <w:softHyphen/>
        <w:t>дицинского страхования и занятости) будут объединены в социаль</w:t>
      </w:r>
      <w:r>
        <w:rPr>
          <w:rFonts w:ascii="Bookman Old Style" w:hAnsi="Bookman Old Style"/>
          <w:sz w:val="24"/>
        </w:rPr>
        <w:softHyphen/>
        <w:t>ный налог. Проект Налогового Кодекса предусматривает введение некоторых новых налогов:</w:t>
      </w:r>
    </w:p>
    <w:p w:rsidR="004B7A4B" w:rsidRDefault="00341B5D">
      <w:pPr>
        <w:ind w:left="12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t>— 1</w:t>
      </w:r>
      <w:r>
        <w:rPr>
          <w:rFonts w:ascii="Bookman Old Style" w:hAnsi="Bookman Old Style"/>
          <w:sz w:val="24"/>
        </w:rPr>
        <w:t>5-процентного налога на доходы от капитала (под налогооб</w:t>
      </w:r>
      <w:r>
        <w:rPr>
          <w:rFonts w:ascii="Bookman Old Style" w:hAnsi="Bookman Old Style"/>
          <w:sz w:val="24"/>
        </w:rPr>
        <w:softHyphen/>
        <w:t>ложение подпадут дивиденды, доходы по ценным бумагам и про</w:t>
      </w:r>
      <w:r>
        <w:rPr>
          <w:rFonts w:ascii="Bookman Old Style" w:hAnsi="Bookman Old Style"/>
          <w:sz w:val="24"/>
        </w:rPr>
        <w:softHyphen/>
        <w:t>центные доходы);</w:t>
      </w:r>
    </w:p>
    <w:p w:rsidR="004B7A4B" w:rsidRDefault="00341B5D">
      <w:pPr>
        <w:ind w:left="20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t>—</w:t>
      </w:r>
      <w:r>
        <w:rPr>
          <w:rFonts w:ascii="Bookman Old Style" w:hAnsi="Bookman Old Style"/>
          <w:sz w:val="24"/>
        </w:rPr>
        <w:t xml:space="preserve"> единый налог на имущество для граждан и организаций, кото</w:t>
      </w:r>
      <w:r>
        <w:rPr>
          <w:rFonts w:ascii="Bookman Old Style" w:hAnsi="Bookman Old Style"/>
          <w:sz w:val="24"/>
        </w:rPr>
        <w:softHyphen/>
        <w:t>рый будет взиматься с земли и связанных с ней построек, оцененных по рыночной стоимости, предельная ставка</w:t>
      </w:r>
      <w:r>
        <w:rPr>
          <w:rFonts w:ascii="Bookman Old Style" w:hAnsi="Bookman Old Style"/>
          <w:noProof/>
          <w:sz w:val="24"/>
        </w:rPr>
        <w:t xml:space="preserve"> — 2%</w:t>
      </w:r>
      <w:r>
        <w:rPr>
          <w:rFonts w:ascii="Bookman Old Style" w:hAnsi="Bookman Old Style"/>
          <w:sz w:val="24"/>
        </w:rPr>
        <w:t xml:space="preserve"> от стоимости иму</w:t>
      </w:r>
      <w:r>
        <w:rPr>
          <w:rFonts w:ascii="Bookman Old Style" w:hAnsi="Bookman Old Style"/>
          <w:sz w:val="24"/>
        </w:rPr>
        <w:softHyphen/>
        <w:t>щества.</w:t>
      </w:r>
    </w:p>
    <w:p w:rsidR="004B7A4B" w:rsidRDefault="00341B5D">
      <w:pPr>
        <w:ind w:left="20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Проект Налогового кодекса предполагает коренные изменения</w:t>
      </w:r>
      <w:r>
        <w:rPr>
          <w:rFonts w:ascii="Bookman Old Style" w:hAnsi="Bookman Old Style"/>
          <w:noProof/>
          <w:sz w:val="24"/>
        </w:rPr>
        <w:t xml:space="preserve">  </w:t>
      </w:r>
      <w:r>
        <w:rPr>
          <w:rFonts w:ascii="Bookman Old Style" w:hAnsi="Bookman Old Style"/>
          <w:sz w:val="24"/>
        </w:rPr>
        <w:t>взаимоотношений налогоплательщика и налоговых органов</w:t>
      </w:r>
      <w:r>
        <w:rPr>
          <w:rFonts w:ascii="Bookman Old Style" w:hAnsi="Bookman Old Style"/>
          <w:noProof/>
          <w:sz w:val="24"/>
        </w:rPr>
        <w:t xml:space="preserve"> —</w:t>
      </w:r>
      <w:r>
        <w:rPr>
          <w:rFonts w:ascii="Bookman Old Style" w:hAnsi="Bookman Old Style"/>
          <w:sz w:val="24"/>
        </w:rPr>
        <w:t xml:space="preserve"> будет</w:t>
      </w:r>
      <w:r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sz w:val="24"/>
        </w:rPr>
        <w:t>введен механизм предъявления налоговым органам «требования об уплате налога», что позволит плательщику в случае несогласия оп</w:t>
      </w:r>
      <w:r>
        <w:rPr>
          <w:rFonts w:ascii="Bookman Old Style" w:hAnsi="Bookman Old Style"/>
          <w:sz w:val="24"/>
        </w:rPr>
        <w:softHyphen/>
        <w:t>ротестовать такое требование.</w:t>
      </w:r>
    </w:p>
    <w:p w:rsidR="004B7A4B" w:rsidRDefault="00341B5D">
      <w:pPr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В соответствии со ст.</w:t>
      </w:r>
      <w:r>
        <w:rPr>
          <w:rFonts w:ascii="Bookman Old Style" w:hAnsi="Bookman Old Style"/>
          <w:noProof/>
          <w:sz w:val="24"/>
        </w:rPr>
        <w:t xml:space="preserve"> 75</w:t>
      </w:r>
      <w:r>
        <w:rPr>
          <w:rFonts w:ascii="Bookman Old Style" w:hAnsi="Bookman Old Style"/>
          <w:sz w:val="24"/>
        </w:rPr>
        <w:t xml:space="preserve"> Конституции РФ система налогов, взи</w:t>
      </w:r>
      <w:r>
        <w:rPr>
          <w:rFonts w:ascii="Bookman Old Style" w:hAnsi="Bookman Old Style"/>
          <w:sz w:val="24"/>
        </w:rPr>
        <w:softHyphen/>
        <w:t>маемых в   федеральный бюджет, и общие принципы налогообложе</w:t>
      </w:r>
      <w:r>
        <w:rPr>
          <w:rFonts w:ascii="Bookman Old Style" w:hAnsi="Bookman Old Style"/>
          <w:sz w:val="24"/>
        </w:rPr>
        <w:softHyphen/>
        <w:t>ния и сборов в Российской Федерации устанавливаются федераль</w:t>
      </w:r>
      <w:r>
        <w:rPr>
          <w:rFonts w:ascii="Bookman Old Style" w:hAnsi="Bookman Old Style"/>
          <w:sz w:val="24"/>
        </w:rPr>
        <w:softHyphen/>
        <w:t xml:space="preserve">ным законом.                            </w:t>
      </w:r>
    </w:p>
    <w:p w:rsidR="004B7A4B" w:rsidRDefault="00341B5D">
      <w:pPr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Закон РФ от</w:t>
      </w:r>
      <w:r>
        <w:rPr>
          <w:rFonts w:ascii="Bookman Old Style" w:hAnsi="Bookman Old Style"/>
          <w:noProof/>
          <w:sz w:val="24"/>
        </w:rPr>
        <w:t xml:space="preserve"> 27</w:t>
      </w:r>
      <w:r>
        <w:rPr>
          <w:rFonts w:ascii="Bookman Old Style" w:hAnsi="Bookman Old Style"/>
          <w:sz w:val="24"/>
        </w:rPr>
        <w:t xml:space="preserve"> декабря</w:t>
      </w:r>
      <w:r>
        <w:rPr>
          <w:rFonts w:ascii="Bookman Old Style" w:hAnsi="Bookman Old Style"/>
          <w:noProof/>
          <w:sz w:val="24"/>
        </w:rPr>
        <w:t xml:space="preserve"> 1991</w:t>
      </w:r>
      <w:r>
        <w:rPr>
          <w:rFonts w:ascii="Bookman Old Style" w:hAnsi="Bookman Old Style"/>
          <w:sz w:val="24"/>
        </w:rPr>
        <w:t xml:space="preserve"> г. «Об основах налоговой системы в РФ» предусматривает, что закон, устанавливающий какой-либо на</w:t>
      </w:r>
      <w:r>
        <w:rPr>
          <w:rFonts w:ascii="Bookman Old Style" w:hAnsi="Bookman Old Style"/>
          <w:sz w:val="24"/>
        </w:rPr>
        <w:softHyphen/>
        <w:t>лог, должен иметь определенную структуру, содержать соответст</w:t>
      </w:r>
      <w:r>
        <w:rPr>
          <w:rFonts w:ascii="Bookman Old Style" w:hAnsi="Bookman Old Style"/>
          <w:sz w:val="24"/>
        </w:rPr>
        <w:softHyphen/>
        <w:t>вующие элементы.</w:t>
      </w:r>
    </w:p>
    <w:p w:rsidR="004B7A4B" w:rsidRDefault="00341B5D">
      <w:pPr>
        <w:ind w:firstLine="22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законе указываются субъекты (плательщики) налога. Субъекта</w:t>
      </w:r>
      <w:r>
        <w:rPr>
          <w:rFonts w:ascii="Bookman Old Style" w:hAnsi="Bookman Old Style"/>
          <w:sz w:val="24"/>
        </w:rPr>
        <w:softHyphen/>
        <w:t>ми налогообложения могут быть юридические (иные организации) и физические лица, которые в обязательном порядке подлежат поста</w:t>
      </w:r>
      <w:r>
        <w:rPr>
          <w:rFonts w:ascii="Bookman Old Style" w:hAnsi="Bookman Old Style"/>
          <w:sz w:val="24"/>
        </w:rPr>
        <w:softHyphen/>
        <w:t xml:space="preserve">новке на учет в органах федеральной налоговой службы по месту их регистрации. </w:t>
      </w:r>
    </w:p>
    <w:p w:rsidR="004B7A4B" w:rsidRDefault="00341B5D">
      <w:pPr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Приказом Госналогслужбы России от</w:t>
      </w:r>
      <w:r>
        <w:rPr>
          <w:rFonts w:ascii="Bookman Old Style" w:hAnsi="Bookman Old Style"/>
          <w:noProof/>
          <w:sz w:val="24"/>
        </w:rPr>
        <w:t xml:space="preserve"> 13</w:t>
      </w:r>
      <w:r>
        <w:rPr>
          <w:rFonts w:ascii="Bookman Old Style" w:hAnsi="Bookman Old Style"/>
          <w:sz w:val="24"/>
        </w:rPr>
        <w:t xml:space="preserve"> июня 1996г. </w:t>
      </w:r>
      <w:r>
        <w:rPr>
          <w:rFonts w:ascii="Bookman Old Style" w:hAnsi="Bookman Old Style"/>
          <w:noProof/>
          <w:sz w:val="24"/>
        </w:rPr>
        <w:t>№</w:t>
      </w:r>
      <w:r>
        <w:rPr>
          <w:rFonts w:ascii="Bookman Old Style" w:hAnsi="Bookman Old Style"/>
          <w:sz w:val="24"/>
        </w:rPr>
        <w:t xml:space="preserve"> ВА-3-12/49 была утверждена Инструкция о порядке учета налого</w:t>
      </w:r>
      <w:r>
        <w:rPr>
          <w:rFonts w:ascii="Bookman Old Style" w:hAnsi="Bookman Old Style"/>
          <w:sz w:val="24"/>
        </w:rPr>
        <w:softHyphen/>
        <w:t xml:space="preserve">плательщиков, в соответствии с которой разработаны Методические указания для государственных налоговых инспекций по заполнению «карты постановки на учет налогоплательщика-организации». </w:t>
      </w:r>
    </w:p>
    <w:p w:rsidR="004B7A4B" w:rsidRDefault="00341B5D">
      <w:pPr>
        <w:ind w:firstLine="22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литературе было высказано мнение, что понятию «субъект на</w:t>
      </w:r>
      <w:r>
        <w:rPr>
          <w:rFonts w:ascii="Bookman Old Style" w:hAnsi="Bookman Old Style"/>
          <w:sz w:val="24"/>
        </w:rPr>
        <w:softHyphen/>
        <w:t>логообложения» близко по значению понятие «носитель налога». Понятие «носитель налога» используется в связи с тем, что при взи</w:t>
      </w:r>
      <w:r>
        <w:rPr>
          <w:rFonts w:ascii="Bookman Old Style" w:hAnsi="Bookman Old Style"/>
          <w:sz w:val="24"/>
        </w:rPr>
        <w:softHyphen/>
        <w:t>мании определенных налогов возможно переложить тяжесть уплаты налога с субъекта налогообложения, который в соответствии с зако</w:t>
      </w:r>
      <w:r>
        <w:rPr>
          <w:rFonts w:ascii="Bookman Old Style" w:hAnsi="Bookman Old Style"/>
          <w:sz w:val="24"/>
        </w:rPr>
        <w:softHyphen/>
        <w:t>ном обязан уплачивать налог, на другое лицо. Такая ситуация возни</w:t>
      </w:r>
      <w:r>
        <w:rPr>
          <w:rFonts w:ascii="Bookman Old Style" w:hAnsi="Bookman Old Style"/>
          <w:sz w:val="24"/>
        </w:rPr>
        <w:softHyphen/>
        <w:t>кает при уплате акцизов, косвенных налогов, представляющих над</w:t>
      </w:r>
      <w:r>
        <w:rPr>
          <w:rFonts w:ascii="Bookman Old Style" w:hAnsi="Bookman Old Style"/>
          <w:sz w:val="24"/>
        </w:rPr>
        <w:softHyphen/>
        <w:t>бавку в цене товара. Акциз в цене не выделяется, и его фактически оплачивает покупатель товара, хотя формально (юридически) его перечисляет в бюджет продавец товара.</w:t>
      </w:r>
    </w:p>
    <w:p w:rsidR="004B7A4B" w:rsidRDefault="00341B5D">
      <w:pPr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В законе о налоге вторым элементом должно присутствовать ука</w:t>
      </w:r>
      <w:r>
        <w:rPr>
          <w:rFonts w:ascii="Bookman Old Style" w:hAnsi="Bookman Old Style"/>
          <w:sz w:val="24"/>
        </w:rPr>
        <w:softHyphen/>
        <w:t>зание на объект налогообложения. Объектом налогообложения в теории финансового права иногда считают те юридические факты</w:t>
      </w:r>
      <w:r>
        <w:rPr>
          <w:rFonts w:ascii="Bookman Old Style" w:hAnsi="Bookman Old Style"/>
          <w:sz w:val="24"/>
          <w:vertAlign w:val="superscript"/>
        </w:rPr>
        <w:t>1</w:t>
      </w:r>
      <w:r>
        <w:rPr>
          <w:rFonts w:ascii="Bookman Old Style" w:hAnsi="Bookman Old Style"/>
          <w:sz w:val="24"/>
        </w:rPr>
        <w:t>, которые обусловливают обязанности субъекта уплаты налога: совершение оборота по реализации товара, работы, услуги; ввоз товара на терри</w:t>
      </w:r>
      <w:r>
        <w:rPr>
          <w:rFonts w:ascii="Bookman Old Style" w:hAnsi="Bookman Old Style"/>
          <w:sz w:val="24"/>
        </w:rPr>
        <w:softHyphen/>
        <w:t>торию Российской Федерации; владение имуществом; вступление в права наследства; получение дохода и т. д. Понятие «объект налого</w:t>
      </w:r>
      <w:r>
        <w:rPr>
          <w:rFonts w:ascii="Bookman Old Style" w:hAnsi="Bookman Old Style"/>
          <w:sz w:val="24"/>
        </w:rPr>
        <w:softHyphen/>
        <w:t>обложения», по нашему мнению, включает в себя указание не на ос</w:t>
      </w:r>
      <w:r>
        <w:rPr>
          <w:rFonts w:ascii="Bookman Old Style" w:hAnsi="Bookman Old Style"/>
          <w:sz w:val="24"/>
        </w:rPr>
        <w:softHyphen/>
        <w:t>новании возникновения обязанности, а на</w:t>
      </w:r>
      <w:r>
        <w:rPr>
          <w:rFonts w:ascii="Bookman Old Style" w:hAnsi="Bookman Old Style"/>
          <w:b/>
          <w:sz w:val="24"/>
        </w:rPr>
        <w:t xml:space="preserve"> наличие у субъекта</w:t>
      </w:r>
      <w:r>
        <w:rPr>
          <w:rFonts w:ascii="Bookman Old Style" w:hAnsi="Bookman Old Style"/>
          <w:sz w:val="24"/>
        </w:rPr>
        <w:t xml:space="preserve"> нало</w:t>
      </w:r>
      <w:r>
        <w:rPr>
          <w:rFonts w:ascii="Bookman Old Style" w:hAnsi="Bookman Old Style"/>
          <w:sz w:val="24"/>
        </w:rPr>
        <w:softHyphen/>
        <w:t>гообложения</w:t>
      </w:r>
      <w:r>
        <w:rPr>
          <w:rFonts w:ascii="Bookman Old Style" w:hAnsi="Bookman Old Style"/>
          <w:b/>
          <w:sz w:val="24"/>
        </w:rPr>
        <w:t xml:space="preserve"> соответствующего права на предмет обложения. </w:t>
      </w:r>
      <w:r>
        <w:rPr>
          <w:rFonts w:ascii="Bookman Old Style" w:hAnsi="Bookman Old Style"/>
          <w:sz w:val="24"/>
        </w:rPr>
        <w:t>Предметом обложения являются те предметы материального мира,</w:t>
      </w:r>
      <w:r>
        <w:rPr>
          <w:rFonts w:ascii="Bookman Old Style" w:hAnsi="Bookman Old Style"/>
          <w:noProof/>
          <w:sz w:val="24"/>
        </w:rPr>
        <w:t xml:space="preserve"> с ко</w:t>
      </w:r>
      <w:r>
        <w:rPr>
          <w:rFonts w:ascii="Bookman Old Style" w:hAnsi="Bookman Old Style"/>
          <w:sz w:val="24"/>
        </w:rPr>
        <w:t>торыми закон связывает налоговые последствия. Например, объектом налога на имущество является право собственности на</w:t>
      </w:r>
      <w:r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sz w:val="24"/>
        </w:rPr>
        <w:t>соответствующее имущество (жилое строение, транспортные сред</w:t>
      </w:r>
      <w:r>
        <w:rPr>
          <w:rFonts w:ascii="Bookman Old Style" w:hAnsi="Bookman Old Style"/>
          <w:sz w:val="24"/>
        </w:rPr>
        <w:softHyphen/>
        <w:t>ства), само имущество</w:t>
      </w:r>
      <w:r>
        <w:rPr>
          <w:rFonts w:ascii="Bookman Old Style" w:hAnsi="Bookman Old Style"/>
          <w:noProof/>
          <w:sz w:val="24"/>
        </w:rPr>
        <w:t xml:space="preserve"> —</w:t>
      </w:r>
      <w:r>
        <w:rPr>
          <w:rFonts w:ascii="Bookman Old Style" w:hAnsi="Bookman Old Style"/>
          <w:sz w:val="24"/>
        </w:rPr>
        <w:t xml:space="preserve"> предмет налогообложения. Однако законодатель использует, как правило, понятие «объект».</w:t>
      </w:r>
    </w:p>
    <w:p w:rsidR="004B7A4B" w:rsidRDefault="00341B5D">
      <w:pPr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Для определения размера налога в законе устанавливается единица измерения предмета налога, т. е. какой-либо</w:t>
      </w:r>
      <w:r>
        <w:rPr>
          <w:rFonts w:ascii="Bookman Old Style" w:hAnsi="Bookman Old Style"/>
          <w:b/>
          <w:sz w:val="24"/>
        </w:rPr>
        <w:t xml:space="preserve"> критерий, пара</w:t>
      </w:r>
      <w:r>
        <w:rPr>
          <w:rFonts w:ascii="Bookman Old Style" w:hAnsi="Bookman Old Style"/>
          <w:b/>
          <w:sz w:val="24"/>
        </w:rPr>
        <w:softHyphen/>
        <w:t>метр измерения предмета налога.</w:t>
      </w:r>
      <w:r>
        <w:rPr>
          <w:rFonts w:ascii="Bookman Old Style" w:hAnsi="Bookman Old Style"/>
          <w:sz w:val="24"/>
        </w:rPr>
        <w:t xml:space="preserve"> Например, для взимания налога </w:t>
      </w:r>
      <w:r>
        <w:rPr>
          <w:rFonts w:ascii="Bookman Old Style" w:hAnsi="Bookman Old Style"/>
          <w:noProof/>
          <w:sz w:val="24"/>
        </w:rPr>
        <w:t>с</w:t>
      </w:r>
      <w:r>
        <w:rPr>
          <w:rFonts w:ascii="Bookman Old Style" w:hAnsi="Bookman Old Style"/>
          <w:sz w:val="24"/>
        </w:rPr>
        <w:t xml:space="preserve"> владельца транспортного средства устанавливается</w:t>
      </w:r>
      <w:r>
        <w:rPr>
          <w:rFonts w:ascii="Bookman Old Style" w:hAnsi="Bookman Old Style"/>
          <w:b/>
          <w:sz w:val="24"/>
        </w:rPr>
        <w:t xml:space="preserve"> единица,</w:t>
      </w:r>
      <w:r>
        <w:rPr>
          <w:rFonts w:ascii="Bookman Old Style" w:hAnsi="Bookman Old Style"/>
          <w:sz w:val="24"/>
        </w:rPr>
        <w:t xml:space="preserve"> измеряющая</w:t>
      </w:r>
      <w:r>
        <w:rPr>
          <w:rFonts w:ascii="Bookman Old Style" w:hAnsi="Bookman Old Style"/>
          <w:b/>
          <w:sz w:val="24"/>
        </w:rPr>
        <w:t xml:space="preserve"> мощность двигателя в лошадиных силах и киловаттах;</w:t>
      </w:r>
      <w:r>
        <w:rPr>
          <w:rFonts w:ascii="Bookman Old Style" w:hAnsi="Bookman Old Style"/>
          <w:sz w:val="24"/>
        </w:rPr>
        <w:t xml:space="preserve"> для взимания таможенной пошлины устанавливается единица, измеряющая объем двигателя автотранспортного средства; при взимании акциза, налога на приобретение автотранспортного,</w:t>
      </w:r>
      <w:r>
        <w:rPr>
          <w:rFonts w:ascii="Bookman Old Style" w:hAnsi="Bookman Old Style"/>
          <w:sz w:val="24"/>
          <w:lang w:val="en-US"/>
        </w:rPr>
        <w:t xml:space="preserve">                      </w:t>
      </w:r>
    </w:p>
    <w:p w:rsidR="004B7A4B" w:rsidRDefault="00341B5D">
      <w:pPr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сред</w:t>
      </w:r>
      <w:r>
        <w:rPr>
          <w:rFonts w:ascii="Bookman Old Style" w:hAnsi="Bookman Old Style"/>
          <w:sz w:val="24"/>
        </w:rPr>
        <w:softHyphen/>
        <w:t>ства единица измерения</w:t>
      </w:r>
      <w:r>
        <w:rPr>
          <w:rFonts w:ascii="Bookman Old Style" w:hAnsi="Bookman Old Style"/>
          <w:noProof/>
          <w:sz w:val="24"/>
        </w:rPr>
        <w:t>—</w:t>
      </w:r>
      <w:r>
        <w:rPr>
          <w:rFonts w:ascii="Bookman Old Style" w:hAnsi="Bookman Old Style"/>
          <w:sz w:val="24"/>
        </w:rPr>
        <w:t>его стоимость.</w:t>
      </w:r>
    </w:p>
    <w:p w:rsidR="004B7A4B" w:rsidRDefault="00341B5D">
      <w:pPr>
        <w:ind w:left="0" w:firstLine="28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Источниками налога в науке финансового права принято считать</w:t>
      </w:r>
      <w:r>
        <w:rPr>
          <w:rFonts w:ascii="Bookman Old Style" w:hAnsi="Bookman Old Style"/>
          <w:noProof/>
          <w:sz w:val="24"/>
        </w:rPr>
        <w:t xml:space="preserve"> доход</w:t>
      </w:r>
      <w:r>
        <w:rPr>
          <w:rFonts w:ascii="Bookman Old Style" w:hAnsi="Bookman Old Style"/>
          <w:sz w:val="24"/>
        </w:rPr>
        <w:t xml:space="preserve"> либо капитал налогоплательщика. При этом налоги должны</w:t>
      </w:r>
      <w:r>
        <w:rPr>
          <w:rFonts w:ascii="Bookman Old Style" w:hAnsi="Bookman Old Style"/>
          <w:noProof/>
          <w:sz w:val="24"/>
        </w:rPr>
        <w:t xml:space="preserve"> , </w:t>
      </w:r>
      <w:r>
        <w:rPr>
          <w:rFonts w:ascii="Bookman Old Style" w:hAnsi="Bookman Old Style"/>
          <w:sz w:val="24"/>
        </w:rPr>
        <w:t>оплачиваться из доходов налогоплательщиков и не затрагивать капитал, так как если налог уплачивать постоянно за счет капитала, то</w:t>
      </w:r>
      <w:r>
        <w:rPr>
          <w:rFonts w:ascii="Bookman Old Style" w:hAnsi="Bookman Old Style"/>
          <w:noProof/>
          <w:sz w:val="24"/>
        </w:rPr>
        <w:t xml:space="preserve"> исч</w:t>
      </w:r>
      <w:r>
        <w:rPr>
          <w:rFonts w:ascii="Bookman Old Style" w:hAnsi="Bookman Old Style"/>
          <w:sz w:val="24"/>
        </w:rPr>
        <w:t>езнет возможность уплаты налога. Доходы имеют разные формы</w:t>
      </w:r>
      <w:r>
        <w:rPr>
          <w:rFonts w:ascii="Bookman Old Style" w:hAnsi="Bookman Old Style"/>
          <w:noProof/>
          <w:sz w:val="24"/>
        </w:rPr>
        <w:t xml:space="preserve"> (зар</w:t>
      </w:r>
      <w:r>
        <w:rPr>
          <w:rFonts w:ascii="Bookman Old Style" w:hAnsi="Bookman Old Style"/>
          <w:sz w:val="24"/>
        </w:rPr>
        <w:t>аботная плата, прибыль, рента, проценты). Для налогообложения</w:t>
      </w:r>
      <w:r>
        <w:rPr>
          <w:rFonts w:ascii="Bookman Old Style" w:hAnsi="Bookman Old Style"/>
          <w:noProof/>
          <w:sz w:val="24"/>
        </w:rPr>
        <w:t xml:space="preserve"> фор</w:t>
      </w:r>
      <w:r>
        <w:rPr>
          <w:rFonts w:ascii="Bookman Old Style" w:hAnsi="Bookman Old Style"/>
          <w:sz w:val="24"/>
        </w:rPr>
        <w:t>ма дохода имеет существенное значение.</w:t>
      </w:r>
      <w:r>
        <w:rPr>
          <w:rFonts w:ascii="Bookman Old Style" w:hAnsi="Bookman Old Style"/>
          <w:b/>
          <w:sz w:val="24"/>
        </w:rPr>
        <w:t xml:space="preserve"> Размер налога на</w:t>
      </w:r>
      <w:r>
        <w:rPr>
          <w:rFonts w:ascii="Bookman Old Style" w:hAnsi="Bookman Old Style"/>
          <w:b/>
          <w:noProof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единицу налогообложения</w:t>
      </w:r>
      <w:r>
        <w:rPr>
          <w:rFonts w:ascii="Bookman Old Style" w:hAnsi="Bookman Old Style"/>
          <w:sz w:val="24"/>
        </w:rPr>
        <w:t xml:space="preserve"> называют</w:t>
      </w:r>
      <w:r>
        <w:rPr>
          <w:rFonts w:ascii="Bookman Old Style" w:hAnsi="Bookman Old Style"/>
          <w:b/>
          <w:sz w:val="24"/>
        </w:rPr>
        <w:t xml:space="preserve"> ставкой</w:t>
      </w:r>
      <w:r>
        <w:rPr>
          <w:rFonts w:ascii="Bookman Old Style" w:hAnsi="Bookman Old Style"/>
          <w:sz w:val="24"/>
        </w:rPr>
        <w:t xml:space="preserve"> налога. При этом </w:t>
      </w:r>
      <w:r>
        <w:rPr>
          <w:rFonts w:ascii="Bookman Old Style" w:hAnsi="Bookman Old Style"/>
          <w:b/>
          <w:sz w:val="24"/>
        </w:rPr>
        <w:t>ставки</w:t>
      </w:r>
      <w:r>
        <w:rPr>
          <w:rFonts w:ascii="Bookman Old Style" w:hAnsi="Bookman Old Style"/>
          <w:sz w:val="24"/>
        </w:rPr>
        <w:t xml:space="preserve"> бывают</w:t>
      </w:r>
      <w:r>
        <w:rPr>
          <w:rFonts w:ascii="Bookman Old Style" w:hAnsi="Bookman Old Style"/>
          <w:b/>
          <w:sz w:val="24"/>
        </w:rPr>
        <w:t xml:space="preserve"> твердые и процентные</w:t>
      </w:r>
      <w:r>
        <w:rPr>
          <w:rFonts w:ascii="Bookman Old Style" w:hAnsi="Bookman Old Style"/>
          <w:sz w:val="24"/>
        </w:rPr>
        <w:t xml:space="preserve"> (квоты). Ставки непосредст</w:t>
      </w:r>
      <w:r>
        <w:rPr>
          <w:rFonts w:ascii="Bookman Old Style" w:hAnsi="Bookman Old Style"/>
          <w:sz w:val="24"/>
        </w:rPr>
        <w:softHyphen/>
        <w:t>венно, как правило указываются в законе о налоге.</w:t>
      </w:r>
    </w:p>
    <w:p w:rsidR="004B7A4B" w:rsidRDefault="00341B5D">
      <w:pPr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</w:t>
      </w:r>
      <w:r>
        <w:rPr>
          <w:rFonts w:ascii="Bookman Old Style" w:hAnsi="Bookman Old Style"/>
          <w:noProof/>
          <w:sz w:val="24"/>
        </w:rPr>
        <w:t>С</w:t>
      </w:r>
      <w:r>
        <w:rPr>
          <w:rFonts w:ascii="Bookman Old Style" w:hAnsi="Bookman Old Style"/>
          <w:sz w:val="24"/>
        </w:rPr>
        <w:t xml:space="preserve"> целью сокращения размера налогового обязательства налогообложения вводятся</w:t>
      </w:r>
      <w:r>
        <w:rPr>
          <w:rFonts w:ascii="Bookman Old Style" w:hAnsi="Bookman Old Style"/>
          <w:b/>
          <w:sz w:val="24"/>
        </w:rPr>
        <w:t xml:space="preserve"> налоговые льготы; которые</w:t>
      </w:r>
      <w:r>
        <w:rPr>
          <w:rFonts w:ascii="Bookman Old Style" w:hAnsi="Bookman Old Style"/>
          <w:sz w:val="24"/>
        </w:rPr>
        <w:t xml:space="preserve"> подразделяются на три группы:</w:t>
      </w:r>
    </w:p>
    <w:p w:rsidR="004B7A4B" w:rsidRDefault="00341B5D">
      <w:pPr>
        <w:ind w:left="8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t>—</w:t>
      </w:r>
      <w:r>
        <w:rPr>
          <w:rFonts w:ascii="Bookman Old Style" w:hAnsi="Bookman Old Style"/>
          <w:sz w:val="24"/>
        </w:rPr>
        <w:t xml:space="preserve"> изъятия;</w:t>
      </w:r>
    </w:p>
    <w:p w:rsidR="004B7A4B" w:rsidRDefault="00341B5D">
      <w:pPr>
        <w:ind w:left="8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t>—</w:t>
      </w:r>
      <w:r>
        <w:rPr>
          <w:rFonts w:ascii="Bookman Old Style" w:hAnsi="Bookman Old Style"/>
          <w:sz w:val="24"/>
        </w:rPr>
        <w:t xml:space="preserve"> скидки;</w:t>
      </w:r>
    </w:p>
    <w:p w:rsidR="004B7A4B" w:rsidRDefault="00341B5D">
      <w:pPr>
        <w:ind w:left="8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t xml:space="preserve">— </w:t>
      </w:r>
      <w:r>
        <w:rPr>
          <w:rFonts w:ascii="Bookman Old Style" w:hAnsi="Bookman Old Style"/>
          <w:sz w:val="24"/>
        </w:rPr>
        <w:t>налоговые кредиты.</w:t>
      </w:r>
    </w:p>
    <w:p w:rsidR="004B7A4B" w:rsidRDefault="00341B5D">
      <w:pPr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Изъятие</w:t>
      </w:r>
      <w:r>
        <w:rPr>
          <w:rFonts w:ascii="Bookman Old Style" w:hAnsi="Bookman Old Style"/>
          <w:noProof/>
          <w:sz w:val="24"/>
        </w:rPr>
        <w:t xml:space="preserve"> —</w:t>
      </w:r>
      <w:r>
        <w:rPr>
          <w:rFonts w:ascii="Bookman Old Style" w:hAnsi="Bookman Old Style"/>
          <w:sz w:val="24"/>
        </w:rPr>
        <w:t xml:space="preserve"> выведение из-под налогообложения отдельных пред</w:t>
      </w:r>
      <w:r>
        <w:rPr>
          <w:rFonts w:ascii="Bookman Old Style" w:hAnsi="Bookman Old Style"/>
          <w:sz w:val="24"/>
        </w:rPr>
        <w:softHyphen/>
        <w:t>метов налогового обложения. Например, выигрыши по государственным займам не включаются в состав облагаемого дохода.</w:t>
      </w:r>
    </w:p>
    <w:p w:rsidR="004B7A4B" w:rsidRDefault="00341B5D">
      <w:pPr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Скидки</w:t>
      </w:r>
      <w:r>
        <w:rPr>
          <w:rFonts w:ascii="Bookman Old Style" w:hAnsi="Bookman Old Style"/>
          <w:noProof/>
          <w:sz w:val="24"/>
        </w:rPr>
        <w:t xml:space="preserve"> —</w:t>
      </w:r>
      <w:r>
        <w:rPr>
          <w:rFonts w:ascii="Bookman Old Style" w:hAnsi="Bookman Old Style"/>
          <w:sz w:val="24"/>
        </w:rPr>
        <w:t xml:space="preserve"> сокращение налоговой базы. Например, в соответствии</w:t>
      </w:r>
      <w:r>
        <w:rPr>
          <w:rFonts w:ascii="Bookman Old Style" w:hAnsi="Bookman Old Style"/>
          <w:noProof/>
          <w:sz w:val="24"/>
        </w:rPr>
        <w:t xml:space="preserve"> с Зако</w:t>
      </w:r>
      <w:r>
        <w:rPr>
          <w:rFonts w:ascii="Bookman Old Style" w:hAnsi="Bookman Old Style"/>
          <w:sz w:val="24"/>
        </w:rPr>
        <w:t xml:space="preserve">ном РФ «О налоге на прибыль предприятий и организаций» не </w:t>
      </w:r>
      <w:r>
        <w:rPr>
          <w:rFonts w:ascii="Bookman Old Style" w:hAnsi="Bookman Old Style"/>
          <w:b/>
          <w:sz w:val="24"/>
        </w:rPr>
        <w:t>подлежит</w:t>
      </w:r>
      <w:r>
        <w:rPr>
          <w:rFonts w:ascii="Bookman Old Style" w:hAnsi="Bookman Old Style"/>
          <w:sz w:val="24"/>
        </w:rPr>
        <w:t xml:space="preserve"> налогообложению прибыль, направляемая на расширение г реконструкцию предприятий.</w:t>
      </w:r>
    </w:p>
    <w:p w:rsidR="004B7A4B" w:rsidRDefault="00341B5D">
      <w:pPr>
        <w:ind w:left="80" w:firstLine="32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Под налоговыми кредитами понимают льготы, направленные на уменьшение налоговой ставки или окладной суммы.</w:t>
      </w:r>
    </w:p>
    <w:p w:rsidR="004B7A4B" w:rsidRDefault="00341B5D">
      <w:pPr>
        <w:ind w:left="80" w:firstLine="32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Разновидностью налогового кредита рассматривают возврат ра</w:t>
      </w:r>
      <w:r>
        <w:rPr>
          <w:rFonts w:ascii="Bookman Old Style" w:hAnsi="Bookman Old Style"/>
          <w:sz w:val="24"/>
        </w:rPr>
        <w:softHyphen/>
        <w:t xml:space="preserve">нее уплаченного </w:t>
      </w:r>
    </w:p>
    <w:p w:rsidR="004B7A4B" w:rsidRDefault="00341B5D">
      <w:pPr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Налога (части налога). Например, в соответствии с Законом РФ «О налоге на добавленную стоимость» при вывозе с территории Российской Федерации товаров, приобретенных с упла</w:t>
      </w:r>
      <w:r>
        <w:rPr>
          <w:rFonts w:ascii="Bookman Old Style" w:hAnsi="Bookman Old Style"/>
          <w:sz w:val="24"/>
        </w:rPr>
        <w:softHyphen/>
        <w:t>той налога на добавленную стоимость, сумма налога возвращается предприятиям-экспортерам. Иногда в счет уплаты одного налога мо</w:t>
      </w:r>
      <w:r>
        <w:rPr>
          <w:rFonts w:ascii="Bookman Old Style" w:hAnsi="Bookman Old Style"/>
          <w:sz w:val="24"/>
        </w:rPr>
        <w:softHyphen/>
        <w:t>жет засчитываться другой. В соответствии с Законом РФ «О налоге с имущества, переходящего в порядке наследования или дарения» сумма исчисленного налога на имущество, переходящее в собствен</w:t>
      </w:r>
      <w:r>
        <w:rPr>
          <w:rFonts w:ascii="Bookman Old Style" w:hAnsi="Bookman Old Style"/>
          <w:sz w:val="24"/>
        </w:rPr>
        <w:softHyphen/>
        <w:t>ность граждан в порядке наследования в случае наличия в составе этого имущества жилых домов (квартир), дач и садовых домиков в садоводческих товариществах, уменьшается на сумму налога на имущество физических лиц, подлежащую уплате этими лицами за указанные объекты.</w:t>
      </w:r>
    </w:p>
    <w:p w:rsidR="004B7A4B" w:rsidRDefault="00341B5D">
      <w:pPr>
        <w:ind w:left="0" w:firstLine="28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Указом Президента РФ от</w:t>
      </w:r>
      <w:r>
        <w:rPr>
          <w:rFonts w:ascii="Bookman Old Style" w:hAnsi="Bookman Old Style"/>
          <w:noProof/>
          <w:sz w:val="24"/>
        </w:rPr>
        <w:t xml:space="preserve"> 28</w:t>
      </w:r>
      <w:r>
        <w:rPr>
          <w:rFonts w:ascii="Bookman Old Style" w:hAnsi="Bookman Old Style"/>
          <w:sz w:val="24"/>
        </w:rPr>
        <w:t xml:space="preserve"> февраля 1995г. установлено, что решение о сокращении доходной базы федерального бюджета, включая льготы по уплате налогов, таможенных платежей и других обязательных платежей в федеральный бюджет, принимается с оп</w:t>
      </w:r>
      <w:r>
        <w:rPr>
          <w:rFonts w:ascii="Bookman Old Style" w:hAnsi="Bookman Old Style"/>
          <w:sz w:val="24"/>
        </w:rPr>
        <w:softHyphen/>
        <w:t>ределением, за счет каких дополнительных доходов будет попол</w:t>
      </w:r>
      <w:r>
        <w:rPr>
          <w:rFonts w:ascii="Bookman Old Style" w:hAnsi="Bookman Old Style"/>
          <w:sz w:val="24"/>
        </w:rPr>
        <w:softHyphen/>
        <w:t>няться бюджет или какие расходы будут сокращены. Рассматривая налоговые льготы, следует назвать инвестиционный налоговый кре</w:t>
      </w:r>
      <w:r>
        <w:rPr>
          <w:rFonts w:ascii="Bookman Old Style" w:hAnsi="Bookman Old Style"/>
          <w:sz w:val="24"/>
        </w:rPr>
        <w:softHyphen/>
        <w:t>дит, предоставляемый в соответствии с договоренностью между на</w:t>
      </w:r>
      <w:r>
        <w:rPr>
          <w:rFonts w:ascii="Bookman Old Style" w:hAnsi="Bookman Old Style"/>
          <w:sz w:val="24"/>
        </w:rPr>
        <w:softHyphen/>
        <w:t>логоплательщиком и государственным или местным органом в целях стимулирования какой-либо деятельности.</w:t>
      </w:r>
    </w:p>
    <w:p w:rsidR="004B7A4B" w:rsidRDefault="004B7A4B">
      <w:pPr>
        <w:jc w:val="left"/>
        <w:rPr>
          <w:rFonts w:ascii="Bookman Old Style" w:hAnsi="Bookman Old Style"/>
          <w:sz w:val="24"/>
        </w:rPr>
        <w:sectPr w:rsidR="004B7A4B">
          <w:pgSz w:w="11900" w:h="16820" w:code="9"/>
          <w:pgMar w:top="1418" w:right="567" w:bottom="567" w:left="1418" w:header="720" w:footer="720" w:gutter="0"/>
          <w:cols w:space="60"/>
          <w:noEndnote/>
        </w:sectPr>
      </w:pPr>
    </w:p>
    <w:p w:rsidR="004B7A4B" w:rsidRDefault="004B7A4B">
      <w:pPr>
        <w:ind w:left="0" w:firstLine="280"/>
        <w:jc w:val="left"/>
        <w:rPr>
          <w:rFonts w:ascii="Bookman Old Style" w:hAnsi="Bookman Old Style"/>
          <w:sz w:val="24"/>
        </w:rPr>
      </w:pPr>
    </w:p>
    <w:p w:rsidR="004B7A4B" w:rsidRDefault="004B7A4B">
      <w:pPr>
        <w:ind w:firstLine="220"/>
        <w:jc w:val="left"/>
        <w:rPr>
          <w:rFonts w:ascii="Bookman Old Style" w:hAnsi="Bookman Old Style"/>
          <w:sz w:val="24"/>
        </w:rPr>
      </w:pPr>
    </w:p>
    <w:p w:rsidR="004B7A4B" w:rsidRDefault="004B7A4B">
      <w:pPr>
        <w:pStyle w:val="FR1"/>
        <w:ind w:left="0" w:firstLine="0"/>
        <w:jc w:val="left"/>
        <w:rPr>
          <w:rFonts w:ascii="Bookman Old Style" w:hAnsi="Bookman Old Style"/>
          <w:sz w:val="24"/>
        </w:rPr>
      </w:pPr>
    </w:p>
    <w:p w:rsidR="004B7A4B" w:rsidRDefault="00341B5D">
      <w:pPr>
        <w:pStyle w:val="FR1"/>
        <w:ind w:left="0" w:firstLine="0"/>
        <w:jc w:val="left"/>
        <w:rPr>
          <w:rFonts w:ascii="Bookman Old Style" w:hAnsi="Bookman Old Style"/>
          <w:b/>
          <w:noProof/>
          <w:sz w:val="24"/>
        </w:rPr>
      </w:pPr>
      <w:r>
        <w:rPr>
          <w:rFonts w:ascii="Bookman Old Style" w:hAnsi="Bookman Old Style"/>
          <w:b/>
          <w:sz w:val="24"/>
        </w:rPr>
        <w:t xml:space="preserve"> 2. Понятие налога и сбора</w:t>
      </w:r>
      <w:r>
        <w:rPr>
          <w:rFonts w:ascii="Bookman Old Style" w:hAnsi="Bookman Old Style"/>
          <w:b/>
          <w:noProof/>
          <w:sz w:val="24"/>
        </w:rPr>
        <w:t>.</w:t>
      </w:r>
    </w:p>
    <w:p w:rsidR="004B7A4B" w:rsidRDefault="004B7A4B">
      <w:pPr>
        <w:pStyle w:val="FR1"/>
        <w:ind w:left="0" w:firstLine="0"/>
        <w:jc w:val="left"/>
        <w:rPr>
          <w:rFonts w:ascii="Bookman Old Style" w:hAnsi="Bookman Old Style"/>
          <w:b/>
          <w:noProof/>
          <w:sz w:val="24"/>
        </w:rPr>
      </w:pPr>
    </w:p>
    <w:p w:rsidR="004B7A4B" w:rsidRDefault="00341B5D">
      <w:pPr>
        <w:pStyle w:val="FR1"/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Характерными чертами налога как платежа, исходя из положений  Кодекса, являются:</w:t>
      </w:r>
      <w:r>
        <w:rPr>
          <w:rFonts w:ascii="Bookman Old Style" w:hAnsi="Bookman Old Style"/>
          <w:sz w:val="24"/>
          <w:lang w:val="en-US"/>
        </w:rPr>
        <w:t xml:space="preserve">                         </w:t>
      </w:r>
    </w:p>
    <w:p w:rsidR="004B7A4B" w:rsidRDefault="00341B5D">
      <w:pPr>
        <w:pStyle w:val="FR1"/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-обязательность;</w:t>
      </w:r>
      <w:r>
        <w:rPr>
          <w:rFonts w:ascii="Bookman Old Style" w:hAnsi="Bookman Old Style"/>
          <w:noProof/>
          <w:sz w:val="24"/>
        </w:rPr>
        <w:t xml:space="preserve">                                                    </w:t>
      </w:r>
    </w:p>
    <w:p w:rsidR="004B7A4B" w:rsidRDefault="00341B5D">
      <w:pPr>
        <w:pStyle w:val="FR1"/>
        <w:ind w:firstLine="0"/>
        <w:jc w:val="left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i/>
          <w:sz w:val="24"/>
        </w:rPr>
        <w:t>-</w:t>
      </w:r>
      <w:r>
        <w:rPr>
          <w:rFonts w:ascii="Bookman Old Style" w:hAnsi="Bookman Old Style"/>
          <w:sz w:val="24"/>
        </w:rPr>
        <w:t>индивидуальная безвозмездность;</w:t>
      </w:r>
      <w:r>
        <w:rPr>
          <w:rFonts w:ascii="Bookman Old Style" w:hAnsi="Bookman Old Style"/>
          <w:noProof/>
          <w:sz w:val="24"/>
        </w:rPr>
        <w:t xml:space="preserve">                                  </w:t>
      </w:r>
    </w:p>
    <w:p w:rsidR="004B7A4B" w:rsidRDefault="00341B5D">
      <w:pPr>
        <w:pStyle w:val="FR1"/>
        <w:ind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i/>
          <w:sz w:val="24"/>
        </w:rPr>
        <w:t>-</w:t>
      </w:r>
      <w:r>
        <w:rPr>
          <w:rFonts w:ascii="Bookman Old Style" w:hAnsi="Bookman Old Style"/>
          <w:sz w:val="24"/>
        </w:rPr>
        <w:t xml:space="preserve"> отчуждение денежных средств, принадлежащих организациям и физическим лицам на праве собственности, хозяйственного ведения или оперативного управ</w:t>
      </w:r>
      <w:r>
        <w:rPr>
          <w:rFonts w:ascii="Bookman Old Style" w:hAnsi="Bookman Old Style"/>
          <w:sz w:val="24"/>
        </w:rPr>
        <w:softHyphen/>
        <w:t>ления;</w:t>
      </w:r>
      <w:r>
        <w:rPr>
          <w:rFonts w:ascii="Bookman Old Style" w:hAnsi="Bookman Old Style"/>
          <w:noProof/>
          <w:sz w:val="24"/>
        </w:rPr>
        <w:t xml:space="preserve">                                                               </w:t>
      </w:r>
    </w:p>
    <w:p w:rsidR="004B7A4B" w:rsidRDefault="00341B5D">
      <w:pPr>
        <w:pStyle w:val="FR1"/>
        <w:spacing w:line="220" w:lineRule="auto"/>
        <w:ind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направленность на финансирование деятельности государства или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муници</w:t>
      </w:r>
      <w:r>
        <w:rPr>
          <w:rFonts w:ascii="Bookman Old Style" w:hAnsi="Bookman Old Style"/>
          <w:sz w:val="24"/>
        </w:rPr>
        <w:softHyphen/>
        <w:t>пальных образований.</w:t>
      </w:r>
    </w:p>
    <w:p w:rsidR="004B7A4B" w:rsidRDefault="00341B5D">
      <w:pPr>
        <w:pStyle w:val="FR1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Характерными чертами сбора как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взноса являются:</w:t>
      </w:r>
    </w:p>
    <w:p w:rsidR="004B7A4B" w:rsidRDefault="00341B5D">
      <w:pPr>
        <w:pStyle w:val="FR1"/>
        <w:ind w:left="0"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i/>
          <w:sz w:val="24"/>
        </w:rPr>
        <w:t xml:space="preserve">   -</w:t>
      </w:r>
      <w:r>
        <w:rPr>
          <w:rFonts w:ascii="Bookman Old Style" w:hAnsi="Bookman Old Style"/>
          <w:sz w:val="24"/>
        </w:rPr>
        <w:t xml:space="preserve"> обязательность;</w:t>
      </w:r>
    </w:p>
    <w:p w:rsidR="004B7A4B" w:rsidRDefault="00341B5D">
      <w:pPr>
        <w:pStyle w:val="FR1"/>
        <w:ind w:firstLine="0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 - </w:t>
      </w:r>
      <w:r>
        <w:rPr>
          <w:rFonts w:ascii="Bookman Old Style" w:hAnsi="Bookman Old Style"/>
          <w:sz w:val="24"/>
        </w:rPr>
        <w:t>одно из условий совершения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государственными и иными органами в интересах плательщиков сборов юридически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sz w:val="24"/>
        </w:rPr>
        <w:t>значимых действий.</w:t>
      </w:r>
    </w:p>
    <w:p w:rsidR="004B7A4B" w:rsidRDefault="00341B5D">
      <w:pPr>
        <w:pStyle w:val="FR1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Кодекс называет следующие сборы, действующие в Российской Федерации: та</w:t>
      </w:r>
      <w:r>
        <w:rPr>
          <w:rFonts w:ascii="Bookman Old Style" w:hAnsi="Bookman Old Style"/>
          <w:sz w:val="24"/>
        </w:rPr>
        <w:softHyphen/>
        <w:t>моженные сборы, сбор за право пользования объектами животного мира и водными биологическими ресурсами, федеральные лицензионные сборы, региональные ли</w:t>
      </w:r>
      <w:r>
        <w:rPr>
          <w:rFonts w:ascii="Bookman Old Style" w:hAnsi="Bookman Old Style"/>
          <w:sz w:val="24"/>
        </w:rPr>
        <w:softHyphen/>
        <w:t>цензионные сборы и местные лицензионные сборы. Следовательно, к данным сбои рам положения Кодекса применяются в том случае, если на это указано в самом Ко</w:t>
      </w:r>
      <w:r>
        <w:rPr>
          <w:rFonts w:ascii="Bookman Old Style" w:hAnsi="Bookman Old Style"/>
          <w:sz w:val="24"/>
        </w:rPr>
        <w:softHyphen/>
        <w:t>дексе: например, "налоги и сборы". Если в статьях Кодекса используется только по</w:t>
      </w:r>
      <w:r>
        <w:rPr>
          <w:rFonts w:ascii="Bookman Old Style" w:hAnsi="Bookman Old Style"/>
          <w:sz w:val="24"/>
        </w:rPr>
        <w:softHyphen/>
        <w:t>нятие "налог"</w:t>
      </w:r>
      <w:r>
        <w:rPr>
          <w:rFonts w:ascii="Bookman Old Style" w:hAnsi="Bookman Old Style"/>
          <w:noProof/>
          <w:sz w:val="24"/>
        </w:rPr>
        <w:t>,</w:t>
      </w:r>
      <w:r>
        <w:rPr>
          <w:rFonts w:ascii="Bookman Old Style" w:hAnsi="Bookman Old Style"/>
          <w:sz w:val="24"/>
        </w:rPr>
        <w:t xml:space="preserve"> данные нормы (правила) на сборы не распространяются.</w:t>
      </w:r>
      <w:r>
        <w:rPr>
          <w:rFonts w:ascii="Bookman Old Style" w:hAnsi="Bookman Old Style"/>
          <w:noProof/>
          <w:sz w:val="24"/>
        </w:rPr>
        <w:t xml:space="preserve">      .</w:t>
      </w:r>
    </w:p>
    <w:p w:rsidR="004B7A4B" w:rsidRDefault="00341B5D">
      <w:pPr>
        <w:pStyle w:val="FR1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Статья</w:t>
      </w:r>
      <w:r>
        <w:rPr>
          <w:rFonts w:ascii="Bookman Old Style" w:hAnsi="Bookman Old Style"/>
          <w:noProof/>
          <w:sz w:val="24"/>
        </w:rPr>
        <w:t xml:space="preserve"> 8</w:t>
      </w:r>
      <w:r>
        <w:rPr>
          <w:rFonts w:ascii="Bookman Old Style" w:hAnsi="Bookman Old Style"/>
          <w:sz w:val="24"/>
        </w:rPr>
        <w:t xml:space="preserve"> Налогового кодекса, в которой дается определение понятий налога и сбора, выделяет индивидуально-безвозмездный характер налога, с одной стороны, и обусловленность услуг публично-правового характера (совершение уполномочен</w:t>
      </w:r>
      <w:r>
        <w:rPr>
          <w:rFonts w:ascii="Bookman Old Style" w:hAnsi="Bookman Old Style"/>
          <w:sz w:val="24"/>
        </w:rPr>
        <w:softHyphen/>
        <w:t>ными органами юридически значимых действий), включая предоставление опреде</w:t>
      </w:r>
      <w:r>
        <w:rPr>
          <w:rFonts w:ascii="Bookman Old Style" w:hAnsi="Bookman Old Style"/>
          <w:sz w:val="24"/>
        </w:rPr>
        <w:softHyphen/>
        <w:t>ленных прав или выдачу разрешений, уплатой сбора, с другой стороны. Именно ча</w:t>
      </w:r>
      <w:r>
        <w:rPr>
          <w:rFonts w:ascii="Bookman Old Style" w:hAnsi="Bookman Old Style"/>
          <w:sz w:val="24"/>
        </w:rPr>
        <w:softHyphen/>
        <w:t>стичная "как бы" возмездность сбора отличает его от налога, хотя сам сбор не явля</w:t>
      </w:r>
      <w:r>
        <w:rPr>
          <w:rFonts w:ascii="Bookman Old Style" w:hAnsi="Bookman Old Style"/>
          <w:sz w:val="24"/>
        </w:rPr>
        <w:softHyphen/>
        <w:t>ется платой за данную публично-правовую услугу,</w:t>
      </w:r>
      <w:r>
        <w:rPr>
          <w:rFonts w:ascii="Bookman Old Style" w:hAnsi="Bookman Old Style"/>
          <w:noProof/>
          <w:sz w:val="24"/>
        </w:rPr>
        <w:t xml:space="preserve">                        </w:t>
      </w:r>
    </w:p>
    <w:p w:rsidR="004B7A4B" w:rsidRDefault="00341B5D">
      <w:pPr>
        <w:pStyle w:val="FR1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Второе отличие сборов и пошлин от налогов состоит в том, что взимаются они только с тех, кто вступает в отношения с соответствующим органом или учреждением по поводу получения нужных ему услуг. Следовательно, обязательность упла</w:t>
      </w:r>
      <w:r>
        <w:rPr>
          <w:rFonts w:ascii="Bookman Old Style" w:hAnsi="Bookman Old Style"/>
          <w:sz w:val="24"/>
        </w:rPr>
        <w:softHyphen/>
        <w:t>ты пошлин и сборов наступает непосредственно в результате свободного выбора плательщика. Обязанность же по уплате налога возникает в любом случае при нали</w:t>
      </w:r>
      <w:r>
        <w:rPr>
          <w:rFonts w:ascii="Bookman Old Style" w:hAnsi="Bookman Old Style"/>
          <w:sz w:val="24"/>
        </w:rPr>
        <w:softHyphen/>
        <w:t>чии у налогоплательщика объекта налогообложения,</w:t>
      </w:r>
      <w:r>
        <w:rPr>
          <w:rFonts w:ascii="Bookman Old Style" w:hAnsi="Bookman Old Style"/>
          <w:noProof/>
          <w:sz w:val="24"/>
        </w:rPr>
        <w:t xml:space="preserve">                          </w:t>
      </w:r>
    </w:p>
    <w:p w:rsidR="004B7A4B" w:rsidRDefault="00341B5D">
      <w:pPr>
        <w:pStyle w:val="FR1"/>
        <w:jc w:val="lef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Необходимо отметить, что государственная пошлина и таможенная пошлина от</w:t>
      </w:r>
      <w:r>
        <w:rPr>
          <w:rFonts w:ascii="Bookman Old Style" w:hAnsi="Bookman Old Style"/>
          <w:sz w:val="24"/>
        </w:rPr>
        <w:softHyphen/>
        <w:t>носятся к сборам, поскольку также являются условием действий государственных органов, в том числе выдаваемых им разрешений (см. ст.</w:t>
      </w:r>
      <w:r>
        <w:rPr>
          <w:rFonts w:ascii="Bookman Old Style" w:hAnsi="Bookman Old Style"/>
          <w:noProof/>
          <w:sz w:val="24"/>
        </w:rPr>
        <w:t xml:space="preserve"> 18</w:t>
      </w:r>
      <w:r>
        <w:rPr>
          <w:rFonts w:ascii="Bookman Old Style" w:hAnsi="Bookman Old Style"/>
          <w:sz w:val="24"/>
        </w:rPr>
        <w:t xml:space="preserve"> Таможенного кодекса о  понятии таможенной пошлины и ст.</w:t>
      </w:r>
      <w:r>
        <w:rPr>
          <w:rFonts w:ascii="Bookman Old Style" w:hAnsi="Bookman Old Style"/>
          <w:sz w:val="24"/>
          <w:lang w:val="en-US"/>
        </w:rPr>
        <w:t xml:space="preserve"> 1 </w:t>
      </w:r>
      <w:r>
        <w:rPr>
          <w:rFonts w:ascii="Bookman Old Style" w:hAnsi="Bookman Old Style"/>
          <w:sz w:val="24"/>
        </w:rPr>
        <w:t>Закона РФ "О государственной пошлине"</w:t>
      </w:r>
      <w:r>
        <w:rPr>
          <w:rFonts w:ascii="Bookman Old Style" w:hAnsi="Bookman Old Style"/>
          <w:noProof/>
          <w:sz w:val="24"/>
        </w:rPr>
        <w:t xml:space="preserve"> —</w:t>
      </w:r>
      <w:r>
        <w:rPr>
          <w:rFonts w:ascii="Bookman Old Style" w:hAnsi="Bookman Old Style"/>
          <w:sz w:val="24"/>
        </w:rPr>
        <w:t xml:space="preserve"> о понятии государственной пошлины).</w:t>
      </w:r>
      <w:r>
        <w:rPr>
          <w:rFonts w:ascii="Bookman Old Style" w:hAnsi="Bookman Old Style"/>
          <w:noProof/>
          <w:sz w:val="24"/>
        </w:rPr>
        <w:t xml:space="preserve">                                 </w:t>
      </w:r>
    </w:p>
    <w:p w:rsidR="004B7A4B" w:rsidRDefault="004B7A4B">
      <w:pPr>
        <w:pStyle w:val="FR1"/>
        <w:jc w:val="left"/>
        <w:rPr>
          <w:rFonts w:ascii="Bookman Old Style" w:hAnsi="Bookman Old Style"/>
          <w:sz w:val="24"/>
        </w:rPr>
        <w:sectPr w:rsidR="004B7A4B">
          <w:type w:val="continuous"/>
          <w:pgSz w:w="11900" w:h="16820" w:code="9"/>
          <w:pgMar w:top="1418" w:right="567" w:bottom="567" w:left="1418" w:header="720" w:footer="720" w:gutter="0"/>
          <w:cols w:space="60"/>
          <w:noEndnote/>
        </w:sectPr>
      </w:pPr>
    </w:p>
    <w:p w:rsidR="004B7A4B" w:rsidRDefault="00341B5D">
      <w:pPr>
        <w:ind w:left="0" w:firstLine="280"/>
        <w:jc w:val="left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           Список использованной литературы:</w:t>
      </w:r>
    </w:p>
    <w:p w:rsidR="004B7A4B" w:rsidRDefault="004B7A4B">
      <w:pPr>
        <w:ind w:left="0" w:firstLine="280"/>
        <w:jc w:val="left"/>
        <w:rPr>
          <w:rFonts w:ascii="Bookman Old Style" w:hAnsi="Bookman Old Style"/>
          <w:b/>
          <w:sz w:val="24"/>
        </w:rPr>
      </w:pPr>
    </w:p>
    <w:p w:rsidR="004B7A4B" w:rsidRDefault="004B7A4B">
      <w:pPr>
        <w:ind w:left="0" w:firstLine="280"/>
        <w:jc w:val="left"/>
        <w:rPr>
          <w:rFonts w:ascii="Bookman Old Style" w:hAnsi="Bookman Old Style"/>
          <w:b/>
          <w:sz w:val="24"/>
        </w:rPr>
      </w:pPr>
    </w:p>
    <w:p w:rsidR="004B7A4B" w:rsidRDefault="00341B5D">
      <w:pPr>
        <w:numPr>
          <w:ilvl w:val="0"/>
          <w:numId w:val="1"/>
        </w:numPr>
        <w:jc w:val="left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Грачева Е.Ю., Соколова Э.Д.  Финансовое право России, М., 1997.</w:t>
      </w:r>
    </w:p>
    <w:p w:rsidR="004B7A4B" w:rsidRDefault="00341B5D">
      <w:pPr>
        <w:numPr>
          <w:ilvl w:val="0"/>
          <w:numId w:val="1"/>
        </w:numPr>
        <w:jc w:val="left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Налоговый кодекс Российской Федерации. М., 1999.</w:t>
      </w:r>
    </w:p>
    <w:p w:rsidR="004B7A4B" w:rsidRDefault="00341B5D">
      <w:pPr>
        <w:numPr>
          <w:ilvl w:val="0"/>
          <w:numId w:val="1"/>
        </w:numPr>
        <w:jc w:val="left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Комментарий основных положений налогового кодекса Российской Федерации. «Политика», Санкт-Петербург, 1999.</w:t>
      </w:r>
      <w:bookmarkStart w:id="0" w:name="_GoBack"/>
      <w:bookmarkEnd w:id="0"/>
    </w:p>
    <w:sectPr w:rsidR="004B7A4B">
      <w:pgSz w:w="11900" w:h="16820" w:code="9"/>
      <w:pgMar w:top="1418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3483B"/>
    <w:multiLevelType w:val="singleLevel"/>
    <w:tmpl w:val="ABCC61DA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B5D"/>
    <w:rsid w:val="00341B5D"/>
    <w:rsid w:val="004B7A4B"/>
    <w:rsid w:val="0097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8613C-5AFC-4CE7-8436-9B4D9468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40" w:firstLine="260"/>
      <w:jc w:val="both"/>
    </w:pPr>
    <w:rPr>
      <w:rFonts w:ascii="Arial" w:hAnsi="Arial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200" w:firstLine="300"/>
      <w:jc w:val="both"/>
    </w:pPr>
    <w:rPr>
      <w:snapToGrid w:val="0"/>
      <w:sz w:val="22"/>
    </w:rPr>
  </w:style>
  <w:style w:type="paragraph" w:styleId="a3">
    <w:name w:val="Block Text"/>
    <w:basedOn w:val="a"/>
    <w:semiHidden/>
    <w:pPr>
      <w:ind w:left="160" w:right="200" w:firstLine="0"/>
      <w:jc w:val="left"/>
    </w:pPr>
    <w:rPr>
      <w:rFonts w:ascii="Bookman Old Style" w:hAnsi="Bookman Old Style"/>
      <w:b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ленном порядке выразили свое согласие на обязательность для них норм этого меж-дународного договора</vt:lpstr>
    </vt:vector>
  </TitlesOfParts>
  <Company> </Company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Irina</cp:lastModifiedBy>
  <cp:revision>2</cp:revision>
  <cp:lastPrinted>1899-12-31T21:00:00Z</cp:lastPrinted>
  <dcterms:created xsi:type="dcterms:W3CDTF">2014-08-03T13:54:00Z</dcterms:created>
  <dcterms:modified xsi:type="dcterms:W3CDTF">2014-08-03T13:54:00Z</dcterms:modified>
</cp:coreProperties>
</file>