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A74" w:rsidRDefault="00841A74">
      <w:pPr>
        <w:jc w:val="both"/>
        <w:rPr>
          <w:b/>
        </w:rPr>
      </w:pPr>
    </w:p>
    <w:p w:rsidR="00276AF1" w:rsidRDefault="00276AF1">
      <w:pPr>
        <w:jc w:val="both"/>
      </w:pPr>
      <w:r>
        <w:rPr>
          <w:b/>
        </w:rPr>
        <w:t>Текст</w:t>
      </w:r>
      <w:r>
        <w:t xml:space="preserve"> – группа предложений, объединённых в одно целое темой и основной мыслью. Предложения в тексте связаны по смыслу и при помощи языковых средств связи (повтор, местоимения, синонимы и др.).</w:t>
      </w:r>
    </w:p>
    <w:p w:rsidR="00276AF1" w:rsidRDefault="00276AF1">
      <w:pPr>
        <w:jc w:val="both"/>
      </w:pPr>
      <w:r>
        <w:rPr>
          <w:b/>
        </w:rPr>
        <w:t>Тема</w:t>
      </w:r>
      <w:r>
        <w:t xml:space="preserve"> – то, о чём говориться в тексте, часто отражена в его заголовке.</w:t>
      </w:r>
    </w:p>
    <w:p w:rsidR="00276AF1" w:rsidRDefault="00276AF1">
      <w:pPr>
        <w:jc w:val="both"/>
      </w:pPr>
      <w:r>
        <w:rPr>
          <w:b/>
        </w:rPr>
        <w:t>Основная мысль</w:t>
      </w:r>
      <w:r>
        <w:t xml:space="preserve"> – обычно передаёт отношение автора к пре6дмету речи, его оценку изображаемого.</w:t>
      </w:r>
      <w:r>
        <w:tab/>
      </w:r>
      <w:r>
        <w:tab/>
        <w:t xml:space="preserve">В художественном тексте часто используются предложения со значением </w:t>
      </w:r>
      <w:r>
        <w:rPr>
          <w:i/>
        </w:rPr>
        <w:t>оценки</w:t>
      </w:r>
      <w:r>
        <w:t xml:space="preserve">. Выражая основную мысль, автор чаще всего движется по </w:t>
      </w:r>
      <w:r>
        <w:rPr>
          <w:i/>
        </w:rPr>
        <w:t>ступенькам</w:t>
      </w:r>
      <w:r>
        <w:t xml:space="preserve">, переходя от одной части к другой. Часть одной общей темы называют </w:t>
      </w:r>
      <w:r>
        <w:rPr>
          <w:b/>
        </w:rPr>
        <w:t>подтемой</w:t>
      </w:r>
      <w:r>
        <w:t xml:space="preserve"> или </w:t>
      </w:r>
      <w:r>
        <w:rPr>
          <w:b/>
        </w:rPr>
        <w:t>микротемой</w:t>
      </w:r>
      <w:r>
        <w:t xml:space="preserve">. Вокруг неё группируются предложения, составляющие часть текста, которые называются </w:t>
      </w:r>
      <w:r>
        <w:rPr>
          <w:b/>
        </w:rPr>
        <w:t>абзацем</w:t>
      </w:r>
      <w:r>
        <w:t>. В абзаце выделяют зачин (начало), развитие мысли, конец (концовку).</w:t>
      </w:r>
    </w:p>
    <w:p w:rsidR="00276AF1" w:rsidRDefault="00276AF1">
      <w:pPr>
        <w:jc w:val="both"/>
      </w:pPr>
      <w:r>
        <w:rPr>
          <w:b/>
        </w:rPr>
        <w:t>Стилистика</w:t>
      </w:r>
      <w:r>
        <w:t xml:space="preserve"> – наука, изучающая стили речи и употребление в них языковых средств.</w:t>
      </w:r>
    </w:p>
    <w:p w:rsidR="00276AF1" w:rsidRDefault="00276AF1">
      <w:pPr>
        <w:jc w:val="both"/>
      </w:pPr>
      <w:r>
        <w:rPr>
          <w:b/>
        </w:rPr>
        <w:t>Цель художественной речи</w:t>
      </w:r>
      <w:r>
        <w:t xml:space="preserve"> – образное отражение действительности и эмоциональное воздействие на мысли и чувства читателя. Писатель мыслит образами. Анализируя действительность, он запечатляет жизнь в </w:t>
      </w:r>
      <w:r>
        <w:rPr>
          <w:i/>
        </w:rPr>
        <w:t>картинах</w:t>
      </w:r>
      <w:r>
        <w:t xml:space="preserve">, в </w:t>
      </w:r>
      <w:r>
        <w:rPr>
          <w:i/>
        </w:rPr>
        <w:t>образах</w:t>
      </w:r>
      <w:r>
        <w:t xml:space="preserve"> людей, типичное раскрывает в индивидуальном и конкретном.</w:t>
      </w:r>
    </w:p>
    <w:p w:rsidR="00276AF1" w:rsidRDefault="00276AF1">
      <w:pPr>
        <w:pStyle w:val="a3"/>
      </w:pPr>
      <w:r>
        <w:rPr>
          <w:b/>
        </w:rPr>
        <w:t>Стилистические черты</w:t>
      </w:r>
      <w:r>
        <w:t xml:space="preserve"> – </w:t>
      </w:r>
      <w:r>
        <w:rPr>
          <w:i/>
        </w:rPr>
        <w:t>образность</w:t>
      </w:r>
      <w:r>
        <w:t xml:space="preserve"> (с помощью слов, рисующих художественный образ картины), </w:t>
      </w:r>
      <w:r>
        <w:rPr>
          <w:i/>
        </w:rPr>
        <w:t>эмоциональность</w:t>
      </w:r>
      <w:r>
        <w:t xml:space="preserve"> и </w:t>
      </w:r>
      <w:r>
        <w:rPr>
          <w:i/>
        </w:rPr>
        <w:t>экспрессивность</w:t>
      </w:r>
      <w:r>
        <w:t xml:space="preserve"> (гиперболы, метафоры, олицетворения).</w:t>
      </w:r>
    </w:p>
    <w:p w:rsidR="00276AF1" w:rsidRDefault="00276AF1">
      <w:pPr>
        <w:jc w:val="both"/>
      </w:pPr>
      <w:r>
        <w:t xml:space="preserve">Соединение типов речи должно быть </w:t>
      </w:r>
      <w:r>
        <w:rPr>
          <w:i/>
        </w:rPr>
        <w:t>оправданным</w:t>
      </w:r>
      <w:r>
        <w:t xml:space="preserve"> и должно </w:t>
      </w:r>
      <w:r>
        <w:rPr>
          <w:i/>
        </w:rPr>
        <w:t>определяться замыслом автора</w:t>
      </w:r>
      <w:r>
        <w:t xml:space="preserve"> и основной мыслью высказывания.</w:t>
      </w:r>
    </w:p>
    <w:p w:rsidR="00276AF1" w:rsidRDefault="00276AF1">
      <w:pPr>
        <w:jc w:val="both"/>
      </w:pPr>
      <w:r>
        <w:t>СТИЛИ РЕЧИ.</w:t>
      </w:r>
    </w:p>
    <w:p w:rsidR="00276AF1" w:rsidRDefault="00276AF1">
      <w:pPr>
        <w:pStyle w:val="a3"/>
      </w:pPr>
      <w:r>
        <w:rPr>
          <w:b/>
        </w:rPr>
        <w:t>Научный стиль</w:t>
      </w:r>
      <w:r>
        <w:t>. Р</w:t>
      </w:r>
      <w:r>
        <w:rPr>
          <w:b/>
        </w:rPr>
        <w:t>. С</w:t>
      </w:r>
      <w:r>
        <w:t>. - 1-много, о/о, сообщение + объяснение.</w:t>
      </w:r>
    </w:p>
    <w:p w:rsidR="00276AF1" w:rsidRDefault="00276AF1">
      <w:pPr>
        <w:numPr>
          <w:ilvl w:val="0"/>
          <w:numId w:val="1"/>
        </w:numPr>
        <w:tabs>
          <w:tab w:val="clear" w:pos="360"/>
          <w:tab w:val="num" w:pos="408"/>
        </w:tabs>
        <w:ind w:left="408"/>
        <w:jc w:val="both"/>
      </w:pPr>
      <w:r>
        <w:rPr>
          <w:i/>
        </w:rPr>
        <w:t>Используется</w:t>
      </w:r>
      <w:r>
        <w:t xml:space="preserve"> в научных трудах, докладах, лекциях, учебниках.</w:t>
      </w:r>
    </w:p>
    <w:p w:rsidR="00276AF1" w:rsidRDefault="00276AF1">
      <w:pPr>
        <w:numPr>
          <w:ilvl w:val="0"/>
          <w:numId w:val="1"/>
        </w:numPr>
        <w:tabs>
          <w:tab w:val="clear" w:pos="360"/>
          <w:tab w:val="num" w:pos="408"/>
        </w:tabs>
        <w:ind w:left="408"/>
        <w:jc w:val="both"/>
      </w:pPr>
      <w:r>
        <w:rPr>
          <w:i/>
        </w:rPr>
        <w:t>Задача речи</w:t>
      </w:r>
      <w:r>
        <w:t xml:space="preserve"> – сообщить сведения, имеющие познавательный характер.</w:t>
      </w:r>
    </w:p>
    <w:p w:rsidR="00276AF1" w:rsidRDefault="00276AF1">
      <w:pPr>
        <w:numPr>
          <w:ilvl w:val="0"/>
          <w:numId w:val="1"/>
        </w:numPr>
        <w:tabs>
          <w:tab w:val="clear" w:pos="360"/>
          <w:tab w:val="num" w:pos="408"/>
        </w:tabs>
        <w:ind w:left="408"/>
        <w:jc w:val="both"/>
      </w:pPr>
      <w:r>
        <w:rPr>
          <w:i/>
        </w:rPr>
        <w:t>Высказывание</w:t>
      </w:r>
      <w:r>
        <w:t xml:space="preserve"> обычно бывает:</w:t>
      </w:r>
    </w:p>
    <w:p w:rsidR="00276AF1" w:rsidRDefault="00276AF1">
      <w:pPr>
        <w:numPr>
          <w:ilvl w:val="0"/>
          <w:numId w:val="4"/>
        </w:numPr>
        <w:jc w:val="both"/>
      </w:pPr>
      <w:r>
        <w:t>Точным</w:t>
      </w:r>
    </w:p>
    <w:p w:rsidR="00276AF1" w:rsidRDefault="00276AF1">
      <w:pPr>
        <w:numPr>
          <w:ilvl w:val="0"/>
          <w:numId w:val="4"/>
        </w:numPr>
        <w:jc w:val="both"/>
      </w:pPr>
      <w:r>
        <w:t>Доказательным + термины.</w:t>
      </w:r>
    </w:p>
    <w:p w:rsidR="00276AF1" w:rsidRDefault="00276AF1">
      <w:pPr>
        <w:numPr>
          <w:ilvl w:val="0"/>
          <w:numId w:val="4"/>
        </w:numPr>
        <w:jc w:val="both"/>
      </w:pPr>
      <w:r>
        <w:t>Обобщенным (о группе предметов)</w:t>
      </w:r>
    </w:p>
    <w:p w:rsidR="00276AF1" w:rsidRDefault="00276AF1">
      <w:pPr>
        <w:numPr>
          <w:ilvl w:val="0"/>
          <w:numId w:val="4"/>
        </w:numPr>
        <w:jc w:val="both"/>
      </w:pPr>
      <w:r>
        <w:t>Отношения автора нет.</w:t>
      </w:r>
    </w:p>
    <w:p w:rsidR="00276AF1" w:rsidRDefault="00276AF1">
      <w:pPr>
        <w:numPr>
          <w:ilvl w:val="0"/>
          <w:numId w:val="1"/>
        </w:numPr>
        <w:jc w:val="both"/>
      </w:pPr>
      <w:r>
        <w:rPr>
          <w:i/>
        </w:rPr>
        <w:t>Научное рассуждение</w:t>
      </w:r>
      <w:r>
        <w:t xml:space="preserve"> часто встречается в научной литературе, где раскрываются какие-либо понятия, отвечающие на вопрос «Что это такое?» и начинающиеся с научного определения.</w:t>
      </w:r>
    </w:p>
    <w:p w:rsidR="00276AF1" w:rsidRDefault="00276AF1">
      <w:pPr>
        <w:pStyle w:val="a3"/>
      </w:pPr>
      <w:r>
        <w:rPr>
          <w:b/>
        </w:rPr>
        <w:t>Деловой (официально) стиль. Р. С</w:t>
      </w:r>
      <w:r>
        <w:t>. – 1-много, О/о, сообщение + инструкция.</w:t>
      </w:r>
    </w:p>
    <w:p w:rsidR="00276AF1" w:rsidRDefault="00276AF1">
      <w:pPr>
        <w:pStyle w:val="a3"/>
        <w:numPr>
          <w:ilvl w:val="0"/>
          <w:numId w:val="5"/>
        </w:numPr>
      </w:pPr>
      <w:r>
        <w:rPr>
          <w:i/>
        </w:rPr>
        <w:t>Используется</w:t>
      </w:r>
      <w:r>
        <w:t xml:space="preserve"> обычно в различных деловых бумагах, инструкциях, законодательных документах.</w:t>
      </w:r>
    </w:p>
    <w:p w:rsidR="00276AF1" w:rsidRDefault="00276AF1">
      <w:pPr>
        <w:numPr>
          <w:ilvl w:val="0"/>
          <w:numId w:val="5"/>
        </w:numPr>
        <w:tabs>
          <w:tab w:val="clear" w:pos="516"/>
          <w:tab w:val="num" w:pos="426"/>
        </w:tabs>
        <w:jc w:val="both"/>
      </w:pPr>
      <w:r>
        <w:rPr>
          <w:i/>
        </w:rPr>
        <w:t>Задача речи</w:t>
      </w:r>
      <w:r>
        <w:t xml:space="preserve">: </w:t>
      </w:r>
    </w:p>
    <w:p w:rsidR="00276AF1" w:rsidRDefault="00276AF1">
      <w:pPr>
        <w:numPr>
          <w:ilvl w:val="0"/>
          <w:numId w:val="6"/>
        </w:numPr>
        <w:jc w:val="both"/>
      </w:pPr>
      <w:r>
        <w:t>Сообщить сведения из практической жизни. Которое поможет человеку что-то сделать.</w:t>
      </w:r>
    </w:p>
    <w:p w:rsidR="00276AF1" w:rsidRDefault="00276AF1">
      <w:pPr>
        <w:numPr>
          <w:ilvl w:val="0"/>
          <w:numId w:val="6"/>
        </w:numPr>
        <w:jc w:val="both"/>
      </w:pPr>
      <w:r>
        <w:t>Дать точные указания, рекомендации.</w:t>
      </w:r>
    </w:p>
    <w:p w:rsidR="00276AF1" w:rsidRDefault="00276AF1">
      <w:pPr>
        <w:pStyle w:val="a3"/>
        <w:numPr>
          <w:ilvl w:val="0"/>
          <w:numId w:val="5"/>
        </w:numPr>
      </w:pPr>
      <w:r>
        <w:rPr>
          <w:i/>
        </w:rPr>
        <w:t>Высказывание обычно бывает</w:t>
      </w:r>
      <w:r>
        <w:t>:</w:t>
      </w:r>
    </w:p>
    <w:p w:rsidR="00276AF1" w:rsidRDefault="00276AF1">
      <w:pPr>
        <w:pStyle w:val="a3"/>
        <w:numPr>
          <w:ilvl w:val="0"/>
          <w:numId w:val="8"/>
        </w:numPr>
      </w:pPr>
      <w:r>
        <w:t>Официальным</w:t>
      </w:r>
    </w:p>
    <w:p w:rsidR="00276AF1" w:rsidRDefault="00276AF1">
      <w:pPr>
        <w:pStyle w:val="a3"/>
        <w:numPr>
          <w:ilvl w:val="0"/>
          <w:numId w:val="8"/>
        </w:numPr>
      </w:pPr>
      <w:r>
        <w:t>Точным</w:t>
      </w:r>
    </w:p>
    <w:p w:rsidR="00276AF1" w:rsidRDefault="00276AF1">
      <w:pPr>
        <w:pStyle w:val="a3"/>
        <w:numPr>
          <w:ilvl w:val="0"/>
          <w:numId w:val="8"/>
        </w:numPr>
      </w:pPr>
      <w:r>
        <w:t>Бесстрастным (лишенным эмоций)</w:t>
      </w:r>
    </w:p>
    <w:p w:rsidR="00276AF1" w:rsidRDefault="00276AF1">
      <w:pPr>
        <w:pStyle w:val="a3"/>
        <w:numPr>
          <w:ilvl w:val="0"/>
          <w:numId w:val="5"/>
        </w:numPr>
      </w:pPr>
      <w:r>
        <w:rPr>
          <w:i/>
        </w:rPr>
        <w:t>Используются</w:t>
      </w:r>
      <w:r>
        <w:t xml:space="preserve"> книжные, официальные слова и выражения, существительные, образованные от глаголов и прилагательных с суффиксами ени, ани, ств, ость.</w:t>
      </w:r>
    </w:p>
    <w:p w:rsidR="00276AF1" w:rsidRDefault="00276AF1">
      <w:pPr>
        <w:pStyle w:val="a3"/>
      </w:pPr>
    </w:p>
    <w:p w:rsidR="00276AF1" w:rsidRDefault="00276AF1">
      <w:pPr>
        <w:pStyle w:val="a3"/>
      </w:pPr>
      <w:r>
        <w:rPr>
          <w:b/>
        </w:rPr>
        <w:t>Публицистический стиль. Р. С.</w:t>
      </w:r>
      <w:r>
        <w:t xml:space="preserve"> – 1-много, о/о, воздействие на массы + сообщение информации.</w:t>
      </w:r>
    </w:p>
    <w:p w:rsidR="00276AF1" w:rsidRDefault="00276AF1">
      <w:pPr>
        <w:pStyle w:val="a3"/>
      </w:pPr>
      <w:r>
        <w:t>(</w:t>
      </w:r>
      <w:r>
        <w:rPr>
          <w:b/>
        </w:rPr>
        <w:t>Публицистика</w:t>
      </w:r>
      <w:r>
        <w:t xml:space="preserve"> – отрасль литературы, освещающая вопросы политики и общественной жизни.)</w:t>
      </w:r>
    </w:p>
    <w:p w:rsidR="00276AF1" w:rsidRDefault="00276AF1">
      <w:pPr>
        <w:pStyle w:val="a3"/>
        <w:numPr>
          <w:ilvl w:val="0"/>
          <w:numId w:val="10"/>
        </w:numPr>
      </w:pPr>
      <w:r>
        <w:rPr>
          <w:b/>
        </w:rPr>
        <w:t>Используется</w:t>
      </w:r>
      <w:r>
        <w:t xml:space="preserve"> в </w:t>
      </w:r>
      <w:r>
        <w:rPr>
          <w:i/>
        </w:rPr>
        <w:t>общественно-политической</w:t>
      </w:r>
      <w:r>
        <w:t xml:space="preserve"> сфере жизни: газеты, журналы, радио, ТВ. Это речь агитаторов, пропагандистов, журналистов, тех, кто обращается к народным массам.</w:t>
      </w:r>
    </w:p>
    <w:p w:rsidR="00276AF1" w:rsidRDefault="00276AF1">
      <w:pPr>
        <w:pStyle w:val="a3"/>
        <w:numPr>
          <w:ilvl w:val="0"/>
          <w:numId w:val="10"/>
        </w:numPr>
        <w:rPr>
          <w:b/>
        </w:rPr>
      </w:pPr>
      <w:r>
        <w:rPr>
          <w:b/>
        </w:rPr>
        <w:t xml:space="preserve">Задача речи: </w:t>
      </w:r>
    </w:p>
    <w:p w:rsidR="00276AF1" w:rsidRDefault="00276AF1">
      <w:pPr>
        <w:pStyle w:val="a3"/>
        <w:numPr>
          <w:ilvl w:val="0"/>
          <w:numId w:val="11"/>
        </w:numPr>
      </w:pPr>
      <w:r>
        <w:t>Сообщить информацию</w:t>
      </w:r>
    </w:p>
    <w:p w:rsidR="00276AF1" w:rsidRDefault="00276AF1">
      <w:pPr>
        <w:pStyle w:val="a3"/>
        <w:numPr>
          <w:ilvl w:val="0"/>
          <w:numId w:val="11"/>
        </w:numPr>
      </w:pPr>
      <w:r>
        <w:t>Воздействовать на массы</w:t>
      </w:r>
    </w:p>
    <w:p w:rsidR="00276AF1" w:rsidRDefault="00276AF1">
      <w:pPr>
        <w:pStyle w:val="a3"/>
        <w:numPr>
          <w:ilvl w:val="0"/>
          <w:numId w:val="11"/>
        </w:numPr>
      </w:pPr>
      <w:r>
        <w:t>Сформулировать определённое отношение к общественной жизни, гражданскую позицию.</w:t>
      </w:r>
    </w:p>
    <w:p w:rsidR="00276AF1" w:rsidRDefault="00276AF1">
      <w:pPr>
        <w:pStyle w:val="a3"/>
        <w:numPr>
          <w:ilvl w:val="0"/>
          <w:numId w:val="10"/>
        </w:numPr>
      </w:pPr>
      <w:r>
        <w:rPr>
          <w:b/>
        </w:rPr>
        <w:t>Высказывания</w:t>
      </w:r>
      <w:r>
        <w:t xml:space="preserve"> бывают:</w:t>
      </w:r>
    </w:p>
    <w:p w:rsidR="00276AF1" w:rsidRDefault="00276AF1">
      <w:pPr>
        <w:pStyle w:val="a3"/>
        <w:numPr>
          <w:ilvl w:val="0"/>
          <w:numId w:val="18"/>
        </w:numPr>
      </w:pPr>
      <w:r>
        <w:t>Злободневными по теме</w:t>
      </w:r>
    </w:p>
    <w:p w:rsidR="00276AF1" w:rsidRDefault="00276AF1">
      <w:pPr>
        <w:pStyle w:val="a3"/>
        <w:numPr>
          <w:ilvl w:val="0"/>
          <w:numId w:val="18"/>
        </w:numPr>
      </w:pPr>
      <w:r>
        <w:t>Яркими, страстными, призывными</w:t>
      </w:r>
    </w:p>
    <w:p w:rsidR="00276AF1" w:rsidRDefault="00276AF1">
      <w:pPr>
        <w:pStyle w:val="a3"/>
        <w:numPr>
          <w:ilvl w:val="0"/>
          <w:numId w:val="18"/>
        </w:numPr>
      </w:pPr>
      <w:r>
        <w:t>Удачный заголовок</w:t>
      </w:r>
    </w:p>
    <w:p w:rsidR="00276AF1" w:rsidRDefault="00276AF1">
      <w:pPr>
        <w:pStyle w:val="a3"/>
        <w:numPr>
          <w:ilvl w:val="0"/>
          <w:numId w:val="10"/>
        </w:numPr>
      </w:pPr>
      <w:r>
        <w:rPr>
          <w:b/>
        </w:rPr>
        <w:t>Языковые средства и приёмы построения текста</w:t>
      </w:r>
      <w:r>
        <w:t>:</w:t>
      </w:r>
    </w:p>
    <w:p w:rsidR="00276AF1" w:rsidRDefault="00276AF1">
      <w:pPr>
        <w:pStyle w:val="a3"/>
        <w:numPr>
          <w:ilvl w:val="0"/>
          <w:numId w:val="20"/>
        </w:numPr>
      </w:pPr>
      <w:r>
        <w:t>Прямое обращение к читателю</w:t>
      </w:r>
    </w:p>
    <w:p w:rsidR="00276AF1" w:rsidRDefault="00276AF1">
      <w:pPr>
        <w:pStyle w:val="a3"/>
        <w:numPr>
          <w:ilvl w:val="0"/>
          <w:numId w:val="20"/>
        </w:numPr>
      </w:pPr>
      <w:r>
        <w:t>Фрагменты текста, в котором использован параллельный способ связи предложений</w:t>
      </w:r>
    </w:p>
    <w:p w:rsidR="00276AF1" w:rsidRDefault="00276AF1">
      <w:pPr>
        <w:pStyle w:val="a3"/>
        <w:numPr>
          <w:ilvl w:val="0"/>
          <w:numId w:val="20"/>
        </w:numPr>
      </w:pPr>
      <w:r>
        <w:t>Экспрессивный повтор и стандартная лексика</w:t>
      </w:r>
    </w:p>
    <w:p w:rsidR="00276AF1" w:rsidRDefault="00276AF1">
      <w:pPr>
        <w:pStyle w:val="a3"/>
        <w:numPr>
          <w:ilvl w:val="0"/>
          <w:numId w:val="20"/>
        </w:numPr>
      </w:pPr>
      <w:r>
        <w:t>Разные виды предложений по цели высказывания и эмоциональной окраске</w:t>
      </w:r>
    </w:p>
    <w:p w:rsidR="00276AF1" w:rsidRDefault="00276AF1">
      <w:pPr>
        <w:pStyle w:val="a3"/>
        <w:numPr>
          <w:ilvl w:val="0"/>
          <w:numId w:val="20"/>
        </w:numPr>
      </w:pPr>
      <w:r>
        <w:t>Оформление важных для раскрытия основной мысли членов предложения как самостоятельных предложений</w:t>
      </w:r>
    </w:p>
    <w:p w:rsidR="00276AF1" w:rsidRDefault="00276AF1">
      <w:pPr>
        <w:pStyle w:val="a3"/>
        <w:numPr>
          <w:ilvl w:val="0"/>
          <w:numId w:val="20"/>
        </w:numPr>
      </w:pPr>
      <w:r>
        <w:t>Параллелизм в построении этих неполных предложений</w:t>
      </w:r>
    </w:p>
    <w:p w:rsidR="00276AF1" w:rsidRDefault="00276AF1">
      <w:pPr>
        <w:pStyle w:val="a3"/>
        <w:numPr>
          <w:ilvl w:val="0"/>
          <w:numId w:val="20"/>
        </w:numPr>
      </w:pPr>
      <w:r>
        <w:t>Ряды однородных членов без союзов или с повторяющимся союзом И</w:t>
      </w:r>
    </w:p>
    <w:p w:rsidR="00276AF1" w:rsidRDefault="00276AF1">
      <w:pPr>
        <w:pStyle w:val="a3"/>
        <w:numPr>
          <w:ilvl w:val="0"/>
          <w:numId w:val="20"/>
        </w:numPr>
      </w:pPr>
      <w:r>
        <w:t>Сочетание книжной и разговорной речи</w:t>
      </w:r>
    </w:p>
    <w:p w:rsidR="00276AF1" w:rsidRDefault="00276AF1">
      <w:pPr>
        <w:pStyle w:val="a3"/>
        <w:numPr>
          <w:ilvl w:val="0"/>
          <w:numId w:val="20"/>
        </w:numPr>
      </w:pPr>
      <w:r>
        <w:t>Прямые обращения к собеседнику</w:t>
      </w:r>
    </w:p>
    <w:p w:rsidR="00276AF1" w:rsidRDefault="00276AF1">
      <w:pPr>
        <w:pStyle w:val="a3"/>
        <w:numPr>
          <w:ilvl w:val="0"/>
          <w:numId w:val="20"/>
        </w:numPr>
      </w:pPr>
      <w:r>
        <w:t>Обратный порядок слов (инверсия)</w:t>
      </w:r>
    </w:p>
    <w:p w:rsidR="00276AF1" w:rsidRDefault="00276AF1">
      <w:pPr>
        <w:pStyle w:val="a3"/>
        <w:numPr>
          <w:ilvl w:val="0"/>
          <w:numId w:val="20"/>
        </w:numPr>
      </w:pPr>
      <w:r>
        <w:t>Риторические вопросы</w:t>
      </w:r>
    </w:p>
    <w:p w:rsidR="00276AF1" w:rsidRDefault="00276AF1">
      <w:pPr>
        <w:pStyle w:val="a3"/>
      </w:pPr>
    </w:p>
    <w:p w:rsidR="00276AF1" w:rsidRDefault="00276AF1">
      <w:pPr>
        <w:pStyle w:val="a3"/>
      </w:pPr>
      <w:r>
        <w:rPr>
          <w:b/>
        </w:rPr>
        <w:t>Жанры публицистики</w:t>
      </w:r>
      <w:r>
        <w:t>. (</w:t>
      </w:r>
      <w:r>
        <w:rPr>
          <w:b/>
        </w:rPr>
        <w:t>Жанр</w:t>
      </w:r>
      <w:r>
        <w:t xml:space="preserve"> – вид литературного произведения)</w:t>
      </w:r>
    </w:p>
    <w:p w:rsidR="00276AF1" w:rsidRDefault="00276AF1">
      <w:pPr>
        <w:pStyle w:val="a3"/>
        <w:numPr>
          <w:ilvl w:val="0"/>
          <w:numId w:val="21"/>
        </w:numPr>
      </w:pPr>
      <w:r>
        <w:rPr>
          <w:b/>
        </w:rPr>
        <w:t>Заметка</w:t>
      </w:r>
      <w:r>
        <w:t xml:space="preserve"> (в газету)</w:t>
      </w:r>
    </w:p>
    <w:p w:rsidR="00276AF1" w:rsidRDefault="00276AF1">
      <w:pPr>
        <w:pStyle w:val="a3"/>
        <w:numPr>
          <w:ilvl w:val="0"/>
          <w:numId w:val="22"/>
        </w:numPr>
      </w:pPr>
      <w:r>
        <w:rPr>
          <w:i/>
        </w:rPr>
        <w:t>Краткое сообщение</w:t>
      </w:r>
      <w:r>
        <w:t xml:space="preserve"> о каком-нибудь интересном факте или событии общественной жизни</w:t>
      </w:r>
    </w:p>
    <w:p w:rsidR="00276AF1" w:rsidRDefault="00276AF1">
      <w:pPr>
        <w:pStyle w:val="a3"/>
        <w:numPr>
          <w:ilvl w:val="0"/>
          <w:numId w:val="22"/>
        </w:numPr>
      </w:pPr>
      <w:r>
        <w:rPr>
          <w:b/>
        </w:rPr>
        <w:t>Цель сообщения</w:t>
      </w:r>
      <w:r>
        <w:t xml:space="preserve"> – привлечь внимание к жизни общества; автор сознательно находится в тени</w:t>
      </w:r>
    </w:p>
    <w:p w:rsidR="00276AF1" w:rsidRDefault="00276AF1">
      <w:pPr>
        <w:pStyle w:val="a3"/>
        <w:numPr>
          <w:ilvl w:val="0"/>
          <w:numId w:val="21"/>
        </w:numPr>
      </w:pPr>
      <w:r>
        <w:rPr>
          <w:i/>
        </w:rPr>
        <w:t>Репортаж</w:t>
      </w:r>
      <w:r>
        <w:t xml:space="preserve"> (живой рассказ очевидца о каком-либо событии общественной жизни).</w:t>
      </w:r>
    </w:p>
    <w:p w:rsidR="00276AF1" w:rsidRDefault="00276AF1">
      <w:pPr>
        <w:pStyle w:val="a3"/>
        <w:numPr>
          <w:ilvl w:val="0"/>
          <w:numId w:val="24"/>
        </w:numPr>
      </w:pPr>
      <w:r>
        <w:t>Задача автора репортажа: рассказать о событии так, чтобы слушатели или читатели увидели это на самом деле</w:t>
      </w:r>
    </w:p>
    <w:p w:rsidR="00276AF1" w:rsidRDefault="00276AF1">
      <w:pPr>
        <w:pStyle w:val="a3"/>
        <w:numPr>
          <w:ilvl w:val="0"/>
          <w:numId w:val="24"/>
        </w:numPr>
      </w:pPr>
      <w:r>
        <w:rPr>
          <w:b/>
        </w:rPr>
        <w:t xml:space="preserve">Сообщение </w:t>
      </w:r>
      <w:r>
        <w:t>о каком-либо процессе как процессе</w:t>
      </w:r>
    </w:p>
    <w:p w:rsidR="00276AF1" w:rsidRDefault="00276AF1">
      <w:pPr>
        <w:pStyle w:val="a3"/>
        <w:numPr>
          <w:ilvl w:val="0"/>
          <w:numId w:val="24"/>
        </w:numPr>
      </w:pPr>
      <w:r>
        <w:t>Автор (личность) всегда присутствует, его отношение к событию всегда проявляется (радость, огорчение…)</w:t>
      </w:r>
    </w:p>
    <w:p w:rsidR="00276AF1" w:rsidRDefault="00276AF1">
      <w:pPr>
        <w:pStyle w:val="a3"/>
        <w:numPr>
          <w:ilvl w:val="0"/>
          <w:numId w:val="24"/>
        </w:numPr>
      </w:pPr>
      <w:r>
        <w:rPr>
          <w:b/>
        </w:rPr>
        <w:t>Построение</w:t>
      </w:r>
      <w:r>
        <w:t xml:space="preserve"> репортажа:</w:t>
      </w:r>
    </w:p>
    <w:p w:rsidR="00276AF1" w:rsidRDefault="00276AF1">
      <w:pPr>
        <w:pStyle w:val="a3"/>
        <w:numPr>
          <w:ilvl w:val="0"/>
          <w:numId w:val="25"/>
        </w:numPr>
      </w:pPr>
      <w:r>
        <w:t>Зачин (описание состояния места действия, описание состояния окружающей среды – всё завит от авторского решения; должно быть динамичным (односоставные предложения, безглагольные конструкции), может начинаться с прямого обращения к читателю)</w:t>
      </w:r>
    </w:p>
    <w:p w:rsidR="00276AF1" w:rsidRDefault="00276AF1">
      <w:pPr>
        <w:pStyle w:val="a3"/>
        <w:numPr>
          <w:ilvl w:val="0"/>
          <w:numId w:val="25"/>
        </w:numPr>
      </w:pPr>
      <w:r>
        <w:t>Центральная часть (тип речи повествования, так как идёт рассказ о событии)</w:t>
      </w:r>
    </w:p>
    <w:p w:rsidR="00276AF1" w:rsidRDefault="00276AF1">
      <w:pPr>
        <w:pStyle w:val="a3"/>
        <w:numPr>
          <w:ilvl w:val="0"/>
          <w:numId w:val="26"/>
        </w:numPr>
      </w:pPr>
      <w:r>
        <w:t xml:space="preserve"> Обилие глаголов, кратких страдательных причастий</w:t>
      </w:r>
    </w:p>
    <w:p w:rsidR="00276AF1" w:rsidRDefault="00276AF1">
      <w:pPr>
        <w:pStyle w:val="a3"/>
        <w:numPr>
          <w:ilvl w:val="0"/>
          <w:numId w:val="25"/>
        </w:numPr>
      </w:pPr>
      <w:r>
        <w:t>концовка (содержит оценку события, краткий вывод, к которому приходит автор и приводит читателя)</w:t>
      </w:r>
    </w:p>
    <w:p w:rsidR="00276AF1" w:rsidRDefault="00276AF1">
      <w:pPr>
        <w:pStyle w:val="a3"/>
        <w:numPr>
          <w:ilvl w:val="0"/>
          <w:numId w:val="33"/>
        </w:numPr>
      </w:pPr>
      <w:r>
        <w:t>лексика состоит из синтаксических конструкций (вопросительные предложения или их цель, восклицательные, обращения, вводные слова и предложения)</w:t>
      </w:r>
    </w:p>
    <w:p w:rsidR="00276AF1" w:rsidRDefault="00276AF1">
      <w:pPr>
        <w:pStyle w:val="a3"/>
        <w:numPr>
          <w:ilvl w:val="0"/>
          <w:numId w:val="33"/>
        </w:numPr>
      </w:pPr>
      <w:r>
        <w:t>темой репортажа может стать экскурсия по городу: знакомство с архитектурными памятниками, парками, улицами, историческими местами (тип речи – описание + фрагменты)</w:t>
      </w:r>
    </w:p>
    <w:p w:rsidR="00276AF1" w:rsidRDefault="00276AF1">
      <w:pPr>
        <w:pStyle w:val="a3"/>
      </w:pPr>
    </w:p>
    <w:p w:rsidR="00276AF1" w:rsidRDefault="00276AF1">
      <w:pPr>
        <w:pStyle w:val="a3"/>
      </w:pPr>
      <w:r>
        <w:t xml:space="preserve">3.     </w:t>
      </w:r>
      <w:r>
        <w:rPr>
          <w:i/>
        </w:rPr>
        <w:t>Статья</w:t>
      </w:r>
      <w:r>
        <w:t xml:space="preserve"> – «объясняющий» жанр</w:t>
      </w:r>
    </w:p>
    <w:p w:rsidR="00276AF1" w:rsidRDefault="00276AF1">
      <w:pPr>
        <w:pStyle w:val="a3"/>
        <w:numPr>
          <w:ilvl w:val="0"/>
          <w:numId w:val="34"/>
        </w:numPr>
      </w:pPr>
      <w:r>
        <w:t>задача статьи – привлечь внимание людей к какому-то важному вопросу, проблеме, убедить их в справедливости или ошибочности какой-нибудь мысли.</w:t>
      </w:r>
    </w:p>
    <w:p w:rsidR="00276AF1" w:rsidRDefault="00276AF1">
      <w:pPr>
        <w:pStyle w:val="a3"/>
        <w:numPr>
          <w:ilvl w:val="0"/>
          <w:numId w:val="34"/>
        </w:numPr>
      </w:pPr>
      <w:r>
        <w:t>Убедительность, доказательность, личная позиция автора.</w:t>
      </w:r>
    </w:p>
    <w:p w:rsidR="00276AF1" w:rsidRDefault="00276AF1">
      <w:pPr>
        <w:pStyle w:val="a3"/>
        <w:numPr>
          <w:ilvl w:val="0"/>
          <w:numId w:val="34"/>
        </w:numPr>
      </w:pPr>
      <w:r>
        <w:t>Построение: зачин – постановка проблемы, центральная часть – её раскрытие, аргументы, примеры, вывод – заключение, концовка. (Композиции как у репортажа)</w:t>
      </w:r>
    </w:p>
    <w:p w:rsidR="00276AF1" w:rsidRDefault="00276AF1">
      <w:pPr>
        <w:pStyle w:val="a3"/>
        <w:numPr>
          <w:ilvl w:val="0"/>
          <w:numId w:val="34"/>
        </w:numPr>
      </w:pPr>
      <w:r>
        <w:t>НО: по типу речи – проблемная статья – это рассуждение</w:t>
      </w:r>
    </w:p>
    <w:p w:rsidR="00276AF1" w:rsidRDefault="00276AF1">
      <w:pPr>
        <w:pStyle w:val="a3"/>
        <w:numPr>
          <w:ilvl w:val="0"/>
          <w:numId w:val="34"/>
        </w:numPr>
      </w:pPr>
      <w:r>
        <w:t>Внутри рассуждения могут быть другие типы речи (повествование, описание).</w:t>
      </w:r>
    </w:p>
    <w:p w:rsidR="00276AF1" w:rsidRDefault="00276AF1">
      <w:pPr>
        <w:pStyle w:val="a3"/>
        <w:numPr>
          <w:ilvl w:val="0"/>
          <w:numId w:val="34"/>
        </w:numPr>
      </w:pPr>
      <w:r>
        <w:t>Основная мысль (тезис) ---</w:t>
      </w:r>
      <w:r>
        <w:rPr>
          <w:color w:val="000000"/>
        </w:rPr>
        <w:t xml:space="preserve"> аргументы (для связи аргументов с тезисом используются союзы, вводные слова) --- вывод (вводные слова)</w:t>
      </w:r>
    </w:p>
    <w:p w:rsidR="00276AF1" w:rsidRDefault="00276AF1">
      <w:pPr>
        <w:pStyle w:val="a3"/>
        <w:numPr>
          <w:ilvl w:val="0"/>
          <w:numId w:val="25"/>
        </w:numPr>
      </w:pPr>
      <w:r>
        <w:rPr>
          <w:i/>
          <w:color w:val="000000"/>
        </w:rPr>
        <w:t>Портретный очерк</w:t>
      </w:r>
      <w:r>
        <w:rPr>
          <w:color w:val="000000"/>
        </w:rPr>
        <w:t>.</w:t>
      </w:r>
    </w:p>
    <w:p w:rsidR="00276AF1" w:rsidRDefault="00276AF1">
      <w:pPr>
        <w:pStyle w:val="a3"/>
        <w:numPr>
          <w:ilvl w:val="0"/>
          <w:numId w:val="36"/>
        </w:numPr>
      </w:pPr>
      <w:r>
        <w:t>Тема очерка – общественно-значимый факт (событие – знание суть дела)</w:t>
      </w:r>
    </w:p>
    <w:p w:rsidR="00276AF1" w:rsidRDefault="00276AF1">
      <w:pPr>
        <w:pStyle w:val="a3"/>
        <w:numPr>
          <w:ilvl w:val="0"/>
          <w:numId w:val="36"/>
        </w:numPr>
      </w:pPr>
      <w:r>
        <w:t>Герой очерка – человек высоких моральных качеств, преобразующий жизнь, отдающий делу знания, опыт, силы.</w:t>
      </w:r>
    </w:p>
    <w:p w:rsidR="00276AF1" w:rsidRDefault="00276AF1">
      <w:pPr>
        <w:pStyle w:val="a3"/>
        <w:numPr>
          <w:ilvl w:val="0"/>
          <w:numId w:val="36"/>
        </w:numPr>
      </w:pPr>
      <w:r>
        <w:t>Речь идёт не только о работе, а о характере самого героя, интересах и увлечениях, взаимодействиях с другими людьми</w:t>
      </w:r>
    </w:p>
    <w:p w:rsidR="00276AF1" w:rsidRDefault="00276AF1">
      <w:pPr>
        <w:pStyle w:val="a3"/>
        <w:numPr>
          <w:ilvl w:val="0"/>
          <w:numId w:val="36"/>
        </w:numPr>
      </w:pPr>
      <w:r>
        <w:t>Составные части очерка</w:t>
      </w:r>
    </w:p>
    <w:p w:rsidR="00276AF1" w:rsidRDefault="00276AF1">
      <w:pPr>
        <w:pStyle w:val="a3"/>
        <w:numPr>
          <w:ilvl w:val="0"/>
          <w:numId w:val="47"/>
        </w:numPr>
      </w:pPr>
      <w:r>
        <w:t>Описание внешности</w:t>
      </w:r>
    </w:p>
    <w:p w:rsidR="00276AF1" w:rsidRDefault="00276AF1">
      <w:pPr>
        <w:pStyle w:val="a3"/>
        <w:numPr>
          <w:ilvl w:val="0"/>
          <w:numId w:val="47"/>
        </w:numPr>
      </w:pPr>
      <w:r>
        <w:t>Рассказ о его деле, профессии, творчестве</w:t>
      </w:r>
    </w:p>
    <w:p w:rsidR="00276AF1" w:rsidRDefault="00276AF1">
      <w:pPr>
        <w:pStyle w:val="a3"/>
        <w:numPr>
          <w:ilvl w:val="0"/>
          <w:numId w:val="47"/>
        </w:numPr>
      </w:pPr>
      <w:r>
        <w:t>Отдельные факты биографии</w:t>
      </w:r>
    </w:p>
    <w:p w:rsidR="00276AF1" w:rsidRDefault="00276AF1">
      <w:pPr>
        <w:pStyle w:val="a3"/>
        <w:numPr>
          <w:ilvl w:val="0"/>
          <w:numId w:val="47"/>
        </w:numPr>
      </w:pPr>
      <w:r>
        <w:t>Характер, речь</w:t>
      </w:r>
    </w:p>
    <w:p w:rsidR="00276AF1" w:rsidRDefault="00276AF1">
      <w:pPr>
        <w:pStyle w:val="a3"/>
        <w:numPr>
          <w:ilvl w:val="0"/>
          <w:numId w:val="47"/>
        </w:numPr>
      </w:pPr>
      <w:r>
        <w:t>Эпизод (несколько), раскрывающий в герое главное.</w:t>
      </w:r>
    </w:p>
    <w:p w:rsidR="00276AF1" w:rsidRDefault="00276AF1">
      <w:pPr>
        <w:pStyle w:val="a3"/>
      </w:pPr>
      <w:r>
        <w:rPr>
          <w:b/>
        </w:rPr>
        <w:t>Художественная речь</w:t>
      </w:r>
      <w:r>
        <w:t xml:space="preserve"> используется, если надо нарисовать словами, изобразить картину, передать читателю свои чувства.</w:t>
      </w:r>
    </w:p>
    <w:p w:rsidR="00276AF1" w:rsidRDefault="00276AF1">
      <w:pPr>
        <w:pStyle w:val="a3"/>
      </w:pPr>
      <w:r>
        <w:rPr>
          <w:b/>
        </w:rPr>
        <w:t>Задача речи</w:t>
      </w:r>
      <w:r>
        <w:t xml:space="preserve"> – воздействие.</w:t>
      </w:r>
    </w:p>
    <w:p w:rsidR="00276AF1" w:rsidRDefault="00276AF1">
      <w:pPr>
        <w:pStyle w:val="a3"/>
      </w:pPr>
      <w:r>
        <w:t xml:space="preserve">Использование </w:t>
      </w:r>
      <w:r>
        <w:rPr>
          <w:i/>
        </w:rPr>
        <w:t>конкретных</w:t>
      </w:r>
      <w:r>
        <w:t xml:space="preserve"> слов, помогающих автору нарисовать картину слов в переносном значении, создающих образ; эмоционально-оценочных слов, в которых раскрывается отношение автора к тому, что он описывает, экспрессивный повтор, местоимения, синонимы.</w:t>
      </w:r>
    </w:p>
    <w:p w:rsidR="00276AF1" w:rsidRDefault="00276AF1">
      <w:pPr>
        <w:pStyle w:val="a3"/>
      </w:pPr>
      <w:r>
        <w:rPr>
          <w:b/>
        </w:rPr>
        <w:t>Описание</w:t>
      </w:r>
      <w:r>
        <w:t xml:space="preserve"> – речь идёт об одновременных признаках.</w:t>
      </w:r>
    </w:p>
    <w:p w:rsidR="00276AF1" w:rsidRDefault="00276AF1">
      <w:pPr>
        <w:pStyle w:val="a3"/>
      </w:pPr>
      <w:r>
        <w:rPr>
          <w:b/>
        </w:rPr>
        <w:t>Повествование</w:t>
      </w:r>
      <w:r>
        <w:t xml:space="preserve"> – последовательность действий.</w:t>
      </w:r>
    </w:p>
    <w:p w:rsidR="00276AF1" w:rsidRDefault="00276AF1">
      <w:pPr>
        <w:pStyle w:val="a3"/>
      </w:pPr>
      <w:r>
        <w:rPr>
          <w:b/>
        </w:rPr>
        <w:t>Рассуждение</w:t>
      </w:r>
      <w:r>
        <w:t xml:space="preserve"> – говорится о причинах свойств или явлений.</w:t>
      </w:r>
      <w:bookmarkStart w:id="0" w:name="_GoBack"/>
      <w:bookmarkEnd w:id="0"/>
    </w:p>
    <w:sectPr w:rsidR="00276AF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2A459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A26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809B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F160F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1E48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AA7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788D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16D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0405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EE1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733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35618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078B18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0D4247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D564E53"/>
    <w:multiLevelType w:val="singleLevel"/>
    <w:tmpl w:val="25B86E70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</w:abstractNum>
  <w:abstractNum w:abstractNumId="15">
    <w:nsid w:val="0DB875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0FBE11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12847A0C"/>
    <w:multiLevelType w:val="singleLevel"/>
    <w:tmpl w:val="25B86E70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</w:abstractNum>
  <w:abstractNum w:abstractNumId="18">
    <w:nsid w:val="16D34D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171363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177E5F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17AD6F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19655C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1D2724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1C427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22AE1C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243F50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2821292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2BA921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2D61133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35F828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370C74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3CC47C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02457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3AA61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4D52C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5FD06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BBF6E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EA70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3AF7057"/>
    <w:multiLevelType w:val="singleLevel"/>
    <w:tmpl w:val="25B86E70"/>
    <w:lvl w:ilvl="0">
      <w:start w:val="1"/>
      <w:numFmt w:val="decimal"/>
      <w:lvlText w:val="%1."/>
      <w:lvlJc w:val="left"/>
      <w:pPr>
        <w:tabs>
          <w:tab w:val="num" w:pos="516"/>
        </w:tabs>
        <w:ind w:left="516" w:hanging="516"/>
      </w:pPr>
      <w:rPr>
        <w:rFonts w:hint="default"/>
      </w:rPr>
    </w:lvl>
  </w:abstractNum>
  <w:abstractNum w:abstractNumId="40">
    <w:nsid w:val="665D52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AF5785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B893C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6B8D5B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6C6D64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>
    <w:nsid w:val="71E76A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74B5A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7B176B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6"/>
  </w:num>
  <w:num w:numId="2">
    <w:abstractNumId w:val="29"/>
  </w:num>
  <w:num w:numId="3">
    <w:abstractNumId w:val="40"/>
  </w:num>
  <w:num w:numId="4">
    <w:abstractNumId w:val="47"/>
  </w:num>
  <w:num w:numId="5">
    <w:abstractNumId w:val="39"/>
  </w:num>
  <w:num w:numId="6">
    <w:abstractNumId w:val="22"/>
  </w:num>
  <w:num w:numId="7">
    <w:abstractNumId w:val="14"/>
  </w:num>
  <w:num w:numId="8">
    <w:abstractNumId w:val="20"/>
  </w:num>
  <w:num w:numId="9">
    <w:abstractNumId w:val="17"/>
  </w:num>
  <w:num w:numId="10">
    <w:abstractNumId w:val="32"/>
  </w:num>
  <w:num w:numId="11">
    <w:abstractNumId w:val="26"/>
  </w:num>
  <w:num w:numId="12">
    <w:abstractNumId w:val="10"/>
  </w:num>
  <w:num w:numId="13">
    <w:abstractNumId w:val="21"/>
  </w:num>
  <w:num w:numId="14">
    <w:abstractNumId w:val="38"/>
  </w:num>
  <w:num w:numId="15">
    <w:abstractNumId w:val="45"/>
  </w:num>
  <w:num w:numId="16">
    <w:abstractNumId w:val="24"/>
  </w:num>
  <w:num w:numId="17">
    <w:abstractNumId w:val="25"/>
  </w:num>
  <w:num w:numId="18">
    <w:abstractNumId w:val="44"/>
  </w:num>
  <w:num w:numId="19">
    <w:abstractNumId w:val="37"/>
  </w:num>
  <w:num w:numId="20">
    <w:abstractNumId w:val="12"/>
  </w:num>
  <w:num w:numId="21">
    <w:abstractNumId w:val="34"/>
  </w:num>
  <w:num w:numId="22">
    <w:abstractNumId w:val="42"/>
  </w:num>
  <w:num w:numId="23">
    <w:abstractNumId w:val="18"/>
  </w:num>
  <w:num w:numId="24">
    <w:abstractNumId w:val="23"/>
  </w:num>
  <w:num w:numId="25">
    <w:abstractNumId w:val="15"/>
  </w:num>
  <w:num w:numId="26">
    <w:abstractNumId w:val="19"/>
  </w:num>
  <w:num w:numId="27">
    <w:abstractNumId w:val="43"/>
  </w:num>
  <w:num w:numId="28">
    <w:abstractNumId w:val="16"/>
  </w:num>
  <w:num w:numId="29">
    <w:abstractNumId w:val="41"/>
  </w:num>
  <w:num w:numId="30">
    <w:abstractNumId w:val="31"/>
  </w:num>
  <w:num w:numId="31">
    <w:abstractNumId w:val="13"/>
  </w:num>
  <w:num w:numId="32">
    <w:abstractNumId w:val="33"/>
  </w:num>
  <w:num w:numId="33">
    <w:abstractNumId w:val="11"/>
  </w:num>
  <w:num w:numId="34">
    <w:abstractNumId w:val="27"/>
  </w:num>
  <w:num w:numId="35">
    <w:abstractNumId w:val="30"/>
  </w:num>
  <w:num w:numId="36">
    <w:abstractNumId w:val="28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36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A74"/>
    <w:rsid w:val="00276AF1"/>
    <w:rsid w:val="007661EE"/>
    <w:rsid w:val="00841A74"/>
    <w:rsid w:val="00E7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11150-97A0-4360-821C-68EED560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Текст – группа предложений, объединённых в одно целое темой и основной мыслью</vt:lpstr>
    </vt:vector>
  </TitlesOfParts>
  <Company>Glasha Mouse</Company>
  <LinksUpToDate>false</LinksUpToDate>
  <CharactersWithSpaces>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Текст – группа предложений, объединённых в одно целое темой и основной мыслью</dc:title>
  <dc:subject/>
  <dc:creator>Krolik-X</dc:creator>
  <cp:keywords/>
  <cp:lastModifiedBy>admin</cp:lastModifiedBy>
  <cp:revision>2</cp:revision>
  <cp:lastPrinted>2002-05-06T18:17:00Z</cp:lastPrinted>
  <dcterms:created xsi:type="dcterms:W3CDTF">2014-04-27T20:52:00Z</dcterms:created>
  <dcterms:modified xsi:type="dcterms:W3CDTF">2014-04-27T20:52:00Z</dcterms:modified>
</cp:coreProperties>
</file>