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1. Наименование изделия, назначение и область применения.</w:t>
      </w:r>
    </w:p>
    <w:p w:rsidR="00092485" w:rsidRDefault="00092485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1.1 Наименование: избыточного давления.</w:t>
      </w:r>
    </w:p>
    <w:p w:rsidR="00092485" w:rsidRDefault="00092485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1.2 Назначение и область применения: для измерения избыточного давления  газов, жидкостей.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2. Основания для разработки:</w:t>
      </w:r>
    </w:p>
    <w:p w:rsidR="00092485" w:rsidRDefault="00092485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Задание на курсовую работу по дисциплине «Теория измерений» согласно учебному плану специальности 200101 «Приборостроение».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3. Цель разработки:</w:t>
      </w:r>
    </w:p>
    <w:p w:rsidR="00092485" w:rsidRDefault="00092485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Целью разработки является практическое приложение вопросов «Теории измерений» к задачам системо-технического проектирования измерительных устройств.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4. Источники разработки:</w:t>
      </w:r>
    </w:p>
    <w:p w:rsidR="00092485" w:rsidRDefault="00092485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методические указания, информация, полученная в сети Интернет, техническая документация на изделия подобного назначения, данные патентных исследований.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5. Технические требования.</w:t>
      </w:r>
    </w:p>
    <w:p w:rsidR="00092485" w:rsidRDefault="00092485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5.1. Состав изделия и требования к конструктивному устройству.</w:t>
      </w:r>
    </w:p>
    <w:p w:rsidR="00092485" w:rsidRDefault="000924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654ED" w:rsidRPr="002410EF" w:rsidRDefault="00092485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5.1.1</w:t>
      </w:r>
      <w:r w:rsidR="007654ED" w:rsidRPr="002410EF">
        <w:rPr>
          <w:rFonts w:ascii="Times New Roman" w:hAnsi="Times New Roman"/>
          <w:sz w:val="28"/>
          <w:szCs w:val="28"/>
          <w:lang w:val="ru-RU"/>
        </w:rPr>
        <w:t xml:space="preserve"> Состав изделия: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датчик измеряемой физической величины, преобразующий ее в электрический сигнал;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электронный блок, конструктивно объединяющий функциональные блоки, модули и т.п.;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средство отображения информации (отсчётного устройство);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элементы управления и сопряжения;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проводные линии связи, соединяющие датчик с электронным блоком.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5.1.2 Требования к конструктивному устройству: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Конструкция электрического блока должна строиться на принципах системы унифицированных типовых конструкций УТК по ГОСТ 20504-81.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Характеристики устройства:</w:t>
      </w:r>
    </w:p>
    <w:p w:rsidR="007654ED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Масса, не более, кг……………………………………………..2</w:t>
      </w:r>
    </w:p>
    <w:p w:rsidR="00092485" w:rsidRPr="002410EF" w:rsidRDefault="00092485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Габаритные</w:t>
      </w:r>
      <w:r w:rsidR="00092485">
        <w:rPr>
          <w:rFonts w:ascii="Times New Roman" w:hAnsi="Times New Roman"/>
          <w:sz w:val="28"/>
          <w:szCs w:val="28"/>
          <w:lang w:val="ru-RU"/>
        </w:rPr>
        <w:t xml:space="preserve"> размеры, не более, мм……………………</w:t>
      </w:r>
      <w:r w:rsidRPr="002410EF">
        <w:rPr>
          <w:rFonts w:ascii="Times New Roman" w:hAnsi="Times New Roman"/>
          <w:sz w:val="28"/>
          <w:szCs w:val="28"/>
          <w:lang w:val="ru-RU"/>
        </w:rPr>
        <w:t>.........22×2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5.2. Показатели назначения:</w:t>
      </w:r>
    </w:p>
    <w:p w:rsidR="00092485" w:rsidRDefault="00092485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Измеря</w:t>
      </w:r>
      <w:r w:rsidR="00092485">
        <w:rPr>
          <w:rFonts w:ascii="Times New Roman" w:hAnsi="Times New Roman"/>
          <w:sz w:val="28"/>
          <w:szCs w:val="28"/>
          <w:lang w:val="ru-RU"/>
        </w:rPr>
        <w:t xml:space="preserve">емая физическая величина </w:t>
      </w:r>
      <w:r w:rsidRPr="002410EF">
        <w:rPr>
          <w:rFonts w:ascii="Times New Roman" w:hAnsi="Times New Roman"/>
          <w:sz w:val="28"/>
          <w:szCs w:val="28"/>
          <w:lang w:val="ru-RU"/>
        </w:rPr>
        <w:t>давление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 xml:space="preserve">Пределы измерения,  МПа : 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 xml:space="preserve"> нижний…………………………………………………...0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 xml:space="preserve"> верхний………………………………………………………………..0,25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 xml:space="preserve">Первичный преобразователь физической величины </w:t>
      </w:r>
      <w:r w:rsidR="00092485">
        <w:rPr>
          <w:rFonts w:ascii="Times New Roman" w:hAnsi="Times New Roman"/>
          <w:sz w:val="28"/>
          <w:szCs w:val="28"/>
          <w:lang w:val="ru-RU"/>
        </w:rPr>
        <w:t xml:space="preserve">в электрический сигнал </w:t>
      </w:r>
      <w:r w:rsidRPr="002410EF">
        <w:rPr>
          <w:rFonts w:ascii="Times New Roman" w:hAnsi="Times New Roman"/>
          <w:sz w:val="28"/>
          <w:szCs w:val="28"/>
          <w:lang w:val="ru-RU"/>
        </w:rPr>
        <w:t>АЦП поразрядного уравновешивания</w:t>
      </w:r>
    </w:p>
    <w:p w:rsidR="00092485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Мето</w:t>
      </w:r>
      <w:r w:rsidR="00092485">
        <w:rPr>
          <w:rFonts w:ascii="Times New Roman" w:hAnsi="Times New Roman"/>
          <w:sz w:val="28"/>
          <w:szCs w:val="28"/>
          <w:lang w:val="ru-RU"/>
        </w:rPr>
        <w:t>д измерения и его разновидность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Уравновешивания развертывающего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Базовая (прототипная) структура реализации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метода измерения</w:t>
      </w:r>
      <w:r w:rsidR="000924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АЦП поразрядного уравновешивания 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2485" w:rsidRDefault="00092485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Меняющимся условиям измерения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Итеративная коррекция</w:t>
      </w:r>
    </w:p>
    <w:p w:rsidR="00092485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Дополнительные данные и требования</w:t>
      </w:r>
      <w:r w:rsidR="00092485">
        <w:rPr>
          <w:rFonts w:ascii="Times New Roman" w:hAnsi="Times New Roman"/>
          <w:sz w:val="28"/>
          <w:szCs w:val="28"/>
          <w:lang w:val="ru-RU"/>
        </w:rPr>
        <w:t xml:space="preserve"> к измерительной системе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1. Обратная связь должна охватывать цепь прямого преобразователя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от выхода до мостовой схемы.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2. наряду с текущими измерительными системами должна обеспечивать возможность измерения автокорреляционной функции</w:t>
      </w:r>
      <w:r w:rsidR="000924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10EF">
        <w:rPr>
          <w:rFonts w:ascii="Times New Roman" w:hAnsi="Times New Roman"/>
          <w:sz w:val="28"/>
          <w:szCs w:val="28"/>
          <w:lang w:val="ru-RU"/>
        </w:rPr>
        <w:t>случайного процесса.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092485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5.3. Метрологические </w:t>
      </w:r>
      <w:r w:rsidR="007654ED" w:rsidRPr="002410EF">
        <w:rPr>
          <w:rFonts w:ascii="Times New Roman" w:hAnsi="Times New Roman"/>
          <w:sz w:val="28"/>
          <w:szCs w:val="28"/>
          <w:lang w:val="ru-RU"/>
        </w:rPr>
        <w:t>характеристики: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Предел основной допускаемой погрешности, не более,% ....... ±0.50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Класс точности…………………………………….0.06/0.04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Выходной код: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вид кода……………………………………двоичный нормальный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цена един</w:t>
      </w:r>
      <w:r w:rsidR="00092485">
        <w:rPr>
          <w:rFonts w:ascii="Times New Roman" w:hAnsi="Times New Roman"/>
          <w:sz w:val="28"/>
          <w:szCs w:val="28"/>
          <w:lang w:val="ru-RU"/>
        </w:rPr>
        <w:t>ицы младшего разряда....…………………</w:t>
      </w:r>
      <w:r w:rsidRPr="002410EF">
        <w:rPr>
          <w:rFonts w:ascii="Times New Roman" w:hAnsi="Times New Roman"/>
          <w:sz w:val="28"/>
          <w:szCs w:val="28"/>
          <w:lang w:val="ru-RU"/>
        </w:rPr>
        <w:t>…10.8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разрешающая  способность…...………………………....37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число разрядов……………………………………</w:t>
      </w:r>
      <w:r w:rsidR="00092485">
        <w:rPr>
          <w:rFonts w:ascii="Times New Roman" w:hAnsi="Times New Roman"/>
          <w:sz w:val="28"/>
          <w:szCs w:val="28"/>
          <w:lang w:val="ru-RU"/>
        </w:rPr>
        <w:t>………</w:t>
      </w:r>
      <w:r w:rsidRPr="002410EF">
        <w:rPr>
          <w:rFonts w:ascii="Times New Roman" w:hAnsi="Times New Roman"/>
          <w:sz w:val="28"/>
          <w:szCs w:val="28"/>
          <w:lang w:val="ru-RU"/>
        </w:rPr>
        <w:t>6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 xml:space="preserve">Номинальная функция преобразования:………….. </w:t>
      </w:r>
      <w:r w:rsidRPr="002410EF">
        <w:rPr>
          <w:rFonts w:ascii="Times New Roman" w:hAnsi="Times New Roman"/>
          <w:sz w:val="28"/>
          <w:szCs w:val="28"/>
        </w:rPr>
        <w:t>U</w:t>
      </w:r>
      <w:r w:rsidRPr="002410EF">
        <w:rPr>
          <w:rFonts w:ascii="Times New Roman" w:hAnsi="Times New Roman"/>
          <w:sz w:val="28"/>
          <w:szCs w:val="28"/>
          <w:lang w:val="ru-RU"/>
        </w:rPr>
        <w:t>=</w:t>
      </w:r>
      <w:r w:rsidRPr="002410EF">
        <w:rPr>
          <w:rFonts w:ascii="Times New Roman" w:hAnsi="Times New Roman"/>
          <w:sz w:val="28"/>
          <w:szCs w:val="28"/>
        </w:rPr>
        <w:t>k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 *</w:t>
      </w:r>
      <w:r w:rsidRPr="002410EF">
        <w:rPr>
          <w:rFonts w:ascii="Times New Roman" w:hAnsi="Times New Roman"/>
          <w:sz w:val="28"/>
          <w:szCs w:val="28"/>
        </w:rPr>
        <w:t>k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 *</w:t>
      </w:r>
      <w:r w:rsidRPr="002410EF">
        <w:rPr>
          <w:rFonts w:ascii="Times New Roman" w:hAnsi="Times New Roman"/>
          <w:sz w:val="28"/>
          <w:szCs w:val="28"/>
        </w:rPr>
        <w:t>k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  (</w:t>
      </w:r>
      <w:r w:rsidRPr="002410EF">
        <w:rPr>
          <w:rFonts w:ascii="Times New Roman" w:hAnsi="Times New Roman"/>
          <w:sz w:val="28"/>
          <w:szCs w:val="28"/>
        </w:rPr>
        <w:t>T</w:t>
      </w:r>
      <w:r w:rsidRPr="002410EF">
        <w:rPr>
          <w:rFonts w:ascii="Times New Roman" w:hAnsi="Times New Roman"/>
          <w:sz w:val="28"/>
          <w:szCs w:val="28"/>
          <w:lang w:val="ru-RU"/>
        </w:rPr>
        <w:t>)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2410EF">
        <w:rPr>
          <w:rFonts w:ascii="Times New Roman" w:hAnsi="Times New Roman"/>
          <w:sz w:val="28"/>
          <w:szCs w:val="28"/>
        </w:rPr>
        <w:t>U</w:t>
      </w:r>
      <w:r w:rsidRPr="002410EF">
        <w:rPr>
          <w:rFonts w:ascii="Times New Roman" w:hAnsi="Times New Roman"/>
          <w:sz w:val="28"/>
          <w:szCs w:val="28"/>
          <w:lang w:val="ru-RU"/>
        </w:rPr>
        <w:t>- напряжение;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</w:rPr>
        <w:t>k</w:t>
      </w:r>
      <w:r w:rsidRPr="002410EF">
        <w:rPr>
          <w:rFonts w:ascii="Times New Roman" w:hAnsi="Times New Roman"/>
          <w:sz w:val="28"/>
          <w:szCs w:val="28"/>
          <w:lang w:val="ru-RU"/>
        </w:rPr>
        <w:t>1 – коэффициент преобразования термопары;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</w:rPr>
        <w:t>k</w:t>
      </w:r>
      <w:r w:rsidRPr="002410EF">
        <w:rPr>
          <w:rFonts w:ascii="Times New Roman" w:hAnsi="Times New Roman"/>
          <w:sz w:val="28"/>
          <w:szCs w:val="28"/>
          <w:lang w:val="ru-RU"/>
        </w:rPr>
        <w:t>2 – коэффициент преобразования исилителя;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</w:rPr>
        <w:t>k</w:t>
      </w:r>
      <w:r w:rsidRPr="002410EF">
        <w:rPr>
          <w:rFonts w:ascii="Times New Roman" w:hAnsi="Times New Roman"/>
          <w:sz w:val="28"/>
          <w:szCs w:val="28"/>
          <w:lang w:val="ru-RU"/>
        </w:rPr>
        <w:t>3 – коэффициент преобразования фильтра;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Т – температура.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 xml:space="preserve">Чувствительность аналогового </w:t>
      </w:r>
      <w:r w:rsidR="006311E6">
        <w:rPr>
          <w:rFonts w:ascii="Times New Roman" w:hAnsi="Times New Roman"/>
          <w:sz w:val="28"/>
          <w:szCs w:val="28"/>
          <w:lang w:val="ru-RU"/>
        </w:rPr>
        <w:t xml:space="preserve">канала, не менее, В/ºС </w:t>
      </w:r>
      <w:r w:rsidRPr="002410EF">
        <w:rPr>
          <w:rFonts w:ascii="Times New Roman" w:hAnsi="Times New Roman"/>
          <w:sz w:val="28"/>
          <w:szCs w:val="28"/>
          <w:lang w:val="ru-RU"/>
        </w:rPr>
        <w:t>0.0125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 xml:space="preserve">Порог </w:t>
      </w:r>
      <w:r w:rsidR="006311E6">
        <w:rPr>
          <w:rFonts w:ascii="Times New Roman" w:hAnsi="Times New Roman"/>
          <w:sz w:val="28"/>
          <w:szCs w:val="28"/>
          <w:lang w:val="ru-RU"/>
        </w:rPr>
        <w:t>чувствительности, кг</w:t>
      </w:r>
      <w:r w:rsidRPr="002410EF">
        <w:rPr>
          <w:rFonts w:ascii="Times New Roman" w:hAnsi="Times New Roman"/>
          <w:sz w:val="28"/>
          <w:szCs w:val="28"/>
          <w:lang w:val="ru-RU"/>
        </w:rPr>
        <w:t>14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Предел допускаемой  дополнительной погрешности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в пределах рабочих температур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на каждые 10 °С, не бол</w:t>
      </w:r>
      <w:r w:rsidR="006311E6">
        <w:rPr>
          <w:rFonts w:ascii="Times New Roman" w:hAnsi="Times New Roman"/>
          <w:sz w:val="28"/>
          <w:szCs w:val="28"/>
          <w:lang w:val="ru-RU"/>
        </w:rPr>
        <w:t>ее, %.</w:t>
      </w:r>
      <w:r w:rsidRPr="002410EF">
        <w:rPr>
          <w:rFonts w:ascii="Times New Roman" w:hAnsi="Times New Roman"/>
          <w:sz w:val="28"/>
          <w:szCs w:val="28"/>
          <w:lang w:val="ru-RU"/>
        </w:rPr>
        <w:t>±0.45</w:t>
      </w:r>
    </w:p>
    <w:p w:rsidR="006311E6" w:rsidRDefault="006311E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5.4. Динамические характеристики: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Об</w:t>
      </w:r>
      <w:r w:rsidR="006311E6">
        <w:rPr>
          <w:rFonts w:ascii="Times New Roman" w:hAnsi="Times New Roman"/>
          <w:sz w:val="28"/>
          <w:szCs w:val="28"/>
          <w:lang w:val="ru-RU"/>
        </w:rPr>
        <w:t xml:space="preserve">щая передаточная функция: 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К (р)общ= </w:t>
      </w:r>
      <w:r w:rsidRPr="002410EF">
        <w:rPr>
          <w:rFonts w:ascii="Times New Roman" w:hAnsi="Times New Roman"/>
          <w:sz w:val="28"/>
          <w:szCs w:val="28"/>
        </w:rPr>
        <w:t>k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 (р)*</w:t>
      </w:r>
      <w:r w:rsidRPr="002410EF">
        <w:rPr>
          <w:rFonts w:ascii="Times New Roman" w:hAnsi="Times New Roman"/>
          <w:sz w:val="28"/>
          <w:szCs w:val="28"/>
        </w:rPr>
        <w:t>k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 (р)*</w:t>
      </w:r>
      <w:r w:rsidRPr="002410EF">
        <w:rPr>
          <w:rFonts w:ascii="Times New Roman" w:hAnsi="Times New Roman"/>
          <w:sz w:val="28"/>
          <w:szCs w:val="28"/>
        </w:rPr>
        <w:t>k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 (р).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где;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</w:rPr>
        <w:t>k</w:t>
      </w:r>
      <w:r w:rsidRPr="002410EF">
        <w:rPr>
          <w:rFonts w:ascii="Times New Roman" w:hAnsi="Times New Roman"/>
          <w:sz w:val="28"/>
          <w:szCs w:val="28"/>
          <w:lang w:val="ru-RU"/>
        </w:rPr>
        <w:t>1(р)– передаточная функция термопары;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</w:rPr>
        <w:t>k</w:t>
      </w:r>
      <w:r w:rsidRPr="002410EF">
        <w:rPr>
          <w:rFonts w:ascii="Times New Roman" w:hAnsi="Times New Roman"/>
          <w:sz w:val="28"/>
          <w:szCs w:val="28"/>
          <w:lang w:val="ru-RU"/>
        </w:rPr>
        <w:t>2(р)– передаточная функция усилителя;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</w:rPr>
        <w:t>k</w:t>
      </w:r>
      <w:r w:rsidRPr="002410EF">
        <w:rPr>
          <w:rFonts w:ascii="Times New Roman" w:hAnsi="Times New Roman"/>
          <w:sz w:val="28"/>
          <w:szCs w:val="28"/>
          <w:lang w:val="ru-RU"/>
        </w:rPr>
        <w:t>3(р)– передаточная функция фильтра;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Коэффициент демпф</w:t>
      </w:r>
      <w:r w:rsidR="006311E6">
        <w:rPr>
          <w:rFonts w:ascii="Times New Roman" w:hAnsi="Times New Roman"/>
          <w:sz w:val="28"/>
          <w:szCs w:val="28"/>
          <w:lang w:val="ru-RU"/>
        </w:rPr>
        <w:t xml:space="preserve">ирования (степень успокоения) </w:t>
      </w:r>
      <w:r w:rsidRPr="002410EF">
        <w:rPr>
          <w:rFonts w:ascii="Times New Roman" w:hAnsi="Times New Roman"/>
          <w:sz w:val="28"/>
          <w:szCs w:val="28"/>
          <w:lang w:val="ru-RU"/>
        </w:rPr>
        <w:t>0.8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Переходная характеристика.…………………………0.04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Время установления показаний, не более, с………………….0,11 с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5.5. Эксплуатационные характеристики:</w:t>
      </w:r>
    </w:p>
    <w:p w:rsidR="006311E6" w:rsidRDefault="006311E6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5.5.1 Нормальные условия применения (по ГОСТ 22261-82):</w:t>
      </w:r>
    </w:p>
    <w:p w:rsidR="006311E6" w:rsidRDefault="006311E6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Температура окружающего воздуха, С .20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Относительная влажность окружающего в</w:t>
      </w:r>
      <w:r w:rsidR="006311E6">
        <w:rPr>
          <w:rFonts w:ascii="Times New Roman" w:hAnsi="Times New Roman"/>
          <w:sz w:val="28"/>
          <w:szCs w:val="28"/>
          <w:lang w:val="ru-RU"/>
        </w:rPr>
        <w:t>оздуха, %.</w:t>
      </w:r>
      <w:r w:rsidRPr="002410EF">
        <w:rPr>
          <w:rFonts w:ascii="Times New Roman" w:hAnsi="Times New Roman"/>
          <w:sz w:val="28"/>
          <w:szCs w:val="28"/>
          <w:lang w:val="ru-RU"/>
        </w:rPr>
        <w:t>30-80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Атм</w:t>
      </w:r>
      <w:r w:rsidR="006311E6">
        <w:rPr>
          <w:rFonts w:ascii="Times New Roman" w:hAnsi="Times New Roman"/>
          <w:sz w:val="28"/>
          <w:szCs w:val="28"/>
          <w:lang w:val="ru-RU"/>
        </w:rPr>
        <w:t xml:space="preserve">осферное давление, кПа/мм.рт.ст </w:t>
      </w:r>
      <w:r w:rsidRPr="002410EF">
        <w:rPr>
          <w:rFonts w:ascii="Times New Roman" w:hAnsi="Times New Roman"/>
          <w:sz w:val="28"/>
          <w:szCs w:val="28"/>
          <w:lang w:val="ru-RU"/>
        </w:rPr>
        <w:t>84-106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Частот</w:t>
      </w:r>
      <w:r w:rsidR="006311E6">
        <w:rPr>
          <w:rFonts w:ascii="Times New Roman" w:hAnsi="Times New Roman"/>
          <w:sz w:val="28"/>
          <w:szCs w:val="28"/>
          <w:lang w:val="ru-RU"/>
        </w:rPr>
        <w:t xml:space="preserve">а питающей сети, Гц </w:t>
      </w:r>
      <w:r w:rsidRPr="002410EF">
        <w:rPr>
          <w:rFonts w:ascii="Times New Roman" w:hAnsi="Times New Roman"/>
          <w:sz w:val="28"/>
          <w:szCs w:val="28"/>
          <w:lang w:val="ru-RU"/>
        </w:rPr>
        <w:t>50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Напряжение питающей сети переменно</w:t>
      </w:r>
      <w:r w:rsidR="006311E6">
        <w:rPr>
          <w:rFonts w:ascii="Times New Roman" w:hAnsi="Times New Roman"/>
          <w:sz w:val="28"/>
          <w:szCs w:val="28"/>
          <w:lang w:val="ru-RU"/>
        </w:rPr>
        <w:t xml:space="preserve">го тока, при частоте 50 Гц, В </w:t>
      </w:r>
      <w:r w:rsidRPr="002410EF">
        <w:rPr>
          <w:rFonts w:ascii="Times New Roman" w:hAnsi="Times New Roman"/>
          <w:sz w:val="28"/>
          <w:szCs w:val="28"/>
          <w:lang w:val="ru-RU"/>
        </w:rPr>
        <w:t>220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Форма кривой перемен</w:t>
      </w:r>
      <w:r w:rsidR="006311E6">
        <w:rPr>
          <w:rFonts w:ascii="Times New Roman" w:hAnsi="Times New Roman"/>
          <w:sz w:val="28"/>
          <w:szCs w:val="28"/>
          <w:lang w:val="ru-RU"/>
        </w:rPr>
        <w:t xml:space="preserve">ного напряжения питающей сети </w:t>
      </w:r>
      <w:r w:rsidRPr="002410EF">
        <w:rPr>
          <w:rFonts w:ascii="Times New Roman" w:hAnsi="Times New Roman"/>
          <w:sz w:val="28"/>
          <w:szCs w:val="28"/>
          <w:lang w:val="ru-RU"/>
        </w:rPr>
        <w:t>синусоидальная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Коэффи</w:t>
      </w:r>
      <w:r w:rsidR="006311E6">
        <w:rPr>
          <w:rFonts w:ascii="Times New Roman" w:hAnsi="Times New Roman"/>
          <w:sz w:val="28"/>
          <w:szCs w:val="28"/>
          <w:lang w:val="ru-RU"/>
        </w:rPr>
        <w:t>циент гармоник, не более, %</w:t>
      </w:r>
      <w:r w:rsidRPr="002410EF">
        <w:rPr>
          <w:rFonts w:ascii="Times New Roman" w:hAnsi="Times New Roman"/>
          <w:sz w:val="28"/>
          <w:szCs w:val="28"/>
          <w:lang w:val="ru-RU"/>
        </w:rPr>
        <w:t>..5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5.5.2 Рабочие условия применения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для группы 3 (по ГОСТ 22261-82):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Температура окружающего воздуха</w:t>
      </w:r>
      <w:r w:rsidR="006311E6">
        <w:rPr>
          <w:rFonts w:ascii="Times New Roman" w:hAnsi="Times New Roman"/>
          <w:sz w:val="28"/>
          <w:szCs w:val="28"/>
          <w:lang w:val="ru-RU"/>
        </w:rPr>
        <w:t xml:space="preserve"> нижнее значение………</w:t>
      </w:r>
      <w:r w:rsidRPr="002410EF">
        <w:rPr>
          <w:rFonts w:ascii="Times New Roman" w:hAnsi="Times New Roman"/>
          <w:sz w:val="28"/>
          <w:szCs w:val="28"/>
          <w:lang w:val="ru-RU"/>
        </w:rPr>
        <w:t>..5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верхнее значение………………………………………………40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Относительная влажность окр</w:t>
      </w:r>
      <w:r w:rsidR="00E8739B">
        <w:rPr>
          <w:rFonts w:ascii="Times New Roman" w:hAnsi="Times New Roman"/>
          <w:sz w:val="28"/>
          <w:szCs w:val="28"/>
          <w:lang w:val="ru-RU"/>
        </w:rPr>
        <w:t>ужающего воздуха……</w:t>
      </w:r>
      <w:r w:rsidRPr="002410EF">
        <w:rPr>
          <w:rFonts w:ascii="Times New Roman" w:hAnsi="Times New Roman"/>
          <w:sz w:val="28"/>
          <w:szCs w:val="28"/>
          <w:lang w:val="ru-RU"/>
        </w:rPr>
        <w:t>…….90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Атмосферное давлен</w:t>
      </w:r>
      <w:r w:rsidR="00E8739B">
        <w:rPr>
          <w:rFonts w:ascii="Times New Roman" w:hAnsi="Times New Roman"/>
          <w:sz w:val="28"/>
          <w:szCs w:val="28"/>
          <w:lang w:val="ru-RU"/>
        </w:rPr>
        <w:t xml:space="preserve">ие, кПа/мм..рт.ст </w:t>
      </w:r>
      <w:r w:rsidRPr="002410EF">
        <w:rPr>
          <w:rFonts w:ascii="Times New Roman" w:hAnsi="Times New Roman"/>
          <w:sz w:val="28"/>
          <w:szCs w:val="28"/>
          <w:lang w:val="ru-RU"/>
        </w:rPr>
        <w:t>84-106.7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 xml:space="preserve">5.6. Показатели надёжности: </w:t>
      </w:r>
    </w:p>
    <w:p w:rsidR="00E8739B" w:rsidRDefault="00E8739B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Наработка на отказ,</w:t>
      </w:r>
      <w:r w:rsidR="00E8739B">
        <w:rPr>
          <w:rFonts w:ascii="Times New Roman" w:hAnsi="Times New Roman"/>
          <w:sz w:val="28"/>
          <w:szCs w:val="28"/>
          <w:lang w:val="ru-RU"/>
        </w:rPr>
        <w:t xml:space="preserve"> не менее, часов </w:t>
      </w:r>
      <w:r w:rsidRPr="002410EF">
        <w:rPr>
          <w:rFonts w:ascii="Times New Roman" w:hAnsi="Times New Roman"/>
          <w:sz w:val="28"/>
          <w:szCs w:val="28"/>
          <w:lang w:val="ru-RU"/>
        </w:rPr>
        <w:t>1500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Средний срок службы до сп</w:t>
      </w:r>
      <w:r w:rsidR="00E8739B">
        <w:rPr>
          <w:rFonts w:ascii="Times New Roman" w:hAnsi="Times New Roman"/>
          <w:sz w:val="28"/>
          <w:szCs w:val="28"/>
          <w:lang w:val="ru-RU"/>
        </w:rPr>
        <w:t>исания, не менее, лет</w:t>
      </w:r>
      <w:r w:rsidRPr="002410EF">
        <w:rPr>
          <w:rFonts w:ascii="Times New Roman" w:hAnsi="Times New Roman"/>
          <w:sz w:val="28"/>
          <w:szCs w:val="28"/>
          <w:lang w:val="ru-RU"/>
        </w:rPr>
        <w:t>.8</w:t>
      </w:r>
    </w:p>
    <w:p w:rsidR="007654ED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Среднее время восс</w:t>
      </w:r>
      <w:r w:rsidR="00E8739B">
        <w:rPr>
          <w:rFonts w:ascii="Times New Roman" w:hAnsi="Times New Roman"/>
          <w:sz w:val="28"/>
          <w:szCs w:val="28"/>
          <w:lang w:val="ru-RU"/>
        </w:rPr>
        <w:t xml:space="preserve">тановления, не менее, часов </w:t>
      </w:r>
      <w:r w:rsidRPr="002410EF">
        <w:rPr>
          <w:rFonts w:ascii="Times New Roman" w:hAnsi="Times New Roman"/>
          <w:sz w:val="28"/>
          <w:szCs w:val="28"/>
          <w:lang w:val="ru-RU"/>
        </w:rPr>
        <w:t>2</w:t>
      </w:r>
    </w:p>
    <w:p w:rsidR="00E8739B" w:rsidRPr="002410EF" w:rsidRDefault="00E8739B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5.7. Требования к безопасности:</w:t>
      </w:r>
    </w:p>
    <w:p w:rsidR="00E8739B" w:rsidRDefault="00E8739B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Основные элементы конструкции, органы управления, средства защиты, безопасность ремонта, монтажа, хранения - по ГОСТ 12.2.003-91, ГОСТ 14014-91, ГОСТ 22251-89.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Требования безопасности, изложенные в методической литературе, а так же требования по электробезопасности  по ГОСТ 12.1.019-79.</w:t>
      </w: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5.8. Показатели помехозащищённости, средства и методы поверки:</w:t>
      </w:r>
    </w:p>
    <w:p w:rsidR="00E8739B" w:rsidRDefault="00E8739B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4ED" w:rsidRPr="002410EF" w:rsidRDefault="007654ED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по ГОСТ 1014-82.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1.Датчик избыточного давления - СДВ-И-А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 xml:space="preserve">НПК ВИП предлагает линейку малогабаритных аналоговых датчиков избыточного давления СДВ-И-А. Датчики предназначены для измерения избыточного давления пара, газа, жидкости в современных автоматических системах управления и коммерческого учета. Новые конструктивно-технические решения, основанные на использование поликремниевых чувствительных элементов, обеспечивают высокие метрологические характеристики 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Верхние пределы изме</w:t>
      </w:r>
      <w:r w:rsidR="00E8739B">
        <w:rPr>
          <w:rFonts w:ascii="Times New Roman" w:hAnsi="Times New Roman"/>
          <w:sz w:val="28"/>
          <w:szCs w:val="28"/>
          <w:lang w:val="ru-RU"/>
        </w:rPr>
        <w:t xml:space="preserve">рения (ВПИ) МПа: </w:t>
      </w:r>
      <w:r w:rsidRPr="002410EF">
        <w:rPr>
          <w:rFonts w:ascii="Times New Roman" w:hAnsi="Times New Roman"/>
          <w:sz w:val="28"/>
          <w:szCs w:val="28"/>
          <w:lang w:val="ru-RU"/>
        </w:rPr>
        <w:t>0.25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Диапазон температур измеряемой среды °С:</w:t>
      </w:r>
      <w:r w:rsidR="00E873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10EF">
        <w:rPr>
          <w:rFonts w:ascii="Times New Roman" w:hAnsi="Times New Roman"/>
          <w:sz w:val="28"/>
          <w:szCs w:val="28"/>
          <w:lang w:val="ru-RU"/>
        </w:rPr>
        <w:t>-50..+110;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Основ</w:t>
      </w:r>
      <w:r w:rsidR="00E8739B">
        <w:rPr>
          <w:rFonts w:ascii="Times New Roman" w:hAnsi="Times New Roman"/>
          <w:sz w:val="28"/>
          <w:szCs w:val="28"/>
          <w:lang w:val="ru-RU"/>
        </w:rPr>
        <w:t xml:space="preserve">ная погрешность не более %: </w:t>
      </w:r>
      <w:r w:rsidRPr="002410EF">
        <w:rPr>
          <w:rFonts w:ascii="Times New Roman" w:hAnsi="Times New Roman"/>
          <w:sz w:val="28"/>
          <w:szCs w:val="28"/>
          <w:lang w:val="ru-RU"/>
        </w:rPr>
        <w:t>±0.50, ±1.00, ±1.50;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Дополнительная погрешность не более %на 10°С для рабочего диапазона температу</w:t>
      </w:r>
      <w:r w:rsidR="00E8739B">
        <w:rPr>
          <w:rFonts w:ascii="Times New Roman" w:hAnsi="Times New Roman"/>
          <w:sz w:val="28"/>
          <w:szCs w:val="28"/>
          <w:lang w:val="ru-RU"/>
        </w:rPr>
        <w:t xml:space="preserve">р: </w:t>
      </w:r>
      <w:r w:rsidRPr="002410EF">
        <w:rPr>
          <w:rFonts w:ascii="Times New Roman" w:hAnsi="Times New Roman"/>
          <w:sz w:val="28"/>
          <w:szCs w:val="28"/>
          <w:lang w:val="ru-RU"/>
        </w:rPr>
        <w:t>±0.45, ±0.60, ±0.75;</w:t>
      </w:r>
    </w:p>
    <w:p w:rsidR="002410EF" w:rsidRPr="002410EF" w:rsidRDefault="00E8739B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Выходной сигнал: </w:t>
      </w:r>
      <w:r w:rsidR="002410EF" w:rsidRPr="002410EF">
        <w:rPr>
          <w:rFonts w:ascii="Times New Roman" w:hAnsi="Times New Roman"/>
          <w:sz w:val="28"/>
          <w:szCs w:val="28"/>
          <w:lang w:val="ru-RU"/>
        </w:rPr>
        <w:t>4-20 мА(2 пров.), 0.5-5.5 В (3-х и 4-х пров.);</w:t>
      </w:r>
    </w:p>
    <w:p w:rsidR="002410EF" w:rsidRPr="002410EF" w:rsidRDefault="00E8739B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Тип штуцера:</w:t>
      </w:r>
      <w:r w:rsidR="002410EF" w:rsidRPr="002410EF">
        <w:rPr>
          <w:rFonts w:ascii="Times New Roman" w:hAnsi="Times New Roman"/>
          <w:sz w:val="28"/>
          <w:szCs w:val="28"/>
          <w:lang w:val="ru-RU"/>
        </w:rPr>
        <w:t xml:space="preserve"> М20х1.5, М12х1;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Тип электрического соединит</w:t>
      </w:r>
      <w:r w:rsidR="00E8739B">
        <w:rPr>
          <w:rFonts w:ascii="Times New Roman" w:hAnsi="Times New Roman"/>
          <w:sz w:val="28"/>
          <w:szCs w:val="28"/>
          <w:lang w:val="ru-RU"/>
        </w:rPr>
        <w:t xml:space="preserve">еля: 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Разъем 2РМД, </w:t>
      </w:r>
      <w:r w:rsidRPr="002410EF">
        <w:rPr>
          <w:rFonts w:ascii="Times New Roman" w:hAnsi="Times New Roman"/>
          <w:sz w:val="28"/>
          <w:szCs w:val="28"/>
        </w:rPr>
        <w:t>DIN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 43650;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Климатическое исполн</w:t>
      </w:r>
      <w:r w:rsidR="00E8739B">
        <w:rPr>
          <w:rFonts w:ascii="Times New Roman" w:hAnsi="Times New Roman"/>
          <w:sz w:val="28"/>
          <w:szCs w:val="28"/>
          <w:lang w:val="ru-RU"/>
        </w:rPr>
        <w:t xml:space="preserve">ение: </w:t>
      </w:r>
      <w:r w:rsidRPr="002410EF">
        <w:rPr>
          <w:rFonts w:ascii="Times New Roman" w:hAnsi="Times New Roman"/>
          <w:sz w:val="28"/>
          <w:szCs w:val="28"/>
          <w:lang w:val="ru-RU"/>
        </w:rPr>
        <w:t>УХЛ 3.1, У2;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Ме</w:t>
      </w:r>
      <w:r w:rsidR="00E8739B">
        <w:rPr>
          <w:rFonts w:ascii="Times New Roman" w:hAnsi="Times New Roman"/>
          <w:sz w:val="28"/>
          <w:szCs w:val="28"/>
          <w:lang w:val="ru-RU"/>
        </w:rPr>
        <w:t>ханическая устойчивость: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- по ГОСТ 12997-84;- по ОСТ 32.146-2000 </w:t>
      </w:r>
      <w:r w:rsidRPr="002410EF">
        <w:rPr>
          <w:rFonts w:ascii="Times New Roman" w:hAnsi="Times New Roman"/>
          <w:sz w:val="28"/>
          <w:szCs w:val="28"/>
        </w:rPr>
        <w:t>V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3 </w:t>
      </w:r>
      <w:r w:rsidRPr="002410EF">
        <w:rPr>
          <w:rFonts w:ascii="Times New Roman" w:hAnsi="Times New Roman"/>
          <w:sz w:val="28"/>
          <w:szCs w:val="28"/>
        </w:rPr>
        <w:t>MM</w:t>
      </w:r>
      <w:r w:rsidRPr="002410EF">
        <w:rPr>
          <w:rFonts w:ascii="Times New Roman" w:hAnsi="Times New Roman"/>
          <w:sz w:val="28"/>
          <w:szCs w:val="28"/>
          <w:lang w:val="ru-RU"/>
        </w:rPr>
        <w:t>1;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Степень за</w:t>
      </w:r>
      <w:r w:rsidR="00E8739B">
        <w:rPr>
          <w:rFonts w:ascii="Times New Roman" w:hAnsi="Times New Roman"/>
          <w:sz w:val="28"/>
          <w:szCs w:val="28"/>
          <w:lang w:val="ru-RU"/>
        </w:rPr>
        <w:t xml:space="preserve">щиты по ГОСТ14254-96: </w:t>
      </w:r>
      <w:r w:rsidRPr="002410EF">
        <w:rPr>
          <w:rFonts w:ascii="Times New Roman" w:hAnsi="Times New Roman"/>
          <w:sz w:val="28"/>
          <w:szCs w:val="28"/>
        </w:rPr>
        <w:t>IP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54, </w:t>
      </w:r>
      <w:r w:rsidRPr="002410EF">
        <w:rPr>
          <w:rFonts w:ascii="Times New Roman" w:hAnsi="Times New Roman"/>
          <w:sz w:val="28"/>
          <w:szCs w:val="28"/>
        </w:rPr>
        <w:t>IP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 65;</w:t>
      </w:r>
    </w:p>
    <w:p w:rsidR="002410EF" w:rsidRPr="002410EF" w:rsidRDefault="00E8739B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Номер технических условий: </w:t>
      </w:r>
      <w:r w:rsidR="002410EF" w:rsidRPr="002410EF">
        <w:rPr>
          <w:rFonts w:ascii="Times New Roman" w:hAnsi="Times New Roman"/>
          <w:sz w:val="28"/>
          <w:szCs w:val="28"/>
          <w:lang w:val="ru-RU"/>
        </w:rPr>
        <w:t>АГБР.406239.001 ТУ;</w:t>
      </w:r>
    </w:p>
    <w:p w:rsidR="00E8739B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Сведения о сертификации: Внесены в Госреестр средств измерений,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№28313-04;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2. АЦП поразрядного уравновешивания</w:t>
      </w:r>
    </w:p>
    <w:p w:rsidR="00E8739B" w:rsidRDefault="00E8739B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 xml:space="preserve">Отечественный промышленностью серийно выпускается несколько типов интегральных АЦП поразрядного уравновешивания: КР572П1В1А  на 12 двоичных разрядов: КР1113ПВ1 на 10 разрядов  АЦП серии К572ПВ1 выполнены по КМОП технологии с делителем на резисторной сетке </w:t>
      </w:r>
      <w:r w:rsidRPr="002410EF">
        <w:rPr>
          <w:rFonts w:ascii="Times New Roman" w:hAnsi="Times New Roman"/>
          <w:sz w:val="28"/>
          <w:szCs w:val="28"/>
        </w:rPr>
        <w:t>R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 – 2</w:t>
      </w:r>
      <w:r w:rsidRPr="002410EF">
        <w:rPr>
          <w:rFonts w:ascii="Times New Roman" w:hAnsi="Times New Roman"/>
          <w:sz w:val="28"/>
          <w:szCs w:val="28"/>
        </w:rPr>
        <w:t>R</w:t>
      </w:r>
      <w:r w:rsidRPr="002410EF">
        <w:rPr>
          <w:rFonts w:ascii="Times New Roman" w:hAnsi="Times New Roman"/>
          <w:sz w:val="28"/>
          <w:szCs w:val="28"/>
          <w:lang w:val="ru-RU"/>
        </w:rPr>
        <w:t xml:space="preserve">, подвержены действию статического электричества и не имеют встроенного тактового генератора. АЦП сери КР1113ПВ1 являются функционально полными устройствами, выполнены по биполярно – эпитаксиальной  технологиями с делителями на весовых резистора, имеют встроенный тактовый генератор  с частотой 300 … 400 кГц, встроенный источник опорного напряжения, построенный на тактовых ключах и обладают </w:t>
      </w:r>
      <w:r w:rsidR="00E8739B">
        <w:rPr>
          <w:rFonts w:ascii="Times New Roman" w:hAnsi="Times New Roman"/>
          <w:sz w:val="28"/>
          <w:szCs w:val="28"/>
          <w:lang w:val="ru-RU"/>
        </w:rPr>
        <w:t xml:space="preserve">более высоким быстродействием. </w:t>
      </w:r>
      <w:r w:rsidRPr="002410EF">
        <w:rPr>
          <w:rFonts w:ascii="Times New Roman" w:hAnsi="Times New Roman"/>
          <w:sz w:val="28"/>
          <w:szCs w:val="28"/>
          <w:lang w:val="ru-RU"/>
        </w:rPr>
        <w:t>АЦП типа КР1113ПВ1 как однополярный, так и бипольный сигнал (10В и ± 5В). Выполнен он в корпусе имеющий 18 выводов.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 xml:space="preserve">Выпускаются так же гибридные АЦП поразрядного управления отличающиеся более высокой стабильностью и точность (например, АЦП типа Ф7088 на 14 двоичных разрядов с дифференциальной нелинейностью не превышающей 0,005%) 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 xml:space="preserve"> 2.1 АЦП поразрядного уравновешивания, структурная схема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Рисунок: Структурная схема устройства.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1 – Входной буферный каскад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2 – Фильтр низких частот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3 – ПСЗ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4 – Устройство выборки хранения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5 – Устройство определения знака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10EF">
        <w:rPr>
          <w:rFonts w:ascii="Times New Roman" w:hAnsi="Times New Roman"/>
          <w:sz w:val="28"/>
          <w:szCs w:val="28"/>
        </w:rPr>
        <w:t>6 – Сравнивающее устройство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10EF">
        <w:rPr>
          <w:rFonts w:ascii="Times New Roman" w:hAnsi="Times New Roman"/>
          <w:sz w:val="28"/>
          <w:szCs w:val="28"/>
        </w:rPr>
        <w:t>7 – ЦАП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8 – РПП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9 – Блок выходных регистров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10 – Делитель частоты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11 – Внутренний генератор тактовой частоты</w:t>
      </w:r>
    </w:p>
    <w:p w:rsidR="002410EF" w:rsidRPr="002410EF" w:rsidRDefault="002410EF" w:rsidP="000924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10EF">
        <w:rPr>
          <w:rFonts w:ascii="Times New Roman" w:hAnsi="Times New Roman"/>
          <w:sz w:val="28"/>
          <w:szCs w:val="28"/>
          <w:lang w:val="ru-RU"/>
        </w:rPr>
        <w:t>12 – разъем источника питания.</w:t>
      </w:r>
      <w:bookmarkStart w:id="0" w:name="_GoBack"/>
      <w:bookmarkEnd w:id="0"/>
    </w:p>
    <w:sectPr w:rsidR="002410EF" w:rsidRPr="002410EF" w:rsidSect="002410E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4ED"/>
    <w:rsid w:val="00052F02"/>
    <w:rsid w:val="00092485"/>
    <w:rsid w:val="002410EF"/>
    <w:rsid w:val="002F0FE3"/>
    <w:rsid w:val="003F0EFF"/>
    <w:rsid w:val="004E4FCF"/>
    <w:rsid w:val="006311E6"/>
    <w:rsid w:val="007654ED"/>
    <w:rsid w:val="00A3756F"/>
    <w:rsid w:val="00E8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759948-CC17-4E58-97B0-8B6C462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5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654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admin</cp:lastModifiedBy>
  <cp:revision>2</cp:revision>
  <dcterms:created xsi:type="dcterms:W3CDTF">2014-02-21T21:18:00Z</dcterms:created>
  <dcterms:modified xsi:type="dcterms:W3CDTF">2014-02-21T21:18:00Z</dcterms:modified>
</cp:coreProperties>
</file>