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94" w:rsidRDefault="0001183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Политическая обстановка</w:t>
      </w:r>
      <w:r>
        <w:br/>
      </w:r>
      <w:r>
        <w:rPr>
          <w:b/>
          <w:bCs/>
        </w:rPr>
        <w:t>2 Ход войны</w:t>
      </w:r>
      <w:r>
        <w:br/>
      </w:r>
      <w:r>
        <w:rPr>
          <w:b/>
          <w:bCs/>
        </w:rPr>
        <w:t>3 Заключение мира</w:t>
      </w:r>
      <w:r>
        <w:br/>
      </w:r>
      <w:r>
        <w:rPr>
          <w:b/>
          <w:bCs/>
        </w:rPr>
        <w:t>4 Любопытные факты</w:t>
      </w:r>
      <w:r>
        <w:br/>
      </w:r>
      <w:r>
        <w:rPr>
          <w:b/>
          <w:bCs/>
        </w:rPr>
        <w:t>5 Источники</w:t>
      </w:r>
      <w:r>
        <w:br/>
      </w:r>
      <w:r>
        <w:br/>
      </w:r>
      <w:r>
        <w:br/>
        <w:t xml:space="preserve">Датско-шведская война (1788—1789) </w:t>
      </w:r>
    </w:p>
    <w:p w:rsidR="004B4894" w:rsidRDefault="0001183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B4894" w:rsidRDefault="00011835">
      <w:pPr>
        <w:pStyle w:val="a3"/>
      </w:pPr>
      <w:r>
        <w:t>Датско-шведская война 1788—1789 гг. (швед. Teaterkriget, норв. Tyttebærkrigen) — война между Данией и Швецией, причиной которой было нападение шведов на Россию, имевшую союзнические отношения с Данией.</w:t>
      </w:r>
    </w:p>
    <w:p w:rsidR="004B4894" w:rsidRDefault="00011835">
      <w:pPr>
        <w:pStyle w:val="21"/>
        <w:pageBreakBefore/>
        <w:numPr>
          <w:ilvl w:val="0"/>
          <w:numId w:val="0"/>
        </w:numPr>
      </w:pPr>
      <w:r>
        <w:t>1. Политическая обстановка</w:t>
      </w:r>
    </w:p>
    <w:p w:rsidR="004B4894" w:rsidRDefault="00011835">
      <w:pPr>
        <w:pStyle w:val="a3"/>
      </w:pPr>
      <w:r>
        <w:t>Шведский король Густав III, стремившийся вернуть Швеции утраченные ею в XVIII в. территории, заключив союз с Турцией, летом 1788 г. напал на Россию, силы которой были отвлечены русско-турецкой войной 1787—1791 гг. Инсценировав 21 июня (2 июля) 1788 г. пограничный инцидент, он без согласия риксдага начал военные действия.</w:t>
      </w:r>
    </w:p>
    <w:p w:rsidR="004B4894" w:rsidRDefault="00011835">
      <w:pPr>
        <w:pStyle w:val="a3"/>
      </w:pPr>
      <w:r>
        <w:t>Перед началом войны шведский король всячески стремился заключить союз с Данией. Для этой цели он в 1787 г. посетил Копенгаген, однако поездка успеха не имела.</w:t>
      </w:r>
    </w:p>
    <w:p w:rsidR="004B4894" w:rsidRDefault="00011835">
      <w:pPr>
        <w:pStyle w:val="a3"/>
      </w:pPr>
      <w:r>
        <w:t>Россия ещё в 1773 г. заключила с Данией союзный договор, согласно которому в случае нападения Швеции на одну из сторон другая сторона должна была объявить ей войну, как если бы она была атакована сама. Когда шведы напали на Россию, русский посол в Копенгагене от имени своего двора потребовал выполнения условий договора. Датский король отдал приказ сформировать вспомогательный корпус в Дании, однако поскольку, согласно договору, оный должен был быть передан в распоряжении России, та настояла, чтобы Дания напала на Швецию с территории Норвегии.</w:t>
      </w:r>
    </w:p>
    <w:p w:rsidR="004B4894" w:rsidRDefault="00011835">
      <w:pPr>
        <w:pStyle w:val="a3"/>
      </w:pPr>
      <w:r>
        <w:t>19 августа 1788 г. датский министр иностранных дел А.Бернсторф передал шведскому посланнику в Копенгагене заявление о намерении Дании выступить на стороне России с оружием в руках, а 28 августа Густав III, находившийся на Аландских островах, получил об этом официальное извещение. Однако поскольку датские войска действовали лишь в качестве русского вспомогательного корпуса, то дипломатические отношения между Копенгагеном и Стокгольмом не прерывались.</w:t>
      </w:r>
    </w:p>
    <w:p w:rsidR="004B4894" w:rsidRDefault="00011835">
      <w:pPr>
        <w:pStyle w:val="21"/>
        <w:pageBreakBefore/>
        <w:numPr>
          <w:ilvl w:val="0"/>
          <w:numId w:val="0"/>
        </w:numPr>
      </w:pPr>
      <w:r>
        <w:t>2. Ход войны</w:t>
      </w:r>
    </w:p>
    <w:p w:rsidR="004B4894" w:rsidRDefault="00011835">
      <w:pPr>
        <w:pStyle w:val="a3"/>
        <w:rPr>
          <w:i/>
          <w:iCs/>
        </w:rPr>
      </w:pPr>
      <w:r>
        <w:t xml:space="preserve">Принц Карл Гессен-Кассельский (1744—1836). </w:t>
      </w:r>
      <w:r>
        <w:rPr>
          <w:i/>
          <w:iCs/>
        </w:rPr>
        <w:t>Худ. Ж. Б. Перроно</w:t>
      </w:r>
    </w:p>
    <w:p w:rsidR="004B4894" w:rsidRDefault="00011835">
      <w:pPr>
        <w:pStyle w:val="a3"/>
      </w:pPr>
      <w:r>
        <w:t>В сентябре датчане отправили в море 3 линейных корабля (один 74-пушечный и два 64-пушечных), 3 фрегата, 10 галер и 12 шлюпов. Они имели приказ 24 сентября поднять на бушприте русский флаг и начать военные действия против шведского флота. Захватывать шведские торговые суда им было запрещено.</w:t>
      </w:r>
    </w:p>
    <w:p w:rsidR="004B4894" w:rsidRDefault="00011835">
      <w:pPr>
        <w:pStyle w:val="a3"/>
      </w:pPr>
      <w:r>
        <w:t>24 сентября 1788 г. войска датского главнокомандующего принца Карла Гессен-Кассельского численностью в 9,5 тыс. человек, большая часть из которых были норвежцами, вторглись со стороны Норвегии в Бохуслен с намерением осадить Гётеборг. Они состояли из 12 эскадронов драгун (1440 человек), 16 батальонов пехоты (7500 человек).</w:t>
      </w:r>
    </w:p>
    <w:p w:rsidR="004B4894" w:rsidRDefault="00011835">
      <w:pPr>
        <w:pStyle w:val="a3"/>
      </w:pPr>
      <w:r>
        <w:t>Им противостоял шведский отряд в 700 человек под командованием полковника Яна Вернера Транефельта, который был вынужден перед превосходящими силами противника отступить к укреплению у реки Квиструмэльвен, протекающей неподалёку от Мункедаля, который располагается в 19 км к северо-западу от Уддеваллы. Там он получил подкрепления, и его силы увеличились до 900 человек и шести артиллерийских орудий.</w:t>
      </w:r>
    </w:p>
    <w:p w:rsidR="004B4894" w:rsidRDefault="00011835">
      <w:pPr>
        <w:pStyle w:val="a3"/>
      </w:pPr>
      <w:r>
        <w:t>Вместо того чтобы занять выгодно расположенное укрепление, Транефельт приказал возвести в 900 м от моста через реку другое укрепление, от которого моста даже не было видно. Сам мост не был разрушен, и датские войска смогли беспретятственно его миновать и занять долину. Шведы оказались окружёнными. 29 сентября между датчанами и шведами началась артиллерийская перестрелка. Когда датский командующий отдал своим драгунам приказ приготовиться к атаке, шведская сторона выразила желание капитулировать.</w:t>
      </w:r>
    </w:p>
    <w:p w:rsidR="004B4894" w:rsidRDefault="00011835">
      <w:pPr>
        <w:pStyle w:val="a3"/>
      </w:pPr>
      <w:r>
        <w:t>В плену оказалось 806 человек. Большинство из них было отпущено после того, как они поклялись более не принимать участие в военных действиях против русской императрицы и её союзников. Однако все ружья, орудия и обоз достались противнику в качестве трофеев. Шведы потеряли пятерых человек убитыми и около пятидесяти раненными. У датчан также оказалось пятеро убитых и пятнадцать раненных. После капитуляции Транефельта датчане смогли в начале октября беспрепятственно занять Уддеваллу (1 октября) и Венерсборг (3 октября).</w:t>
      </w:r>
    </w:p>
    <w:p w:rsidR="004B4894" w:rsidRDefault="00011835">
      <w:pPr>
        <w:pStyle w:val="a3"/>
      </w:pPr>
      <w:r>
        <w:t>На Тарнефельта и ещё двух его офицеров — подполковников Функа и Фризендорфа — позже пало подозрение в предательстве, и они предстали перед военным трибуналом. В итоге они были уволены в отставку и выплатили все судебные издержки.</w:t>
      </w:r>
    </w:p>
    <w:p w:rsidR="004B4894" w:rsidRDefault="00011835">
      <w:pPr>
        <w:pStyle w:val="21"/>
        <w:pageBreakBefore/>
        <w:numPr>
          <w:ilvl w:val="0"/>
          <w:numId w:val="0"/>
        </w:numPr>
      </w:pPr>
      <w:r>
        <w:t>3. Заключение мира</w:t>
      </w:r>
    </w:p>
    <w:p w:rsidR="004B4894" w:rsidRDefault="00011835">
      <w:pPr>
        <w:pStyle w:val="a3"/>
      </w:pPr>
      <w:r>
        <w:t>После начала военных действий Англия и Пруссия стали оказывать на Данию давление, требуя прекращения войны и угражая своим вмешательством. Прибывший из Финляндии Густав III активно принялся за создание народного ополчения. Кроме того, ему постепенно удалось стянуть к Гётеборгу регулярные войска численностью 8,5 тыс. человек.</w:t>
      </w:r>
    </w:p>
    <w:p w:rsidR="004B4894" w:rsidRDefault="00011835">
      <w:pPr>
        <w:pStyle w:val="a3"/>
      </w:pPr>
      <w:r>
        <w:t>9 октября датчане были вынуждены прекратить военные действия и заключить со шведами перемирие. В ноябре они полностью отчистили от своих войск Бохуслен. Спустя год между Данией и Швецией был заключён формальный мир на условиях статус-кво.</w:t>
      </w:r>
    </w:p>
    <w:p w:rsidR="004B4894" w:rsidRDefault="00011835">
      <w:pPr>
        <w:pStyle w:val="21"/>
        <w:pageBreakBefore/>
        <w:numPr>
          <w:ilvl w:val="0"/>
          <w:numId w:val="0"/>
        </w:numPr>
      </w:pPr>
      <w:r>
        <w:t>4. Любопытные факты</w:t>
      </w:r>
    </w:p>
    <w:p w:rsidR="004B4894" w:rsidRDefault="00011835">
      <w:pPr>
        <w:pStyle w:val="a3"/>
      </w:pPr>
      <w:r>
        <w:t>В Швеции данный военный конфликт получил название Театральной войны, поскольку военных действий практически не велось, норвежцы же окрестили войну «брусничной», так как датско-норвежские войска плохо снабжались провиантом, и им приходилось пополнять свой рацион ягодами.</w:t>
      </w:r>
    </w:p>
    <w:p w:rsidR="004B4894" w:rsidRDefault="00011835">
      <w:pPr>
        <w:pStyle w:val="21"/>
        <w:pageBreakBefore/>
        <w:numPr>
          <w:ilvl w:val="0"/>
          <w:numId w:val="0"/>
        </w:numPr>
      </w:pPr>
      <w:r>
        <w:t>5. Источники</w:t>
      </w:r>
    </w:p>
    <w:p w:rsidR="004B4894" w:rsidRDefault="000118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Mémoires sur la campagne de 1788 en Suède, par le prince Charles de Hesse. — Köpenhamn, 1789.</w:t>
      </w:r>
    </w:p>
    <w:p w:rsidR="004B4894" w:rsidRDefault="000118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Nordisk familjebok. B. 8, 11. — Stockholm, 1884, 1915.</w:t>
      </w:r>
    </w:p>
    <w:p w:rsidR="004B4894" w:rsidRDefault="00011835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Tegnér E.</w:t>
      </w:r>
      <w:r>
        <w:t xml:space="preserve"> Folkväpningen i Sverige 1788 // Historisk tidskrift. — Stockholm, 1881.</w:t>
      </w:r>
    </w:p>
    <w:p w:rsidR="004B4894" w:rsidRDefault="00011835">
      <w:pPr>
        <w:pStyle w:val="21"/>
        <w:numPr>
          <w:ilvl w:val="0"/>
          <w:numId w:val="0"/>
        </w:numPr>
      </w:pPr>
      <w:r>
        <w:t>Литература</w:t>
      </w:r>
    </w:p>
    <w:p w:rsidR="004B4894" w:rsidRDefault="000118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Aspenes G., Dyrhaug T.</w:t>
      </w:r>
      <w:r>
        <w:t xml:space="preserve"> Tyttebærkrigen. Det norske felttog i Sverige 1788. — Oslo, 1988.</w:t>
      </w:r>
    </w:p>
    <w:p w:rsidR="004B4894" w:rsidRDefault="0001183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Björlin G.</w:t>
      </w:r>
      <w:r>
        <w:t xml:space="preserve"> Krigsrörelserna i Bohus län 1788 // Göteborgs och Bohusläns fornminnesförenings tidskrift. — Göteborg, 1888.</w:t>
      </w:r>
    </w:p>
    <w:p w:rsidR="004B4894" w:rsidRDefault="00011835">
      <w:pPr>
        <w:pStyle w:val="a3"/>
        <w:spacing w:after="0"/>
      </w:pPr>
      <w:r>
        <w:t>Источник: http://ru.wikipedia.org/wiki/Датско-шведская_война_(1788—1789)</w:t>
      </w:r>
      <w:bookmarkStart w:id="0" w:name="_GoBack"/>
      <w:bookmarkEnd w:id="0"/>
    </w:p>
    <w:sectPr w:rsidR="004B489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835"/>
    <w:rsid w:val="00011835"/>
    <w:rsid w:val="004B4894"/>
    <w:rsid w:val="00D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4E3C-D5AD-44DE-8466-A8781CAB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2014-04-17T06:03:00Z</dcterms:created>
  <dcterms:modified xsi:type="dcterms:W3CDTF">2014-04-17T06:03:00Z</dcterms:modified>
</cp:coreProperties>
</file>