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FA" w:rsidRPr="005C2511" w:rsidRDefault="006204FA" w:rsidP="006204FA">
      <w:pPr>
        <w:spacing w:before="120"/>
        <w:jc w:val="center"/>
        <w:rPr>
          <w:b/>
          <w:bCs/>
          <w:sz w:val="32"/>
          <w:szCs w:val="32"/>
        </w:rPr>
      </w:pPr>
      <w:r w:rsidRPr="005C2511">
        <w:rPr>
          <w:b/>
          <w:bCs/>
          <w:sz w:val="32"/>
          <w:szCs w:val="32"/>
        </w:rPr>
        <w:t>Давид - художник французской революции</w:t>
      </w:r>
    </w:p>
    <w:p w:rsidR="006204FA" w:rsidRPr="005C2511" w:rsidRDefault="006204FA" w:rsidP="006204FA">
      <w:pPr>
        <w:spacing w:before="120"/>
        <w:jc w:val="center"/>
        <w:rPr>
          <w:sz w:val="28"/>
          <w:szCs w:val="28"/>
        </w:rPr>
      </w:pPr>
      <w:r w:rsidRPr="005C2511">
        <w:rPr>
          <w:sz w:val="28"/>
          <w:szCs w:val="28"/>
        </w:rPr>
        <w:t>В. Березина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Каждый должен служить отечеству своими талантами”, — говорил Жак-Луи Давид — живописец, активный участник французской буржуазной революции конца XVIII века. Эти слова являются эпиграфом и к творчеству самого мастера. Задолго до начала революционных событий Давид призывал своим искусством каждого к выполнению гражданского долга.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Особенно отчетливо этот призыв прозвучал у Давида в картине “Клятва Горациев”, в основу сюжета которой был взят легендарный эпизод древнеримской истории. В период вражды Рима с Альба-Лонгой трем братьям-близнецам из римского рода Горациев предстояло пойти на смертельный поединок с друзьями детства — братьями Куриациями из Альба-Лонги. Борьба городов решалась исходом этого поединка.</w:t>
      </w:r>
    </w:p>
    <w:p w:rsidR="006204FA" w:rsidRDefault="006204FA" w:rsidP="006204FA">
      <w:pPr>
        <w:spacing w:before="120"/>
        <w:ind w:firstLine="567"/>
        <w:jc w:val="both"/>
      </w:pPr>
      <w:r w:rsidRPr="005736AC">
        <w:t>Выбрав такой сюжет, Давид должен был ответить зрителю, как поступать, когда возникает противоречие между гражданским долгом и личными чувствами. Он мог показать колебания героев, акцентировать горе семьи. Но Давид выбрал момент непреклонной решимости юношей выполнить долг перед государством: отец Горациев поднимает мечи, и братья клянутся победить или умереть. Мать и сестры юношей полны сдержанной печали. Художник представляет их как персонажи второстепенные, они важны ему лишь для полноты раскрытия сюжета. Словно в античных барельефах, все участники сцены расположены на первом плане.</w:t>
      </w:r>
      <w:r>
        <w:t xml:space="preserve"> 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Построение композиции, рисунок, цвет — все служит выявлению главной идеи.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“Клятва Горациев” на выставке 1785 года в Париже имела огромный успех. В канун революции прозвучавший в картине призыв жертвовать личным во имя общественного был с воодушевлением встречен французами. Нравилось все — -и сюжет, и его художественное воплощение. Стиль произведения знаменовал появление в искусстве Франции направления, получившего название “классицизм”. Давид стал его вождем. Определились и основные черты классицизма:</w:t>
      </w:r>
      <w:r w:rsidR="005B056C">
        <w:t xml:space="preserve"> </w:t>
      </w:r>
      <w:r w:rsidRPr="005736AC">
        <w:t>обращение к античным образцам, логически ясное построение композиции, строгий отбор и обобщенность форм, четкий рисунок, пластическая лепка объема. При этих задачах колориту отводилась подчиненная роль.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Незадолго до событий, которые разрушили в стране тысячелетний феодальный порядок, Давид нашел в истории Древнего Рима еще более волнующий сюжет. Борец против деспотии, один из основателей римской республики, Юний Брут не остановился перед казнью своих сыновей, пытавшихся восстановить тиранию. В “Бруте”, как и в “Горациях”, содержится двойной драматизм ситуации. В то время как тела сыновей вносят в дом, Брут сидит около статуи Правосудия, мрачный, но полный самообладания, а в противоположной части помещения, показанного в картине, мать и сестры казненных бурно выражают горе.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Это произведение парижане увидели на выставке, открывшейся осенью 1789 года, вскоре после первой победы революции — знаменитого штурма Бастилии. Общественный отклик на появление картины был беспримерен. Брут оказался самым популярным героем, а авторитет Давида, художника и патриота, — непререкаемым. Закономерно, что Давид, остро чувствовавший современность, становится в своем творчестве активным и убежденным участником революции.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Первым произведением Давида, непосредственно связанным с происходящими в стране событиями, явилась композиция “Клятва в зале для игры в мяч 20 июня 1789 года”. В ней художник запечатлел момент, когда депутаты третьего сосло вия поклялись не расходиться до тех пор, пока для Франции не будет выработана конституция. Огромное по размерам полотно так и не было завершено. Революция развивалась настолько стремительно и Давид был так поглощен ею, что, выполнив детально разработанный рисунок пером и ряд портретных этюдов, перешел к осуществлению других, захвативших его замыслов. Однако хранящийся в Лувре рисунок и исполненные с него гравюры получили широкую известность. Давид сумел передать в них полную истинного воодушевления массовую сцену, исторически достоверно запечатлеть главное — энтузиазм людей, объединенных революционным порывом.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Еще до революции Давид начал работать как портретист. Этой области творчества он не придавал столь большого значения, как историческим композициям. Тем не менее каждый написанный им портрет неизменно обнаруживает чуткий и глубокий подход художника к раскрытию человеческой индивидуальности. “Портрет маркизы Д'0рвилье” — пример его работ тех лет. Непринужденная поза модели, ее приветливый, открытый взгляд полны естественности и простоты. Давид полностью порвал с традиционной для XVIII века формой парадного аристократического портрета, в котором прежде всего подчеркивалась сословная принадлежность изображенного человека. В “Портрете Франсуа Девьена” — французского композитора и талантливого импро-визл тора-флейтиста — Давид сосредоточил свое внимание на внутренней одухотворенности образа, сумев выразить глубокое вдохновение музыканта.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 xml:space="preserve">Осенью 1792 года, </w:t>
      </w:r>
      <w:r>
        <w:t>после</w:t>
      </w:r>
      <w:r w:rsidRPr="005736AC">
        <w:t xml:space="preserve"> крушения монархии, народ Парижа избрал Давида депутатом в Национальный Конвент. Крайний якобинец и убежденный республиканец, друг Марата и Робеспьера, организатор массовых революционных празднеств, он становится вождем и вдохновителем нового искусства.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Почти все речи Давида в Конвенте были посвящены преобразованиям в области художественной политики и новым взглядам на цели и задачи творчества. В одном из докладов 1793 года (“О Национальном жюри искусств”) он сформулировал свое понимание назначения искусства, его общественно-воспитательной функции: “Памятники искусства достигают своей цели не только тем, что очаровывают зрение, но и тем, что проникают в душу, производят на нее глубокое впечатление, подобное действительности. Вот тогда-то черты героизма и гражданских добродетелей, открытые перед взорами народа, электризуют его душу и порождают в нем стремление к славе, к самопожертвованию на благо отечества”.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Когда требовался совет художника, когда нужно было устроить народные торжества или увековечить имена героев революции, Конвент прежде всего обращался к Давиду. Именно он, автор лучшей картины революционной эпохи — “Смерть Марата”, запечатлел и другое трагическое событие:</w:t>
      </w:r>
      <w:r>
        <w:t xml:space="preserve"> </w:t>
      </w:r>
      <w:r w:rsidRPr="005736AC">
        <w:t>убийство члена Конвента Мишеля Лепелетье де Сен-Фаржо. Этот пламенный республиканец так же, как и сам Давид, голосовал за смерть Людовика XVI, а в канун казни короля был убит одним из фанатичных приверженцев монархии. К сожалению, написанная Давидом картина “Смерть Лепелетье” не дошла до наших дней: ее уничтожила дочь Мишеля Лепелетье, стремившаяся скрыть революционное прошлое отца.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Сохранился только фрагмент гравюры с центральной частью композиции. Лепелетье лежит полуобнаженным на высоко приподнятых подушках смертного ложа. Черты его спокойно-скорбного лица и формы тела</w:t>
      </w:r>
      <w:r>
        <w:t xml:space="preserve"> </w:t>
      </w:r>
      <w:r w:rsidRPr="005736AC">
        <w:t>героизированы и облагорожены в соответствии с принятыми в классицизме нормами трактовки образа. Только зияющая рана и струящаяся из нее кровь должны были взывать к эмоциям зрителей. По сохранившимся свидетельствам известно, что справа на стене была изображена шпага, пронзающая листок бумаги со словами, произнесенными Лепелетье на суде над Людовиком XVI: “Я голосую за смерть тирана”.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Давид 29 марта 1793 года торжественно передал в дар Конвенту только что оконченную картину. Если в этом произведении еще можно найти черты известной холодности и рассудочности, то следующее полотно — “Смерть Марата” —</w:t>
      </w:r>
      <w:r>
        <w:t xml:space="preserve"> </w:t>
      </w:r>
      <w:r w:rsidRPr="005736AC">
        <w:t>было написано художником с огромным внутренним напряжением и страстной взволнованностью.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13 июля 1793 года Жан-Поль Марат, последовательный и непримиримый якобинец, был предательски убит подосланной жирондистами Шарлоттой Корде в момент, когда он принимал лечебную ванну. Незадолго до этого Давид навещал Друга народа. И поэтому в основе его картины лежат жизненные впечатления.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Потрясенный трагической гибелью высоко ценимого им Марата, Давид изобразил сцену его смерти, бережно сохранив черты документальной достоверности. Он отступил от действительности только в незначительных мелочах, да и то во имя большей полноты содержания образа. В руке умирающего Марата письмо Шарлотты Корде со словами, которые, по мысли художника, должны были подчеркнуть благородство Марата и низкую лживость преступницы: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“13 июля 1793 г., Мари-Анна Шарлотта Корде гражданину Марату. — Достаточно быть несчастной, чтобы иметь право на вашу благожелательность...” Скорее всего Давид сам придумал эту фразу, чтобы тщательно выписанные слова, легко читаемые зрителем, помогли полнее раскрыть все этапы происшедшей драмы.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Руководствуясь, быть может, подобными же соображениями, Давид изобразил ассигнации в 50 су и записку следующего содержания: “Эти деньги вы передайте бедной матери пятерых детей, муж которой отправился на защиту отечества”. Пусть не было такой записки в момент смерти Марата, но ее содержание чрезвычайно типично для повседневной деятельности Друга народа. Остальные предметы столь же целеустремленно привлечены художником. Перо в руке Марата и стоящая рядом чернильница повествуют о его неутомимом труде до последнего мгновения жизни. Окровавленный нож на полу и рана на груди — свидетельство совершенного злодеяния. Заплата на простыне и деревянный чурбан справа (необходимый для равно весия композиции) являются своеобразными символами скромного образа жизни героя. Лаконичная надпись — “Марату Давид. Год второй” — в сущности, содержит в себе более развернутую мысль художника:</w:t>
      </w:r>
      <w:r>
        <w:t xml:space="preserve"> </w:t>
      </w:r>
      <w:r w:rsidRPr="005736AC">
        <w:t>сделано все, что позволил талант, чтобы увековечить образ любимого вождя революции.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Лицо Марата Давид писал с посмертной маски, которую сам попросил снять. Оно передано просто и сильно, с выражением сдержанных страданий. Наклон головы и бессильно свесившаяся рука так естественны, приближение смерти столь ощутимо, что вызывает у зрителя чувство сострадания, рождая одновременно гнев к тем, кто совершил преступление. Эмоциональное воздействие картины дано не в узколичном человеческом плане, а социально осмыслено, и в этом огромная идейно-политическая сила произведения. Картина перерастает рамки портрета, становясь героикореволюционным произведением.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11 октября 1793 года, передавая Конвенту своего “Марата”, Давид сказал: “Народ требовал, чтобы ему вернули убитого; он хотел еще раз увидеть дорогие черты вернейшего из своих друзей. Толпа кричала мне: “Давид, возьми кисть, отомсти за Марата; пусть побледнеют враги его при виде искаженных черт человека, ставшего жертвой своей любви к свободе. Заставь их завидовать участи того, кого они, не будучи в состоянии подкупить, имели низость приказать умертвить. Я внял голосу народа и повиновался ему”.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Картина была выставлена для всенародного обозрения в открытых аркадах Лувра. Тысячные толпы проходили мимо нее. Революционный Париж, представители восставших провинций, знавшие и любившие Марата, поняли и оценили произведение Давида.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Последним звеном трилогии, которую можно было бы назвать “Смерть героев”, является “Жозеф Барра”.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Конвент поручил Давиду увековечить память юного республиканца — тринадцатилетнего барабанщика революционной армии. В один из декабрьских дней 1793 года он попал в плен к вандейским мятежникам, которые пытались заставить его сказать: “Да здравствует король!” Когда же мальчик воскликнул: “Да здравствует республика!”, его убили. Церемониал принесения всенародных почестей Барра и погибшему вслед за ним Агриколю Виала был разработан Давидом и назначен на 10 термидора 1794 года. Но накануне произошел контрреволюционный переворот, и церемония, посвященная памяти юных героев, не состоялась. Начатая художником картина “Жозеф Барра” осталась в эскизе.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На большом полотне почти в натуральную величину изображено распростертое на земле стройное тело подростка. Барра чуть приподнимает голову, прижимая к груди трехцветную национальную кокарду — символ республики. Лицо с закрытыми глазами и заострившимся носом кажется застывающим от дыхания смерти; только непокорные волнистые пряди волос создают вокруг него трепетный ритм движения. Нагота и хрупкость совсем еще детского тела усиливают представление о беззащитности маленького героя, сумевшего противопоставить жестокости врага только свою внутреннюю стойкость.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9 термидора 1794 года Робеспьер и его сторонники были арестованы и на следующий день казнены. Якобинская диктатура закончила существование. Давида, который незадолго до этих событий обещал Робеспьеру, если понадобится, выпить вместе с ним яд цикуты, тоже арестовали. От гильотины его спасла только слава художника.</w:t>
      </w:r>
    </w:p>
    <w:p w:rsidR="006204FA" w:rsidRPr="005736AC" w:rsidRDefault="006204FA" w:rsidP="006204FA">
      <w:pPr>
        <w:spacing w:before="120"/>
        <w:ind w:firstLine="567"/>
        <w:jc w:val="both"/>
      </w:pPr>
      <w:r w:rsidRPr="005736AC">
        <w:t>Чтобы представить, как тяжело пережил Давид осень 1794 года, следует всмотреться в его “Автопортрет”, исполненный им в Люксембургской тюрьме, На этом портрете ему 46 лет, Перед нами человек внешне как будто спокойный, но глаза егс отражают огромное напряжение внутренних сил. И не случайна рука его крепко, уверенно ежи мает кисть,..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4FA"/>
    <w:rsid w:val="003F3287"/>
    <w:rsid w:val="004B2B90"/>
    <w:rsid w:val="005736AC"/>
    <w:rsid w:val="005B056C"/>
    <w:rsid w:val="005C2511"/>
    <w:rsid w:val="006204FA"/>
    <w:rsid w:val="00A63F96"/>
    <w:rsid w:val="00BB0DE0"/>
    <w:rsid w:val="00C860FA"/>
    <w:rsid w:val="00CA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4ED02C-DCBA-4367-BBBA-DBAAFA66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4F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04FA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7959</Words>
  <Characters>4538</Characters>
  <Application>Microsoft Office Word</Application>
  <DocSecurity>0</DocSecurity>
  <Lines>37</Lines>
  <Paragraphs>24</Paragraphs>
  <ScaleCrop>false</ScaleCrop>
  <Company>Home</Company>
  <LinksUpToDate>false</LinksUpToDate>
  <CharactersWithSpaces>12473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Давид - художник французской революции</dc:title>
  <dc:subject/>
  <dc:creator>User</dc:creator>
  <cp:keywords/>
  <dc:description/>
  <cp:lastModifiedBy>admin</cp:lastModifiedBy>
  <cp:revision>2</cp:revision>
  <dcterms:created xsi:type="dcterms:W3CDTF">2014-01-25T19:43:00Z</dcterms:created>
  <dcterms:modified xsi:type="dcterms:W3CDTF">2014-01-25T19:43:00Z</dcterms:modified>
</cp:coreProperties>
</file>