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53" w:rsidRDefault="00462553"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СОДЕРЖАНИЕ</w:t>
      </w: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C61FE">
      <w:pPr>
        <w:spacing w:line="360" w:lineRule="auto"/>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Введение…………………………………………………………………………...3</w:t>
      </w:r>
    </w:p>
    <w:p w:rsidR="00DC61FE" w:rsidRDefault="00DC61FE" w:rsidP="00DC61FE">
      <w:pPr>
        <w:spacing w:line="360" w:lineRule="auto"/>
        <w:ind w:firstLine="0"/>
        <w:rPr>
          <w:rFonts w:ascii="Times New Roman" w:eastAsia="Times New Roman" w:hAnsi="Times New Roman"/>
          <w:bCs/>
          <w:color w:val="000000"/>
          <w:sz w:val="28"/>
          <w:szCs w:val="28"/>
          <w:lang w:eastAsia="ru-RU"/>
        </w:rPr>
      </w:pPr>
    </w:p>
    <w:p w:rsidR="00DC61FE" w:rsidRDefault="00DC61FE" w:rsidP="00DC61FE">
      <w:pPr>
        <w:spacing w:line="360" w:lineRule="auto"/>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 Финансово-кредитные отношения до реформ 1922-1924 гг…………………4</w:t>
      </w:r>
    </w:p>
    <w:p w:rsidR="00DC61FE" w:rsidRDefault="00DC61FE" w:rsidP="00DC61FE">
      <w:pPr>
        <w:spacing w:line="360" w:lineRule="auto"/>
        <w:ind w:firstLine="0"/>
        <w:rPr>
          <w:rFonts w:ascii="Times New Roman" w:eastAsia="Times New Roman" w:hAnsi="Times New Roman"/>
          <w:bCs/>
          <w:color w:val="000000"/>
          <w:sz w:val="28"/>
          <w:szCs w:val="28"/>
          <w:lang w:eastAsia="ru-RU"/>
        </w:rPr>
      </w:pPr>
    </w:p>
    <w:p w:rsidR="00DC61FE" w:rsidRDefault="00DC61FE" w:rsidP="00DC61FE">
      <w:pPr>
        <w:spacing w:line="360" w:lineRule="auto"/>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Денежная реформа России 1922-1924 гг………………………………………6</w:t>
      </w:r>
    </w:p>
    <w:p w:rsidR="00DC61FE" w:rsidRDefault="00DC61FE" w:rsidP="00DC61FE">
      <w:pPr>
        <w:spacing w:line="360" w:lineRule="auto"/>
        <w:ind w:firstLine="0"/>
        <w:rPr>
          <w:rFonts w:ascii="Times New Roman" w:eastAsia="Times New Roman" w:hAnsi="Times New Roman"/>
          <w:bCs/>
          <w:color w:val="000000"/>
          <w:sz w:val="28"/>
          <w:szCs w:val="28"/>
          <w:lang w:eastAsia="ru-RU"/>
        </w:rPr>
      </w:pPr>
    </w:p>
    <w:p w:rsidR="00DC61FE" w:rsidRDefault="00DC61FE" w:rsidP="00DC61FE">
      <w:pPr>
        <w:spacing w:line="360" w:lineRule="auto"/>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 Финансово-кредитные отношения после реформ 1922-1924 гг…………....14</w:t>
      </w:r>
    </w:p>
    <w:p w:rsidR="00DC61FE" w:rsidRDefault="00DC61FE" w:rsidP="00DC61FE">
      <w:pPr>
        <w:spacing w:line="360" w:lineRule="auto"/>
        <w:ind w:firstLine="0"/>
        <w:rPr>
          <w:rFonts w:ascii="Times New Roman" w:eastAsia="Times New Roman" w:hAnsi="Times New Roman"/>
          <w:bCs/>
          <w:color w:val="000000"/>
          <w:sz w:val="28"/>
          <w:szCs w:val="28"/>
          <w:lang w:eastAsia="ru-RU"/>
        </w:rPr>
      </w:pPr>
    </w:p>
    <w:p w:rsidR="00DC61FE" w:rsidRDefault="00DC61FE" w:rsidP="00DC61FE">
      <w:pPr>
        <w:spacing w:line="360" w:lineRule="auto"/>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Заключение……………………………………………………………………….17</w:t>
      </w:r>
    </w:p>
    <w:p w:rsidR="00DC61FE" w:rsidRDefault="00DC61FE" w:rsidP="00DC61FE">
      <w:pPr>
        <w:spacing w:line="360" w:lineRule="auto"/>
        <w:ind w:firstLine="0"/>
        <w:rPr>
          <w:rFonts w:ascii="Times New Roman" w:eastAsia="Times New Roman" w:hAnsi="Times New Roman"/>
          <w:bCs/>
          <w:color w:val="000000"/>
          <w:sz w:val="28"/>
          <w:szCs w:val="28"/>
          <w:lang w:eastAsia="ru-RU"/>
        </w:rPr>
      </w:pPr>
    </w:p>
    <w:p w:rsidR="00DC61FE" w:rsidRDefault="00DC61FE" w:rsidP="00DC61FE">
      <w:pPr>
        <w:spacing w:line="360" w:lineRule="auto"/>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Список использованной литературы…………………………………………...19</w:t>
      </w: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C61FE" w:rsidRDefault="00DC61FE" w:rsidP="00D6027D">
      <w:pPr>
        <w:spacing w:line="360" w:lineRule="auto"/>
        <w:ind w:firstLine="0"/>
        <w:jc w:val="center"/>
        <w:rPr>
          <w:rFonts w:ascii="Times New Roman" w:eastAsia="Times New Roman" w:hAnsi="Times New Roman"/>
          <w:bCs/>
          <w:color w:val="000000"/>
          <w:sz w:val="28"/>
          <w:szCs w:val="28"/>
          <w:lang w:eastAsia="ru-RU"/>
        </w:rPr>
      </w:pPr>
    </w:p>
    <w:p w:rsidR="00D6027D" w:rsidRDefault="00D6027D" w:rsidP="00D6027D">
      <w:pPr>
        <w:spacing w:line="360" w:lineRule="auto"/>
        <w:ind w:firstLine="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ВВЕДЕНИЕ</w:t>
      </w:r>
    </w:p>
    <w:p w:rsidR="00D6027D" w:rsidRDefault="00D6027D" w:rsidP="00D6027D">
      <w:pPr>
        <w:spacing w:line="360" w:lineRule="auto"/>
        <w:ind w:firstLine="0"/>
        <w:jc w:val="center"/>
        <w:rPr>
          <w:rFonts w:ascii="Times New Roman" w:eastAsia="Times New Roman" w:hAnsi="Times New Roman"/>
          <w:bCs/>
          <w:color w:val="000000"/>
          <w:sz w:val="28"/>
          <w:szCs w:val="28"/>
          <w:lang w:eastAsia="ru-RU"/>
        </w:rPr>
      </w:pPr>
    </w:p>
    <w:p w:rsidR="000B0094" w:rsidRPr="00CB29D1" w:rsidRDefault="000A400E" w:rsidP="00D6027D">
      <w:pPr>
        <w:spacing w:line="360" w:lineRule="auto"/>
        <w:ind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B0094" w:rsidRPr="00CB29D1">
        <w:rPr>
          <w:rFonts w:ascii="Times New Roman" w:eastAsia="Times New Roman" w:hAnsi="Times New Roman"/>
          <w:color w:val="000000"/>
          <w:sz w:val="28"/>
          <w:szCs w:val="28"/>
          <w:lang w:eastAsia="ru-RU"/>
        </w:rPr>
        <w:t>Первая четверть двадцатого века была, в некоторой степени, переломным периодом для</w:t>
      </w:r>
      <w:r w:rsidR="001859A6" w:rsidRPr="00CB29D1">
        <w:rPr>
          <w:rFonts w:ascii="Times New Roman" w:eastAsia="Times New Roman" w:hAnsi="Times New Roman"/>
          <w:color w:val="000000"/>
          <w:sz w:val="28"/>
          <w:szCs w:val="28"/>
          <w:lang w:eastAsia="ru-RU"/>
        </w:rPr>
        <w:t xml:space="preserve"> России</w:t>
      </w:r>
      <w:r w:rsidR="000B0094" w:rsidRPr="00CB29D1">
        <w:rPr>
          <w:rFonts w:ascii="Times New Roman" w:eastAsia="Times New Roman" w:hAnsi="Times New Roman"/>
          <w:color w:val="000000"/>
          <w:sz w:val="28"/>
          <w:szCs w:val="28"/>
          <w:lang w:eastAsia="ru-RU"/>
        </w:rPr>
        <w:t>. Происходили глубокие социальные, политические, экономические изменения, повлиявшие на дальнейшее историческое развитие нашей державы. Многие проблемы, тщательно маскировавшиеся правительством, стали вылезать наружу и</w:t>
      </w:r>
      <w:r w:rsidR="001859A6" w:rsidRPr="00CB29D1">
        <w:rPr>
          <w:rFonts w:ascii="Times New Roman" w:eastAsia="Times New Roman" w:hAnsi="Times New Roman"/>
          <w:color w:val="000000"/>
          <w:sz w:val="28"/>
          <w:szCs w:val="28"/>
          <w:lang w:eastAsia="ru-RU"/>
        </w:rPr>
        <w:t xml:space="preserve"> требовать немедленного решения</w:t>
      </w:r>
      <w:r w:rsidR="000B0094" w:rsidRPr="00CB29D1">
        <w:rPr>
          <w:rFonts w:ascii="Times New Roman" w:eastAsia="Times New Roman" w:hAnsi="Times New Roman"/>
          <w:color w:val="000000"/>
          <w:sz w:val="28"/>
          <w:szCs w:val="28"/>
          <w:lang w:eastAsia="ru-RU"/>
        </w:rPr>
        <w:t>.</w:t>
      </w:r>
    </w:p>
    <w:p w:rsidR="000A400E" w:rsidRDefault="000A400E" w:rsidP="00D6027D">
      <w:pPr>
        <w:spacing w:line="360" w:lineRule="auto"/>
        <w:ind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B0094" w:rsidRPr="00CB29D1">
        <w:rPr>
          <w:rFonts w:ascii="Times New Roman" w:eastAsia="Times New Roman" w:hAnsi="Times New Roman"/>
          <w:color w:val="000000"/>
          <w:sz w:val="28"/>
          <w:szCs w:val="28"/>
          <w:lang w:eastAsia="ru-RU"/>
        </w:rPr>
        <w:t>Немаловажно, что многие экономисты того времени не боялись открыто заявить о своем недовольстве происходящим в стране и предложить новаторские пути решения создавшихся проблем. Одним из таких деятелей стал Григорий Яковлевич Сокольников, который и провел в 1922-1924 годах денежную реформу.</w:t>
      </w:r>
    </w:p>
    <w:p w:rsidR="000A400E" w:rsidRDefault="000A400E" w:rsidP="00D6027D">
      <w:pPr>
        <w:spacing w:line="360" w:lineRule="auto"/>
        <w:ind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B0094" w:rsidRPr="00CB29D1">
        <w:rPr>
          <w:rFonts w:ascii="Times New Roman" w:eastAsia="Times New Roman" w:hAnsi="Times New Roman"/>
          <w:color w:val="000000"/>
          <w:sz w:val="28"/>
          <w:szCs w:val="28"/>
          <w:lang w:eastAsia="ru-RU"/>
        </w:rPr>
        <w:t>Цель моей работы: рассмотреть такое важное событие в экономической истори</w:t>
      </w:r>
      <w:r w:rsidR="001859A6" w:rsidRPr="00CB29D1">
        <w:rPr>
          <w:rFonts w:ascii="Times New Roman" w:eastAsia="Times New Roman" w:hAnsi="Times New Roman"/>
          <w:color w:val="000000"/>
          <w:sz w:val="28"/>
          <w:szCs w:val="28"/>
          <w:lang w:eastAsia="ru-RU"/>
        </w:rPr>
        <w:t>и России, как денежная реформа 1922-1924 гг</w:t>
      </w:r>
      <w:r w:rsidR="000B0094" w:rsidRPr="00CB29D1">
        <w:rPr>
          <w:rFonts w:ascii="Times New Roman" w:eastAsia="Times New Roman" w:hAnsi="Times New Roman"/>
          <w:color w:val="000000"/>
          <w:sz w:val="28"/>
          <w:szCs w:val="28"/>
          <w:lang w:eastAsia="ru-RU"/>
        </w:rPr>
        <w:t>.</w:t>
      </w:r>
    </w:p>
    <w:p w:rsidR="000B0094" w:rsidRPr="00CB29D1" w:rsidRDefault="000A400E" w:rsidP="00D6027D">
      <w:pPr>
        <w:spacing w:line="360" w:lineRule="auto"/>
        <w:ind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B0094" w:rsidRPr="00CB29D1">
        <w:rPr>
          <w:rFonts w:ascii="Times New Roman" w:eastAsia="Times New Roman" w:hAnsi="Times New Roman"/>
          <w:color w:val="000000"/>
          <w:sz w:val="28"/>
          <w:szCs w:val="28"/>
          <w:lang w:eastAsia="ru-RU"/>
        </w:rPr>
        <w:t>Задачи: выявить предпосылки реформы, ход ее претворения в жизнь и итоги реформы.</w:t>
      </w:r>
    </w:p>
    <w:p w:rsidR="000B0094" w:rsidRPr="00CB29D1" w:rsidRDefault="000B0094" w:rsidP="00D6027D">
      <w:pPr>
        <w:spacing w:line="360" w:lineRule="auto"/>
        <w:jc w:val="both"/>
        <w:rPr>
          <w:rFonts w:ascii="Times New Roman" w:hAnsi="Times New Roman"/>
          <w:sz w:val="28"/>
          <w:szCs w:val="28"/>
        </w:rPr>
      </w:pPr>
    </w:p>
    <w:p w:rsidR="001859A6" w:rsidRPr="00CB29D1" w:rsidRDefault="001859A6" w:rsidP="00D6027D">
      <w:pPr>
        <w:spacing w:line="360" w:lineRule="auto"/>
        <w:jc w:val="both"/>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Pr="00CB29D1" w:rsidRDefault="001859A6" w:rsidP="000B0094">
      <w:pPr>
        <w:spacing w:line="360" w:lineRule="auto"/>
        <w:rPr>
          <w:rFonts w:ascii="Times New Roman" w:hAnsi="Times New Roman"/>
          <w:sz w:val="28"/>
          <w:szCs w:val="28"/>
        </w:rPr>
      </w:pPr>
    </w:p>
    <w:p w:rsidR="001859A6" w:rsidRDefault="001859A6" w:rsidP="000B0094">
      <w:pPr>
        <w:spacing w:before="100" w:beforeAutospacing="1" w:after="100" w:afterAutospacing="1" w:line="360" w:lineRule="auto"/>
        <w:ind w:firstLine="0"/>
        <w:rPr>
          <w:rFonts w:ascii="Times New Roman" w:eastAsia="Times New Roman" w:hAnsi="Times New Roman"/>
          <w:sz w:val="28"/>
          <w:szCs w:val="28"/>
          <w:lang w:eastAsia="ru-RU"/>
        </w:rPr>
      </w:pPr>
    </w:p>
    <w:p w:rsidR="000A400E" w:rsidRPr="00CB29D1" w:rsidRDefault="000A400E" w:rsidP="000B0094">
      <w:pPr>
        <w:spacing w:before="100" w:beforeAutospacing="1" w:after="100" w:afterAutospacing="1" w:line="360" w:lineRule="auto"/>
        <w:ind w:firstLine="0"/>
        <w:rPr>
          <w:rFonts w:ascii="Times New Roman" w:eastAsia="Times New Roman" w:hAnsi="Times New Roman"/>
          <w:sz w:val="28"/>
          <w:szCs w:val="28"/>
          <w:lang w:eastAsia="ru-RU"/>
        </w:rPr>
      </w:pPr>
    </w:p>
    <w:p w:rsidR="00D6027D" w:rsidRDefault="001859A6" w:rsidP="00D6027D">
      <w:pPr>
        <w:pStyle w:val="a8"/>
        <w:numPr>
          <w:ilvl w:val="0"/>
          <w:numId w:val="3"/>
        </w:numPr>
        <w:spacing w:line="360" w:lineRule="auto"/>
        <w:jc w:val="center"/>
        <w:rPr>
          <w:rFonts w:ascii="Times New Roman" w:hAnsi="Times New Roman"/>
          <w:sz w:val="28"/>
          <w:szCs w:val="28"/>
        </w:rPr>
      </w:pPr>
      <w:r w:rsidRPr="00D6027D">
        <w:rPr>
          <w:rFonts w:ascii="Times New Roman" w:hAnsi="Times New Roman"/>
          <w:sz w:val="28"/>
          <w:szCs w:val="28"/>
        </w:rPr>
        <w:t>ФИНАНСОВО-КРЕД</w:t>
      </w:r>
      <w:r w:rsidR="00D6027D" w:rsidRPr="00D6027D">
        <w:rPr>
          <w:rFonts w:ascii="Times New Roman" w:hAnsi="Times New Roman"/>
          <w:sz w:val="28"/>
          <w:szCs w:val="28"/>
        </w:rPr>
        <w:t>ИТНЫЕ ОТНОШЕНИЯ ДО РЕФОРМ 1922-1924</w:t>
      </w:r>
    </w:p>
    <w:p w:rsidR="00D6027D" w:rsidRPr="00D6027D" w:rsidRDefault="00D6027D" w:rsidP="00D6027D">
      <w:pPr>
        <w:pStyle w:val="a8"/>
        <w:spacing w:line="360" w:lineRule="auto"/>
        <w:ind w:firstLine="0"/>
        <w:rPr>
          <w:rFonts w:ascii="Times New Roman" w:hAnsi="Times New Roman"/>
          <w:sz w:val="28"/>
          <w:szCs w:val="28"/>
        </w:rPr>
      </w:pPr>
    </w:p>
    <w:p w:rsidR="00CB29D1" w:rsidRDefault="00CB29D1"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 xml:space="preserve">Перед буржуазно-демократической революцией февраля 1917 года </w:t>
      </w:r>
      <w:r w:rsidR="000B0094" w:rsidRPr="00CB29D1">
        <w:rPr>
          <w:rFonts w:ascii="Times New Roman" w:eastAsia="Times New Roman" w:hAnsi="Times New Roman"/>
          <w:iCs/>
          <w:sz w:val="28"/>
          <w:szCs w:val="28"/>
          <w:lang w:eastAsia="ru-RU"/>
        </w:rPr>
        <w:t>денежная система</w:t>
      </w:r>
      <w:r w:rsidR="000B0094" w:rsidRPr="00CB29D1">
        <w:rPr>
          <w:rFonts w:ascii="Times New Roman" w:eastAsia="Times New Roman" w:hAnsi="Times New Roman"/>
          <w:sz w:val="28"/>
          <w:szCs w:val="28"/>
          <w:lang w:eastAsia="ru-RU"/>
        </w:rPr>
        <w:t xml:space="preserve"> России, несмотря на высокий процент обеспечения банкнот золотом, была неустойчивой вследствие общей экономической отсталости страны, значительного дефицита государственного бюджета и громадной внешней задолженности. При этом золотой запас страны не имел прямой связи с товарооборотом, отчего денежная система России была неэластичной.</w:t>
      </w:r>
    </w:p>
    <w:p w:rsidR="000A400E" w:rsidRDefault="00CB29D1"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A400E">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 xml:space="preserve">В годы </w:t>
      </w:r>
      <w:r w:rsidR="00D6027D">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Первой мировой войны обмен банкнот на золото был прекращен и разрешался выпуск кредитных билетов для финансирования военных расходов государства. В результате банковские билеты фактически превратились в бумажные деньги. Россия вступила на путь длительной инфляции, которая имела пагубные последствия для народного хозяйства и тяжким бременем ложилась на плечи трудящихся.</w:t>
      </w:r>
    </w:p>
    <w:p w:rsidR="000A400E" w:rsidRDefault="000A400E"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 xml:space="preserve">Временное правительство еще более интенсивно использовало </w:t>
      </w:r>
      <w:r w:rsidR="000B0094" w:rsidRPr="00CB29D1">
        <w:rPr>
          <w:rFonts w:ascii="Times New Roman" w:eastAsia="Times New Roman" w:hAnsi="Times New Roman"/>
          <w:iCs/>
          <w:sz w:val="28"/>
          <w:szCs w:val="28"/>
          <w:lang w:eastAsia="ru-RU"/>
        </w:rPr>
        <w:t>денежную эмиссию</w:t>
      </w:r>
      <w:r w:rsidR="000B0094" w:rsidRPr="00CB29D1">
        <w:rPr>
          <w:rFonts w:ascii="Times New Roman" w:eastAsia="Times New Roman" w:hAnsi="Times New Roman"/>
          <w:sz w:val="28"/>
          <w:szCs w:val="28"/>
          <w:lang w:eastAsia="ru-RU"/>
        </w:rPr>
        <w:t>. Количество денег в обращении в октябре 1917 г. по сравнению с довоенным периодом увеличилось более чем в 9 раз и составило на 1 ноября 1917 г.</w:t>
      </w:r>
      <w:r w:rsidR="00D6027D">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 xml:space="preserve"> 22,4 млрд. руб. Цены на хлеб к этому времени возросли по сравнению с 1914 г.</w:t>
      </w:r>
      <w:r w:rsidR="00D6027D">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 xml:space="preserve"> в 16 раз, на картофель — в 20 раз, сахарный песок — в 27 раз, мясо — в 5 раз. В период Октябрьской революции рубль стоил всего лишь 6 довоенных копеек. В обращении кроме кредитных билетов и новых денежных знаков — керенок, выпущенных Временным правительством, использовались различные денежные суррогаты (чеки, боны, марки, облигации государственных займов, обязательства казначейства). Это был практически процесс распада денежной системы России. Перед страной возникла угроза финансового краха.</w:t>
      </w:r>
    </w:p>
    <w:p w:rsidR="000A400E" w:rsidRDefault="000A400E"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Централизованное руководство советской власти эмиссио</w:t>
      </w:r>
      <w:r w:rsidR="00D6027D">
        <w:rPr>
          <w:rFonts w:ascii="Times New Roman" w:eastAsia="Times New Roman" w:hAnsi="Times New Roman"/>
          <w:sz w:val="28"/>
          <w:szCs w:val="28"/>
          <w:lang w:eastAsia="ru-RU"/>
        </w:rPr>
        <w:t>нно-кассовыми операциями после о</w:t>
      </w:r>
      <w:r w:rsidR="000B0094" w:rsidRPr="00CB29D1">
        <w:rPr>
          <w:rFonts w:ascii="Times New Roman" w:eastAsia="Times New Roman" w:hAnsi="Times New Roman"/>
          <w:sz w:val="28"/>
          <w:szCs w:val="28"/>
          <w:lang w:eastAsia="ru-RU"/>
        </w:rPr>
        <w:t xml:space="preserve">ктября не смогло (в том числе и по объективным причинам) стабилизировать обращение вследствие сокращения поступлений в доход государственного бюджета. Дореволюционные денежные знаки, несмотря на падение их ценности, представляли собой значительную экономическую силу. Большевистский проект денежной реформы 1918 года осуществить не удалось из-за начавшейся гражданской войны и военной иностранной интервенции. </w:t>
      </w:r>
    </w:p>
    <w:p w:rsidR="000A400E" w:rsidRDefault="000A400E"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В период «военного коммунизма» эмиссия денег резко возросла из-за увеличивающегося из года в год дефицита бюджета, усилилось обесценение денег, вызывающее у населения стремление превратить денежные знаки в материальные ценности, что увеличивало скорость их обращения и еще больше — падения их ценности. Взвинчивание рыночных цен оборачивалось перераспределением национального дохода в пользу спекулянтов и крупных производителей. Ускорение темпов обесценения денег вело к расшатыванию и без того неустойчивой денежной системы. Всего на территории бывшей Российской империи обращалось свыше 2000 разновидностей денежных знаков. Дефицит государственного бюджета в 1920 г. составил 1055 млрд. руб.</w:t>
      </w:r>
    </w:p>
    <w:p w:rsidR="000B0094" w:rsidRPr="00CB29D1" w:rsidRDefault="000A400E"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Натурализация хозяйственных отношений вела к окончательному расстройству денежной системы — была введена карточная система, что свидетельствовало о нарушении принципа эквивалентности обмена, когда деньги уже не могли нормально выполнять функцию меры стоимости. На местных рынках появились натуральные эквиваленты (зерно, соль и пр.), что подрывало финансовую базу государства, а окончание войны потребовало изменения его хозяйственной политики.</w:t>
      </w:r>
    </w:p>
    <w:p w:rsidR="000B0094" w:rsidRPr="00CB29D1" w:rsidRDefault="000B0094" w:rsidP="00CB29D1">
      <w:pPr>
        <w:spacing w:before="100" w:beforeAutospacing="1" w:after="100" w:afterAutospacing="1" w:line="360" w:lineRule="auto"/>
        <w:ind w:firstLine="0"/>
        <w:rPr>
          <w:rFonts w:ascii="Times New Roman" w:eastAsia="Times New Roman" w:hAnsi="Times New Roman"/>
          <w:sz w:val="28"/>
          <w:szCs w:val="28"/>
          <w:lang w:eastAsia="ru-RU"/>
        </w:rPr>
      </w:pPr>
    </w:p>
    <w:p w:rsidR="000B0094" w:rsidRPr="00CB29D1" w:rsidRDefault="000B0094" w:rsidP="00CB29D1">
      <w:pPr>
        <w:spacing w:line="360" w:lineRule="auto"/>
        <w:ind w:firstLine="0"/>
        <w:rPr>
          <w:rFonts w:ascii="Times New Roman" w:hAnsi="Times New Roman"/>
          <w:sz w:val="28"/>
          <w:szCs w:val="28"/>
        </w:rPr>
      </w:pPr>
    </w:p>
    <w:p w:rsidR="001859A6" w:rsidRPr="00CB29D1" w:rsidRDefault="001859A6" w:rsidP="00CB29D1">
      <w:pPr>
        <w:spacing w:line="360" w:lineRule="auto"/>
        <w:ind w:firstLine="0"/>
        <w:rPr>
          <w:rFonts w:ascii="Times New Roman" w:hAnsi="Times New Roman"/>
          <w:sz w:val="28"/>
          <w:szCs w:val="28"/>
        </w:rPr>
      </w:pPr>
    </w:p>
    <w:p w:rsidR="001859A6" w:rsidRPr="00CB29D1" w:rsidRDefault="001859A6" w:rsidP="00CB29D1">
      <w:pPr>
        <w:spacing w:line="360" w:lineRule="auto"/>
        <w:ind w:firstLine="0"/>
        <w:rPr>
          <w:rFonts w:ascii="Times New Roman" w:hAnsi="Times New Roman"/>
          <w:sz w:val="28"/>
          <w:szCs w:val="28"/>
        </w:rPr>
      </w:pPr>
    </w:p>
    <w:p w:rsidR="000B0094" w:rsidRPr="00CB29D1" w:rsidRDefault="000B0094"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B0094" w:rsidRPr="00CB29D1" w:rsidRDefault="00D6027D" w:rsidP="00D6027D">
      <w:pPr>
        <w:spacing w:line="360" w:lineRule="auto"/>
        <w:ind w:firstLine="0"/>
        <w:jc w:val="center"/>
        <w:rPr>
          <w:rFonts w:ascii="Times New Roman" w:hAnsi="Times New Roman"/>
          <w:sz w:val="28"/>
          <w:szCs w:val="28"/>
        </w:rPr>
      </w:pPr>
      <w:r>
        <w:rPr>
          <w:rFonts w:ascii="Times New Roman" w:hAnsi="Times New Roman"/>
          <w:sz w:val="28"/>
          <w:szCs w:val="28"/>
        </w:rPr>
        <w:t xml:space="preserve">2 </w:t>
      </w:r>
      <w:r w:rsidR="000B0094" w:rsidRPr="00CB29D1">
        <w:rPr>
          <w:rFonts w:ascii="Times New Roman" w:hAnsi="Times New Roman"/>
          <w:sz w:val="28"/>
          <w:szCs w:val="28"/>
        </w:rPr>
        <w:t xml:space="preserve"> </w:t>
      </w:r>
      <w:r>
        <w:rPr>
          <w:rFonts w:ascii="Times New Roman" w:hAnsi="Times New Roman"/>
          <w:sz w:val="28"/>
          <w:szCs w:val="28"/>
        </w:rPr>
        <w:t xml:space="preserve">ДЕНЕЖНАЯ РЕФОРМА РОСИИИ </w:t>
      </w:r>
      <w:r w:rsidR="000B0094" w:rsidRPr="00CB29D1">
        <w:rPr>
          <w:rFonts w:ascii="Times New Roman" w:hAnsi="Times New Roman"/>
          <w:sz w:val="28"/>
          <w:szCs w:val="28"/>
        </w:rPr>
        <w:t>1922-1924</w:t>
      </w:r>
    </w:p>
    <w:p w:rsidR="000B0094" w:rsidRPr="00CB29D1" w:rsidRDefault="00D6027D" w:rsidP="00D6027D">
      <w:pPr>
        <w:spacing w:before="100" w:beforeAutospacing="1" w:after="100" w:afterAutospacing="1"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Новая экономическая политика создавала условия для свободы торговли. Первоначально государством был организован товарообмен без использования денег, который, однако, был быстро вытеснен куплей-продажей, т.е. торговлей. Неудача товарообмена показала необходимость перехода к развитию товарно-денежных отношений, к политике государственного регулирования рынка и денежного обращения, которую можно было осуществить, опираясь на устойчивую денежную систему. Ее формирование позволило бы использовать деньги не только для восстановления хозяйства, создания основ плановой экономики, для развития хозяйственного расчета, но и для решения задач общегосударственной системы ценообразования, а также кредитной и финансовой систем.</w:t>
      </w: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В условиях многоукладной экономики периода НЭПа денежная система должна была удовлетворять стабилизации на длительное время, что выдвигало определенные требования. В частности:</w:t>
      </w:r>
    </w:p>
    <w:p w:rsidR="000B0094" w:rsidRPr="00CB29D1" w:rsidRDefault="000B0094" w:rsidP="00D6027D">
      <w:pPr>
        <w:spacing w:before="100" w:beforeAutospacing="1" w:after="100" w:afterAutospacing="1" w:line="360" w:lineRule="auto"/>
        <w:ind w:firstLine="0"/>
        <w:contextualSpacing/>
        <w:jc w:val="both"/>
        <w:rPr>
          <w:rFonts w:ascii="Times New Roman" w:eastAsia="Times New Roman" w:hAnsi="Times New Roman"/>
          <w:sz w:val="28"/>
          <w:szCs w:val="28"/>
          <w:lang w:eastAsia="ru-RU"/>
        </w:rPr>
      </w:pPr>
      <w:r w:rsidRPr="00CB29D1">
        <w:rPr>
          <w:rFonts w:ascii="Times New Roman" w:eastAsia="Times New Roman" w:hAnsi="Times New Roman"/>
          <w:sz w:val="28"/>
          <w:szCs w:val="28"/>
          <w:lang w:eastAsia="ru-RU"/>
        </w:rPr>
        <w:t>— сохранить золото в качестве денежного товара, так как золото исторически объективно выступает как всеобщий эквивалент и выполняет функции меры стоимости товаров;</w:t>
      </w:r>
    </w:p>
    <w:p w:rsidR="000B0094" w:rsidRPr="00CB29D1" w:rsidRDefault="000B0094" w:rsidP="00D6027D">
      <w:pPr>
        <w:spacing w:before="100" w:beforeAutospacing="1" w:after="100" w:afterAutospacing="1" w:line="360" w:lineRule="auto"/>
        <w:ind w:firstLine="0"/>
        <w:contextualSpacing/>
        <w:jc w:val="both"/>
        <w:rPr>
          <w:rFonts w:ascii="Times New Roman" w:eastAsia="Times New Roman" w:hAnsi="Times New Roman"/>
          <w:sz w:val="28"/>
          <w:szCs w:val="28"/>
          <w:lang w:eastAsia="ru-RU"/>
        </w:rPr>
      </w:pPr>
      <w:r w:rsidRPr="00CB29D1">
        <w:rPr>
          <w:rFonts w:ascii="Times New Roman" w:eastAsia="Times New Roman" w:hAnsi="Times New Roman"/>
          <w:sz w:val="28"/>
          <w:szCs w:val="28"/>
          <w:lang w:eastAsia="ru-RU"/>
        </w:rPr>
        <w:t>— обеспечить реализацию принципа валютной монополии и монополии внешней торговли, так как денежная система должна быть независима от иностранного влияния;</w:t>
      </w:r>
    </w:p>
    <w:p w:rsidR="000B0094" w:rsidRPr="00CB29D1" w:rsidRDefault="000B0094" w:rsidP="00D6027D">
      <w:pPr>
        <w:spacing w:before="100" w:beforeAutospacing="1" w:after="100" w:afterAutospacing="1" w:line="360" w:lineRule="auto"/>
        <w:ind w:firstLine="0"/>
        <w:contextualSpacing/>
        <w:jc w:val="both"/>
        <w:rPr>
          <w:rFonts w:ascii="Times New Roman" w:eastAsia="Times New Roman" w:hAnsi="Times New Roman"/>
          <w:sz w:val="28"/>
          <w:szCs w:val="28"/>
          <w:lang w:eastAsia="ru-RU"/>
        </w:rPr>
      </w:pPr>
      <w:r w:rsidRPr="00CB29D1">
        <w:rPr>
          <w:rFonts w:ascii="Times New Roman" w:eastAsia="Times New Roman" w:hAnsi="Times New Roman"/>
          <w:sz w:val="28"/>
          <w:szCs w:val="28"/>
          <w:lang w:eastAsia="ru-RU"/>
        </w:rPr>
        <w:t>— обеспечить возможность регулирования денежного обращения и его планирования: денежная система должна быть максимально устойчивой, эластичной и экономно</w:t>
      </w:r>
      <w:r w:rsidR="00D6027D">
        <w:rPr>
          <w:rFonts w:ascii="Times New Roman" w:eastAsia="Times New Roman" w:hAnsi="Times New Roman"/>
          <w:sz w:val="28"/>
          <w:szCs w:val="28"/>
          <w:lang w:eastAsia="ru-RU"/>
        </w:rPr>
        <w:t>й;</w:t>
      </w:r>
    </w:p>
    <w:p w:rsidR="000B0094" w:rsidRPr="00CB29D1" w:rsidRDefault="000B0094" w:rsidP="00D6027D">
      <w:pPr>
        <w:spacing w:before="100" w:beforeAutospacing="1" w:after="100" w:afterAutospacing="1" w:line="360" w:lineRule="auto"/>
        <w:ind w:firstLine="0"/>
        <w:contextualSpacing/>
        <w:jc w:val="both"/>
        <w:rPr>
          <w:rFonts w:ascii="Times New Roman" w:eastAsia="Times New Roman" w:hAnsi="Times New Roman"/>
          <w:sz w:val="28"/>
          <w:szCs w:val="28"/>
          <w:lang w:eastAsia="ru-RU"/>
        </w:rPr>
      </w:pPr>
      <w:r w:rsidRPr="00CB29D1">
        <w:rPr>
          <w:rFonts w:ascii="Times New Roman" w:eastAsia="Times New Roman" w:hAnsi="Times New Roman"/>
          <w:sz w:val="28"/>
          <w:szCs w:val="28"/>
          <w:lang w:eastAsia="ru-RU"/>
        </w:rPr>
        <w:t>— обеспечить проведение единой государственной денежной политики как в центре, так и в отдельных районах страны.</w:t>
      </w:r>
    </w:p>
    <w:p w:rsidR="000A400E" w:rsidRDefault="00D6027D"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 xml:space="preserve">До осени 1921 г. денежная политика фактически по-прежнему ограничивалась вопросами выпуска и распределения денежных знаков. </w:t>
      </w: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Создание в октябре 1921 г. Государственного банка означало, что государство делает важный шаг в регулировании денежного оборота. Государственный банк при помощи кредита должен был помочь восстановлению пострадавшего от войны и разрухи народного хозяйства, способствовать установлению и развитию хозяйственных связей между различными районами и отраслями. Его первостепенной задачей стало укрепление денежного обращения и развитие товарно-денежных отношений в стране. Исходя из понимания социализма как системы с решающей ролью общественной собственности, Государственный банк, в условиях новой экономической политики, должен был с помощью кредита поощрять прежде всего развитие государственной и кооперативной торговли.</w:t>
      </w:r>
    </w:p>
    <w:p w:rsidR="000A400E" w:rsidRDefault="00D6027D"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 xml:space="preserve">К концу 1922 г. наметились определенные успехи в восстановлении хозяйства, был получен хороший урожай, объем промышленной продукции возрос на 30,7%. Вырос товарооборот, благодаря возродившейся внешней торговле были накоплены валютные резервы: часть прибылей отчисляли государству хозрасчетные предприятия; стал приносить </w:t>
      </w:r>
      <w:r w:rsidR="00D93239">
        <w:rPr>
          <w:rFonts w:ascii="Times New Roman" w:eastAsia="Times New Roman" w:hAnsi="Times New Roman"/>
          <w:sz w:val="28"/>
          <w:szCs w:val="28"/>
          <w:lang w:eastAsia="ru-RU"/>
        </w:rPr>
        <w:t>проценты государственный кредит;</w:t>
      </w:r>
      <w:r w:rsidR="000B0094" w:rsidRPr="00CB29D1">
        <w:rPr>
          <w:rFonts w:ascii="Times New Roman" w:eastAsia="Times New Roman" w:hAnsi="Times New Roman"/>
          <w:sz w:val="28"/>
          <w:szCs w:val="28"/>
          <w:lang w:eastAsia="ru-RU"/>
        </w:rPr>
        <w:t xml:space="preserve"> аккумулировались взносы населения в сберегательные и страховые кассы.</w:t>
      </w:r>
    </w:p>
    <w:p w:rsidR="000A400E" w:rsidRDefault="00D93239"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Советское правительство начало первый этап денежной реформы. Для стабилизации рубля были проведены две деноминации. В 1922 г. были выпущены государственные денежные знаки РСФСР образца 1922 года — так называемые совзнаки. Новый 1 рубль приравнивался к 10 тыс. прежних рублей. В 1923 г. были выпущены совзнаки, рубль которых равнялся 1 млн. прежних рублей и 100 рублям образца 1922 года. Одновременно с выпуском совзнаков в конце 1922 г. Госбанк выпустил червонцы, обмениваемые на золото. Поскольку червонец содержал золота на уровне «десятки» 1913 года (т.е. довоенного периода), то это была уже устойчивая валюта. Устойчивость червонца обеспечивалась Государственным банком на 25% драгоценными металлами и иностранной валютой, а на 75% — легко реализуемыми товарами, векселями и другими обязательствами. Червонец успешно внедрялся в хозяйственный оборот города и деревни. Назначение денежных единиц было различным. Если прежние денежные знаки выпускались для покрытия бюджетного дефицита, то червонцы предназначались для обеспечения нормального хозяйственного оборота. По мере восстановления промышленности и сельского хозяйства увеличивалась товарная масса в обращении и возрастал товарооборот, уменьшалась дефицитность бюджета. Так были подготовлены условия для проведения второго, завершающего этапа денежной реформы. На этом этапе, в феврале 1924 г., были выпущены в обращение казначейские билеты в 1,3 и 5 рублей золотом. Кроме того, чеканилась разменная серебряная и медная монета. Эмиссия старых денежных знаков — совзнаков — была прекращена.</w:t>
      </w:r>
    </w:p>
    <w:p w:rsidR="000A400E" w:rsidRDefault="00D93239"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Составной частью реформы было проведение обязательного обмена совзнаков на новые деньги. Для обмена устанавливалось соотношение: 1 рубль 1924 года — 50 тыс. руб. совзнаков 1923 года и 50 млрд. руб. до деноминации 1923 года. Обмен закончился к июню 1924 г. Кроме того, был принят декрет, запрещавший использовать для покрытия бюджетного дефицита эмиссию бумажных денег. Таким образом, была создана единая денежная система, которая включала имеющие одинаковую платежную силу банковские билеты (червонцы), казначейские билеты и разменные монеты. Было осуществлено слияние кассового аппарата Наркомфина с аппаратом Государственного банка. Денежное обращение стал регулировать Госбанк. Введение в стране твердой конвертируемой денежной единицы (червонца) позволило остановить инфляционный процесс, обеспечить восстановление народного хозяйства. Стабилизация валюты способствовала развитию кредита. В 1921—1923 гг. была создана советская кредитно-банковская система. Помимо Госбанка, единственного эмиссионного банка страны, были учреждены: Торгово-промышленный банк (Промбанк) для финансирования промышленности, Электробанк для кредитования электрификации, Российский коммерческий банк (с 1924 г. — Внешторгбанк) для финансирования внешней торговли, Центральный банк коммунального хозяйства и жилищного строительства (Цекомбанк), Центральный сельскохозяйственный банк (Сельхозбанк). Эти банки осуществляли краткосрочное и долгосрочное кредитование, распределяли ссуды в рамках привлеченных ресурсов, назначали ссудный, учетный процент и процент по вкладам. Получила развитие кредитная кооперация. В октябре 1922 г. был выпущен первый государственный заем в денежной форме, что наряду с развитием сети сберегательных касс способствовало мобилизации денежных средств и укреплению государственных финансов.</w:t>
      </w:r>
    </w:p>
    <w:p w:rsidR="000B0094" w:rsidRPr="00CB29D1" w:rsidRDefault="00D93239" w:rsidP="00D6027D">
      <w:pPr>
        <w:spacing w:line="360" w:lineRule="auto"/>
        <w:ind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B0094" w:rsidRPr="00CB29D1">
        <w:rPr>
          <w:rFonts w:ascii="Times New Roman" w:eastAsia="Times New Roman" w:hAnsi="Times New Roman"/>
          <w:sz w:val="28"/>
          <w:szCs w:val="28"/>
          <w:lang w:eastAsia="ru-RU"/>
        </w:rPr>
        <w:t>Одновременно с денежной реформой была проведена налоговая реформа, по которой с конца 1923 г. промышленные предприятия стали отчислять в казну 70% всех прибылей. Это означало, что основным источником доходов бюджета стали прибыли предприятий, а не налоги с населения. В 1923—1924 гг. бюджет был сбалансирован, 50% его доходов дали неналоговые поступления. Основная часть расходов направлялась на восстановление и развитие народного хозяйства и социально-культурные мероприятия. Со все возрастающим превышением доходов над расходами сводился госбюджет и в последующие годы.</w:t>
      </w:r>
    </w:p>
    <w:p w:rsidR="000B0094" w:rsidRPr="00CB29D1" w:rsidRDefault="000B0094" w:rsidP="00D6027D">
      <w:pPr>
        <w:pStyle w:val="21"/>
        <w:spacing w:line="360" w:lineRule="auto"/>
        <w:ind w:firstLine="567"/>
        <w:rPr>
          <w:sz w:val="28"/>
          <w:szCs w:val="28"/>
        </w:rPr>
      </w:pPr>
      <w:r w:rsidRPr="00CB29D1">
        <w:rPr>
          <w:sz w:val="28"/>
          <w:szCs w:val="28"/>
        </w:rPr>
        <w:t>У истоков этой сложной и огромной работы стоял нарком финансов Г.Я. Сокольников, который еще в 1918 году возражал против безудержной ден</w:t>
      </w:r>
      <w:r w:rsidR="00D93239">
        <w:rPr>
          <w:sz w:val="28"/>
          <w:szCs w:val="28"/>
        </w:rPr>
        <w:t>ежной эмиссии. Но в тот момент С</w:t>
      </w:r>
      <w:r w:rsidRPr="00CB29D1">
        <w:rPr>
          <w:sz w:val="28"/>
          <w:szCs w:val="28"/>
        </w:rPr>
        <w:t>окольников не был понят, эмиссия продолжалась, и только чудом не был воплощен в жизнь план полного аннулирования денег и закрытия наркомата финансов за ненадобност</w:t>
      </w:r>
      <w:r w:rsidR="00D93239">
        <w:rPr>
          <w:sz w:val="28"/>
          <w:szCs w:val="28"/>
        </w:rPr>
        <w:t>ью. Позже В.И. Ленин признавал, ч</w:t>
      </w:r>
      <w:r w:rsidRPr="00CB29D1">
        <w:rPr>
          <w:sz w:val="28"/>
          <w:szCs w:val="28"/>
        </w:rPr>
        <w:t>то этот важнейший наркомат в годы гражданской войны был практически разрушен, ликвидирован на 90%.</w:t>
      </w:r>
    </w:p>
    <w:p w:rsidR="000B0094" w:rsidRPr="00CB29D1" w:rsidRDefault="000B0094" w:rsidP="00D6027D">
      <w:pPr>
        <w:pStyle w:val="21"/>
        <w:spacing w:line="360" w:lineRule="auto"/>
        <w:ind w:firstLine="567"/>
        <w:rPr>
          <w:sz w:val="28"/>
          <w:szCs w:val="28"/>
        </w:rPr>
      </w:pPr>
      <w:r w:rsidRPr="00CB29D1">
        <w:rPr>
          <w:sz w:val="28"/>
          <w:szCs w:val="28"/>
        </w:rPr>
        <w:t>Теперь, в новых хозяйственных условиях, для оздоровления финансовой системы следовало, с одной стороны, снять запреты на все виды торговли. С другой стороны, надо было ликвидировать огромный бюджетный дефицит путем резкого сокращения государственных расходов и развития эффективной налоговой системы. Эти мероприятия позволяли ликвидировать колоссальный “денежный навес”, образовавшийся за предыдущие годы. Наркомфин во главе с Сокольниковым настаивал на том, чтобы снять с государственного обеспечения массу мелких убыточных предприятий, сократить огромный бюрократический аппарат советских учреждений и численность бойцов Красной Армии.</w:t>
      </w:r>
    </w:p>
    <w:p w:rsidR="000B0094" w:rsidRPr="00CB29D1" w:rsidRDefault="000B0094" w:rsidP="00D6027D">
      <w:pPr>
        <w:pStyle w:val="21"/>
        <w:spacing w:line="360" w:lineRule="auto"/>
        <w:ind w:firstLine="567"/>
        <w:rPr>
          <w:sz w:val="28"/>
          <w:szCs w:val="28"/>
        </w:rPr>
      </w:pPr>
      <w:r w:rsidRPr="00CB29D1">
        <w:rPr>
          <w:sz w:val="28"/>
          <w:szCs w:val="28"/>
        </w:rPr>
        <w:t>Г. Сокольников постоянно подчеркивал, что государство и предприятия промышленности и торговли не должны ничего давать друг другу бесплатно, а только на основе хозяйственного (финансового) расчета. Но большинство “красных хозяйственников” не соглашались с этим и требовали все больше денег, настаивали на дополнительной эмиссии. Они выступали против Сокольникова, упрекая его в стремлении к “диктатуре Наркомфина”.</w:t>
      </w:r>
    </w:p>
    <w:p w:rsidR="000B0094" w:rsidRPr="00CB29D1" w:rsidRDefault="000B0094" w:rsidP="00D6027D">
      <w:pPr>
        <w:pStyle w:val="21"/>
        <w:spacing w:line="360" w:lineRule="auto"/>
        <w:ind w:firstLine="567"/>
        <w:rPr>
          <w:sz w:val="28"/>
          <w:szCs w:val="28"/>
        </w:rPr>
      </w:pPr>
      <w:r w:rsidRPr="00CB29D1">
        <w:rPr>
          <w:sz w:val="28"/>
          <w:szCs w:val="28"/>
        </w:rPr>
        <w:t>Под руководством Г. Сокольникова заново создавались финансовые органы в центре и на местах, подбирались квалифицированные работники. Так, для подготовки денежной реформы был приглашен опытный финансист Н.Н. Кутлер, который участвовал в проведении знаменитой реформы С.Ю. Витте в 1895-1897 годах.</w:t>
      </w:r>
    </w:p>
    <w:p w:rsidR="00D93239" w:rsidRPr="00CB29D1" w:rsidRDefault="000B0094" w:rsidP="00DC61FE">
      <w:pPr>
        <w:pStyle w:val="21"/>
        <w:spacing w:line="360" w:lineRule="auto"/>
        <w:ind w:firstLine="567"/>
        <w:rPr>
          <w:sz w:val="28"/>
          <w:szCs w:val="28"/>
        </w:rPr>
      </w:pPr>
      <w:r w:rsidRPr="00CB29D1">
        <w:rPr>
          <w:sz w:val="28"/>
          <w:szCs w:val="28"/>
        </w:rPr>
        <w:t>В течение всего 1922 года шла острая дискуссия о том, как проводить денежную реформу, что взять за мерило ценности при переходе на новые деньги. Предлагался так называемый “товарный рубль”. Который был бы связан лишь со средним курсом товаров, или с товарным индексом. Сокольников же настаивал на золотом стандарте, и к концу 1922 года было решено проводить реформу на основе золотого стандарта.</w:t>
      </w:r>
    </w:p>
    <w:p w:rsidR="000B0094" w:rsidRPr="000A400E" w:rsidRDefault="000B0094" w:rsidP="00D6027D">
      <w:pPr>
        <w:spacing w:line="360" w:lineRule="auto"/>
        <w:ind w:right="-5" w:firstLine="567"/>
        <w:jc w:val="both"/>
        <w:rPr>
          <w:rFonts w:ascii="Times New Roman" w:hAnsi="Times New Roman"/>
          <w:sz w:val="28"/>
          <w:szCs w:val="28"/>
        </w:rPr>
      </w:pPr>
      <w:bookmarkStart w:id="0" w:name="_Toc152834505"/>
      <w:r w:rsidRPr="000A400E">
        <w:rPr>
          <w:rFonts w:ascii="Times New Roman" w:hAnsi="Times New Roman"/>
          <w:sz w:val="28"/>
          <w:szCs w:val="28"/>
        </w:rPr>
        <w:t>Фондовые биржи.</w:t>
      </w:r>
      <w:bookmarkEnd w:id="0"/>
    </w:p>
    <w:p w:rsidR="00DC61FE" w:rsidRDefault="000B0094" w:rsidP="00DC61FE">
      <w:pPr>
        <w:pStyle w:val="21"/>
        <w:spacing w:line="360" w:lineRule="auto"/>
        <w:ind w:firstLine="567"/>
        <w:rPr>
          <w:sz w:val="28"/>
          <w:szCs w:val="28"/>
        </w:rPr>
      </w:pPr>
      <w:r w:rsidRPr="000A400E">
        <w:rPr>
          <w:sz w:val="28"/>
          <w:szCs w:val="28"/>
        </w:rPr>
        <w:t>Осенью 1922 года</w:t>
      </w:r>
      <w:r w:rsidRPr="00CB29D1">
        <w:rPr>
          <w:sz w:val="28"/>
          <w:szCs w:val="28"/>
        </w:rPr>
        <w:t xml:space="preserve"> были созданы фондовые биржи, где разрешалась купля-продажа валюты, золота, облигаций государственных займов по свободному курсу. Если курс червонца поднимался выше официального паритета, Госбанк скупал золото и иностранную валюту на бирже, выпуская дополнительное количество червонцев, и наоборот. В результате этого в течение 1923 года курс червонца повышался по отношению к иностранным валютам. Так, если на 2 января 1924 года курс доллара на московской бирже составлял 2 рубля 20 копеек, то к 1 апреля 1924 года он достиг 1 рубля 95,5 копеек и на этом уровне остановился. То же самое происходило с фунтом стерлингов, франком, маркой и другими валютами. Уже в 1925 году червонец стал конвертируемой валютой, он официально котировался на различных валютных биржах мира.</w:t>
      </w:r>
      <w:bookmarkStart w:id="1" w:name="_Toc152834509"/>
    </w:p>
    <w:p w:rsidR="000B0094" w:rsidRPr="00DC61FE" w:rsidRDefault="00DC61FE" w:rsidP="00DC61FE">
      <w:pPr>
        <w:pStyle w:val="21"/>
        <w:spacing w:line="360" w:lineRule="auto"/>
        <w:ind w:firstLine="0"/>
        <w:rPr>
          <w:sz w:val="28"/>
          <w:szCs w:val="28"/>
        </w:rPr>
      </w:pPr>
      <w:r>
        <w:rPr>
          <w:b/>
          <w:i/>
        </w:rPr>
        <w:t xml:space="preserve">       </w:t>
      </w:r>
      <w:r w:rsidR="000B0094" w:rsidRPr="00DC61FE">
        <w:rPr>
          <w:sz w:val="28"/>
          <w:szCs w:val="28"/>
        </w:rPr>
        <w:t>Первый государственный хлебный заем.</w:t>
      </w:r>
      <w:bookmarkEnd w:id="1"/>
    </w:p>
    <w:p w:rsidR="00DC61FE" w:rsidRDefault="00D93239" w:rsidP="00DC61FE">
      <w:pPr>
        <w:pStyle w:val="3"/>
        <w:spacing w:line="360" w:lineRule="auto"/>
        <w:ind w:firstLine="0"/>
        <w:jc w:val="both"/>
        <w:rPr>
          <w:sz w:val="28"/>
          <w:szCs w:val="28"/>
        </w:rPr>
      </w:pPr>
      <w:r>
        <w:rPr>
          <w:sz w:val="28"/>
          <w:szCs w:val="28"/>
        </w:rPr>
        <w:t xml:space="preserve">     </w:t>
      </w:r>
      <w:r w:rsidR="000B0094" w:rsidRPr="00CB29D1">
        <w:rPr>
          <w:sz w:val="28"/>
          <w:szCs w:val="28"/>
        </w:rPr>
        <w:t>Летом 1922 года был предпринят еще один шаг к стабилизации финансовой системы: была открыта подписка на первый государственный хлебный заем на общую сумму в 10 млн. пуд. ржи в зерне. Государство выпустило беспроцентные облигации достоинством в 100 пудов, которые подлежало оплатить в период с 1 декабря 1922 года по 31 января 1923 года натурой или наличными деньгами по полной рыночной цене ржи в день оплаты. Вслед за этим был выпущен 6%-ный заем на 100 млн. золотых рублей. Все это проводилось с целью подготовки условий для денежной реформы, поскольку облигации служили в качестве внутреннего кредита, а также средством выкупа обесцененных бумажных денег.</w:t>
      </w:r>
      <w:bookmarkStart w:id="2" w:name="_Toc152834510"/>
    </w:p>
    <w:p w:rsidR="000B0094" w:rsidRPr="00DC61FE" w:rsidRDefault="00D93239" w:rsidP="00DC61FE">
      <w:pPr>
        <w:pStyle w:val="3"/>
        <w:spacing w:line="360" w:lineRule="auto"/>
        <w:ind w:firstLine="0"/>
        <w:jc w:val="both"/>
        <w:rPr>
          <w:sz w:val="28"/>
          <w:szCs w:val="28"/>
        </w:rPr>
      </w:pPr>
      <w:r w:rsidRPr="00DC61FE">
        <w:rPr>
          <w:b/>
          <w:i/>
          <w:sz w:val="28"/>
          <w:szCs w:val="28"/>
        </w:rPr>
        <w:t xml:space="preserve">  </w:t>
      </w:r>
      <w:r w:rsidR="00DC61FE">
        <w:rPr>
          <w:b/>
          <w:i/>
          <w:sz w:val="28"/>
          <w:szCs w:val="28"/>
        </w:rPr>
        <w:t xml:space="preserve">   </w:t>
      </w:r>
      <w:r w:rsidR="000B0094" w:rsidRPr="00DC61FE">
        <w:rPr>
          <w:sz w:val="28"/>
          <w:szCs w:val="28"/>
        </w:rPr>
        <w:t>Акционерные банки.</w:t>
      </w:r>
      <w:bookmarkEnd w:id="2"/>
    </w:p>
    <w:p w:rsidR="000B0094" w:rsidRPr="00DC61FE" w:rsidRDefault="00D93239" w:rsidP="00DC61FE">
      <w:pPr>
        <w:pStyle w:val="3"/>
        <w:spacing w:line="360" w:lineRule="auto"/>
        <w:ind w:firstLine="0"/>
        <w:jc w:val="both"/>
        <w:rPr>
          <w:sz w:val="28"/>
          <w:szCs w:val="28"/>
        </w:rPr>
      </w:pPr>
      <w:r>
        <w:rPr>
          <w:sz w:val="28"/>
          <w:szCs w:val="28"/>
        </w:rPr>
        <w:t xml:space="preserve">     </w:t>
      </w:r>
      <w:r w:rsidR="000B0094" w:rsidRPr="00CB29D1">
        <w:rPr>
          <w:sz w:val="28"/>
          <w:szCs w:val="28"/>
        </w:rPr>
        <w:t>Была создана целая сеть акционерных банков, среди акционеров которых были Госбанк, синдикаты, кооперативы, частные лица и даже иностранные предприниматели. Эти банки кредитовали, в основном, отдельные отрасли промышленности. Для кредитования предприятий потребительской кооперации открывались кооперативные банки, для сельскохозяйственного кредита – сельскохозяйственные банки, для кредитования частной промышленности и торговли – общества взаимного кредита, для мобилизации денежных накоплений населения учреждались сберегательные кассы. В 1923 году в стране существовало 17 самостоятельных банков, а в 1926 году их число возросло до 61. Доля Госбанка в общих кредитных вложениях банковской системы снизилась за это время с 66 до 48%.</w:t>
      </w:r>
      <w:bookmarkStart w:id="3" w:name="_Toc152834511"/>
      <w:r>
        <w:rPr>
          <w:b/>
          <w:i/>
        </w:rPr>
        <w:t xml:space="preserve"> </w:t>
      </w:r>
      <w:r w:rsidR="00DC61FE">
        <w:rPr>
          <w:b/>
          <w:i/>
        </w:rPr>
        <w:t xml:space="preserve">  </w:t>
      </w:r>
      <w:r w:rsidR="000B0094" w:rsidRPr="00DC61FE">
        <w:rPr>
          <w:sz w:val="28"/>
          <w:szCs w:val="28"/>
        </w:rPr>
        <w:t>Коммерческий кредит.</w:t>
      </w:r>
      <w:bookmarkEnd w:id="3"/>
    </w:p>
    <w:p w:rsidR="00DC61FE" w:rsidRDefault="00D93239" w:rsidP="00DC61FE">
      <w:pPr>
        <w:pStyle w:val="3"/>
        <w:spacing w:line="360" w:lineRule="auto"/>
        <w:ind w:firstLine="0"/>
        <w:jc w:val="both"/>
        <w:rPr>
          <w:sz w:val="28"/>
          <w:szCs w:val="28"/>
        </w:rPr>
      </w:pPr>
      <w:r>
        <w:rPr>
          <w:sz w:val="28"/>
          <w:szCs w:val="28"/>
        </w:rPr>
        <w:t xml:space="preserve">     </w:t>
      </w:r>
      <w:r w:rsidR="000B0094" w:rsidRPr="00CB29D1">
        <w:rPr>
          <w:sz w:val="28"/>
          <w:szCs w:val="28"/>
        </w:rPr>
        <w:t>Подтверждением рыночного характера экономики может служить конкуренция, возникавшая между банками в борьбе за клиентов путем предоставления им особо выгодных условий кредитования. Зачастую одни и те же организации, предприятия, тресты кредитовались у нескольких банков одновременно. Широкое распространение получил коммерческий кредит, то есть кредитование друг друга различными предприятиями и организациями. Примерно половина краткосрочного банковского кредита осуществлялась через учет коммерческих векселей. Все это говорит о том, что в стране уже функционировал единый денежный рынок со всеми его атрибутами</w:t>
      </w:r>
      <w:bookmarkStart w:id="4" w:name="_Toc152834512"/>
      <w:r w:rsidR="00DC61FE">
        <w:rPr>
          <w:sz w:val="28"/>
          <w:szCs w:val="28"/>
        </w:rPr>
        <w:t>.</w:t>
      </w:r>
    </w:p>
    <w:p w:rsidR="000B0094" w:rsidRPr="00DC61FE" w:rsidRDefault="00D93239" w:rsidP="00DC61FE">
      <w:pPr>
        <w:pStyle w:val="3"/>
        <w:spacing w:line="360" w:lineRule="auto"/>
        <w:ind w:firstLine="0"/>
        <w:jc w:val="both"/>
        <w:rPr>
          <w:sz w:val="28"/>
          <w:szCs w:val="28"/>
        </w:rPr>
      </w:pPr>
      <w:r w:rsidRPr="00DC61FE">
        <w:rPr>
          <w:b/>
          <w:i/>
          <w:sz w:val="28"/>
          <w:szCs w:val="28"/>
        </w:rPr>
        <w:t xml:space="preserve">  </w:t>
      </w:r>
      <w:r w:rsidR="00DC61FE">
        <w:rPr>
          <w:b/>
          <w:i/>
          <w:sz w:val="28"/>
          <w:szCs w:val="28"/>
        </w:rPr>
        <w:t xml:space="preserve">   </w:t>
      </w:r>
      <w:r w:rsidR="000B0094" w:rsidRPr="00DC61FE">
        <w:rPr>
          <w:sz w:val="28"/>
          <w:szCs w:val="28"/>
        </w:rPr>
        <w:t>Внешняя торговля</w:t>
      </w:r>
      <w:r w:rsidR="000B0094" w:rsidRPr="00CB29D1">
        <w:t>.</w:t>
      </w:r>
      <w:bookmarkEnd w:id="4"/>
    </w:p>
    <w:p w:rsidR="000B0094" w:rsidRPr="00CB29D1" w:rsidRDefault="00D93239" w:rsidP="00D6027D">
      <w:pPr>
        <w:pStyle w:val="3"/>
        <w:spacing w:line="360" w:lineRule="auto"/>
        <w:ind w:firstLine="0"/>
        <w:jc w:val="both"/>
        <w:rPr>
          <w:sz w:val="28"/>
          <w:szCs w:val="28"/>
        </w:rPr>
      </w:pPr>
      <w:r>
        <w:rPr>
          <w:sz w:val="28"/>
          <w:szCs w:val="28"/>
        </w:rPr>
        <w:t xml:space="preserve">     </w:t>
      </w:r>
      <w:r w:rsidR="000B0094" w:rsidRPr="00CB29D1">
        <w:rPr>
          <w:sz w:val="28"/>
          <w:szCs w:val="28"/>
        </w:rPr>
        <w:t>Большое внимание уделялось внешней торговле. Нарком финансов Г. Сокольников неоднократно подчеркивал, что успешное экономическое развитие страны возможно лишь в том случае, если она сможет “хозяйственно примкнуть к мировому рынку”. Вопреки мнению Ленина, который твердо настаивал на государственной монополии внешней торговли, Сокольников (особенно в 1922 году) выступал за ее некоторую либерализацию, поскольку это не только позволило бы пополнить золотой запас страны, но и обеспечило бы поступления в бюджет от таможенных пошлин, а также увеличило бы емкость внутреннего рынка. Монополия внешней торговли, по мнению Сокольникова, не давала возможности полнее использовать экспортный потенциал страны, поскольку крестьяне и кустари за свои продукты получали только обесцененные советские денежные знаки, а не валюту.</w:t>
      </w:r>
    </w:p>
    <w:p w:rsidR="000B0094" w:rsidRPr="00CB29D1" w:rsidRDefault="000B0094" w:rsidP="00D6027D">
      <w:pPr>
        <w:pStyle w:val="3"/>
        <w:spacing w:line="360" w:lineRule="auto"/>
        <w:ind w:firstLine="567"/>
        <w:jc w:val="both"/>
        <w:rPr>
          <w:sz w:val="28"/>
          <w:szCs w:val="28"/>
        </w:rPr>
      </w:pPr>
      <w:r w:rsidRPr="00CB29D1">
        <w:rPr>
          <w:sz w:val="28"/>
          <w:szCs w:val="28"/>
        </w:rPr>
        <w:t>Сокольников настойчиво выступал за организацию совместных торговых обществ с участием иностранного капитала, за расширение прав трестов и предоставление им возможности выхода на мировой рынок под контролем Наркомвнешторга. Дело в том, что к осени 1922 года стало ясно, что внешнеторговый оборот страны заметно отстал от общих темпов хозяйственного подъема. В первом полугодии 1922 года стоимость экспорта составляла не более 3% от уровня 1913 года, при этом стоимость импорта в десять раз превосходила стоимость экспорта. Это объяснялось тем, что на восстановление промышленности нужно было все больше закупать за рубежом сырья и оборудования. Расширять же импорт можно было только за счет роста экспорта, скажем, излишков сельскохозяйственной продукции. Но закупочный аппарат Наркомвнешторга был неповоротливым и неопытным, да и денег на закупки продуктов у крестьян государство выделяло очень немного. Сокольников пытался добиться разрешения на временную либерализацию ввоза и вывоза для крестьян и предприятий (трестов) по отдельным категориям товаров. В.И. Ленин выступил резко против ослабления монополии внешней торговли, опасаясь якобы тоста контрабанды. На самом же деле правительство опасалось того, что производители, получив право свободного выхода на мировой рынок, почувствуют свою независимость от государства и вновь начнут бороться против этой власти. Исходя из этого, руководство страны всеми силами старалось не допустить демонополизации внешней торговли.</w:t>
      </w:r>
    </w:p>
    <w:p w:rsidR="0076656D" w:rsidRDefault="0076656D" w:rsidP="00D6027D">
      <w:pPr>
        <w:pStyle w:val="3"/>
        <w:spacing w:line="360" w:lineRule="auto"/>
        <w:ind w:firstLine="567"/>
        <w:jc w:val="both"/>
        <w:rPr>
          <w:sz w:val="28"/>
          <w:szCs w:val="28"/>
        </w:rPr>
      </w:pPr>
    </w:p>
    <w:p w:rsidR="000A400E" w:rsidRDefault="000A400E" w:rsidP="00D6027D">
      <w:pPr>
        <w:pStyle w:val="3"/>
        <w:spacing w:line="360" w:lineRule="auto"/>
        <w:ind w:firstLine="567"/>
        <w:jc w:val="both"/>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0A400E" w:rsidRPr="00CB29D1" w:rsidRDefault="000A400E"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DC61FE" w:rsidRDefault="00DC61FE" w:rsidP="00CB29D1">
      <w:pPr>
        <w:pStyle w:val="3"/>
        <w:spacing w:line="360" w:lineRule="auto"/>
        <w:ind w:firstLine="567"/>
        <w:rPr>
          <w:sz w:val="28"/>
          <w:szCs w:val="28"/>
        </w:rPr>
      </w:pPr>
    </w:p>
    <w:p w:rsidR="00DC61FE" w:rsidRDefault="00DC61FE" w:rsidP="00CB29D1">
      <w:pPr>
        <w:pStyle w:val="3"/>
        <w:spacing w:line="360" w:lineRule="auto"/>
        <w:ind w:firstLine="567"/>
        <w:rPr>
          <w:sz w:val="28"/>
          <w:szCs w:val="28"/>
        </w:rPr>
      </w:pPr>
    </w:p>
    <w:p w:rsidR="00DC61FE" w:rsidRDefault="00DC61FE" w:rsidP="00CB29D1">
      <w:pPr>
        <w:pStyle w:val="3"/>
        <w:spacing w:line="360" w:lineRule="auto"/>
        <w:ind w:firstLine="567"/>
        <w:rPr>
          <w:sz w:val="28"/>
          <w:szCs w:val="28"/>
        </w:rPr>
      </w:pPr>
    </w:p>
    <w:p w:rsidR="00DC61FE" w:rsidRDefault="00DC61FE" w:rsidP="00CB29D1">
      <w:pPr>
        <w:pStyle w:val="3"/>
        <w:spacing w:line="360" w:lineRule="auto"/>
        <w:ind w:firstLine="567"/>
        <w:rPr>
          <w:sz w:val="28"/>
          <w:szCs w:val="28"/>
        </w:rPr>
      </w:pPr>
    </w:p>
    <w:p w:rsidR="00D93239" w:rsidRDefault="00D93239" w:rsidP="00CB29D1">
      <w:pPr>
        <w:pStyle w:val="3"/>
        <w:spacing w:line="360" w:lineRule="auto"/>
        <w:ind w:firstLine="567"/>
        <w:rPr>
          <w:sz w:val="28"/>
          <w:szCs w:val="28"/>
        </w:rPr>
      </w:pPr>
    </w:p>
    <w:p w:rsidR="000B0094" w:rsidRDefault="00D93239" w:rsidP="00D93239">
      <w:pPr>
        <w:pStyle w:val="3"/>
        <w:numPr>
          <w:ilvl w:val="0"/>
          <w:numId w:val="4"/>
        </w:numPr>
        <w:spacing w:line="360" w:lineRule="auto"/>
        <w:jc w:val="center"/>
        <w:rPr>
          <w:sz w:val="28"/>
          <w:szCs w:val="28"/>
        </w:rPr>
      </w:pPr>
      <w:r>
        <w:rPr>
          <w:sz w:val="28"/>
          <w:szCs w:val="28"/>
        </w:rPr>
        <w:t>ФИНАНСОВО-КРЕДИТНЫЕ ОТНОШЕНИЯ ПОСЛЕ РЕФОРМ</w:t>
      </w:r>
      <w:r w:rsidR="000A400E">
        <w:rPr>
          <w:sz w:val="28"/>
          <w:szCs w:val="28"/>
        </w:rPr>
        <w:t xml:space="preserve"> 1922-1924 гг.</w:t>
      </w:r>
    </w:p>
    <w:p w:rsidR="00D93239" w:rsidRPr="00CB29D1" w:rsidRDefault="00D93239" w:rsidP="00D93239">
      <w:pPr>
        <w:pStyle w:val="3"/>
        <w:spacing w:line="360" w:lineRule="auto"/>
        <w:ind w:left="720" w:firstLine="0"/>
        <w:rPr>
          <w:sz w:val="28"/>
          <w:szCs w:val="28"/>
        </w:rPr>
      </w:pPr>
    </w:p>
    <w:p w:rsidR="000B0094" w:rsidRPr="00CB29D1" w:rsidRDefault="000A400E" w:rsidP="00D93239">
      <w:pPr>
        <w:pStyle w:val="3"/>
        <w:spacing w:line="360" w:lineRule="auto"/>
        <w:ind w:firstLine="567"/>
        <w:jc w:val="both"/>
        <w:rPr>
          <w:sz w:val="28"/>
          <w:szCs w:val="28"/>
        </w:rPr>
      </w:pPr>
      <w:r>
        <w:rPr>
          <w:sz w:val="28"/>
          <w:szCs w:val="28"/>
        </w:rPr>
        <w:t>В стране произошло</w:t>
      </w:r>
      <w:r w:rsidR="000B0094" w:rsidRPr="00CB29D1">
        <w:rPr>
          <w:sz w:val="28"/>
          <w:szCs w:val="28"/>
        </w:rPr>
        <w:t xml:space="preserve"> возрождение рыночной экономики, освобождение ее от оков “военного коммунизма”, что способствовало достижению высоких экономических показателей. С 1921 по 1926 год объем промышленного производства возрос более чем в три раза и  к уровню 1913 года. Производство сельскохозяйственной продукции выросло за эти пять лет в два раза и на 18% превысило уровень 1913 года. В 1927 и 1928 годах прирост промышленного производства составил соответственно 13 и 19%. Среднегодовой темп прироста национального дохода в целом за 1921-1928 годы составил 18%. К 1928 году национальный доход на душу населения вырос на 10% по сравнению с 1913 годом. В 1922 году в основном произошла отмена карточной системы.</w:t>
      </w:r>
    </w:p>
    <w:p w:rsidR="000B0094" w:rsidRPr="00CB29D1" w:rsidRDefault="000A400E" w:rsidP="00D93239">
      <w:pPr>
        <w:pStyle w:val="3"/>
        <w:spacing w:line="360" w:lineRule="auto"/>
        <w:ind w:firstLine="0"/>
        <w:jc w:val="both"/>
        <w:rPr>
          <w:sz w:val="28"/>
          <w:szCs w:val="28"/>
        </w:rPr>
      </w:pPr>
      <w:r>
        <w:rPr>
          <w:sz w:val="28"/>
          <w:szCs w:val="28"/>
        </w:rPr>
        <w:t xml:space="preserve">     </w:t>
      </w:r>
      <w:r w:rsidR="000B0094" w:rsidRPr="00CB29D1">
        <w:rPr>
          <w:sz w:val="28"/>
          <w:szCs w:val="28"/>
        </w:rPr>
        <w:t>Но несмотря на твердую позицию наркомфина Сокольникова, “красные директора” по-прежнему требовали продолжать практику льготного финансирования промышленности за счет крестьянства, чтобы подхлеснуть развитие “социалистического звена” в государственной промышленности по сравнению с мелкобуржуазным звеном крестьянского хозяйства. Для этого они настаивали на неограниченном расширении банковской эмиссии. Уже в “Контрольных цифрах народного хозяйства на 1925/1926 хозяйственный год”, разработанных Госпланом, открыто утверждалась идея о “подчинении денежного обращения возрастающей эмиссии”.</w:t>
      </w:r>
    </w:p>
    <w:p w:rsidR="000B0094" w:rsidRPr="00CB29D1" w:rsidRDefault="000B0094" w:rsidP="00D93239">
      <w:pPr>
        <w:pStyle w:val="3"/>
        <w:spacing w:line="360" w:lineRule="auto"/>
        <w:ind w:firstLine="567"/>
        <w:jc w:val="both"/>
        <w:rPr>
          <w:sz w:val="28"/>
          <w:szCs w:val="28"/>
        </w:rPr>
      </w:pPr>
      <w:r w:rsidRPr="00CB29D1">
        <w:rPr>
          <w:sz w:val="28"/>
          <w:szCs w:val="28"/>
        </w:rPr>
        <w:t>Таким образом, четырехлетняя упорная борьба с инфляцией была проиграна. Под нажимом Госплана и ВСНХ с июля по декабрь 1925 года денежная масса увеличилась по сравнению с 1924 года на 400 млн. руб., или в полтора раза, что привело к нарушению равновесия между размерами товарооборота и находившейся в обращении денежной массой. Возникла реальная угроза инфляции, признаком чего стал уже в сентябре 1925 года рост товарных цен и все более ощущавшийся дефицит промышленных товаров первой необходимости.</w:t>
      </w:r>
    </w:p>
    <w:p w:rsidR="000B0094" w:rsidRPr="00CB29D1" w:rsidRDefault="000B0094" w:rsidP="00D93239">
      <w:pPr>
        <w:pStyle w:val="3"/>
        <w:spacing w:line="360" w:lineRule="auto"/>
        <w:ind w:firstLine="567"/>
        <w:jc w:val="both"/>
        <w:rPr>
          <w:sz w:val="28"/>
          <w:szCs w:val="28"/>
        </w:rPr>
      </w:pPr>
      <w:r w:rsidRPr="00CB29D1">
        <w:rPr>
          <w:sz w:val="28"/>
          <w:szCs w:val="28"/>
        </w:rPr>
        <w:t>Крестьянство очень быстро отреагировало соответствующим образом на эту ситуацию, что привело к срыву плана хлебозаготовок. Это в свою очередь, повлекло за собой невыполнение экспортно-импортной программы и сокращение доходов от продажи хлеба за границей. Для поддержания устойчивого курса червонца на внутреннем рынке Госбанк был вынужден постоянно вводить в обращение золото и инвалюту, чтобы изымать денежные излишки. Но эти меры приводили не к сокращению эмиссии, а к истощению валютных резервов.</w:t>
      </w:r>
    </w:p>
    <w:p w:rsidR="000B0094" w:rsidRPr="00CB29D1" w:rsidRDefault="000B0094" w:rsidP="00D93239">
      <w:pPr>
        <w:pStyle w:val="3"/>
        <w:spacing w:line="360" w:lineRule="auto"/>
        <w:ind w:firstLine="567"/>
        <w:jc w:val="both"/>
        <w:rPr>
          <w:sz w:val="28"/>
          <w:szCs w:val="28"/>
        </w:rPr>
      </w:pPr>
      <w:r w:rsidRPr="00CB29D1">
        <w:rPr>
          <w:sz w:val="28"/>
          <w:szCs w:val="28"/>
        </w:rPr>
        <w:t xml:space="preserve">Так, собственно, был </w:t>
      </w:r>
      <w:r w:rsidRPr="00CB29D1">
        <w:rPr>
          <w:bCs/>
          <w:sz w:val="28"/>
          <w:szCs w:val="28"/>
        </w:rPr>
        <w:t xml:space="preserve">ликвидирован единый паритетный курс червонца, </w:t>
      </w:r>
      <w:r w:rsidRPr="00CB29D1">
        <w:rPr>
          <w:sz w:val="28"/>
          <w:szCs w:val="28"/>
        </w:rPr>
        <w:t>поддерживаемый Госбанком как на внешнем, так и на внутреннем рынке, в результате чего произошло раздвоение валютных курсов. Продажа инвалюты была разрешена только для тех, кто выезжал из страны, вследствие чего возросло количество операций по вывозу червонцев за границу, чтобы обменять их по официальному курсу. Для предотвращения этого процесса с июля 1926 года было запрещено вывозить червонцы, а вскоре прекратилась и их скупка на внешнем рынке. Это означало полный отказ от котировки советских рублей за рубежом. Червонец, являвшийся одной из мировых валют, превратился в сугубо внутреннюю валюту СССР.</w:t>
      </w:r>
    </w:p>
    <w:p w:rsidR="000A400E" w:rsidRDefault="000B0094" w:rsidP="00D93239">
      <w:pPr>
        <w:pStyle w:val="3"/>
        <w:spacing w:line="360" w:lineRule="auto"/>
        <w:ind w:firstLine="567"/>
        <w:jc w:val="both"/>
        <w:rPr>
          <w:sz w:val="28"/>
          <w:szCs w:val="28"/>
        </w:rPr>
      </w:pPr>
      <w:r w:rsidRPr="00CB29D1">
        <w:rPr>
          <w:sz w:val="28"/>
          <w:szCs w:val="28"/>
        </w:rPr>
        <w:t>Впрочем, к этому времени Г. Сокольников уже не участвовал в финансовых мероприятиях, так как еще в январе 1926 года его освободили от обязанностей наркома финансов. Это было связано с ожесточенной борьбой в коридорах власти за выбор дальнейшего пути развития экономики страны. В 1930-х годах Г.Сокольников был репрессирован и погиб в 1939 г.</w:t>
      </w:r>
    </w:p>
    <w:p w:rsidR="0076656D" w:rsidRPr="000A400E" w:rsidRDefault="0076656D" w:rsidP="00D93239">
      <w:pPr>
        <w:pStyle w:val="3"/>
        <w:spacing w:line="360" w:lineRule="auto"/>
        <w:ind w:firstLine="567"/>
        <w:jc w:val="both"/>
        <w:rPr>
          <w:sz w:val="28"/>
          <w:szCs w:val="28"/>
        </w:rPr>
      </w:pPr>
      <w:r w:rsidRPr="00CB29D1">
        <w:rPr>
          <w:color w:val="000000"/>
          <w:sz w:val="28"/>
          <w:szCs w:val="28"/>
        </w:rPr>
        <w:t>Благодаря реформе денежной системы была ликвидирована гиперинфляция, что способствовало укреплению принципов хозрасчета в промышленности, стабилизации цен, развитию торговли, расширению товарно-денежных отношений между городом и деревней. Но главное, были созданы предпосылки для формирования устойчивой денежной системы. С выпуском в обращение казначейских билетов, ставших фактически разменной монетой банкнот, денежная реформа не была закончена: по замыслу ее авторов она должна была завершиться установлением твердого соответствия между червонцем и иностранной валютой в пределах нормальных колебаний. Но состояние экономики в то время не позволяло рассчитывать на то, что в ближайшем будущем удастся завершить признаваемую экономистами не законченной денежную реформу и ввести свободный размен червонцев по твердому курсу. А спустя всего два года эта проблема перестала быть актуальной. Новая денежная система была устойчивой недолго уже в середине 1925 г. появились первые признаки инфляции, принявшей характер ползучей инфляции после того, как XIV съезд партии принял курс на индустриализацию.Связанные с индустриализацией глубокие структурные и технические сдвиги в экономике, а затем постепенное свертывание хозяйственного механизма нэпа привели к созданию в 1930-1932 гг. отвечавшей новым требованиям кредитно-денежной системы, отличной от той, которая была задумана в начале 20-х годов.</w:t>
      </w:r>
    </w:p>
    <w:p w:rsidR="0076656D" w:rsidRPr="00CB29D1" w:rsidRDefault="0076656D" w:rsidP="00D93239">
      <w:pPr>
        <w:pStyle w:val="3"/>
        <w:spacing w:line="360" w:lineRule="auto"/>
        <w:ind w:firstLine="567"/>
        <w:jc w:val="both"/>
        <w:rPr>
          <w:sz w:val="28"/>
          <w:szCs w:val="28"/>
        </w:rPr>
      </w:pPr>
    </w:p>
    <w:p w:rsidR="000B0094" w:rsidRPr="00CB29D1" w:rsidRDefault="000B0094" w:rsidP="00D93239">
      <w:pPr>
        <w:pStyle w:val="3"/>
        <w:spacing w:line="360" w:lineRule="auto"/>
        <w:ind w:firstLine="567"/>
        <w:jc w:val="both"/>
        <w:rPr>
          <w:sz w:val="28"/>
          <w:szCs w:val="28"/>
        </w:rPr>
      </w:pPr>
    </w:p>
    <w:p w:rsidR="000A400E" w:rsidRDefault="000A400E" w:rsidP="00CB29D1">
      <w:pPr>
        <w:pStyle w:val="1"/>
        <w:spacing w:line="360" w:lineRule="auto"/>
        <w:rPr>
          <w:rFonts w:ascii="Times New Roman" w:hAnsi="Times New Roman" w:cs="Times New Roman"/>
          <w:b w:val="0"/>
          <w:sz w:val="28"/>
          <w:szCs w:val="28"/>
        </w:rPr>
      </w:pPr>
      <w:bookmarkStart w:id="5" w:name="_Toc152834514"/>
    </w:p>
    <w:p w:rsidR="000A400E" w:rsidRDefault="000A400E" w:rsidP="00CB29D1">
      <w:pPr>
        <w:pStyle w:val="1"/>
        <w:spacing w:line="360" w:lineRule="auto"/>
        <w:rPr>
          <w:rFonts w:ascii="Times New Roman" w:hAnsi="Times New Roman" w:cs="Times New Roman"/>
          <w:b w:val="0"/>
          <w:sz w:val="28"/>
          <w:szCs w:val="28"/>
        </w:rPr>
      </w:pPr>
    </w:p>
    <w:p w:rsidR="000A400E" w:rsidRDefault="000A400E" w:rsidP="00CB29D1">
      <w:pPr>
        <w:pStyle w:val="1"/>
        <w:spacing w:line="360" w:lineRule="auto"/>
        <w:rPr>
          <w:rFonts w:ascii="Times New Roman" w:hAnsi="Times New Roman" w:cs="Times New Roman"/>
          <w:b w:val="0"/>
          <w:sz w:val="28"/>
          <w:szCs w:val="28"/>
        </w:rPr>
      </w:pPr>
    </w:p>
    <w:p w:rsid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0A400E" w:rsidRDefault="000A400E" w:rsidP="00CB29D1">
      <w:pPr>
        <w:pStyle w:val="1"/>
        <w:spacing w:line="360" w:lineRule="auto"/>
        <w:rPr>
          <w:rFonts w:ascii="Calibri" w:eastAsia="Calibri" w:hAnsi="Calibri" w:cs="Times New Roman"/>
          <w:b w:val="0"/>
          <w:bCs w:val="0"/>
          <w:kern w:val="0"/>
          <w:sz w:val="22"/>
          <w:szCs w:val="22"/>
        </w:rPr>
      </w:pPr>
    </w:p>
    <w:p w:rsidR="009009D0" w:rsidRDefault="009009D0" w:rsidP="009009D0">
      <w:pPr>
        <w:rPr>
          <w:lang w:eastAsia="ru-RU"/>
        </w:rPr>
      </w:pPr>
    </w:p>
    <w:p w:rsidR="009009D0" w:rsidRPr="009009D0" w:rsidRDefault="009009D0" w:rsidP="009009D0">
      <w:pPr>
        <w:rPr>
          <w:lang w:eastAsia="ru-RU"/>
        </w:rPr>
      </w:pPr>
    </w:p>
    <w:p w:rsidR="000B0094" w:rsidRPr="00CB29D1" w:rsidRDefault="000B0094" w:rsidP="009009D0">
      <w:pPr>
        <w:pStyle w:val="1"/>
        <w:spacing w:line="360" w:lineRule="auto"/>
        <w:jc w:val="center"/>
        <w:rPr>
          <w:rFonts w:ascii="Times New Roman" w:hAnsi="Times New Roman" w:cs="Times New Roman"/>
          <w:b w:val="0"/>
          <w:sz w:val="28"/>
          <w:szCs w:val="28"/>
        </w:rPr>
      </w:pPr>
      <w:r w:rsidRPr="00CB29D1">
        <w:rPr>
          <w:rFonts w:ascii="Times New Roman" w:hAnsi="Times New Roman" w:cs="Times New Roman"/>
          <w:b w:val="0"/>
          <w:sz w:val="28"/>
          <w:szCs w:val="28"/>
        </w:rPr>
        <w:t>ЗАКЛЮЧЕНИЕ</w:t>
      </w:r>
      <w:bookmarkEnd w:id="5"/>
    </w:p>
    <w:p w:rsidR="000B0094" w:rsidRPr="00CB29D1" w:rsidRDefault="000B0094" w:rsidP="00CB29D1">
      <w:pPr>
        <w:pStyle w:val="3"/>
        <w:spacing w:line="360" w:lineRule="auto"/>
        <w:ind w:firstLine="567"/>
        <w:rPr>
          <w:sz w:val="28"/>
          <w:szCs w:val="28"/>
        </w:rPr>
      </w:pPr>
    </w:p>
    <w:p w:rsidR="000B0094" w:rsidRPr="00CB29D1" w:rsidRDefault="000B0094" w:rsidP="009009D0">
      <w:pPr>
        <w:pStyle w:val="3"/>
        <w:spacing w:line="360" w:lineRule="auto"/>
        <w:ind w:firstLine="567"/>
        <w:jc w:val="both"/>
        <w:rPr>
          <w:sz w:val="28"/>
          <w:szCs w:val="28"/>
        </w:rPr>
      </w:pPr>
      <w:r w:rsidRPr="00CB29D1">
        <w:rPr>
          <w:sz w:val="28"/>
          <w:szCs w:val="28"/>
        </w:rPr>
        <w:t>Для решения нынешних проблем восстановления полновесности российского рубля в известной степени может пригодиться опыт перехода к НЭПу, когда устранялись многие идеологические догмы, мешавшие проникновению в хозяйственную практику рационального экономического мышления, и когда товарное хозяйство вновь становилось денежным хозяйством.</w:t>
      </w:r>
    </w:p>
    <w:p w:rsidR="000B0094" w:rsidRPr="00CB29D1" w:rsidRDefault="000B0094" w:rsidP="009009D0">
      <w:pPr>
        <w:pStyle w:val="3"/>
        <w:spacing w:line="360" w:lineRule="auto"/>
        <w:ind w:firstLine="567"/>
        <w:jc w:val="both"/>
        <w:rPr>
          <w:sz w:val="28"/>
          <w:szCs w:val="28"/>
        </w:rPr>
      </w:pPr>
      <w:r w:rsidRPr="00CB29D1">
        <w:rPr>
          <w:sz w:val="28"/>
          <w:szCs w:val="28"/>
        </w:rPr>
        <w:t>Был восстановлен в процессе денежной реформы единый Государственный банк, появились кооперативные банки, кредитные и страховые товарищества, частные банки на концессионной основе. Восстанавливалась система налогообложения, пошлин и платежей за использование транспорта, средств связи, государственных фондов. Но главное, была пущена в оборот устойчивая валюта – червонец, все остальные суррогатные деньги были постепенно объявлены утратившими силу. И хотя свободный обмен червонца на золото официально декретирован не был, советская власть фактически легализовала такой обмен на валютных биржах, строго придерживаясь реального паритета.</w:t>
      </w:r>
    </w:p>
    <w:p w:rsidR="000B0094" w:rsidRPr="00CB29D1" w:rsidRDefault="000B0094" w:rsidP="009009D0">
      <w:pPr>
        <w:pStyle w:val="3"/>
        <w:spacing w:line="360" w:lineRule="auto"/>
        <w:ind w:firstLine="567"/>
        <w:jc w:val="both"/>
        <w:rPr>
          <w:sz w:val="28"/>
          <w:szCs w:val="28"/>
        </w:rPr>
      </w:pPr>
      <w:r w:rsidRPr="00CB29D1">
        <w:rPr>
          <w:sz w:val="28"/>
          <w:szCs w:val="28"/>
        </w:rPr>
        <w:t xml:space="preserve">Фактической кульминацией новой финансовой политики стала отмена в 1925 г. продналога и замена его денежным налогом. Деньги стали главным товаром. Эти процессы логично потребовали возрождения денежного обращения на основе твердых платежных средств. Здесь уместно привести высказывание В.И. Ленина о первых шагах НЭПа, сделанное им на </w:t>
      </w:r>
      <w:r w:rsidRPr="00CB29D1">
        <w:rPr>
          <w:sz w:val="28"/>
          <w:szCs w:val="28"/>
          <w:lang w:val="en-US"/>
        </w:rPr>
        <w:t>IV</w:t>
      </w:r>
      <w:r w:rsidRPr="00CB29D1">
        <w:rPr>
          <w:sz w:val="28"/>
          <w:szCs w:val="28"/>
        </w:rPr>
        <w:t xml:space="preserve"> конгрессе Коминтерна, и, кстати весьма актуальное и в нынешний момент: “Удастся нам на продолжительный срок, а впоследствии навсегда стабилизировать рубль – значит, мы выиграли… Тогда мы сможем наше хозяйство поставить на твердую почву и на твердой почве дальше развивать”.</w:t>
      </w:r>
    </w:p>
    <w:p w:rsidR="000B0094" w:rsidRPr="00CB29D1" w:rsidRDefault="000B0094" w:rsidP="009009D0">
      <w:pPr>
        <w:pStyle w:val="3"/>
        <w:spacing w:line="360" w:lineRule="auto"/>
        <w:ind w:firstLine="567"/>
        <w:jc w:val="both"/>
        <w:rPr>
          <w:sz w:val="28"/>
          <w:szCs w:val="28"/>
        </w:rPr>
      </w:pPr>
      <w:r w:rsidRPr="00CB29D1">
        <w:rPr>
          <w:sz w:val="28"/>
          <w:szCs w:val="28"/>
        </w:rPr>
        <w:t xml:space="preserve">Серьезное влияние на оздоровление денежно-финансовой системы оказала также программа финансовой политики, принятая </w:t>
      </w:r>
      <w:r w:rsidRPr="00CB29D1">
        <w:rPr>
          <w:sz w:val="28"/>
          <w:szCs w:val="28"/>
          <w:lang w:val="en-US"/>
        </w:rPr>
        <w:t>XI</w:t>
      </w:r>
      <w:r w:rsidRPr="00CB29D1">
        <w:rPr>
          <w:sz w:val="28"/>
          <w:szCs w:val="28"/>
        </w:rPr>
        <w:t xml:space="preserve"> съездом партии в апреле 1922 г. Важнейший тезис этой программы следующий: “Прекращение обесценения денежных знаков и стабилизация цен возможны лишь на основе упорядочения всей финансовой системы государства, в частности – установление реального бюджета, сведения последнего без дефицита и увеличения товарообмена в стране”.</w:t>
      </w:r>
    </w:p>
    <w:p w:rsidR="000B0094" w:rsidRPr="00CB29D1" w:rsidRDefault="000B0094" w:rsidP="009009D0">
      <w:pPr>
        <w:pStyle w:val="3"/>
        <w:spacing w:line="360" w:lineRule="auto"/>
        <w:ind w:firstLine="567"/>
        <w:jc w:val="both"/>
        <w:rPr>
          <w:sz w:val="28"/>
          <w:szCs w:val="28"/>
        </w:rPr>
      </w:pPr>
      <w:r w:rsidRPr="00CB29D1">
        <w:rPr>
          <w:sz w:val="28"/>
          <w:szCs w:val="28"/>
        </w:rPr>
        <w:t>Денежная реформа имела большое значение для удовлетворения потребности хозяйственного оборота в более надежном инструменте учета, потому что до нее для этих целей применялись другие измерители цен: “товарный рубль” - по общему индексу товарных цен, “индексный рубль” - по динамике цен набора продуктов, входящих в состав бюджета рабочих семей, “хлебный рубль” - по индексу цен на хлеб и др. Наличие этих условных измерителей лишний раз подчеркивало важность появления в обществе и хозяйстве страны надежной и устойчивой денежной единицы.</w:t>
      </w:r>
    </w:p>
    <w:p w:rsidR="000B0094" w:rsidRPr="00CB29D1" w:rsidRDefault="000B0094" w:rsidP="009009D0">
      <w:pPr>
        <w:pStyle w:val="3"/>
        <w:spacing w:line="360" w:lineRule="auto"/>
        <w:ind w:firstLine="567"/>
        <w:jc w:val="both"/>
        <w:rPr>
          <w:sz w:val="28"/>
          <w:szCs w:val="28"/>
        </w:rPr>
      </w:pPr>
    </w:p>
    <w:p w:rsidR="000B0094" w:rsidRPr="00CB29D1" w:rsidRDefault="000B0094" w:rsidP="009009D0">
      <w:pPr>
        <w:pStyle w:val="3"/>
        <w:spacing w:line="360" w:lineRule="auto"/>
        <w:ind w:firstLine="567"/>
        <w:jc w:val="both"/>
        <w:rPr>
          <w:sz w:val="28"/>
          <w:szCs w:val="28"/>
        </w:rPr>
      </w:pPr>
    </w:p>
    <w:p w:rsidR="000B0094" w:rsidRPr="00CB29D1" w:rsidRDefault="000B0094" w:rsidP="009009D0">
      <w:pPr>
        <w:pStyle w:val="3"/>
        <w:spacing w:line="360" w:lineRule="auto"/>
        <w:ind w:firstLine="567"/>
        <w:jc w:val="both"/>
        <w:rPr>
          <w:sz w:val="28"/>
          <w:szCs w:val="28"/>
        </w:rPr>
      </w:pPr>
    </w:p>
    <w:p w:rsidR="000B0094" w:rsidRDefault="000B0094" w:rsidP="009009D0">
      <w:pPr>
        <w:pStyle w:val="3"/>
        <w:spacing w:line="360" w:lineRule="auto"/>
        <w:ind w:firstLine="567"/>
        <w:jc w:val="both"/>
        <w:rPr>
          <w:sz w:val="28"/>
          <w:szCs w:val="28"/>
        </w:rPr>
      </w:pPr>
    </w:p>
    <w:p w:rsidR="000A400E" w:rsidRDefault="000A400E" w:rsidP="009009D0">
      <w:pPr>
        <w:pStyle w:val="3"/>
        <w:spacing w:line="360" w:lineRule="auto"/>
        <w:ind w:firstLine="567"/>
        <w:jc w:val="both"/>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0A400E" w:rsidRDefault="000A400E" w:rsidP="00CB29D1">
      <w:pPr>
        <w:pStyle w:val="3"/>
        <w:spacing w:line="360" w:lineRule="auto"/>
        <w:ind w:firstLine="567"/>
        <w:rPr>
          <w:sz w:val="28"/>
          <w:szCs w:val="28"/>
        </w:rPr>
      </w:pPr>
    </w:p>
    <w:p w:rsidR="009009D0" w:rsidRDefault="009009D0" w:rsidP="009009D0">
      <w:pPr>
        <w:pStyle w:val="1"/>
        <w:spacing w:line="360" w:lineRule="auto"/>
        <w:jc w:val="center"/>
        <w:rPr>
          <w:rFonts w:ascii="Times New Roman" w:hAnsi="Times New Roman" w:cs="Times New Roman"/>
          <w:b w:val="0"/>
          <w:bCs w:val="0"/>
          <w:kern w:val="0"/>
          <w:sz w:val="28"/>
          <w:szCs w:val="28"/>
        </w:rPr>
      </w:pPr>
      <w:bookmarkStart w:id="6" w:name="_Toc152834515"/>
    </w:p>
    <w:p w:rsidR="00DC61FE" w:rsidRDefault="00DC61FE" w:rsidP="00DC61FE">
      <w:pPr>
        <w:rPr>
          <w:lang w:eastAsia="ru-RU"/>
        </w:rPr>
      </w:pPr>
    </w:p>
    <w:p w:rsidR="00DC61FE" w:rsidRDefault="00DC61FE" w:rsidP="00DC61FE">
      <w:pPr>
        <w:rPr>
          <w:lang w:eastAsia="ru-RU"/>
        </w:rPr>
      </w:pPr>
    </w:p>
    <w:p w:rsidR="00DC61FE" w:rsidRPr="00DC61FE" w:rsidRDefault="00DC61FE" w:rsidP="00DC61FE">
      <w:pPr>
        <w:rPr>
          <w:lang w:eastAsia="ru-RU"/>
        </w:rPr>
      </w:pPr>
    </w:p>
    <w:p w:rsidR="000B0094" w:rsidRDefault="000B0094" w:rsidP="009009D0">
      <w:pPr>
        <w:pStyle w:val="1"/>
        <w:spacing w:line="360" w:lineRule="auto"/>
        <w:jc w:val="center"/>
        <w:rPr>
          <w:rFonts w:ascii="Times New Roman" w:hAnsi="Times New Roman" w:cs="Times New Roman"/>
          <w:b w:val="0"/>
          <w:sz w:val="28"/>
          <w:szCs w:val="28"/>
        </w:rPr>
      </w:pPr>
      <w:r w:rsidRPr="00CB29D1">
        <w:rPr>
          <w:rFonts w:ascii="Times New Roman" w:hAnsi="Times New Roman" w:cs="Times New Roman"/>
          <w:b w:val="0"/>
          <w:sz w:val="28"/>
          <w:szCs w:val="28"/>
        </w:rPr>
        <w:t>СПИСОК</w:t>
      </w:r>
      <w:r w:rsidR="00DC61FE">
        <w:rPr>
          <w:rFonts w:ascii="Times New Roman" w:hAnsi="Times New Roman" w:cs="Times New Roman"/>
          <w:b w:val="0"/>
          <w:sz w:val="28"/>
          <w:szCs w:val="28"/>
        </w:rPr>
        <w:t xml:space="preserve"> ИСПОЛЬЗУЕМОЙ</w:t>
      </w:r>
      <w:r w:rsidRPr="00CB29D1">
        <w:rPr>
          <w:rFonts w:ascii="Times New Roman" w:hAnsi="Times New Roman" w:cs="Times New Roman"/>
          <w:b w:val="0"/>
          <w:sz w:val="28"/>
          <w:szCs w:val="28"/>
        </w:rPr>
        <w:t xml:space="preserve"> ЛИТЕРАТУРЫ</w:t>
      </w:r>
      <w:bookmarkEnd w:id="6"/>
    </w:p>
    <w:p w:rsidR="009009D0" w:rsidRPr="009009D0" w:rsidRDefault="009009D0" w:rsidP="009009D0">
      <w:pPr>
        <w:rPr>
          <w:lang w:eastAsia="ru-RU"/>
        </w:rPr>
      </w:pPr>
    </w:p>
    <w:p w:rsidR="009009D0" w:rsidRDefault="009009D0" w:rsidP="009009D0">
      <w:pPr>
        <w:rPr>
          <w:lang w:eastAsia="ru-RU"/>
        </w:rPr>
      </w:pPr>
    </w:p>
    <w:p w:rsidR="009009D0" w:rsidRDefault="009009D0" w:rsidP="009009D0">
      <w:pPr>
        <w:rPr>
          <w:lang w:eastAsia="ru-RU"/>
        </w:rPr>
      </w:pPr>
    </w:p>
    <w:p w:rsidR="000B0094" w:rsidRDefault="009009D0" w:rsidP="009009D0">
      <w:pPr>
        <w:pStyle w:val="3"/>
        <w:numPr>
          <w:ilvl w:val="0"/>
          <w:numId w:val="1"/>
        </w:numPr>
        <w:spacing w:line="360" w:lineRule="auto"/>
        <w:ind w:left="0" w:firstLine="567"/>
        <w:rPr>
          <w:sz w:val="28"/>
          <w:szCs w:val="28"/>
        </w:rPr>
      </w:pPr>
      <w:r w:rsidRPr="00CB29D1">
        <w:rPr>
          <w:bCs/>
          <w:sz w:val="28"/>
          <w:szCs w:val="28"/>
        </w:rPr>
        <w:t xml:space="preserve">Бор М.З. </w:t>
      </w:r>
      <w:r>
        <w:rPr>
          <w:bCs/>
          <w:sz w:val="28"/>
          <w:szCs w:val="28"/>
        </w:rPr>
        <w:t xml:space="preserve"> </w:t>
      </w:r>
      <w:r w:rsidRPr="00CB29D1">
        <w:rPr>
          <w:bCs/>
          <w:sz w:val="28"/>
          <w:szCs w:val="28"/>
        </w:rPr>
        <w:t xml:space="preserve">История мировой экономики: </w:t>
      </w:r>
      <w:r w:rsidRPr="00CB29D1">
        <w:rPr>
          <w:sz w:val="28"/>
          <w:szCs w:val="28"/>
        </w:rPr>
        <w:t>Курс лекций. 2-е издание, переработанное и дополненное. – М.: Издательство “Дело и Сервис”, 2000г.</w:t>
      </w:r>
    </w:p>
    <w:p w:rsidR="009009D0" w:rsidRPr="009009D0" w:rsidRDefault="009009D0" w:rsidP="009009D0">
      <w:pPr>
        <w:pStyle w:val="3"/>
        <w:numPr>
          <w:ilvl w:val="0"/>
          <w:numId w:val="1"/>
        </w:numPr>
        <w:spacing w:line="360" w:lineRule="auto"/>
        <w:ind w:left="0" w:firstLine="567"/>
        <w:rPr>
          <w:sz w:val="28"/>
          <w:szCs w:val="28"/>
        </w:rPr>
      </w:pPr>
      <w:r>
        <w:rPr>
          <w:sz w:val="28"/>
          <w:szCs w:val="28"/>
        </w:rPr>
        <w:t>Дьяченко В.П. История финансов СССР 1917-1950гг. -  М: Издательство «Наука», 1978г.</w:t>
      </w:r>
    </w:p>
    <w:p w:rsidR="000B0094" w:rsidRPr="009009D0" w:rsidRDefault="000B0094" w:rsidP="009009D0">
      <w:pPr>
        <w:pStyle w:val="3"/>
        <w:numPr>
          <w:ilvl w:val="0"/>
          <w:numId w:val="1"/>
        </w:numPr>
        <w:spacing w:line="360" w:lineRule="auto"/>
        <w:ind w:left="0" w:firstLine="567"/>
        <w:rPr>
          <w:sz w:val="28"/>
          <w:szCs w:val="28"/>
        </w:rPr>
      </w:pPr>
      <w:r w:rsidRPr="00CB29D1">
        <w:rPr>
          <w:bCs/>
          <w:sz w:val="28"/>
          <w:szCs w:val="28"/>
        </w:rPr>
        <w:t xml:space="preserve">Неровня Т.Н. </w:t>
      </w:r>
      <w:r w:rsidR="009009D0">
        <w:rPr>
          <w:bCs/>
          <w:sz w:val="28"/>
          <w:szCs w:val="28"/>
        </w:rPr>
        <w:t xml:space="preserve"> </w:t>
      </w:r>
      <w:r w:rsidRPr="00CB29D1">
        <w:rPr>
          <w:bCs/>
          <w:sz w:val="28"/>
          <w:szCs w:val="28"/>
        </w:rPr>
        <w:t>История экономики в вопросах и ответах.</w:t>
      </w:r>
      <w:r w:rsidRPr="00CB29D1">
        <w:rPr>
          <w:sz w:val="28"/>
          <w:szCs w:val="28"/>
        </w:rPr>
        <w:t xml:space="preserve"> Серия “Учебники и учебные пособия” Ростов-на-Дону: “Феникс” , 1999г.</w:t>
      </w:r>
    </w:p>
    <w:p w:rsidR="000B0094" w:rsidRPr="00CB29D1" w:rsidRDefault="000B0094" w:rsidP="00CB29D1">
      <w:pPr>
        <w:pStyle w:val="3"/>
        <w:numPr>
          <w:ilvl w:val="0"/>
          <w:numId w:val="1"/>
        </w:numPr>
        <w:spacing w:line="360" w:lineRule="auto"/>
        <w:ind w:left="0" w:firstLine="567"/>
        <w:rPr>
          <w:sz w:val="28"/>
          <w:szCs w:val="28"/>
        </w:rPr>
      </w:pPr>
      <w:r w:rsidRPr="00CB29D1">
        <w:rPr>
          <w:bCs/>
          <w:sz w:val="28"/>
          <w:szCs w:val="28"/>
        </w:rPr>
        <w:t>Тимошина Т.М.</w:t>
      </w:r>
      <w:r w:rsidR="009009D0">
        <w:rPr>
          <w:bCs/>
          <w:sz w:val="28"/>
          <w:szCs w:val="28"/>
        </w:rPr>
        <w:t xml:space="preserve"> </w:t>
      </w:r>
      <w:r w:rsidRPr="00CB29D1">
        <w:rPr>
          <w:bCs/>
          <w:sz w:val="28"/>
          <w:szCs w:val="28"/>
        </w:rPr>
        <w:t xml:space="preserve"> Экономическая история России</w:t>
      </w:r>
      <w:r w:rsidRPr="00CB29D1">
        <w:rPr>
          <w:sz w:val="28"/>
          <w:szCs w:val="28"/>
        </w:rPr>
        <w:t>. Учебное пособие. /Под ред. Проф. М.Н.Чепурина. Издание 4-е, стереотипное. - М.: “Информационно-издательский Дом “Филинъ”, Юридический Дом “Юстицинформ”, 2000г.</w:t>
      </w:r>
    </w:p>
    <w:p w:rsidR="000B0094" w:rsidRPr="00CB29D1" w:rsidRDefault="000B0094" w:rsidP="00CB29D1">
      <w:pPr>
        <w:pStyle w:val="3"/>
        <w:spacing w:line="360" w:lineRule="auto"/>
        <w:ind w:firstLine="567"/>
        <w:rPr>
          <w:bCs/>
          <w:sz w:val="28"/>
          <w:szCs w:val="28"/>
        </w:rPr>
      </w:pPr>
    </w:p>
    <w:p w:rsidR="000B0094" w:rsidRPr="00CB29D1" w:rsidRDefault="000B0094" w:rsidP="00CB29D1">
      <w:pPr>
        <w:pStyle w:val="3"/>
        <w:spacing w:line="360" w:lineRule="auto"/>
        <w:ind w:firstLine="567"/>
        <w:rPr>
          <w:sz w:val="28"/>
          <w:szCs w:val="28"/>
        </w:rPr>
      </w:pPr>
    </w:p>
    <w:p w:rsidR="000B0094" w:rsidRDefault="000B0094"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CB29D1">
      <w:pPr>
        <w:spacing w:line="360" w:lineRule="auto"/>
        <w:rPr>
          <w:rFonts w:ascii="Times New Roman" w:hAnsi="Times New Roman"/>
          <w:sz w:val="28"/>
          <w:szCs w:val="28"/>
        </w:rPr>
      </w:pPr>
    </w:p>
    <w:p w:rsidR="000A400E" w:rsidRDefault="000A400E" w:rsidP="000A400E">
      <w:pPr>
        <w:pStyle w:val="a7"/>
        <w:spacing w:line="360" w:lineRule="auto"/>
        <w:rPr>
          <w:b/>
          <w:bCs/>
          <w:color w:val="000000"/>
          <w:sz w:val="28"/>
          <w:szCs w:val="28"/>
        </w:rPr>
      </w:pPr>
    </w:p>
    <w:p w:rsidR="000A400E" w:rsidRPr="00CB29D1" w:rsidRDefault="000A400E" w:rsidP="00CB29D1">
      <w:pPr>
        <w:spacing w:line="360" w:lineRule="auto"/>
        <w:rPr>
          <w:rFonts w:ascii="Times New Roman" w:hAnsi="Times New Roman"/>
          <w:sz w:val="28"/>
          <w:szCs w:val="28"/>
        </w:rPr>
      </w:pPr>
      <w:bookmarkStart w:id="7" w:name="_GoBack"/>
      <w:bookmarkEnd w:id="7"/>
    </w:p>
    <w:sectPr w:rsidR="000A400E" w:rsidRPr="00CB29D1" w:rsidSect="00DC61F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51" w:rsidRDefault="00570B51" w:rsidP="001859A6">
      <w:pPr>
        <w:spacing w:line="240" w:lineRule="auto"/>
      </w:pPr>
      <w:r>
        <w:separator/>
      </w:r>
    </w:p>
  </w:endnote>
  <w:endnote w:type="continuationSeparator" w:id="0">
    <w:p w:rsidR="00570B51" w:rsidRDefault="00570B51" w:rsidP="00185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FE" w:rsidRDefault="00DC61FE">
    <w:pPr>
      <w:pStyle w:val="a5"/>
      <w:jc w:val="center"/>
    </w:pPr>
    <w:r>
      <w:fldChar w:fldCharType="begin"/>
    </w:r>
    <w:r>
      <w:instrText xml:space="preserve"> PAGE   \* MERGEFORMAT </w:instrText>
    </w:r>
    <w:r>
      <w:fldChar w:fldCharType="separate"/>
    </w:r>
    <w:r w:rsidR="00462553">
      <w:rPr>
        <w:noProof/>
      </w:rPr>
      <w:t>2</w:t>
    </w:r>
    <w:r>
      <w:fldChar w:fldCharType="end"/>
    </w:r>
  </w:p>
  <w:p w:rsidR="00DC61FE" w:rsidRDefault="00DC61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51" w:rsidRDefault="00570B51" w:rsidP="001859A6">
      <w:pPr>
        <w:spacing w:line="240" w:lineRule="auto"/>
      </w:pPr>
      <w:r>
        <w:separator/>
      </w:r>
    </w:p>
  </w:footnote>
  <w:footnote w:type="continuationSeparator" w:id="0">
    <w:p w:rsidR="00570B51" w:rsidRDefault="00570B51" w:rsidP="001859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704AF"/>
    <w:multiLevelType w:val="multilevel"/>
    <w:tmpl w:val="C6C2B7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1932404"/>
    <w:multiLevelType w:val="hybridMultilevel"/>
    <w:tmpl w:val="2F76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E46A55"/>
    <w:multiLevelType w:val="hybridMultilevel"/>
    <w:tmpl w:val="2D3491F6"/>
    <w:lvl w:ilvl="0" w:tplc="F9028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CE0121"/>
    <w:multiLevelType w:val="hybridMultilevel"/>
    <w:tmpl w:val="372E322A"/>
    <w:lvl w:ilvl="0" w:tplc="418C27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094"/>
    <w:rsid w:val="000A400E"/>
    <w:rsid w:val="000B0094"/>
    <w:rsid w:val="000C41CD"/>
    <w:rsid w:val="000F3084"/>
    <w:rsid w:val="001859A6"/>
    <w:rsid w:val="00462553"/>
    <w:rsid w:val="00570B51"/>
    <w:rsid w:val="00573966"/>
    <w:rsid w:val="005C69E2"/>
    <w:rsid w:val="006B0370"/>
    <w:rsid w:val="0076656D"/>
    <w:rsid w:val="008A7EB9"/>
    <w:rsid w:val="009009D0"/>
    <w:rsid w:val="00970DE4"/>
    <w:rsid w:val="00A76B52"/>
    <w:rsid w:val="00A815DB"/>
    <w:rsid w:val="00B346F4"/>
    <w:rsid w:val="00C46C59"/>
    <w:rsid w:val="00CB29D1"/>
    <w:rsid w:val="00D35E3D"/>
    <w:rsid w:val="00D6027D"/>
    <w:rsid w:val="00D646A9"/>
    <w:rsid w:val="00D93239"/>
    <w:rsid w:val="00DC61FE"/>
    <w:rsid w:val="00F0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59FD0-295E-48F7-9A92-5D8A2BFF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E3D"/>
    <w:pPr>
      <w:spacing w:line="120" w:lineRule="auto"/>
      <w:ind w:firstLine="720"/>
    </w:pPr>
    <w:rPr>
      <w:sz w:val="22"/>
      <w:szCs w:val="22"/>
      <w:lang w:eastAsia="en-US"/>
    </w:rPr>
  </w:style>
  <w:style w:type="paragraph" w:styleId="1">
    <w:name w:val="heading 1"/>
    <w:basedOn w:val="a"/>
    <w:next w:val="a"/>
    <w:link w:val="10"/>
    <w:qFormat/>
    <w:rsid w:val="000B0094"/>
    <w:pPr>
      <w:keepNext/>
      <w:autoSpaceDE w:val="0"/>
      <w:autoSpaceDN w:val="0"/>
      <w:spacing w:before="240" w:after="60" w:line="240" w:lineRule="auto"/>
      <w:ind w:firstLine="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B0094"/>
    <w:pPr>
      <w:keepNext/>
      <w:autoSpaceDE w:val="0"/>
      <w:autoSpaceDN w:val="0"/>
      <w:spacing w:before="240" w:after="60" w:line="240" w:lineRule="auto"/>
      <w:ind w:firstLine="0"/>
      <w:outlineLvl w:val="1"/>
    </w:pPr>
    <w:rPr>
      <w:rFonts w:ascii="Arial" w:eastAsia="Times New Roman" w:hAnsi="Arial" w:cs="Arial"/>
      <w:b/>
      <w:bCs/>
      <w:i/>
      <w:iCs/>
      <w:sz w:val="28"/>
      <w:szCs w:val="28"/>
      <w:lang w:eastAsia="ru-RU"/>
    </w:rPr>
  </w:style>
  <w:style w:type="paragraph" w:styleId="4">
    <w:name w:val="heading 4"/>
    <w:basedOn w:val="a"/>
    <w:next w:val="a"/>
    <w:link w:val="40"/>
    <w:uiPriority w:val="9"/>
    <w:qFormat/>
    <w:rsid w:val="009009D0"/>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0094"/>
    <w:rPr>
      <w:rFonts w:ascii="Arial" w:eastAsia="Times New Roman" w:hAnsi="Arial" w:cs="Arial"/>
      <w:b/>
      <w:bCs/>
      <w:i/>
      <w:iCs/>
      <w:sz w:val="28"/>
      <w:szCs w:val="28"/>
      <w:lang w:eastAsia="ru-RU"/>
    </w:rPr>
  </w:style>
  <w:style w:type="paragraph" w:styleId="21">
    <w:name w:val="Body Text Indent 2"/>
    <w:basedOn w:val="a"/>
    <w:link w:val="22"/>
    <w:rsid w:val="000B0094"/>
    <w:pPr>
      <w:autoSpaceDE w:val="0"/>
      <w:autoSpaceDN w:val="0"/>
      <w:spacing w:line="240" w:lineRule="auto"/>
      <w:ind w:right="-5" w:firstLine="540"/>
      <w:jc w:val="both"/>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0B0094"/>
    <w:rPr>
      <w:rFonts w:ascii="Times New Roman" w:eastAsia="Times New Roman" w:hAnsi="Times New Roman" w:cs="Times New Roman"/>
      <w:sz w:val="24"/>
      <w:szCs w:val="24"/>
      <w:lang w:eastAsia="ru-RU"/>
    </w:rPr>
  </w:style>
  <w:style w:type="paragraph" w:styleId="3">
    <w:name w:val="Body Text Indent 3"/>
    <w:basedOn w:val="a"/>
    <w:link w:val="30"/>
    <w:rsid w:val="000B0094"/>
    <w:pPr>
      <w:autoSpaceDE w:val="0"/>
      <w:autoSpaceDN w:val="0"/>
      <w:spacing w:line="240" w:lineRule="auto"/>
      <w:ind w:right="-5" w:firstLine="540"/>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rsid w:val="000B009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B0094"/>
    <w:rPr>
      <w:rFonts w:ascii="Arial" w:eastAsia="Times New Roman" w:hAnsi="Arial" w:cs="Arial"/>
      <w:b/>
      <w:bCs/>
      <w:kern w:val="32"/>
      <w:sz w:val="32"/>
      <w:szCs w:val="32"/>
      <w:lang w:eastAsia="ru-RU"/>
    </w:rPr>
  </w:style>
  <w:style w:type="paragraph" w:styleId="a3">
    <w:name w:val="header"/>
    <w:basedOn w:val="a"/>
    <w:link w:val="a4"/>
    <w:uiPriority w:val="99"/>
    <w:semiHidden/>
    <w:unhideWhenUsed/>
    <w:rsid w:val="001859A6"/>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1859A6"/>
  </w:style>
  <w:style w:type="paragraph" w:styleId="a5">
    <w:name w:val="footer"/>
    <w:basedOn w:val="a"/>
    <w:link w:val="a6"/>
    <w:uiPriority w:val="99"/>
    <w:unhideWhenUsed/>
    <w:rsid w:val="001859A6"/>
    <w:pPr>
      <w:tabs>
        <w:tab w:val="center" w:pos="4677"/>
        <w:tab w:val="right" w:pos="9355"/>
      </w:tabs>
      <w:spacing w:line="240" w:lineRule="auto"/>
    </w:pPr>
  </w:style>
  <w:style w:type="character" w:customStyle="1" w:styleId="a6">
    <w:name w:val="Нижний колонтитул Знак"/>
    <w:basedOn w:val="a0"/>
    <w:link w:val="a5"/>
    <w:uiPriority w:val="99"/>
    <w:rsid w:val="001859A6"/>
  </w:style>
  <w:style w:type="paragraph" w:styleId="a7">
    <w:name w:val="Normal (Web)"/>
    <w:basedOn w:val="a"/>
    <w:uiPriority w:val="99"/>
    <w:semiHidden/>
    <w:unhideWhenUsed/>
    <w:rsid w:val="000A400E"/>
    <w:pPr>
      <w:spacing w:before="100" w:beforeAutospacing="1" w:after="100" w:afterAutospacing="1" w:line="240" w:lineRule="auto"/>
      <w:ind w:firstLine="0"/>
    </w:pPr>
    <w:rPr>
      <w:rFonts w:ascii="Times New Roman" w:eastAsia="Times New Roman" w:hAnsi="Times New Roman"/>
      <w:sz w:val="24"/>
      <w:szCs w:val="24"/>
      <w:lang w:eastAsia="ru-RU"/>
    </w:rPr>
  </w:style>
  <w:style w:type="paragraph" w:styleId="a8">
    <w:name w:val="List Paragraph"/>
    <w:basedOn w:val="a"/>
    <w:uiPriority w:val="34"/>
    <w:qFormat/>
    <w:rsid w:val="00D6027D"/>
    <w:pPr>
      <w:ind w:left="720"/>
      <w:contextualSpacing/>
    </w:pPr>
  </w:style>
  <w:style w:type="character" w:customStyle="1" w:styleId="40">
    <w:name w:val="Заголовок 4 Знак"/>
    <w:basedOn w:val="a0"/>
    <w:link w:val="4"/>
    <w:uiPriority w:val="9"/>
    <w:semiHidden/>
    <w:rsid w:val="009009D0"/>
    <w:rPr>
      <w:rFonts w:ascii="Cambria" w:eastAsia="Times New Roman" w:hAnsi="Cambria" w:cs="Times New Roman"/>
      <w:b/>
      <w:bCs/>
      <w:i/>
      <w:iCs/>
      <w:color w:val="4F81BD"/>
    </w:rPr>
  </w:style>
  <w:style w:type="character" w:styleId="a9">
    <w:name w:val="Hyperlink"/>
    <w:basedOn w:val="a0"/>
    <w:uiPriority w:val="99"/>
    <w:semiHidden/>
    <w:unhideWhenUsed/>
    <w:rsid w:val="009009D0"/>
    <w:rPr>
      <w:color w:val="0000FF"/>
      <w:u w:val="single"/>
    </w:rPr>
  </w:style>
  <w:style w:type="character" w:styleId="aa">
    <w:name w:val="FollowedHyperlink"/>
    <w:basedOn w:val="a0"/>
    <w:uiPriority w:val="99"/>
    <w:semiHidden/>
    <w:unhideWhenUsed/>
    <w:rsid w:val="009009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08627">
      <w:bodyDiv w:val="1"/>
      <w:marLeft w:val="0"/>
      <w:marRight w:val="0"/>
      <w:marTop w:val="0"/>
      <w:marBottom w:val="0"/>
      <w:divBdr>
        <w:top w:val="none" w:sz="0" w:space="0" w:color="auto"/>
        <w:left w:val="none" w:sz="0" w:space="0" w:color="auto"/>
        <w:bottom w:val="none" w:sz="0" w:space="0" w:color="auto"/>
        <w:right w:val="none" w:sz="0" w:space="0" w:color="auto"/>
      </w:divBdr>
      <w:divsChild>
        <w:div w:id="76756893">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3990</Words>
  <Characters>22747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cp:lastModifiedBy>admin</cp:lastModifiedBy>
  <cp:revision>2</cp:revision>
  <dcterms:created xsi:type="dcterms:W3CDTF">2014-04-06T06:08:00Z</dcterms:created>
  <dcterms:modified xsi:type="dcterms:W3CDTF">2014-04-06T06:08:00Z</dcterms:modified>
</cp:coreProperties>
</file>