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32" w:rsidRDefault="00027C32">
      <w:pPr>
        <w:pStyle w:val="a3"/>
        <w:rPr>
          <w:color w:val="auto"/>
          <w:sz w:val="28"/>
        </w:rPr>
      </w:pPr>
      <w:r>
        <w:rPr>
          <w:color w:val="auto"/>
          <w:sz w:val="28"/>
        </w:rPr>
        <w:t>Министерство экономического развития и торговли РФ</w:t>
      </w:r>
    </w:p>
    <w:p w:rsidR="00027C32" w:rsidRDefault="00027C32">
      <w:pPr>
        <w:pStyle w:val="a3"/>
        <w:rPr>
          <w:color w:val="auto"/>
          <w:sz w:val="28"/>
        </w:rPr>
      </w:pPr>
      <w:r>
        <w:rPr>
          <w:color w:val="auto"/>
          <w:sz w:val="28"/>
        </w:rPr>
        <w:t>Московский Государственный Университет Коммерции</w:t>
      </w:r>
    </w:p>
    <w:p w:rsidR="00027C32" w:rsidRDefault="00027C32">
      <w:pPr>
        <w:pStyle w:val="a3"/>
        <w:rPr>
          <w:color w:val="auto"/>
          <w:sz w:val="28"/>
        </w:rPr>
      </w:pPr>
    </w:p>
    <w:p w:rsidR="00027C32" w:rsidRDefault="00027C32">
      <w:pPr>
        <w:pStyle w:val="a3"/>
        <w:rPr>
          <w:color w:val="auto"/>
          <w:sz w:val="28"/>
        </w:rPr>
      </w:pPr>
      <w:r>
        <w:rPr>
          <w:color w:val="auto"/>
          <w:sz w:val="28"/>
        </w:rPr>
        <w:t>САРАТОВСКИЙ   ИНСТИТУТ</w:t>
      </w:r>
    </w:p>
    <w:p w:rsidR="00027C32" w:rsidRDefault="00027C32">
      <w:pPr>
        <w:pStyle w:val="a3"/>
        <w:rPr>
          <w:color w:val="auto"/>
          <w:sz w:val="28"/>
        </w:rPr>
      </w:pPr>
      <w:r>
        <w:rPr>
          <w:color w:val="auto"/>
          <w:sz w:val="28"/>
        </w:rPr>
        <w:t>(филиал)</w:t>
      </w:r>
    </w:p>
    <w:p w:rsidR="00027C32" w:rsidRDefault="00027C32">
      <w:pPr>
        <w:pStyle w:val="a3"/>
        <w:rPr>
          <w:color w:val="auto"/>
          <w:sz w:val="28"/>
        </w:rPr>
      </w:pPr>
    </w:p>
    <w:p w:rsidR="00027C32" w:rsidRDefault="00027C32">
      <w:pPr>
        <w:pStyle w:val="a3"/>
        <w:rPr>
          <w:color w:val="auto"/>
          <w:sz w:val="28"/>
        </w:rPr>
      </w:pPr>
    </w:p>
    <w:p w:rsidR="00027C32" w:rsidRDefault="00027C32">
      <w:pPr>
        <w:pStyle w:val="a3"/>
        <w:rPr>
          <w:b/>
          <w:color w:val="auto"/>
          <w:sz w:val="28"/>
        </w:rPr>
      </w:pPr>
    </w:p>
    <w:p w:rsidR="00027C32" w:rsidRDefault="00027C32">
      <w:pPr>
        <w:pStyle w:val="a3"/>
        <w:rPr>
          <w:color w:val="auto"/>
          <w:sz w:val="28"/>
        </w:rPr>
      </w:pPr>
      <w:r>
        <w:rPr>
          <w:b/>
          <w:color w:val="auto"/>
          <w:sz w:val="28"/>
        </w:rPr>
        <w:t xml:space="preserve">К О Н Т Р О Л Ь Н А Я   Р А  Б О Т А  </w:t>
      </w:r>
      <w:r>
        <w:rPr>
          <w:color w:val="auto"/>
          <w:sz w:val="28"/>
        </w:rPr>
        <w:t xml:space="preserve"> </w:t>
      </w:r>
    </w:p>
    <w:p w:rsidR="00027C32" w:rsidRDefault="00027C32">
      <w:pPr>
        <w:pStyle w:val="a3"/>
        <w:rPr>
          <w:b/>
          <w:color w:val="auto"/>
          <w:sz w:val="32"/>
        </w:rPr>
      </w:pPr>
      <w:r>
        <w:rPr>
          <w:b/>
          <w:color w:val="auto"/>
          <w:sz w:val="28"/>
        </w:rPr>
        <w:t xml:space="preserve">По   дисциплине </w:t>
      </w:r>
      <w:r>
        <w:rPr>
          <w:b/>
          <w:color w:val="auto"/>
          <w:sz w:val="32"/>
        </w:rPr>
        <w:t xml:space="preserve">«Деньги. Кредит. Банки.» </w:t>
      </w:r>
    </w:p>
    <w:p w:rsidR="00027C32" w:rsidRDefault="00027C32">
      <w:pPr>
        <w:pStyle w:val="a3"/>
        <w:rPr>
          <w:b/>
          <w:color w:val="auto"/>
          <w:sz w:val="32"/>
        </w:rPr>
      </w:pPr>
      <w:r>
        <w:rPr>
          <w:b/>
          <w:color w:val="auto"/>
          <w:sz w:val="32"/>
        </w:rPr>
        <w:t>на тему: «Валютные отношения и валютная система.»</w:t>
      </w:r>
    </w:p>
    <w:p w:rsidR="00027C32" w:rsidRDefault="00027C32">
      <w:pPr>
        <w:pStyle w:val="a3"/>
        <w:rPr>
          <w:b/>
          <w:color w:val="auto"/>
          <w:sz w:val="32"/>
        </w:rPr>
      </w:pPr>
    </w:p>
    <w:p w:rsidR="00027C32" w:rsidRDefault="00027C32">
      <w:pPr>
        <w:pStyle w:val="a3"/>
        <w:rPr>
          <w:b/>
          <w:color w:val="auto"/>
          <w:sz w:val="32"/>
        </w:rPr>
      </w:pPr>
    </w:p>
    <w:p w:rsidR="00027C32" w:rsidRDefault="00027C32">
      <w:pPr>
        <w:pStyle w:val="a3"/>
        <w:rPr>
          <w:b/>
          <w:color w:val="auto"/>
          <w:sz w:val="32"/>
        </w:rPr>
      </w:pPr>
    </w:p>
    <w:p w:rsidR="00027C32" w:rsidRDefault="00027C32">
      <w:pPr>
        <w:pStyle w:val="a3"/>
        <w:rPr>
          <w:b/>
          <w:color w:val="auto"/>
          <w:sz w:val="32"/>
        </w:rPr>
      </w:pPr>
    </w:p>
    <w:p w:rsidR="00027C32" w:rsidRDefault="00027C32">
      <w:pPr>
        <w:pStyle w:val="a3"/>
        <w:rPr>
          <w:color w:val="auto"/>
          <w:sz w:val="28"/>
        </w:rPr>
      </w:pPr>
      <w:r>
        <w:rPr>
          <w:color w:val="auto"/>
          <w:sz w:val="28"/>
        </w:rPr>
        <w:t xml:space="preserve">                                                                               Выполнила: </w:t>
      </w:r>
    </w:p>
    <w:p w:rsidR="00027C32" w:rsidRDefault="00027C32">
      <w:pPr>
        <w:pStyle w:val="a3"/>
        <w:jc w:val="left"/>
        <w:rPr>
          <w:color w:val="auto"/>
          <w:sz w:val="28"/>
        </w:rPr>
      </w:pPr>
      <w:r>
        <w:rPr>
          <w:color w:val="auto"/>
          <w:sz w:val="28"/>
        </w:rPr>
        <w:t xml:space="preserve">                                                                                      </w:t>
      </w: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Pr>
        <w:pStyle w:val="a3"/>
        <w:jc w:val="left"/>
        <w:rPr>
          <w:color w:val="auto"/>
          <w:sz w:val="28"/>
        </w:rPr>
      </w:pPr>
    </w:p>
    <w:p w:rsidR="00027C32" w:rsidRDefault="00027C32"/>
    <w:p w:rsidR="00027C32" w:rsidRDefault="00027C32">
      <w:pPr>
        <w:jc w:val="center"/>
        <w:rPr>
          <w:sz w:val="28"/>
        </w:rPr>
      </w:pPr>
      <w:r>
        <w:rPr>
          <w:sz w:val="28"/>
        </w:rPr>
        <w:t>С а р а т о в    2 0 0 3  г.</w:t>
      </w:r>
    </w:p>
    <w:p w:rsidR="00027C32" w:rsidRDefault="00027C32"/>
    <w:p w:rsidR="00027C32" w:rsidRDefault="00027C32">
      <w:pPr>
        <w:jc w:val="center"/>
        <w:rPr>
          <w:b/>
          <w:sz w:val="26"/>
        </w:rPr>
      </w:pPr>
    </w:p>
    <w:p w:rsidR="00027C32" w:rsidRDefault="00027C32">
      <w:pPr>
        <w:jc w:val="center"/>
        <w:rPr>
          <w:b/>
          <w:sz w:val="26"/>
        </w:rPr>
      </w:pPr>
    </w:p>
    <w:p w:rsidR="00027C32" w:rsidRDefault="00027C32">
      <w:pPr>
        <w:jc w:val="center"/>
        <w:rPr>
          <w:b/>
          <w:sz w:val="26"/>
        </w:rPr>
      </w:pPr>
      <w:r>
        <w:rPr>
          <w:b/>
          <w:sz w:val="26"/>
        </w:rPr>
        <w:t>СОДЕРЖАНИЕ:</w:t>
      </w:r>
    </w:p>
    <w:p w:rsidR="00027C32" w:rsidRDefault="00027C32">
      <w:pPr>
        <w:jc w:val="both"/>
        <w:rPr>
          <w:sz w:val="26"/>
        </w:rPr>
      </w:pPr>
    </w:p>
    <w:p w:rsidR="00027C32" w:rsidRDefault="00027C32">
      <w:pPr>
        <w:spacing w:line="360" w:lineRule="auto"/>
        <w:jc w:val="both"/>
        <w:rPr>
          <w:sz w:val="26"/>
        </w:rPr>
      </w:pPr>
    </w:p>
    <w:p w:rsidR="00027C32" w:rsidRDefault="00027C32">
      <w:pPr>
        <w:spacing w:line="360" w:lineRule="auto"/>
        <w:jc w:val="both"/>
        <w:rPr>
          <w:sz w:val="26"/>
        </w:rPr>
      </w:pPr>
      <w:r>
        <w:rPr>
          <w:sz w:val="26"/>
        </w:rPr>
        <w:t>Введение . . . . . . . . . . . . . . . . . . . . . . . . . . . . . . . . . . . . . . . . . . . . . . . . . . . . . .3</w:t>
      </w:r>
    </w:p>
    <w:p w:rsidR="00027C32" w:rsidRDefault="00027C32">
      <w:pPr>
        <w:pStyle w:val="20"/>
      </w:pPr>
      <w:r>
        <w:t>1. Сущность и основные элементы валютной системы . . . . . . . . . . . . . . . .4</w:t>
      </w:r>
    </w:p>
    <w:p w:rsidR="00027C32" w:rsidRDefault="00027C32">
      <w:pPr>
        <w:pStyle w:val="20"/>
      </w:pPr>
      <w:r>
        <w:t>2. Виды валютных систем и их отличительные особенности. . . . . . . . . . . 7</w:t>
      </w:r>
    </w:p>
    <w:p w:rsidR="00027C32" w:rsidRDefault="00027C32">
      <w:pPr>
        <w:pStyle w:val="20"/>
      </w:pPr>
      <w:r>
        <w:t>3. Валютный курс и факторы, его определяющие . . . . . . . . . . . . . . . . . . . 11</w:t>
      </w:r>
    </w:p>
    <w:p w:rsidR="00027C32" w:rsidRDefault="00027C32">
      <w:pPr>
        <w:pStyle w:val="20"/>
      </w:pPr>
      <w:r>
        <w:t>4. Валютно-финансовые условия международных расчетов и их формы.</w:t>
      </w:r>
    </w:p>
    <w:p w:rsidR="00027C32" w:rsidRDefault="00027C32">
      <w:pPr>
        <w:pStyle w:val="20"/>
      </w:pPr>
      <w:r>
        <w:t xml:space="preserve">    Валютные риски и методы их страхования . . . . . . . . . . . . . . . . . . . . . . .14</w:t>
      </w:r>
    </w:p>
    <w:p w:rsidR="00027C32" w:rsidRDefault="00027C32">
      <w:pPr>
        <w:pStyle w:val="a6"/>
        <w:spacing w:line="360" w:lineRule="auto"/>
      </w:pPr>
      <w:r>
        <w:t xml:space="preserve">Заключение . . . . . . . . . . . . . . . . . . . . . . . . . . . . . . . . . . . . . . . . . . . . . . . . . . . 21 </w:t>
      </w:r>
    </w:p>
    <w:p w:rsidR="00027C32" w:rsidRDefault="00027C32">
      <w:pPr>
        <w:spacing w:line="360" w:lineRule="auto"/>
        <w:jc w:val="both"/>
        <w:rPr>
          <w:sz w:val="26"/>
        </w:rPr>
      </w:pPr>
      <w:r>
        <w:rPr>
          <w:sz w:val="26"/>
        </w:rPr>
        <w:t>Список использованной литературы  . . . . . . . . . . . . . . . . . . . . . . . . . . . . .  22</w:t>
      </w: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center"/>
        <w:rPr>
          <w:b/>
          <w:sz w:val="26"/>
        </w:rPr>
      </w:pPr>
    </w:p>
    <w:p w:rsidR="00027C32" w:rsidRDefault="00027C32">
      <w:pPr>
        <w:jc w:val="center"/>
        <w:rPr>
          <w:b/>
          <w:sz w:val="26"/>
        </w:rPr>
      </w:pPr>
      <w:r>
        <w:rPr>
          <w:b/>
          <w:sz w:val="26"/>
        </w:rPr>
        <w:t>ВВЕДЕНИЕ</w:t>
      </w:r>
    </w:p>
    <w:p w:rsidR="00027C32" w:rsidRDefault="00027C32">
      <w:pPr>
        <w:jc w:val="both"/>
        <w:rPr>
          <w:sz w:val="26"/>
        </w:rPr>
      </w:pPr>
      <w:r>
        <w:rPr>
          <w:sz w:val="26"/>
        </w:rPr>
        <w:t xml:space="preserve"> </w:t>
      </w:r>
    </w:p>
    <w:p w:rsidR="00027C32" w:rsidRDefault="00027C32">
      <w:pPr>
        <w:jc w:val="both"/>
        <w:rPr>
          <w:sz w:val="26"/>
        </w:rPr>
      </w:pPr>
    </w:p>
    <w:p w:rsidR="00027C32" w:rsidRDefault="00027C32">
      <w:pPr>
        <w:jc w:val="both"/>
        <w:rPr>
          <w:sz w:val="26"/>
        </w:rPr>
      </w:pPr>
      <w:r>
        <w:rPr>
          <w:sz w:val="26"/>
        </w:rPr>
        <w:t xml:space="preserve">          Мы привыкли к тому, что у каждой страны есть своя денежная единица – валюта.</w:t>
      </w:r>
    </w:p>
    <w:p w:rsidR="00027C32" w:rsidRDefault="00027C32">
      <w:pPr>
        <w:jc w:val="both"/>
        <w:rPr>
          <w:sz w:val="26"/>
        </w:rPr>
      </w:pPr>
      <w:r>
        <w:rPr>
          <w:sz w:val="26"/>
        </w:rPr>
        <w:t xml:space="preserve">          Валюта – общее название денежных единиц различных стран, обязательных для приема в уплату за любые товары, услуги и работы, покупаемые на территории соответствующей страны.</w:t>
      </w:r>
    </w:p>
    <w:p w:rsidR="00027C32" w:rsidRDefault="00027C32">
      <w:pPr>
        <w:jc w:val="both"/>
        <w:rPr>
          <w:sz w:val="26"/>
        </w:rPr>
      </w:pPr>
      <w:r>
        <w:rPr>
          <w:sz w:val="26"/>
        </w:rPr>
        <w:t xml:space="preserve">          Между тем стремление каждой страны осуществлять расчеты на своей территории только в национальной валюте, сильно усложняет расчеты по экспортно-импортным операциям.</w:t>
      </w:r>
    </w:p>
    <w:p w:rsidR="00027C32" w:rsidRDefault="00027C32">
      <w:pPr>
        <w:jc w:val="both"/>
        <w:rPr>
          <w:sz w:val="26"/>
        </w:rPr>
      </w:pPr>
      <w:r>
        <w:rPr>
          <w:sz w:val="26"/>
        </w:rPr>
        <w:t xml:space="preserve">          Так, при экспорте своих цветов в США колумбийская торговая фирма закупает их, расплачиваясь песо, а в Америке продает за доллары. Таким образом, фирме-экспортеру приходится решать две задачи: сбыт цветов и перевод выручки в национальную валюту, причем так, чтобы можно было покрыть все затраты и остаться с прибылью.</w:t>
      </w:r>
    </w:p>
    <w:p w:rsidR="00027C32" w:rsidRDefault="00027C32">
      <w:pPr>
        <w:jc w:val="both"/>
        <w:rPr>
          <w:sz w:val="26"/>
        </w:rPr>
      </w:pPr>
      <w:r>
        <w:rPr>
          <w:sz w:val="26"/>
        </w:rPr>
        <w:t xml:space="preserve">          Зачем же создавать такие валютные рогатки на пути международной торговли, если все страны заинтересованы в ее развитии?</w:t>
      </w:r>
    </w:p>
    <w:p w:rsidR="00027C32" w:rsidRDefault="00027C32">
      <w:pPr>
        <w:jc w:val="both"/>
        <w:rPr>
          <w:sz w:val="26"/>
        </w:rPr>
      </w:pPr>
      <w:r>
        <w:rPr>
          <w:sz w:val="26"/>
        </w:rPr>
        <w:t xml:space="preserve">          Дело в том, что наличие национальной валюты облегчает правительству по-иск средств для расчетов с теми, кто получает деньги напрямую от государства. К ним относятся служащие, включая армию, беднейшие граждане и фирмы, постав-ляющие товары и услуги для государственных нужд. В крайнем случае государство может просто осуществить дополнительную эмиссию бумажных знаков.</w:t>
      </w:r>
    </w:p>
    <w:p w:rsidR="00027C32" w:rsidRDefault="00027C32">
      <w:pPr>
        <w:jc w:val="both"/>
        <w:rPr>
          <w:sz w:val="26"/>
        </w:rPr>
      </w:pPr>
      <w:r>
        <w:rPr>
          <w:sz w:val="26"/>
        </w:rPr>
        <w:t xml:space="preserve"> </w:t>
      </w: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jc w:val="both"/>
        <w:rPr>
          <w:sz w:val="26"/>
        </w:rPr>
      </w:pPr>
    </w:p>
    <w:p w:rsidR="00027C32" w:rsidRDefault="00027C32">
      <w:pPr>
        <w:numPr>
          <w:ilvl w:val="0"/>
          <w:numId w:val="11"/>
        </w:numPr>
        <w:jc w:val="center"/>
        <w:rPr>
          <w:b/>
          <w:sz w:val="26"/>
        </w:rPr>
      </w:pPr>
      <w:r>
        <w:rPr>
          <w:b/>
          <w:sz w:val="26"/>
        </w:rPr>
        <w:t>Сущность и основные элементы валютной системы.</w:t>
      </w:r>
    </w:p>
    <w:p w:rsidR="00027C32" w:rsidRDefault="00027C32">
      <w:pPr>
        <w:rPr>
          <w:sz w:val="26"/>
        </w:rPr>
      </w:pPr>
    </w:p>
    <w:p w:rsidR="00027C32" w:rsidRDefault="00027C32">
      <w:pPr>
        <w:rPr>
          <w:b/>
          <w:sz w:val="26"/>
        </w:rPr>
      </w:pPr>
    </w:p>
    <w:p w:rsidR="00027C32" w:rsidRDefault="00027C32">
      <w:pPr>
        <w:pStyle w:val="a6"/>
      </w:pPr>
      <w:r>
        <w:t xml:space="preserve">          Валютная система – это форма организации валютных отношений, закрепленная национальным законодательством (национальная система) или межгосударственным соглашением (мировая и региональная системы).</w:t>
      </w:r>
    </w:p>
    <w:p w:rsidR="00027C32" w:rsidRDefault="00027C32">
      <w:pPr>
        <w:pStyle w:val="a6"/>
      </w:pPr>
      <w:r>
        <w:t xml:space="preserve">          Валютные отношения представляют собой разновидность денежных отноше-ний, возникающих при функционировании денег в международном обороте. Деньги, обслуживающие международные отношения, называются валютой.</w:t>
      </w:r>
    </w:p>
    <w:p w:rsidR="00027C32" w:rsidRDefault="00027C32">
      <w:pPr>
        <w:pStyle w:val="a6"/>
      </w:pPr>
      <w:r>
        <w:t xml:space="preserve">          Различают национальную валюту, мировую и региональную валютные системы.</w:t>
      </w:r>
    </w:p>
    <w:p w:rsidR="00027C32" w:rsidRDefault="00027C32">
      <w:pPr>
        <w:pStyle w:val="a6"/>
      </w:pPr>
      <w:r>
        <w:t xml:space="preserve">          Национальная валютная система сформировалась в рамках национальной денежной системы, которая регламентировала порядок денежных расчетов данной страны с другими государствами. Постепенно она обособилась от денежной системы.</w:t>
      </w:r>
    </w:p>
    <w:p w:rsidR="00027C32" w:rsidRDefault="00027C32">
      <w:pPr>
        <w:pStyle w:val="a6"/>
      </w:pPr>
      <w:r>
        <w:t xml:space="preserve">          Основные элементы национальной валютной системы:</w:t>
      </w:r>
    </w:p>
    <w:p w:rsidR="00027C32" w:rsidRDefault="00027C32">
      <w:pPr>
        <w:pStyle w:val="a6"/>
        <w:numPr>
          <w:ilvl w:val="0"/>
          <w:numId w:val="12"/>
        </w:numPr>
      </w:pPr>
      <w:r>
        <w:t>национальная валюта;</w:t>
      </w:r>
    </w:p>
    <w:p w:rsidR="00027C32" w:rsidRDefault="00027C32">
      <w:pPr>
        <w:pStyle w:val="a6"/>
        <w:numPr>
          <w:ilvl w:val="0"/>
          <w:numId w:val="12"/>
        </w:numPr>
      </w:pPr>
      <w:r>
        <w:t>национальное регулирование международной валютной ликвидности;</w:t>
      </w:r>
    </w:p>
    <w:p w:rsidR="00027C32" w:rsidRDefault="00027C32">
      <w:pPr>
        <w:pStyle w:val="a6"/>
        <w:numPr>
          <w:ilvl w:val="0"/>
          <w:numId w:val="12"/>
        </w:numPr>
      </w:pPr>
      <w:r>
        <w:t>режим курса национальной валюты;</w:t>
      </w:r>
    </w:p>
    <w:p w:rsidR="00027C32" w:rsidRDefault="00027C32">
      <w:pPr>
        <w:pStyle w:val="a6"/>
        <w:numPr>
          <w:ilvl w:val="0"/>
          <w:numId w:val="12"/>
        </w:numPr>
      </w:pPr>
      <w:r>
        <w:t>национальное регулирование валютных ограничений и условий конверти-руемости национальной валюты;</w:t>
      </w:r>
    </w:p>
    <w:p w:rsidR="00027C32" w:rsidRDefault="00027C32">
      <w:pPr>
        <w:pStyle w:val="a6"/>
        <w:numPr>
          <w:ilvl w:val="0"/>
          <w:numId w:val="12"/>
        </w:numPr>
      </w:pPr>
      <w:r>
        <w:t>режим национальных рынков валюты и золота;</w:t>
      </w:r>
    </w:p>
    <w:p w:rsidR="00027C32" w:rsidRDefault="00027C32">
      <w:pPr>
        <w:pStyle w:val="a6"/>
        <w:numPr>
          <w:ilvl w:val="0"/>
          <w:numId w:val="12"/>
        </w:numPr>
      </w:pPr>
      <w:r>
        <w:t>национальные органы, осуществляющие валютное регулирование (законода-тельные органы, центральный банк, минфин, минэкономики, таможенный комитет и др.).</w:t>
      </w:r>
    </w:p>
    <w:p w:rsidR="00027C32" w:rsidRDefault="00027C32">
      <w:pPr>
        <w:pStyle w:val="a6"/>
      </w:pPr>
      <w:r>
        <w:t xml:space="preserve">          По мере интернационализации хозяйственных связей на основе националь-ных валютных систем формируются механизмы межгосударственного регулирова-ния международных и валютных отношений – мировая и региональная валютные системы. Их основные принципы юридически закреплены межгосударственными соглашениями.</w:t>
      </w:r>
    </w:p>
    <w:p w:rsidR="00027C32" w:rsidRDefault="00027C32">
      <w:pPr>
        <w:pStyle w:val="a6"/>
      </w:pPr>
      <w:r>
        <w:t xml:space="preserve">          Основные элементы мировой и региональной валютных систем:</w:t>
      </w:r>
    </w:p>
    <w:p w:rsidR="00027C32" w:rsidRDefault="00027C32">
      <w:pPr>
        <w:pStyle w:val="a6"/>
        <w:numPr>
          <w:ilvl w:val="0"/>
          <w:numId w:val="12"/>
        </w:numPr>
      </w:pPr>
      <w:r>
        <w:t>виды денег, выполняющих функции международного платежного и резервного средства;</w:t>
      </w:r>
    </w:p>
    <w:p w:rsidR="00027C32" w:rsidRDefault="00027C32">
      <w:pPr>
        <w:pStyle w:val="a6"/>
        <w:numPr>
          <w:ilvl w:val="0"/>
          <w:numId w:val="12"/>
        </w:numPr>
      </w:pPr>
      <w:r>
        <w:t>межгосударственное регулирование международной валютной ликвидности;</w:t>
      </w:r>
    </w:p>
    <w:p w:rsidR="00027C32" w:rsidRDefault="00027C32">
      <w:pPr>
        <w:pStyle w:val="a6"/>
        <w:numPr>
          <w:ilvl w:val="0"/>
          <w:numId w:val="12"/>
        </w:numPr>
      </w:pPr>
      <w:r>
        <w:t>межгосударственная регламентация режимов валютного курса;</w:t>
      </w:r>
    </w:p>
    <w:p w:rsidR="00027C32" w:rsidRDefault="00027C32">
      <w:pPr>
        <w:pStyle w:val="a6"/>
        <w:numPr>
          <w:ilvl w:val="0"/>
          <w:numId w:val="12"/>
        </w:numPr>
      </w:pPr>
      <w:r>
        <w:t>межгосударственное регулирование валютных ограничений и условий валют-ной конвертируемости;</w:t>
      </w:r>
    </w:p>
    <w:p w:rsidR="00027C32" w:rsidRDefault="00027C32">
      <w:pPr>
        <w:pStyle w:val="a6"/>
        <w:numPr>
          <w:ilvl w:val="0"/>
          <w:numId w:val="12"/>
        </w:numPr>
      </w:pPr>
      <w:r>
        <w:t>режим мировых рынков валюты и золота;</w:t>
      </w:r>
    </w:p>
    <w:p w:rsidR="00027C32" w:rsidRDefault="00027C32">
      <w:pPr>
        <w:pStyle w:val="a6"/>
        <w:numPr>
          <w:ilvl w:val="0"/>
          <w:numId w:val="12"/>
        </w:numPr>
      </w:pPr>
      <w:r>
        <w:t>международные валютно-кредитные организации, осуществляющие межгосу-дарственное регулирование валютных отношений (Международный валютный фонд (МВФ), Европейский валютный институт).</w:t>
      </w:r>
    </w:p>
    <w:p w:rsidR="00027C32" w:rsidRDefault="00027C32">
      <w:pPr>
        <w:pStyle w:val="a6"/>
      </w:pPr>
      <w:r>
        <w:t xml:space="preserve">          Национальная валютная система базируется на национальной валюте. Национальная валюта – денежная единица страны. Она существует в наличной форме (банкноты, монеты) и в безналичной (остатки на банковских счетах). Ее эмитентами являются национальные коммерческие и центральные банки.</w:t>
      </w:r>
    </w:p>
    <w:p w:rsidR="00027C32" w:rsidRDefault="00027C32">
      <w:pPr>
        <w:pStyle w:val="a6"/>
      </w:pPr>
      <w:r>
        <w:t xml:space="preserve">          В послевоенный период главными формами мировых денег стали резервные валюты и международные денежные единицы – СПЗ и ЭКЮ.</w:t>
      </w:r>
    </w:p>
    <w:p w:rsidR="00027C32" w:rsidRDefault="00027C32">
      <w:pPr>
        <w:pStyle w:val="a6"/>
      </w:pPr>
      <w:r>
        <w:t xml:space="preserve">          Первоначально единственным видом мировых денег было золото, причем в форме слитков. Золотые монеты для использования в международных расчетах ну-жно было отлить в слитки, а затем перечеканить в монеты другой страны. Посте-пенно с целью снижения издержек обращения в международных расчетах стали использоваться национальные золотые монеты и кредитные орудия обращения.</w:t>
      </w:r>
    </w:p>
    <w:p w:rsidR="00027C32" w:rsidRDefault="00027C32">
      <w:pPr>
        <w:pStyle w:val="a6"/>
      </w:pPr>
      <w:r>
        <w:t xml:space="preserve">          Международные денежные единицы являются национальными коллективны-ми валютами, особым видом мировых кредитных денег. Они отличаются от нацио-нальных валют, во-первых, по эмитенту (выпускаются не национальными банками, а международными валютно-кредитными организациями); а во-вторых, по форме (выпускаются только в безналичной форме записей на счетах).</w:t>
      </w:r>
    </w:p>
    <w:p w:rsidR="00027C32" w:rsidRDefault="00027C32">
      <w:pPr>
        <w:pStyle w:val="a6"/>
      </w:pPr>
      <w:r>
        <w:t xml:space="preserve">          Золото выполняет функцию международного резервного средства.</w:t>
      </w:r>
    </w:p>
    <w:p w:rsidR="00027C32" w:rsidRDefault="00027C32">
      <w:pPr>
        <w:pStyle w:val="a6"/>
      </w:pPr>
      <w:r>
        <w:t xml:space="preserve">          Важный элемент валютной системы – регулирование международной валютной ликвидности на национальном и межгосударственном уровне. Под международной валютной ликвидностью понимается способность отдельной страны или всех стран своевременно погашать свои международные обязательства.</w:t>
      </w:r>
    </w:p>
    <w:p w:rsidR="00027C32" w:rsidRDefault="00027C32">
      <w:pPr>
        <w:pStyle w:val="a6"/>
      </w:pPr>
      <w:r>
        <w:t xml:space="preserve">          Компоненты международной валютной ликвидности:</w:t>
      </w:r>
    </w:p>
    <w:p w:rsidR="00027C32" w:rsidRDefault="00027C32">
      <w:pPr>
        <w:pStyle w:val="a6"/>
        <w:numPr>
          <w:ilvl w:val="0"/>
          <w:numId w:val="12"/>
        </w:numPr>
      </w:pPr>
      <w:r>
        <w:t>официальные золотовалютные резервы (запасы золота и резервных валют, принадлежащих государству);</w:t>
      </w:r>
    </w:p>
    <w:p w:rsidR="00027C32" w:rsidRDefault="00027C32">
      <w:pPr>
        <w:pStyle w:val="a6"/>
        <w:numPr>
          <w:ilvl w:val="0"/>
          <w:numId w:val="12"/>
        </w:numPr>
      </w:pPr>
      <w:r>
        <w:t>счета в СПЗ и ЭКЮ;</w:t>
      </w:r>
    </w:p>
    <w:p w:rsidR="00027C32" w:rsidRDefault="00027C32">
      <w:pPr>
        <w:pStyle w:val="a6"/>
        <w:numPr>
          <w:ilvl w:val="0"/>
          <w:numId w:val="12"/>
        </w:numPr>
      </w:pPr>
      <w:r>
        <w:t>резервная позиция в МВФ.</w:t>
      </w:r>
    </w:p>
    <w:p w:rsidR="00027C32" w:rsidRDefault="00027C32">
      <w:pPr>
        <w:pStyle w:val="a6"/>
      </w:pPr>
      <w:r>
        <w:t xml:space="preserve">          Резервная позиция в МВФ означает право страны – члена МВФ на автоматическое получение у него безусловных кредитов в иностранной валюте (в пределах 25 % от квоты страны в МВФ).</w:t>
      </w:r>
    </w:p>
    <w:p w:rsidR="00027C32" w:rsidRDefault="00027C32">
      <w:pPr>
        <w:pStyle w:val="a6"/>
      </w:pPr>
      <w:r>
        <w:t xml:space="preserve">          Следующий элемент валютной системы характеризует порядок установления курсовых соотношений между валютами, т. е. режим валютного курса. Различают фиксированный, «плавающий» курсы валют и их варианты, объединяющие в различных комбинациях отдельные элементы фиксированного и «плавающего» курсов. Такая классификация курсовых режимов в целом соответствует принятому МВФ делению валют на три группы.</w:t>
      </w:r>
    </w:p>
    <w:p w:rsidR="00027C32" w:rsidRDefault="00027C32">
      <w:pPr>
        <w:pStyle w:val="a6"/>
        <w:numPr>
          <w:ilvl w:val="0"/>
          <w:numId w:val="12"/>
        </w:numPr>
      </w:pPr>
      <w:r>
        <w:t>валюты с привязкой (к одной валюте, «валютной корзине»</w:t>
      </w:r>
      <w:r>
        <w:rPr>
          <w:rStyle w:val="a8"/>
        </w:rPr>
        <w:footnoteReference w:id="1"/>
      </w:r>
      <w:r>
        <w:t xml:space="preserve"> или международной единице);</w:t>
      </w:r>
    </w:p>
    <w:p w:rsidR="00027C32" w:rsidRDefault="00027C32">
      <w:pPr>
        <w:pStyle w:val="a6"/>
        <w:numPr>
          <w:ilvl w:val="0"/>
          <w:numId w:val="12"/>
        </w:numPr>
      </w:pPr>
      <w:r>
        <w:t>валюты с большой гибкостью;</w:t>
      </w:r>
    </w:p>
    <w:p w:rsidR="00027C32" w:rsidRDefault="00027C32">
      <w:pPr>
        <w:pStyle w:val="a6"/>
        <w:numPr>
          <w:ilvl w:val="0"/>
          <w:numId w:val="12"/>
        </w:numPr>
      </w:pPr>
      <w:r>
        <w:t>валюты с ограниченной гибкостью.</w:t>
      </w:r>
    </w:p>
    <w:p w:rsidR="00027C32" w:rsidRDefault="00027C32">
      <w:pPr>
        <w:pStyle w:val="a6"/>
      </w:pPr>
      <w:r>
        <w:t xml:space="preserve">          При режиме фиксированного валютного курса центральный банк устанавли-вает курс национальной валюты на определенном уровне по отношению к валюте какой-либо страны, к которой «привязана» валюта данной страны, к «валютной ко-рзине» (обычно в нее входят валюты основных торгово-экономических партнеров) или к международной денежной единице. Особенность фиксированного курса сос-тоит в том, что он остается неизменным в течение более или менее продолжитель-ного времени (нескольких лет или нескольких месяцев), т. е. не зависит от изменения спроса и предложения на валюту. Изменение фиксированного курса происходит в результате его официального пересмотра (девальвации – понижения или ревальвации – повышения).</w:t>
      </w:r>
    </w:p>
    <w:p w:rsidR="00027C32" w:rsidRDefault="00027C32">
      <w:pPr>
        <w:pStyle w:val="a6"/>
      </w:pPr>
      <w:r>
        <w:t xml:space="preserve">          При фиксированном курсе центральный банк нередко устанавливает различные курсы по отдельным операциям – режим множественности валютных курсов. Например, такой режим действовал в России с ноября 1989 года по июль 1992 г. Режим фиксированного валютного курса обычно устанавливается в странах с жесткими валютными ограничениями и неконвертируемой валютой. На современном этапе его применяют в основном развивающиеся страны.</w:t>
      </w:r>
    </w:p>
    <w:p w:rsidR="00027C32" w:rsidRDefault="00027C32">
      <w:pPr>
        <w:pStyle w:val="a6"/>
      </w:pPr>
      <w:r>
        <w:t xml:space="preserve">         Для стран, где валютные ограничения отсутствуют или незначительны, характерным является режим «плавающих», или колеблющихся, курсов. При таком режиме валютный курс относительно свободно меняется под влиянием спроса и предложения на валюту. Режим «плавающего» курса не исключает проведение центральным банком тех или иных мероприятий, направленных на регулирование валютного курса.</w:t>
      </w:r>
    </w:p>
    <w:p w:rsidR="00027C32" w:rsidRDefault="00027C32">
      <w:pPr>
        <w:pStyle w:val="a6"/>
      </w:pPr>
      <w:r>
        <w:t xml:space="preserve">          К промежуточным между фиксированным и «плавающим» вариантами режима валютного курса можно отнести:</w:t>
      </w:r>
    </w:p>
    <w:p w:rsidR="00027C32" w:rsidRDefault="00027C32">
      <w:pPr>
        <w:pStyle w:val="a6"/>
        <w:numPr>
          <w:ilvl w:val="0"/>
          <w:numId w:val="12"/>
        </w:numPr>
      </w:pPr>
      <w:r>
        <w:t>режим «скользящей фиксации» – центральный банк ежедневно устанавливает валютный курс исходя из определенных показателей: уровня инфляции, состоя-ния платежного баланса, изменения величины официальных золотовалютных резервов и др.;</w:t>
      </w:r>
    </w:p>
    <w:p w:rsidR="00027C32" w:rsidRDefault="00027C32">
      <w:pPr>
        <w:pStyle w:val="a6"/>
        <w:numPr>
          <w:ilvl w:val="0"/>
          <w:numId w:val="12"/>
        </w:numPr>
      </w:pPr>
      <w:r>
        <w:t>режим «валютного коридора» – центральный банк устанавливает верхний и нижний пределы колебания валютного курса. Режим «валютного коридора» называют как режимом «мягкой фиксации» (если установлены узкие пределы колебания), так и режимом «управляемого плавания» (если коридор достаточно широк). Чем шире «коридор», тем в большей степени движение валютного курса соответствует реальному соотношению рыночного спроса и предложения на валюту;</w:t>
      </w:r>
    </w:p>
    <w:p w:rsidR="00027C32" w:rsidRDefault="00027C32">
      <w:pPr>
        <w:pStyle w:val="a6"/>
        <w:numPr>
          <w:ilvl w:val="0"/>
          <w:numId w:val="12"/>
        </w:numPr>
      </w:pPr>
      <w:r>
        <w:t>режим «совместного», или «коллективного плавания», валют – курсы валют стран – членов валютной группировки поддерживаются по отношению друг к другу в пределах «валютного коридора» и «совместно плавают» вокруг валют, не входящих в группировку.</w:t>
      </w:r>
    </w:p>
    <w:p w:rsidR="00027C32" w:rsidRDefault="00027C32">
      <w:pPr>
        <w:pStyle w:val="a6"/>
      </w:pPr>
      <w:r>
        <w:t xml:space="preserve">          Объектом национального и межгосударственного регулирования являются валютные ограничения и режим конвертируемости валют.</w:t>
      </w:r>
    </w:p>
    <w:p w:rsidR="00027C32" w:rsidRDefault="00027C32">
      <w:pPr>
        <w:pStyle w:val="a6"/>
      </w:pPr>
      <w:r>
        <w:t xml:space="preserve">          Валютные ограничения – это введенные в законодательном или администра-тивном порядке ограничения операций с национальной и иностранной валютой, золотом и другими валютными ценностями.</w:t>
      </w:r>
    </w:p>
    <w:p w:rsidR="00027C32" w:rsidRDefault="00027C32">
      <w:pPr>
        <w:pStyle w:val="a6"/>
      </w:pPr>
      <w:r>
        <w:t xml:space="preserve">          Различают ограничения платежей и переводов по текущим операциям пла-тежного баланса и по финансовым операциям (т. е. операциям, связанным с движе-нием капиталов и кредитов), по операциям резидентов и нерезидентов.</w:t>
      </w:r>
    </w:p>
    <w:p w:rsidR="00027C32" w:rsidRDefault="00027C32">
      <w:pPr>
        <w:pStyle w:val="a6"/>
      </w:pPr>
      <w:r>
        <w:t xml:space="preserve">          На межгосударственном уровне осуществляется регулирование валютных ограничений по текущим операциям. Страны – члены МВФ могут взять на себя обязательство по ст. </w:t>
      </w:r>
      <w:r>
        <w:rPr>
          <w:lang w:val="en-US"/>
        </w:rPr>
        <w:t>VIII</w:t>
      </w:r>
      <w:r>
        <w:t xml:space="preserve"> Устава МВФ не вводить ограничения по текущим международным операциям, либо присоединиться к ст. </w:t>
      </w:r>
      <w:r>
        <w:rPr>
          <w:lang w:val="en-US"/>
        </w:rPr>
        <w:t>XIV</w:t>
      </w:r>
      <w:r>
        <w:t xml:space="preserve">, допускающей сохранение таких ограничений на «переходный период», т. е. на период до подписания ст. </w:t>
      </w:r>
      <w:r>
        <w:rPr>
          <w:lang w:val="en-US"/>
        </w:rPr>
        <w:t>VIII</w:t>
      </w:r>
      <w:r>
        <w:t xml:space="preserve">. На начало 1997 г. 116 государств из более чем 180 стран – членов МВФ присоединились к ст. </w:t>
      </w:r>
      <w:r>
        <w:rPr>
          <w:lang w:val="en-US"/>
        </w:rPr>
        <w:t>VIII</w:t>
      </w:r>
      <w:r>
        <w:t>. Ограничения по финансовым операциям сохраняются в большинстве стран.</w:t>
      </w:r>
    </w:p>
    <w:p w:rsidR="00027C32" w:rsidRDefault="00027C32">
      <w:pPr>
        <w:pStyle w:val="a6"/>
      </w:pPr>
      <w:r>
        <w:t xml:space="preserve">          От количества и вида практикуемых в стране валютных ограничений зависит режим конвертируемости валюты. Валютная конвертируемость (обратимость) – это возможность конверсии (обмена) валюты данной страны на валюты других стран. Различают свободно, или полностью, конвертируемые (обратимые) валюты, частично конвертируемые и неконвертируемые (необратимые).</w:t>
      </w:r>
    </w:p>
    <w:p w:rsidR="00027C32" w:rsidRDefault="00027C32">
      <w:pPr>
        <w:pStyle w:val="a6"/>
      </w:pPr>
      <w:r>
        <w:t xml:space="preserve">          Полностью конвертируемыми «свободно используемыми» согласно терминологии МВФ являются валюты стран, в которых практически отсутствуют валютные ограничения по всем видам операций для всех держателей валюты (резидентов и нерезидентов). Таких стран на современном этапе примерно 20, к ним относятся, в частности, США, ФРГ, Япония, Великобритания, Канада, Дания, Нидерланды, Австралия, Новая Зеландия, Сингапур, Малайзия, Гонконг, арабские нефтедобывающие страны.</w:t>
      </w:r>
    </w:p>
    <w:p w:rsidR="00027C32" w:rsidRDefault="00027C32">
      <w:pPr>
        <w:pStyle w:val="a6"/>
      </w:pPr>
      <w:r>
        <w:t xml:space="preserve">          При частичной конвертируемости в стране сохраняются ограничения по отдельным видам операций и/или для отдельных держателей валюты. Если ограничены возможности конверсии для резидентов, то конвертируемость называется внешней, если нерезидентов – внутренне. Наибольшее значение, с точки зрения связи внутреннего рынка с мировым, имеет конвертируемость по текущим операциям платежного баланса, т. е. возможность без ограничений осуществлять импорт и экспорт товаров. Большинство промышленно развитых стран перешли к данному типу частичной конвертируемости в середине 60-х гг.</w:t>
      </w:r>
    </w:p>
    <w:p w:rsidR="00027C32" w:rsidRDefault="00027C32">
      <w:pPr>
        <w:pStyle w:val="a6"/>
      </w:pPr>
      <w:r>
        <w:t xml:space="preserve">          Валюта называется неконвертируемой, если в стране действуют практически все виды ограничений и прежде всего запрет на покупку-продажу иностранной валюты, ее хранение, вывоз и ввоз. Неконвертируемая валюта характерна для многих развивающихся стран.                  </w:t>
      </w:r>
    </w:p>
    <w:p w:rsidR="00027C32" w:rsidRDefault="00027C32">
      <w:pPr>
        <w:pStyle w:val="a6"/>
      </w:pPr>
    </w:p>
    <w:p w:rsidR="00027C32" w:rsidRDefault="00027C32">
      <w:pPr>
        <w:pStyle w:val="a6"/>
      </w:pPr>
    </w:p>
    <w:p w:rsidR="00027C32" w:rsidRDefault="00027C32">
      <w:pPr>
        <w:numPr>
          <w:ilvl w:val="0"/>
          <w:numId w:val="11"/>
        </w:numPr>
        <w:jc w:val="center"/>
        <w:rPr>
          <w:b/>
          <w:sz w:val="26"/>
        </w:rPr>
      </w:pPr>
      <w:r>
        <w:rPr>
          <w:b/>
          <w:sz w:val="26"/>
        </w:rPr>
        <w:t xml:space="preserve">Виды валютных систем и их отличительные особенности. </w:t>
      </w:r>
    </w:p>
    <w:p w:rsidR="00027C32" w:rsidRDefault="00027C32">
      <w:pPr>
        <w:pStyle w:val="a6"/>
      </w:pPr>
    </w:p>
    <w:p w:rsidR="00027C32" w:rsidRDefault="00027C32">
      <w:pPr>
        <w:pStyle w:val="a6"/>
      </w:pPr>
    </w:p>
    <w:p w:rsidR="00027C32" w:rsidRDefault="00027C32">
      <w:pPr>
        <w:pStyle w:val="2"/>
        <w:jc w:val="both"/>
      </w:pPr>
      <w:r>
        <w:t xml:space="preserve">          Первая послевоенная мировая валютная система получила название Бреттон-Вудской, так как ее основные принципы были определены в Статьях Соглашения об МВФ, принятого на международной валютно-финансовой конференции ООН, состоявшейся в Бреттон-Вудсе в 1944 г. Указанное соглашение выполняет роль Устава МВФ.                                                                          </w:t>
      </w:r>
    </w:p>
    <w:p w:rsidR="00027C32" w:rsidRDefault="00027C32">
      <w:pPr>
        <w:pStyle w:val="20"/>
        <w:spacing w:line="240" w:lineRule="auto"/>
        <w:jc w:val="both"/>
      </w:pPr>
      <w:r>
        <w:t xml:space="preserve">          Основные элементы этой мировой валютной системы сложились к началу Второй мировой войны. Золото выполняло функцию мировых денег в качестве окончательного средства погашения международных долговых обязательств и международного резервного средства. Помимо золота в качестве мировых денег использовались доллар США и фунт стерлингов. Международные резервы хранились на счетах в банках США и Великобритании или в виде краткосрочных ценных бумаг правительств этих стран. Доллар США разменивался на золото для иностранных центральных банков по официальному золотому содержанию, установленному в 1934 г.</w:t>
      </w:r>
    </w:p>
    <w:p w:rsidR="00027C32" w:rsidRDefault="00027C32">
      <w:pPr>
        <w:pStyle w:val="20"/>
        <w:spacing w:line="240" w:lineRule="auto"/>
        <w:jc w:val="both"/>
      </w:pPr>
      <w:r>
        <w:t xml:space="preserve">          Бреттон-Вудское соглашение впервые закрепило официально статус резерв-ных валют за долларом США и фунтом стерлингов. Это позволило США и Велико-британии погашать международную задолженность своей национальной валютой.</w:t>
      </w:r>
    </w:p>
    <w:p w:rsidR="00027C32" w:rsidRDefault="00027C32">
      <w:pPr>
        <w:pStyle w:val="20"/>
        <w:spacing w:line="240" w:lineRule="auto"/>
        <w:jc w:val="both"/>
      </w:pPr>
      <w:r>
        <w:t xml:space="preserve">          Бреттон-Вудскую систему называют системой золотодолларового стандарта, так как связь всех валют с золотом осуществлялась через размен на него доллара.</w:t>
      </w:r>
    </w:p>
    <w:p w:rsidR="00027C32" w:rsidRDefault="00027C32">
      <w:pPr>
        <w:pStyle w:val="20"/>
        <w:spacing w:line="240" w:lineRule="auto"/>
        <w:jc w:val="both"/>
      </w:pPr>
      <w:r>
        <w:t xml:space="preserve">          Все страны – члены МВФ установили паритеты своей валюты в золоте или долларах США и не могли изменять их без согласия МВФ более чем на 10 %. Рыночные курсы валют жестко привязывались к доллару США: не могли отклониться от долларовых паритетов более чем на ± 1 %. Поддержание валютных курсов в этих пределах обеспечивалось центральными банками с помощью покупки-продажи долларов за свою национальную валюту.</w:t>
      </w:r>
    </w:p>
    <w:p w:rsidR="00027C32" w:rsidRDefault="00027C32">
      <w:pPr>
        <w:pStyle w:val="20"/>
        <w:spacing w:line="240" w:lineRule="auto"/>
        <w:jc w:val="both"/>
      </w:pPr>
      <w:r>
        <w:t xml:space="preserve">          В построении данной валютной системы нашли отражение господствующие позиции США в мировой экономике. В начале 70-х гг. структурные принципы Бреттон-Вудской валютной системы перестали соответствовать новой расстановке сил в мире и она постепенно развалилась.</w:t>
      </w:r>
    </w:p>
    <w:p w:rsidR="00027C32" w:rsidRDefault="00027C32">
      <w:pPr>
        <w:pStyle w:val="20"/>
        <w:spacing w:line="240" w:lineRule="auto"/>
        <w:jc w:val="both"/>
      </w:pPr>
      <w:r>
        <w:t xml:space="preserve">          Ныне действующая мировая валютная система, получившая название Ямайской, была оформлена Соглашением стран – членов МВФ, заключенным на международной конференции в Кингстоне (Ямайка) в 1976 г.</w:t>
      </w:r>
    </w:p>
    <w:p w:rsidR="00027C32" w:rsidRDefault="00027C32">
      <w:pPr>
        <w:pStyle w:val="20"/>
        <w:spacing w:line="240" w:lineRule="auto"/>
        <w:jc w:val="both"/>
      </w:pPr>
      <w:r>
        <w:t xml:space="preserve">          В соответствии с ямайскими поправками к Уставу МВФ ни одна из национальных валют не получила де-юре статус резервной валюты. Роль главного международного платежного и резервного средства была закреплена за коллективной валютой СПЗ.</w:t>
      </w:r>
    </w:p>
    <w:p w:rsidR="00027C32" w:rsidRDefault="00027C32">
      <w:pPr>
        <w:pStyle w:val="20"/>
        <w:spacing w:line="240" w:lineRule="auto"/>
        <w:jc w:val="both"/>
      </w:pPr>
      <w:r>
        <w:t xml:space="preserve">          К моменту принятия Ямайского соглашения в «корзину» СПЗ входили валю-ты 16, а с 1981 г. пяти стран. Доля каждой валюты определяется экономическим потенциалом страны и подлежит пересмотру каждые пять лет. </w:t>
      </w:r>
    </w:p>
    <w:p w:rsidR="00027C32" w:rsidRDefault="00027C32">
      <w:pPr>
        <w:pStyle w:val="20"/>
        <w:spacing w:line="240" w:lineRule="auto"/>
        <w:jc w:val="both"/>
      </w:pPr>
      <w:r>
        <w:t xml:space="preserve">           Несмотря на утрату юридического статуса резервной валюты, доллар США де-факто остался главной резервной валютой. Наряду с долларом функции международного платежного и резервного средства выполняют немецкая марка и японская иена. В этом отражаются ведущие позиции США, ФРГ и Японии.</w:t>
      </w:r>
    </w:p>
    <w:p w:rsidR="00027C32" w:rsidRDefault="00027C32">
      <w:pPr>
        <w:pStyle w:val="20"/>
        <w:spacing w:line="240" w:lineRule="auto"/>
        <w:jc w:val="both"/>
      </w:pPr>
      <w:r>
        <w:t xml:space="preserve">          Ямайское соглашение впервые юридически оформило демонетизацию золота. Это выразилось в отмене:</w:t>
      </w:r>
    </w:p>
    <w:p w:rsidR="00027C32" w:rsidRDefault="00027C32">
      <w:pPr>
        <w:pStyle w:val="20"/>
        <w:numPr>
          <w:ilvl w:val="0"/>
          <w:numId w:val="12"/>
        </w:numPr>
        <w:spacing w:line="240" w:lineRule="auto"/>
        <w:jc w:val="both"/>
      </w:pPr>
      <w:r>
        <w:t>официальной цены на золото;</w:t>
      </w:r>
    </w:p>
    <w:p w:rsidR="00027C32" w:rsidRDefault="00027C32">
      <w:pPr>
        <w:pStyle w:val="20"/>
        <w:numPr>
          <w:ilvl w:val="0"/>
          <w:numId w:val="12"/>
        </w:numPr>
        <w:spacing w:line="240" w:lineRule="auto"/>
        <w:jc w:val="both"/>
      </w:pPr>
      <w:r>
        <w:t>фиксации золотого содержания валют, а значит, золотых паритетов</w:t>
      </w:r>
      <w:r>
        <w:rPr>
          <w:rStyle w:val="a8"/>
        </w:rPr>
        <w:footnoteReference w:id="2"/>
      </w:r>
      <w:r>
        <w:t xml:space="preserve"> (формально основой валютных паритетов в Уставе МВФ объявлены СПЗ);</w:t>
      </w:r>
    </w:p>
    <w:p w:rsidR="00027C32" w:rsidRDefault="00027C32">
      <w:pPr>
        <w:pStyle w:val="20"/>
        <w:numPr>
          <w:ilvl w:val="0"/>
          <w:numId w:val="12"/>
        </w:numPr>
        <w:spacing w:line="240" w:lineRule="auto"/>
        <w:jc w:val="both"/>
      </w:pPr>
      <w:r>
        <w:t>взноса золота странами – членами МВФ в его капитал.</w:t>
      </w:r>
    </w:p>
    <w:p w:rsidR="00027C32" w:rsidRDefault="00027C32">
      <w:pPr>
        <w:pStyle w:val="20"/>
        <w:spacing w:line="240" w:lineRule="auto"/>
        <w:jc w:val="both"/>
      </w:pPr>
      <w:r>
        <w:t xml:space="preserve">           Однако несмотря на юридическое устранение золота из мировой валютной системы, оно продолжает выполнять такую функцию мировых денег, как международное резервное средство. В соответствии с измененным Уставом МВФ каждая страна имеет право выбрать любой режим валютного курса.</w:t>
      </w:r>
    </w:p>
    <w:p w:rsidR="00027C32" w:rsidRDefault="00027C32">
      <w:pPr>
        <w:pStyle w:val="20"/>
        <w:spacing w:line="240" w:lineRule="auto"/>
        <w:jc w:val="both"/>
      </w:pPr>
      <w:r>
        <w:t xml:space="preserve">          Региональная валютная система, получившая название Европейская валют-ная система (ЕВС) была сформирована в 1979 г. в рамках европейского экономиче-ского сообщества с целью содействия развитию интеграционных процессов стран Западной Европы. Эту систему можно рассматривать как составную часть мировой валютной системы, поскольку страны, входящие в ЕВС, являются членами МВФ. Тем не менее она имеет ряд особенностей, отличающих ее от Ямайской системы.</w:t>
      </w:r>
    </w:p>
    <w:p w:rsidR="00027C32" w:rsidRDefault="00027C32">
      <w:pPr>
        <w:pStyle w:val="20"/>
        <w:spacing w:line="240" w:lineRule="auto"/>
        <w:jc w:val="both"/>
      </w:pPr>
      <w:r>
        <w:t xml:space="preserve">          Прежде всего она базируется не на СПЗ, а на ЭКЮ, которая выпускается Европейским валютным институтом. Стоимость ЭКЮ, как и СПЗ, определяется на базе «валютной корзины», в которую входят в настоящее время валюты 12 стран. Более 32 % «корзины» приходится на долю немецкой марки.</w:t>
      </w:r>
    </w:p>
    <w:p w:rsidR="00027C32" w:rsidRDefault="00027C32">
      <w:pPr>
        <w:pStyle w:val="20"/>
        <w:spacing w:line="240" w:lineRule="auto"/>
        <w:jc w:val="both"/>
      </w:pPr>
      <w:r>
        <w:t xml:space="preserve">          В отличие от МВФ, который не проводит операции с золотом, Европейский валютный институт выпускает ЭКЮ взамен взносов стран – получателей ЭКЮ в золоте и долларах (в форме возобновляемых трехмесячных сделок «своп»).</w:t>
      </w:r>
    </w:p>
    <w:p w:rsidR="00027C32" w:rsidRDefault="00027C32">
      <w:pPr>
        <w:pStyle w:val="20"/>
        <w:spacing w:line="240" w:lineRule="auto"/>
        <w:jc w:val="both"/>
      </w:pPr>
      <w:r>
        <w:t xml:space="preserve">           Соглашение о ЕВС предусматривает режим «совместного плавания» валют вокруг доллара США, японской иены и валют других стран, не входящих в ЕВС. Центральные банки стран – членов ЕВС должны поддерживать курсы своих валют по отношению друг к другу в установленных пределах ± 15 % от центрального курса в ЭКЮ с помощью покупки-продажи своей валюты в обмен на иностранную.</w:t>
      </w:r>
    </w:p>
    <w:p w:rsidR="00027C32" w:rsidRDefault="00027C32">
      <w:pPr>
        <w:pStyle w:val="20"/>
        <w:spacing w:line="240" w:lineRule="auto"/>
        <w:jc w:val="both"/>
      </w:pPr>
      <w:r>
        <w:t xml:space="preserve">          Важным этапом в развитии ЕВС явилось подписание в ноябре 1994 г. Маастрихтского договора о формировании валютного союза, конечной целью которого является создание Европейского центрального банка. Предполагалось, что он будет проводить единую европейскую денежно-кредитную политику и осуществлять эмиссию новой коллективной валюты – евро.</w:t>
      </w:r>
    </w:p>
    <w:p w:rsidR="00027C32" w:rsidRDefault="00027C32">
      <w:pPr>
        <w:pStyle w:val="20"/>
        <w:spacing w:line="240" w:lineRule="auto"/>
        <w:jc w:val="both"/>
      </w:pPr>
      <w:r>
        <w:t xml:space="preserve">          Валютная система России после ее вступления в 1992 г. в МВФ формируется в соответствии с Уставом МВФ. Основные элементы системы оформлены в законах РФ «О валютном регулировании и валютном контроле» от 09.10.1992 г., «О Центральном банке», указах Президента РФ, нормативных актах ЦБ РФ и Правительства РФ.</w:t>
      </w:r>
    </w:p>
    <w:p w:rsidR="00027C32" w:rsidRDefault="00027C32">
      <w:pPr>
        <w:pStyle w:val="20"/>
        <w:spacing w:line="240" w:lineRule="auto"/>
        <w:jc w:val="both"/>
      </w:pPr>
      <w:r>
        <w:t xml:space="preserve">          Национальная валюта Российской Федерации – российский рубль. Международные ликвидные активы (международные резервы) включают в себя золотовалютные резервы (на которые приходится более 99 % всех международных резервов), резервную позицию страны в МВФ и СПЗ на счетах МВФ.</w:t>
      </w:r>
    </w:p>
    <w:p w:rsidR="00027C32" w:rsidRDefault="00027C32">
      <w:pPr>
        <w:pStyle w:val="20"/>
        <w:spacing w:line="240" w:lineRule="auto"/>
        <w:jc w:val="both"/>
      </w:pPr>
      <w:r>
        <w:t xml:space="preserve">          В июле 1992 г. Центральный банк РФ отказался от режима множественности валютных курсов и установил режим «плавающего» валютного курса. С середины 1995 г. режим «плавающего» курса был заменен режимом «валютного коридора». В 1995 – 1997 гг. Банк России устанавливал абсолютные значения верхних и нижних границ колебания валютного курса, на 1998 – 2000 гг. введен «горизонтальный валютный коридор» с центральным курсом 6,2 руб. за 1 долл. США с возможными отклонениями от него в пределах ± 15 %. Этот «коридор» был расширен 17 августа 1998 г., а с сентября 1998 г. курс рубля находится в режиме «свободного плавания».</w:t>
      </w:r>
    </w:p>
    <w:p w:rsidR="00027C32" w:rsidRDefault="00027C32">
      <w:pPr>
        <w:pStyle w:val="20"/>
        <w:spacing w:line="240" w:lineRule="auto"/>
        <w:jc w:val="both"/>
      </w:pPr>
      <w:r>
        <w:t xml:space="preserve">          Официальный курс рубля с июля 1992 г. по май 1996 г. устанавливался банком России на уровне курса ММВБ. С 17 мая 1996 г. по 17 августа 1998 г. Центральный банк РФ определил официальный курс ежедневно исходя из ряда показателей: спроса и предложения на иностранную валюту в России, ситуации на международных валютных рынках, уровня инфляции, величины государственных золотовалютных резервов, состояния платежного баланса.</w:t>
      </w:r>
    </w:p>
    <w:p w:rsidR="00027C32" w:rsidRDefault="00027C32">
      <w:pPr>
        <w:pStyle w:val="20"/>
        <w:spacing w:line="240" w:lineRule="auto"/>
        <w:jc w:val="both"/>
      </w:pPr>
      <w:r>
        <w:t xml:space="preserve">          В соответствии с российским законодательством сделки купли-продажи иностранной валюты осуществляются через банки, получившие лицензии Банка России на проведение валютных операций (уполномоченные банки), а также через валютные биржи.</w:t>
      </w:r>
    </w:p>
    <w:p w:rsidR="00027C32" w:rsidRDefault="00027C32">
      <w:pPr>
        <w:pStyle w:val="20"/>
        <w:spacing w:line="240" w:lineRule="auto"/>
        <w:jc w:val="both"/>
      </w:pPr>
      <w:r>
        <w:t xml:space="preserve">          Основным органом валютного регулирования Российской Федерации являет-ся Центральный банк РФ. Он определяет сферу и порядок обращения в Российской Федерации иностранной валюты и ценных бумаг в иностранной валюте, устанавли-вает правила проведения резидентами и нерезидентами России операций с иност-ранной валютой и ценными бумагами в иностранной валюте, а также правила про-ведения нерезидентами операций с рублями и ценными бумагами в рублях; устана-вливает порядок обязательного перевода, ввоза и пересылки в РФ иностранной ва-люты и ценных бумаг в иностранной валюте, принадлежащих резидентам, а также случаи и условия открытия резидентами счетов в иностранной валюте в банках за пределами РФ; устанавливает общие правила выдачи лицензий банкам и иным кре-дитным учреждениям на осуществление валютных операций и выдает такие лицен-зии; устанавливает единые формы учета, отчетности, документации и статистики валютных операций, в том числе уполномоченными банками.</w:t>
      </w:r>
    </w:p>
    <w:p w:rsidR="00027C32" w:rsidRDefault="00027C32">
      <w:pPr>
        <w:pStyle w:val="20"/>
        <w:spacing w:line="240" w:lineRule="auto"/>
        <w:jc w:val="both"/>
      </w:pPr>
      <w:r>
        <w:t xml:space="preserve">          Валютный контроль в России осуществляется органами валютного контроля и их агентами. Органами валютного контроля являются Центральный банк и правительство РФ. Агентами валютного контроля являются организации, которые в соответствии с законодательными актами могут осуществлять функции валютного контроля, в частности, Федеральная служба РФ по валютному и экспортному контролю и уполномоченные банки.</w:t>
      </w:r>
    </w:p>
    <w:p w:rsidR="00027C32" w:rsidRDefault="00027C32">
      <w:pPr>
        <w:pStyle w:val="20"/>
        <w:spacing w:line="240" w:lineRule="auto"/>
        <w:jc w:val="both"/>
      </w:pPr>
      <w:r>
        <w:t xml:space="preserve">          Основными направлениями валютного контроля являются:</w:t>
      </w:r>
    </w:p>
    <w:p w:rsidR="00027C32" w:rsidRDefault="00027C32">
      <w:pPr>
        <w:pStyle w:val="20"/>
        <w:numPr>
          <w:ilvl w:val="0"/>
          <w:numId w:val="12"/>
        </w:numPr>
        <w:spacing w:line="240" w:lineRule="auto"/>
        <w:jc w:val="both"/>
      </w:pPr>
      <w:r>
        <w:t>определение соответствия проводимых валютных операций действующему законодательству и наличия необходимых для них лицензий и разрешений;</w:t>
      </w:r>
    </w:p>
    <w:p w:rsidR="00027C32" w:rsidRDefault="00027C32">
      <w:pPr>
        <w:pStyle w:val="20"/>
        <w:numPr>
          <w:ilvl w:val="0"/>
          <w:numId w:val="12"/>
        </w:numPr>
        <w:spacing w:line="240" w:lineRule="auto"/>
        <w:jc w:val="both"/>
      </w:pPr>
      <w:r>
        <w:t>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валютном рынке РФ, обоснованности платежей в иностранной валюте, полноты и объективности учета и отчетности по валютным операциям, а также по операциям нерезидентами в рублях.</w:t>
      </w:r>
    </w:p>
    <w:p w:rsidR="00027C32" w:rsidRDefault="00027C32">
      <w:pPr>
        <w:pStyle w:val="20"/>
        <w:spacing w:line="240" w:lineRule="auto"/>
        <w:jc w:val="both"/>
      </w:pPr>
    </w:p>
    <w:p w:rsidR="00027C32" w:rsidRDefault="00027C32">
      <w:pPr>
        <w:rPr>
          <w:sz w:val="26"/>
        </w:rPr>
      </w:pPr>
    </w:p>
    <w:p w:rsidR="00027C32" w:rsidRDefault="00027C32">
      <w:pPr>
        <w:numPr>
          <w:ilvl w:val="0"/>
          <w:numId w:val="11"/>
        </w:numPr>
        <w:jc w:val="center"/>
        <w:rPr>
          <w:b/>
          <w:sz w:val="26"/>
        </w:rPr>
      </w:pPr>
      <w:r>
        <w:rPr>
          <w:b/>
          <w:sz w:val="26"/>
        </w:rPr>
        <w:t xml:space="preserve">Валютный курс и факторы, его определяющие. </w:t>
      </w:r>
    </w:p>
    <w:p w:rsidR="00027C32" w:rsidRDefault="00027C32">
      <w:pPr>
        <w:pStyle w:val="a6"/>
      </w:pPr>
    </w:p>
    <w:p w:rsidR="00027C32" w:rsidRDefault="00027C32">
      <w:pPr>
        <w:pStyle w:val="a6"/>
      </w:pPr>
    </w:p>
    <w:p w:rsidR="00027C32" w:rsidRDefault="00027C32">
      <w:pPr>
        <w:pStyle w:val="a6"/>
      </w:pPr>
      <w:r>
        <w:t xml:space="preserve">          Международные экономические операции связаны с обменом национальных валют. Этот обмен происходит по определенному соотношению.</w:t>
      </w:r>
    </w:p>
    <w:p w:rsidR="00027C32" w:rsidRDefault="00027C32">
      <w:pPr>
        <w:pStyle w:val="a6"/>
      </w:pPr>
      <w:r>
        <w:t xml:space="preserve">          Соотношение между денежными единицами разных стран, т. е. цена денежной единицы одной страны, выраженная в денежной единице другой страны (или в международной денежной единице), называется валютным курсом.</w:t>
      </w:r>
    </w:p>
    <w:p w:rsidR="00027C32" w:rsidRDefault="00027C32">
      <w:pPr>
        <w:pStyle w:val="a6"/>
      </w:pPr>
      <w:r>
        <w:t xml:space="preserve">          Валютный курс определяет пропорции обмена денежных единиц.</w:t>
      </w:r>
    </w:p>
    <w:p w:rsidR="00027C32" w:rsidRDefault="00027C32">
      <w:pPr>
        <w:pStyle w:val="a6"/>
      </w:pPr>
      <w:r>
        <w:t xml:space="preserve">          Валютные курсы формируются в повседневном обороте в процессе сопостав-ления валют на валютном рынке через механизм спроса и предложения. Аналогич-но тому, как цена товара складывается на основе его стоимости, цена денежной единицы формируется на основе ее покупательной способности. Стоимостной основой валютного курса служит паритет покупательной способности (ППС), т. е. соотношение валют по их покупательной способности.</w:t>
      </w:r>
    </w:p>
    <w:p w:rsidR="00027C32" w:rsidRDefault="00027C32">
      <w:pPr>
        <w:pStyle w:val="a6"/>
      </w:pPr>
      <w:r>
        <w:t xml:space="preserve">          Подобно тому, как цена товара стремится к его стоимости, но не совпадает с ней, валютный курс постоянно отклоняется от своей стоимостной основы. В усло-виях золотого стандарта при свободном размене банкнот на золото и свободе золо-того обращения между странами валютный курс незначительно отклонялся от ППС благодаря действию механизма золотых точек. Так как цены товаров выражались в золоте, то ППС, по существу, определялся монетным паритетом – соотношением весового содержания золота в денежных единицах (монетах) различных стран.</w:t>
      </w:r>
    </w:p>
    <w:p w:rsidR="00027C32" w:rsidRDefault="00027C32">
      <w:pPr>
        <w:pStyle w:val="a6"/>
      </w:pPr>
      <w:r>
        <w:t xml:space="preserve">          В условиях бумажно-денежного обращения валютные курсы могут существенно отклоняться от ППС. Для промышленно-развитых стран это отклонение составляет, по последним подсчетам ОЭСР</w:t>
      </w:r>
      <w:r>
        <w:rPr>
          <w:rStyle w:val="a8"/>
        </w:rPr>
        <w:footnoteReference w:id="3"/>
      </w:r>
      <w:r>
        <w:t>, до 40 %. Во многих развивающихся странах и странах с переходной экономикой курс национальной валюты в 2 – 4 раза ниже паритета.</w:t>
      </w:r>
    </w:p>
    <w:p w:rsidR="00027C32" w:rsidRDefault="00027C32">
      <w:pPr>
        <w:pStyle w:val="a6"/>
      </w:pPr>
      <w:r>
        <w:t xml:space="preserve">          Отклонение валютного курса от ППС происходит под влиянием спроса и предложения на валюту, которые в свою очередь зависят от различных факторов. Формирование валютного курса – многофакторный процесс. В числе наиболее существенных курсообразующих факторов, которые непосредственно влияют на спрос и предложение валюты, можно назвать следующие: темпы инфляции, уровень процентных ставок и доходности ценных бумаг, состояние платежного баланса. </w:t>
      </w:r>
    </w:p>
    <w:p w:rsidR="00027C32" w:rsidRDefault="00027C32">
      <w:pPr>
        <w:pStyle w:val="a6"/>
      </w:pPr>
      <w:r>
        <w:t xml:space="preserve">          Поскольку соотношение покупательской способности валют является основой валютного курса, то более значительное по сравнению с другими странами падение покупательной способности денежной единицы страны в результате общего роста цен вызывает снижение ее валютного курса.</w:t>
      </w:r>
    </w:p>
    <w:p w:rsidR="00027C32" w:rsidRDefault="00027C32">
      <w:pPr>
        <w:pStyle w:val="a6"/>
      </w:pPr>
      <w:r>
        <w:t xml:space="preserve">          Повышение процентных ставок по депозитам и (или) доходности ценных бумаг в какой-либо валюте вызовет рост спроса на эту валюту и приведет к ее удорожанию. Относительно более высокие процентные ставки и доходность ценных бумаг в данной стране (при отсутствии ограничений на движение капитала) приведут, во-первых, к притоку в эту страну иностранного капитала и соответственно – к увеличению предложения иностранной валюты, ее удешевлению и удорожанию национальной валюты. Во-вторых, приносящие более высокий доход депозиты и ценные бумаги в национальной валюте будут содействовать переливу национальных денежных средств с валютного рынка, уменьшению спроса на иностранную валюту, понижению курса иностранной и повышению курса национальной валюты.</w:t>
      </w:r>
    </w:p>
    <w:p w:rsidR="00027C32" w:rsidRDefault="00027C32">
      <w:pPr>
        <w:pStyle w:val="a6"/>
      </w:pPr>
      <w:r>
        <w:t xml:space="preserve">          Активное сальдо платежного баланса сопровождается увеличением предложения иностранной валюты, например, со стороны национальных экспортеров товаров, понижением ее курса и ростом национальной валюты.</w:t>
      </w:r>
    </w:p>
    <w:p w:rsidR="00027C32" w:rsidRDefault="00027C32">
      <w:pPr>
        <w:pStyle w:val="a6"/>
      </w:pPr>
      <w:r>
        <w:t xml:space="preserve">          На валютный курс влияет степень использования валюты на мировых рынках. В частности, преимущественное использование доллара США в международных расчетах и на международном рынке капиталов вызывает постоянный спрос на него и поддерживает его курс даже в условиях падения его покупательной способности или пассивного сальдо платежного баланса США.</w:t>
      </w:r>
    </w:p>
    <w:p w:rsidR="00027C32" w:rsidRDefault="00027C32">
      <w:pPr>
        <w:pStyle w:val="a6"/>
      </w:pPr>
      <w:r>
        <w:t xml:space="preserve">          Кроме указанных факторов, на валютный курс могут оказывать воздействие различные политические, спекулятивные, психологические факторы.</w:t>
      </w:r>
    </w:p>
    <w:p w:rsidR="00027C32" w:rsidRDefault="00027C32">
      <w:pPr>
        <w:pStyle w:val="a6"/>
      </w:pPr>
      <w:r>
        <w:t xml:space="preserve">          Уровень валютного курса существенно влияет на внешнюю торговлю, конкурентоспособность национальной продукции на мировом рынке, движение капиталов, состояние денежного обращения и весь воспроизводственный процесс.</w:t>
      </w:r>
    </w:p>
    <w:p w:rsidR="00027C32" w:rsidRDefault="00027C32">
      <w:pPr>
        <w:pStyle w:val="a6"/>
      </w:pPr>
      <w:r>
        <w:t xml:space="preserve">          Так, снижение курса национальной валюты стимулирует экспорт товаров и, следовательно, активизирует платежный баланс. Национальный экспортер выигрывает от снижения курса национальной валюты, получая больше национальной валюты при продаже экспортной выручки в иностранной валюте на национальном валютном рынке. Национальный импортер, напротив, проигрывает, покупая иностранную валюту по более высокой цене.</w:t>
      </w:r>
    </w:p>
    <w:p w:rsidR="00027C32" w:rsidRDefault="00027C32">
      <w:pPr>
        <w:pStyle w:val="a6"/>
      </w:pPr>
      <w:r>
        <w:t xml:space="preserve">          Снижение курса национальной валюты может быть вызвано инфляцией. Но оно само выступает важным фактором роста цен и падения покупательной способности денег по отношению к товарам и услугам. Дело в том, что национальный импортер компенсирует потери от снижения курса национальной валюты, повышая цены на импортные товары на внутреннем рынке. Рост цен на импортные товары приводит к общему росту цен в стране.</w:t>
      </w:r>
    </w:p>
    <w:p w:rsidR="00027C32" w:rsidRDefault="00027C32">
      <w:pPr>
        <w:pStyle w:val="a6"/>
      </w:pPr>
      <w:r>
        <w:t xml:space="preserve">          Важное экономическое значение валютного курса предопределяет необходимость его государственного регулирования.</w:t>
      </w:r>
    </w:p>
    <w:p w:rsidR="00027C32" w:rsidRDefault="00027C32">
      <w:pPr>
        <w:pStyle w:val="a6"/>
      </w:pPr>
      <w:r>
        <w:t xml:space="preserve">          Основные методы регулирования валютного курса:</w:t>
      </w:r>
    </w:p>
    <w:p w:rsidR="00027C32" w:rsidRDefault="00027C32">
      <w:pPr>
        <w:pStyle w:val="a6"/>
        <w:numPr>
          <w:ilvl w:val="0"/>
          <w:numId w:val="12"/>
        </w:numPr>
      </w:pPr>
      <w:r>
        <w:t>валютная интервенция (покупка-продажа иностранной валюты на национальную);</w:t>
      </w:r>
    </w:p>
    <w:p w:rsidR="00027C32" w:rsidRDefault="00027C32">
      <w:pPr>
        <w:pStyle w:val="a6"/>
        <w:numPr>
          <w:ilvl w:val="0"/>
          <w:numId w:val="12"/>
        </w:numPr>
      </w:pPr>
      <w:r>
        <w:t>операции центрального банка на открытом рынке (покупка-продажа ценных бумаг);</w:t>
      </w:r>
    </w:p>
    <w:p w:rsidR="00027C32" w:rsidRDefault="00027C32">
      <w:pPr>
        <w:pStyle w:val="a6"/>
        <w:numPr>
          <w:ilvl w:val="0"/>
          <w:numId w:val="12"/>
        </w:numPr>
      </w:pPr>
      <w:r>
        <w:t>изменение центральным банком уровня процентных ставок и (или) норм обязательных резервов.</w:t>
      </w:r>
    </w:p>
    <w:p w:rsidR="00027C32" w:rsidRDefault="00027C32">
      <w:pPr>
        <w:pStyle w:val="a6"/>
      </w:pPr>
      <w:r>
        <w:t xml:space="preserve">          Установление валютного курса, определение пропорций обмена валют называется валютной котировкой.</w:t>
      </w:r>
    </w:p>
    <w:p w:rsidR="00027C32" w:rsidRDefault="00027C32">
      <w:pPr>
        <w:pStyle w:val="a6"/>
      </w:pPr>
      <w:r>
        <w:t xml:space="preserve">          На валютном рынке действуют два метода валютной котировки: прямой и косвенный (обратный). В большинстве стран (в том числе в России) применяется прямая котировка, при которой курс единицы иностранной валюты выражается в национальной. При косвенной котировке курс единицы национальной валюты выражается в определенном количестве иностранной валюты. Косвенная котировка применяется в Великобритании, а с 1987 г. частично и в США.</w:t>
      </w:r>
    </w:p>
    <w:p w:rsidR="00027C32" w:rsidRDefault="00027C32">
      <w:pPr>
        <w:pStyle w:val="a6"/>
      </w:pPr>
      <w:r>
        <w:t xml:space="preserve">          В операциях на межбанковских валютных рынках преобладает котировка национальных валют к доллару США, что объясняется его ролью международного платежного и резервного средства. Для торгово-промышленной клиентуры котировка валют банками обычно базируется на кросс-курсе. Кросс-курс – это соотношение двух валют, которое вытекает из их курсов по отношению к третьей валюте (обычно доллару США). </w:t>
      </w:r>
    </w:p>
    <w:p w:rsidR="00027C32" w:rsidRDefault="00027C32">
      <w:pPr>
        <w:pStyle w:val="a6"/>
      </w:pPr>
      <w:r>
        <w:t xml:space="preserve">          Банки котируют курсы продавца и покупателя. Курс продавца – это курс, по которому банк готов продавать котируемую валюту, а по курсу покупателя банк готов ее купить. При прямой котировке курс продавца всегда выше, чем курс покупателя. Разница между ними составляет прибыль банка.</w:t>
      </w:r>
    </w:p>
    <w:p w:rsidR="00027C32" w:rsidRDefault="00027C32">
      <w:pPr>
        <w:pStyle w:val="a6"/>
      </w:pPr>
      <w:r>
        <w:t xml:space="preserve">          Различают также котировку валют официальную, межбанковскую, биржевую. Официальную валютную котировку осуществляет центральный банк. Официальный валютный курс используется для целей учета и таможенных платежей, при составлении платежного баланса.</w:t>
      </w:r>
    </w:p>
    <w:p w:rsidR="00027C32" w:rsidRDefault="00027C32">
      <w:pPr>
        <w:pStyle w:val="a6"/>
      </w:pPr>
      <w:r>
        <w:t xml:space="preserve">          Способы определения официального валютного курса различаются по странам в зависимости от характера валютной системы и режима валютного курса. В странах, где действует режим фиксированного валютного курса, котировка определяется чисто административным путем. Центральный банк устанавливает (независимо от спроса и предложения на валюту) курс национальной валюты по отношению к валюте какой-либо одной страны, к которой «привязана» валюта данной страны, или по отношению сразу нескольким валютам (на базе «валютной корзины»), или к СДР. При этом центральный банк может устанавливать различные валютные курсы по отдельным операциям (множественность валютных курсов). Такой способ применялся в Российской Федерации до июля 1992 г.</w:t>
      </w:r>
    </w:p>
    <w:p w:rsidR="00027C32" w:rsidRDefault="00027C32">
      <w:pPr>
        <w:pStyle w:val="a6"/>
      </w:pPr>
      <w:r>
        <w:t xml:space="preserve">          При режиме «валютного коридора» официальный валютный курс устанавливается в рамках «валютного коридора», либо на уровне биржевого (как было в России с июля 1995 г. по май 1996 г.), либо путем ежедневных котировок, так называемой «скользящей фиксации».</w:t>
      </w:r>
    </w:p>
    <w:p w:rsidR="00027C32" w:rsidRDefault="00027C32">
      <w:pPr>
        <w:pStyle w:val="a6"/>
      </w:pPr>
      <w:r>
        <w:t xml:space="preserve">          В некоторых странах с неразвитым валютным рынком, где основной оборот валютных операций проходит через валютную биржу, официальный курс устанавливается на уровне биржевого.</w:t>
      </w:r>
    </w:p>
    <w:p w:rsidR="00027C32" w:rsidRDefault="00027C32">
      <w:pPr>
        <w:pStyle w:val="a6"/>
      </w:pPr>
      <w:r>
        <w:t xml:space="preserve">          В странах со свободным валютным рынком, где действует режим «плавающих» курсов, складывающихся в зависимости от спроса и предложения на иностранную валюту, центральные банки устанавливают официальный курс на уровне межбанковского. В некоторых промышленно развитых странах сохраняется традиция установления официального курса на уровне биржевого. Так, в ФРГ официальный курс марки приравнивается к курсу доллара США на валютной бирже во Франкфурте-на-Майне в 11-00. Однако, данный курс практически не отличается от межбанковского.</w:t>
      </w:r>
    </w:p>
    <w:p w:rsidR="00027C32" w:rsidRDefault="00027C32">
      <w:pPr>
        <w:pStyle w:val="a6"/>
      </w:pPr>
      <w:r>
        <w:t xml:space="preserve">          Поскольку основной объем валютных операций в промышленно развитых странах осуществляется на внебиржевом межбанковском валютном рынке, основ-ным курсом внутреннего рынка этих стран является межбанковский курс. Межбан-ковскую котировку устанавливают крупные коммерческие банки – основные опе-раторы валютного рынка, поддерживающие друг с другом постоянные отношения. Их называют маркет-мейкеры (делатели рынка). Остальные банки – маркет-юзеры (пользователи рынка) обращаются за котировкой к маркет-мейкерам. Межбанков-ские валютные котировки устанавливаются маркет-мейкерами путем последова-тельного сопоставления спроса и предложения по каждой валюте.</w:t>
      </w:r>
    </w:p>
    <w:p w:rsidR="00027C32" w:rsidRDefault="00027C32">
      <w:pPr>
        <w:pStyle w:val="a6"/>
      </w:pPr>
      <w:r>
        <w:t xml:space="preserve">          На межбанковские курсы ориентируются все остальные участники валютного рынка, он служит основой установления курсов для банковских клиентов. Биржевой курс носит в основном справочный характер.</w:t>
      </w:r>
    </w:p>
    <w:p w:rsidR="00027C32" w:rsidRDefault="00027C32">
      <w:pPr>
        <w:pStyle w:val="a6"/>
      </w:pPr>
      <w:r>
        <w:t xml:space="preserve">          В странах с жесткими валютными ограничениями и фиксированным валютным курсом все операции проводятся по официальному курсу. В ряде стран с неразвитым валютным рынком, где основной объем валютных операций приходится на валютные биржи, основным курсом внутреннего валютного рынка служит биржевая котировка, которая складывается на бирже на основе последовательного сопоставления заявок на покупку-продажу валюты (биржевой фиксинг). Биржевой курс служит основой установления курсов как по межбанковским сделкам, так и для банковских клиентов. </w:t>
      </w:r>
    </w:p>
    <w:p w:rsidR="00027C32" w:rsidRDefault="00027C32">
      <w:pPr>
        <w:pStyle w:val="a6"/>
      </w:pPr>
    </w:p>
    <w:p w:rsidR="00027C32" w:rsidRDefault="00027C32">
      <w:pPr>
        <w:pStyle w:val="a6"/>
      </w:pPr>
      <w:r>
        <w:t xml:space="preserve">         </w:t>
      </w:r>
    </w:p>
    <w:p w:rsidR="00027C32" w:rsidRDefault="00027C32">
      <w:pPr>
        <w:pStyle w:val="a6"/>
        <w:rPr>
          <w:b/>
        </w:rPr>
      </w:pPr>
      <w:r>
        <w:t xml:space="preserve">            </w:t>
      </w:r>
    </w:p>
    <w:p w:rsidR="00027C32" w:rsidRDefault="00027C32">
      <w:pPr>
        <w:numPr>
          <w:ilvl w:val="0"/>
          <w:numId w:val="11"/>
        </w:numPr>
        <w:jc w:val="center"/>
        <w:rPr>
          <w:b/>
          <w:sz w:val="26"/>
        </w:rPr>
      </w:pPr>
      <w:r>
        <w:rPr>
          <w:b/>
          <w:sz w:val="26"/>
        </w:rPr>
        <w:t xml:space="preserve">Валютно-финансовые условия международных                                             расчетов и их формы. Валютные риски и методы их страхования </w:t>
      </w:r>
    </w:p>
    <w:p w:rsidR="00027C32" w:rsidRDefault="00027C32">
      <w:pPr>
        <w:pStyle w:val="a6"/>
      </w:pPr>
    </w:p>
    <w:p w:rsidR="00027C32" w:rsidRDefault="00027C32">
      <w:pPr>
        <w:pStyle w:val="a6"/>
      </w:pPr>
    </w:p>
    <w:p w:rsidR="00027C32" w:rsidRDefault="00027C32">
      <w:pPr>
        <w:pStyle w:val="a6"/>
      </w:pPr>
      <w:r>
        <w:t xml:space="preserve">          Международные расчеты – это регулирование платежей по денежным требованиям и обязательствам, возникающим в связи с экономическими, политическими, научно-техническими и культурными отношениями между государствами, организациями и гражданами разных стран. Расчеты осуществляются через банки безналичным путем. Для этого последние используют свой заграничный аппарат и корреспондентские отношения с иностранными банками, которые сопровождаются открытием корреспондентских счетов «лоро» (иностранных банков в данном банке) и «ностро» (данного банка в иностранных). Корреспондентские отношения определяют порядок расчетов, размер комиссии, методы пополнения израсходованных средств.</w:t>
      </w:r>
    </w:p>
    <w:p w:rsidR="00027C32" w:rsidRDefault="00027C32">
      <w:pPr>
        <w:pStyle w:val="a6"/>
      </w:pPr>
      <w:r>
        <w:t xml:space="preserve">          Внешнеторговые контракты предусматривают передачу товара или товарора-спорядительных документов, которые пересылаются банком экспортера банку импортера или банку страны-плательщика, для оплаты в установленный срок. Рас-четы осуществляются при помощи различных средств платежа, используемых в международном обороте: векселей, чеков, платежных поручений, телеграфных переводов.</w:t>
      </w:r>
    </w:p>
    <w:p w:rsidR="00027C32" w:rsidRDefault="00027C32">
      <w:pPr>
        <w:pStyle w:val="a6"/>
      </w:pPr>
      <w:r>
        <w:t xml:space="preserve">          Схематически механизм международных расчетов можно представить следующим образом:</w:t>
      </w:r>
    </w:p>
    <w:p w:rsidR="00027C32" w:rsidRDefault="00027C32">
      <w:pPr>
        <w:pStyle w:val="a6"/>
        <w:numPr>
          <w:ilvl w:val="0"/>
          <w:numId w:val="13"/>
        </w:numPr>
      </w:pPr>
      <w:r>
        <w:t>импортер покупает у своего банка телеграфный перевод, банковский чек, вексель или другой платежный документ и пересылает экспортеру;</w:t>
      </w:r>
    </w:p>
    <w:p w:rsidR="00027C32" w:rsidRDefault="00027C32">
      <w:pPr>
        <w:pStyle w:val="a6"/>
        <w:numPr>
          <w:ilvl w:val="0"/>
          <w:numId w:val="13"/>
        </w:numPr>
      </w:pPr>
      <w:r>
        <w:t>экспортер получает от импортера этот платежный документ и продает его своему банку за национальную валюту, которая необходима ему для производства и иных целей;</w:t>
      </w:r>
    </w:p>
    <w:p w:rsidR="00027C32" w:rsidRDefault="00027C32">
      <w:pPr>
        <w:pStyle w:val="a6"/>
        <w:numPr>
          <w:ilvl w:val="0"/>
          <w:numId w:val="13"/>
        </w:numPr>
      </w:pPr>
      <w:r>
        <w:t>банк экспортера пересылает за границу своему банку-корреспонденту платежный документ;</w:t>
      </w:r>
    </w:p>
    <w:p w:rsidR="00027C32" w:rsidRDefault="00027C32">
      <w:pPr>
        <w:pStyle w:val="a6"/>
        <w:numPr>
          <w:ilvl w:val="0"/>
          <w:numId w:val="13"/>
        </w:numPr>
      </w:pPr>
      <w:r>
        <w:t>полученная от продажи этого документа сумма иностранной валюты зачи-сляется банком импортера на корреспондентский счет банка экспортера.</w:t>
      </w:r>
    </w:p>
    <w:p w:rsidR="00027C32" w:rsidRDefault="00027C32">
      <w:pPr>
        <w:pStyle w:val="a6"/>
      </w:pPr>
      <w:r>
        <w:t xml:space="preserve">          Такой механизм позволяет осуществлять международные расчеты через банки-корреспонденты путем зачета встречных требований и обязательств без использования наличной валюты.</w:t>
      </w:r>
    </w:p>
    <w:p w:rsidR="00027C32" w:rsidRDefault="00027C32">
      <w:pPr>
        <w:pStyle w:val="a6"/>
      </w:pPr>
      <w:r>
        <w:t xml:space="preserve">          Банки обычно поддерживают необходимые валютные позиции в разных валютах в соответствии со структурой и сроками платежей, а также проводят политику диверсификации своих валютных резервов.</w:t>
      </w:r>
    </w:p>
    <w:p w:rsidR="00027C32" w:rsidRDefault="00027C32">
      <w:pPr>
        <w:pStyle w:val="a6"/>
      </w:pPr>
      <w:r>
        <w:t xml:space="preserve">          Валютно-финансовые и платежные условия внешнеторговых сделок включают следующие основные элементы:</w:t>
      </w:r>
    </w:p>
    <w:p w:rsidR="00027C32" w:rsidRDefault="00027C32">
      <w:pPr>
        <w:pStyle w:val="a6"/>
        <w:numPr>
          <w:ilvl w:val="0"/>
          <w:numId w:val="12"/>
        </w:numPr>
      </w:pPr>
      <w:r>
        <w:t>валюту цены, от выбора которой наряду с ее уровнем, размером процентной ставки и курсом зависит степень валютной эффективности сделки;</w:t>
      </w:r>
    </w:p>
    <w:p w:rsidR="00027C32" w:rsidRDefault="00027C32">
      <w:pPr>
        <w:pStyle w:val="a6"/>
        <w:numPr>
          <w:ilvl w:val="0"/>
          <w:numId w:val="12"/>
        </w:numPr>
      </w:pPr>
      <w:r>
        <w:t>валюту платежа, в которой должно быть погашено обязательство импортера (или заемщика); несовпадение валюты цены и валюты платежа – простейший метод страхования валютного риска;</w:t>
      </w:r>
    </w:p>
    <w:p w:rsidR="00027C32" w:rsidRDefault="00027C32">
      <w:pPr>
        <w:pStyle w:val="a6"/>
        <w:numPr>
          <w:ilvl w:val="0"/>
          <w:numId w:val="12"/>
        </w:numPr>
      </w:pPr>
      <w:r>
        <w:t>условия платежа – важный элемент внешнеэкономических сделок. Среди них различают: наличные платежи, расчеты с предоставлением кредита, кредит с опционом (правом выбора) наличного платежа.</w:t>
      </w:r>
    </w:p>
    <w:p w:rsidR="00027C32" w:rsidRDefault="00027C32">
      <w:pPr>
        <w:pStyle w:val="a6"/>
      </w:pPr>
      <w:r>
        <w:t xml:space="preserve">          К наличным международным расчетам относятся расчеты в период от момен-та готовности экспортируемых товаров до передачи товарораспорядительных документов импортеру.</w:t>
      </w:r>
    </w:p>
    <w:p w:rsidR="00027C32" w:rsidRDefault="00027C32">
      <w:pPr>
        <w:pStyle w:val="a6"/>
      </w:pPr>
      <w:r>
        <w:t xml:space="preserve">          Предоставление кредита оказывает определенное влияние на условия международных расчетов. Если его международные расчеты осуществляются после перехода товаров в собственность импортера, то экспортер кредитует его обычно в форме выставления тратты. Если импортер оплачивает товар авансом, то он кредитует экспортера.</w:t>
      </w:r>
    </w:p>
    <w:p w:rsidR="00027C32" w:rsidRDefault="00027C32">
      <w:pPr>
        <w:pStyle w:val="a6"/>
      </w:pPr>
      <w:r>
        <w:t xml:space="preserve">          Кредит с опционом наличного платежа: если импортер воспользуется правом отсрочки платежа за купленный товар, то он лишается скидки, предоставляемой при наличной оплате.</w:t>
      </w:r>
    </w:p>
    <w:p w:rsidR="00027C32" w:rsidRDefault="00027C32">
      <w:pPr>
        <w:pStyle w:val="a6"/>
      </w:pPr>
      <w:r>
        <w:t xml:space="preserve">          Для увязки противоположных интересов контрагентов в международных экономических отношениях и организации их платежных отношений применяют различные формы расчетов.</w:t>
      </w:r>
    </w:p>
    <w:p w:rsidR="00027C32" w:rsidRDefault="00027C32">
      <w:pPr>
        <w:pStyle w:val="a6"/>
      </w:pPr>
      <w:r>
        <w:t xml:space="preserve">          Исторически сложились следующие особенности применения основных форм расчетов в международной сфере:</w:t>
      </w:r>
    </w:p>
    <w:p w:rsidR="00027C32" w:rsidRDefault="00027C32">
      <w:pPr>
        <w:pStyle w:val="a6"/>
        <w:numPr>
          <w:ilvl w:val="0"/>
          <w:numId w:val="14"/>
        </w:numPr>
      </w:pPr>
      <w:r>
        <w:t>Импортеры и экспортеры, а также их банки вступают в определенные отношения, связанные с товарораспорядительными и платежными документами.</w:t>
      </w:r>
    </w:p>
    <w:p w:rsidR="00027C32" w:rsidRDefault="00027C32">
      <w:pPr>
        <w:pStyle w:val="a6"/>
        <w:numPr>
          <w:ilvl w:val="0"/>
          <w:numId w:val="14"/>
        </w:numPr>
      </w:pPr>
      <w:r>
        <w:t>Международные расчеты регулируются нормативными законодательными актами, а также банковскими правилами.</w:t>
      </w:r>
    </w:p>
    <w:p w:rsidR="00027C32" w:rsidRDefault="00027C32">
      <w:pPr>
        <w:pStyle w:val="a6"/>
        <w:numPr>
          <w:ilvl w:val="0"/>
          <w:numId w:val="14"/>
        </w:numPr>
      </w:pPr>
      <w:r>
        <w:t>Международные расчеты – объект унификации и универсализации банко-вских операций. В 1930 и 1931 гг. приняты международные Вексельная и Чековая конвенции (г. Женева), направленные на унификацию вексельных и чековых законов. Комиссия по праву международной торговли ООН (ЮНИСТРАЛ) продолжает унифицировать вексельное законодательство. Международная торговая палата, созданная в Париже в начале ХХ в. разрабатывает Унифицированные правила и обычаи для документарных аккредитивов, по инкассо и контрактным гарантиям. Например, первые правила по инкассо были разработаны в 1936 г., затем переработаны в 1967 и 1978 гг. (вступили в силу с января 1979 г.). Этих правил придерживается большинство банков мира.</w:t>
      </w:r>
    </w:p>
    <w:p w:rsidR="00027C32" w:rsidRDefault="00027C32">
      <w:pPr>
        <w:pStyle w:val="a6"/>
        <w:numPr>
          <w:ilvl w:val="0"/>
          <w:numId w:val="14"/>
        </w:numPr>
      </w:pPr>
      <w:r>
        <w:t>Международные расчеты имеют, как правило, документарный характер,  т. е. осуществляются против финансовых и коммерческих документов.</w:t>
      </w:r>
    </w:p>
    <w:p w:rsidR="00027C32" w:rsidRDefault="00027C32">
      <w:pPr>
        <w:pStyle w:val="a6"/>
      </w:pPr>
      <w:r>
        <w:t xml:space="preserve">          К финансовым документам относятся: векселя (простые и переводные), чеки, платежные расписки.</w:t>
      </w:r>
    </w:p>
    <w:p w:rsidR="00027C32" w:rsidRDefault="00027C32">
      <w:pPr>
        <w:pStyle w:val="a6"/>
      </w:pPr>
      <w:r>
        <w:t xml:space="preserve">          Коммерческие документы включают: счета-фактуры, отгрузочные документы, подтверждающие отгрузку или отправку товаров (коносаменты, квитанции и др.); страховые документы страховых компаний; другие документы (сертификаты, счета и пр.).</w:t>
      </w:r>
    </w:p>
    <w:p w:rsidR="00027C32" w:rsidRDefault="00027C32">
      <w:pPr>
        <w:pStyle w:val="a6"/>
      </w:pPr>
      <w:r>
        <w:t xml:space="preserve">          Банк проверяет содержание и комплектность указанных документов.</w:t>
      </w:r>
    </w:p>
    <w:p w:rsidR="00027C32" w:rsidRDefault="00027C32">
      <w:pPr>
        <w:pStyle w:val="a6"/>
      </w:pPr>
      <w:r>
        <w:t xml:space="preserve">          На выбор форм расчетов влияют: а) вид товара; б) наличие кредитного согла-шения; в) платежеспособность и репутация контрагентов по внешнеэкономическим сделкам. В контракте оговариваются условия и формы расчетов.</w:t>
      </w:r>
    </w:p>
    <w:p w:rsidR="00027C32" w:rsidRDefault="00027C32">
      <w:pPr>
        <w:pStyle w:val="a6"/>
        <w:rPr>
          <w:b/>
        </w:rPr>
      </w:pPr>
      <w:r>
        <w:rPr>
          <w:b/>
        </w:rPr>
        <w:t xml:space="preserve">          Формы расчетов:</w:t>
      </w:r>
    </w:p>
    <w:p w:rsidR="00027C32" w:rsidRDefault="00027C32">
      <w:pPr>
        <w:pStyle w:val="a6"/>
      </w:pPr>
      <w:r>
        <w:rPr>
          <w:b/>
        </w:rPr>
        <w:t xml:space="preserve">          </w:t>
      </w:r>
      <w:r>
        <w:rPr>
          <w:b/>
          <w:i/>
        </w:rPr>
        <w:t>Платеж на открытый счет.</w:t>
      </w:r>
      <w:r>
        <w:t xml:space="preserve"> Продавец поставляет товар без гарантий платежа, покупатель переводит деньги на день платежа. Продавец не получает никаких гарантий со стороны покупателя. Поэтому такие условия платежа возможны только на территории одной страны или между фирмами, которые хорошо знают друг друга и во внешней торговле редко сталкиваются.</w:t>
      </w:r>
    </w:p>
    <w:p w:rsidR="00027C32" w:rsidRDefault="00027C32">
      <w:pPr>
        <w:pStyle w:val="a6"/>
      </w:pPr>
      <w:r>
        <w:t xml:space="preserve">          Особенность данной формы расчетов состоит в том, что движение товаров опережает движение денег. Расчеты связаны с коммерческим кредитом. Фактически эта форма расчетов применяется для кредитования импортера.</w:t>
      </w:r>
    </w:p>
    <w:p w:rsidR="00027C32" w:rsidRDefault="00027C32">
      <w:pPr>
        <w:pStyle w:val="a6"/>
      </w:pPr>
    </w:p>
    <w:p w:rsidR="00027C32" w:rsidRDefault="00027C32">
      <w:pPr>
        <w:pStyle w:val="a6"/>
      </w:pPr>
      <w:r>
        <w:t xml:space="preserve">          </w:t>
      </w:r>
      <w:r>
        <w:rPr>
          <w:b/>
          <w:i/>
        </w:rPr>
        <w:t>Платеж против документов (инкассо)</w:t>
      </w:r>
      <w:r>
        <w:t xml:space="preserve"> осуществляется по схеме (рис. 1)</w:t>
      </w:r>
    </w:p>
    <w:p w:rsidR="00027C32" w:rsidRDefault="00027C32">
      <w:pPr>
        <w:pStyle w:val="a6"/>
      </w:pPr>
    </w:p>
    <w:p w:rsidR="00027C32" w:rsidRDefault="00F76136">
      <w:pPr>
        <w:pStyle w:val="a6"/>
        <w:rPr>
          <w:vertAlign w:val="subscript"/>
        </w:rPr>
      </w:pPr>
      <w:r>
        <w:rPr>
          <w:noProof/>
          <w:vertAlign w:val="subscript"/>
        </w:rPr>
        <w:pict>
          <v:rect id="_x0000_s1031" style="position:absolute;left:0;text-align:left;margin-left:92.45pt;margin-top:7.2pt;width:106.5pt;height:21.3pt;z-index:-251673088;mso-wrap-edited:f" wrapcoords="-152 0 -152 21600 21752 21600 21752 0 -152 0" o:allowincell="f"/>
        </w:pict>
      </w:r>
      <w:r>
        <w:rPr>
          <w:noProof/>
          <w:vertAlign w:val="subscript"/>
        </w:rPr>
        <w:pict>
          <v:line id="_x0000_s1035" style="position:absolute;left:0;text-align:left;z-index:251647488" from="198.95pt,14.3pt" to="234.45pt,14.3pt" o:allowincell="f">
            <v:stroke endarrow="block"/>
            <w10:wrap type="topAndBottom"/>
          </v:line>
        </w:pict>
      </w:r>
      <w:r>
        <w:rPr>
          <w:noProof/>
          <w:vertAlign w:val="subscript"/>
        </w:rPr>
        <w:pict>
          <v:rect id="_x0000_s1032" style="position:absolute;left:0;text-align:left;margin-left:234.45pt;margin-top:7.2pt;width:106.5pt;height:21.3pt;z-index:-251672064;mso-wrap-edited:f" wrapcoords="-152 0 -152 21600 21752 21600 21752 0 -152 0" o:allowincell="f"/>
        </w:pict>
      </w:r>
      <w:r w:rsidR="00027C32">
        <w:rPr>
          <w:vertAlign w:val="subscript"/>
        </w:rPr>
        <w:t xml:space="preserve">                                                                                                    2</w:t>
      </w:r>
    </w:p>
    <w:p w:rsidR="00027C32" w:rsidRDefault="00F76136">
      <w:pPr>
        <w:pStyle w:val="a6"/>
      </w:pPr>
      <w:r>
        <w:rPr>
          <w:noProof/>
        </w:rPr>
        <w:pict>
          <v:line id="_x0000_s1045" style="position:absolute;left:0;text-align:left;z-index:251648512" from="198.95pt,4.95pt" to="234.45pt,4.95pt" o:allowincell="f">
            <v:stroke startarrow="block"/>
            <w10:wrap type="topAndBottom"/>
          </v:line>
        </w:pict>
      </w:r>
      <w:r>
        <w:rPr>
          <w:noProof/>
        </w:rPr>
        <w:pict>
          <v:line id="_x0000_s1048" style="position:absolute;left:0;text-align:left;rotation:-180;flip:x;z-index:-251664896;mso-wrap-edited:f" from="291.25pt,13.55pt" to="291.25pt,41.95pt" wrapcoords="0 0 0 12343 0 13886 0 14657 0 20829 0 20829 0 13886 0 0 0 0" o:allowincell="f">
            <v:stroke endarrow="block"/>
            <w10:wrap type="through"/>
          </v:line>
        </w:pict>
      </w:r>
      <w:r>
        <w:rPr>
          <w:noProof/>
        </w:rPr>
        <w:pict>
          <v:line id="_x0000_s1049" style="position:absolute;left:0;text-align:left;flip:x;z-index:-251663872;mso-wrap-edited:f" from="277.05pt,13.55pt" to="277.05pt,41.95pt" wrapcoords="0 0 0 12343 0 13886 0 14657 0 20829 0 20829 0 13886 0 0 0 0" o:allowincell="f">
            <v:stroke endarrow="block"/>
            <w10:wrap type="through"/>
          </v:line>
        </w:pict>
      </w:r>
      <w:r>
        <w:rPr>
          <w:noProof/>
        </w:rPr>
        <w:pict>
          <v:line id="_x0000_s1047" style="position:absolute;left:0;text-align:left;rotation:-180;flip:x;z-index:-251665920;mso-wrap-edited:f" from="135.05pt,13.55pt" to="135.05pt,41.95pt" wrapcoords="0 0 0 12343 0 13886 0 14657 0 20829 0 20829 0 13886 0 0 0 0" o:allowincell="f">
            <v:stroke endarrow="block"/>
            <w10:wrap type="through"/>
          </v:line>
        </w:pict>
      </w:r>
      <w:r>
        <w:rPr>
          <w:noProof/>
        </w:rPr>
        <w:pict>
          <v:line id="_x0000_s1046" style="position:absolute;left:0;text-align:left;flip:x;z-index:-251666944;mso-wrap-edited:f" from="149.25pt,13.55pt" to="149.25pt,41.95pt" wrapcoords="0 0 0 12343 0 13886 0 14657 0 20829 0 20829 0 13886 0 0 0 0" o:allowincell="f">
            <v:stroke endarrow="block"/>
            <w10:wrap type="through"/>
          </v:line>
        </w:pict>
      </w:r>
      <w:r w:rsidR="00027C32">
        <w:t xml:space="preserve">                               Банк экспортера       </w:t>
      </w:r>
      <w:r w:rsidR="00027C32">
        <w:rPr>
          <w:vertAlign w:val="subscript"/>
        </w:rPr>
        <w:t>5</w:t>
      </w:r>
      <w:r w:rsidR="00027C32">
        <w:t xml:space="preserve">        Банк импортера          </w:t>
      </w:r>
    </w:p>
    <w:p w:rsidR="00027C32" w:rsidRDefault="00027C32">
      <w:pPr>
        <w:pStyle w:val="a6"/>
        <w:rPr>
          <w:vertAlign w:val="subscript"/>
        </w:rPr>
      </w:pPr>
      <w:r>
        <w:t xml:space="preserve">                                       </w:t>
      </w:r>
      <w:r>
        <w:rPr>
          <w:vertAlign w:val="subscript"/>
        </w:rPr>
        <w:t>1          6                                                     3          4</w:t>
      </w:r>
    </w:p>
    <w:p w:rsidR="00027C32" w:rsidRDefault="00F76136">
      <w:pPr>
        <w:pStyle w:val="a6"/>
      </w:pPr>
      <w:r>
        <w:rPr>
          <w:noProof/>
        </w:rPr>
        <w:pict>
          <v:rect id="_x0000_s1033" style="position:absolute;left:0;text-align:left;margin-left:92.45pt;margin-top:11.9pt;width:106.5pt;height:21.3pt;z-index:-251671040;mso-wrap-edited:f" wrapcoords="-152 0 -152 21600 21752 21600 21752 0 -152 0" o:allowincell="f"/>
        </w:pict>
      </w:r>
      <w:r>
        <w:rPr>
          <w:noProof/>
        </w:rPr>
        <w:pict>
          <v:rect id="_x0000_s1034" style="position:absolute;left:0;text-align:left;margin-left:234.45pt;margin-top:11.9pt;width:106.5pt;height:21.3pt;z-index:-251670016;mso-wrap-edited:f" wrapcoords="-152 0 -152 21600 21752 21600 21752 0 -152 0" o:allowincell="f"/>
        </w:pict>
      </w:r>
    </w:p>
    <w:p w:rsidR="00027C32" w:rsidRDefault="00027C32">
      <w:pPr>
        <w:pStyle w:val="a6"/>
      </w:pPr>
      <w:r>
        <w:t xml:space="preserve">                                    Экспортер                         Импортер</w:t>
      </w:r>
    </w:p>
    <w:p w:rsidR="00027C32" w:rsidRDefault="00027C32">
      <w:pPr>
        <w:pStyle w:val="a6"/>
      </w:pPr>
    </w:p>
    <w:p w:rsidR="00027C32" w:rsidRDefault="00027C32">
      <w:pPr>
        <w:pStyle w:val="a6"/>
        <w:jc w:val="center"/>
        <w:rPr>
          <w:i/>
        </w:rPr>
      </w:pPr>
      <w:r>
        <w:rPr>
          <w:i/>
        </w:rPr>
        <w:t>Рис. 1. Схема платежа по инкассо</w:t>
      </w:r>
    </w:p>
    <w:p w:rsidR="00027C32" w:rsidRDefault="00027C32">
      <w:pPr>
        <w:pStyle w:val="a6"/>
      </w:pPr>
      <w:r>
        <w:t xml:space="preserve">          На схеме указаны операции:</w:t>
      </w:r>
    </w:p>
    <w:p w:rsidR="00027C32" w:rsidRDefault="00027C32">
      <w:pPr>
        <w:pStyle w:val="a6"/>
        <w:numPr>
          <w:ilvl w:val="0"/>
          <w:numId w:val="15"/>
        </w:numPr>
      </w:pPr>
      <w:r>
        <w:t>передача банку документов и поручений выдать на инкассо;</w:t>
      </w:r>
    </w:p>
    <w:p w:rsidR="00027C32" w:rsidRDefault="00027C32">
      <w:pPr>
        <w:pStyle w:val="a6"/>
        <w:numPr>
          <w:ilvl w:val="0"/>
          <w:numId w:val="15"/>
        </w:numPr>
      </w:pPr>
      <w:r>
        <w:t>документы направляются банку получателя;</w:t>
      </w:r>
    </w:p>
    <w:p w:rsidR="00027C32" w:rsidRDefault="00027C32">
      <w:pPr>
        <w:pStyle w:val="a6"/>
        <w:numPr>
          <w:ilvl w:val="0"/>
          <w:numId w:val="15"/>
        </w:numPr>
      </w:pPr>
      <w:r>
        <w:t>банк получателя информирует получателя о прибытии документов и о выполнении условия инкассо (авизо);</w:t>
      </w:r>
    </w:p>
    <w:p w:rsidR="00027C32" w:rsidRDefault="00027C32">
      <w:pPr>
        <w:pStyle w:val="a6"/>
        <w:numPr>
          <w:ilvl w:val="0"/>
          <w:numId w:val="15"/>
        </w:numPr>
      </w:pPr>
      <w:r>
        <w:t>выполнение условия инкассо покупателем, передача ему документов;</w:t>
      </w:r>
    </w:p>
    <w:p w:rsidR="00027C32" w:rsidRDefault="00027C32">
      <w:pPr>
        <w:pStyle w:val="a6"/>
        <w:numPr>
          <w:ilvl w:val="0"/>
          <w:numId w:val="15"/>
        </w:numPr>
      </w:pPr>
      <w:r>
        <w:t>перевод денег банку продавца;</w:t>
      </w:r>
    </w:p>
    <w:p w:rsidR="00027C32" w:rsidRDefault="00027C32">
      <w:pPr>
        <w:pStyle w:val="a6"/>
        <w:numPr>
          <w:ilvl w:val="0"/>
          <w:numId w:val="15"/>
        </w:numPr>
      </w:pPr>
      <w:r>
        <w:t>поступление денег на счет экспортера.</w:t>
      </w:r>
    </w:p>
    <w:p w:rsidR="00027C32" w:rsidRDefault="00027C32">
      <w:pPr>
        <w:pStyle w:val="a6"/>
      </w:pPr>
    </w:p>
    <w:p w:rsidR="00027C32" w:rsidRDefault="00027C32">
      <w:pPr>
        <w:pStyle w:val="a6"/>
      </w:pPr>
      <w:r>
        <w:t xml:space="preserve">          Экспортер после отгрузки товара направляет своему банку документы, чем подтверждает не только отгрузку, но и передачу собственности на товар. Одновременно он дает указание своему банку передать эти документы покупателю через его банк против платежа.</w:t>
      </w:r>
    </w:p>
    <w:p w:rsidR="00027C32" w:rsidRDefault="00027C32">
      <w:pPr>
        <w:pStyle w:val="a6"/>
      </w:pPr>
      <w:r>
        <w:t xml:space="preserve">          Для данного вида платежа существуют следующие основные условия:</w:t>
      </w:r>
    </w:p>
    <w:p w:rsidR="00027C32" w:rsidRDefault="00027C32">
      <w:pPr>
        <w:pStyle w:val="a6"/>
        <w:numPr>
          <w:ilvl w:val="0"/>
          <w:numId w:val="12"/>
        </w:numPr>
      </w:pPr>
      <w:r>
        <w:t>передача документов покупателю только против платежа наличными или переводом;</w:t>
      </w:r>
    </w:p>
    <w:p w:rsidR="00027C32" w:rsidRDefault="00027C32">
      <w:pPr>
        <w:pStyle w:val="a6"/>
        <w:numPr>
          <w:ilvl w:val="0"/>
          <w:numId w:val="12"/>
        </w:numPr>
      </w:pPr>
      <w:r>
        <w:t>банк получателя имеет право передать покупателю документы при условии, что он акцептует выставленный продавцом вексель, который либо остается до дня платежа у банка покупателя, либо высылается продавцу через его банк;</w:t>
      </w:r>
    </w:p>
    <w:p w:rsidR="00027C32" w:rsidRDefault="00027C32">
      <w:pPr>
        <w:pStyle w:val="a6"/>
        <w:numPr>
          <w:ilvl w:val="0"/>
          <w:numId w:val="12"/>
        </w:numPr>
      </w:pPr>
      <w:r>
        <w:t>безотзывное обязательство произвести платеж. Передача документов против безотзывного подтверждения покупателя, оплата счета в назначенный день;</w:t>
      </w:r>
    </w:p>
    <w:p w:rsidR="00027C32" w:rsidRDefault="00027C32">
      <w:pPr>
        <w:pStyle w:val="a6"/>
        <w:numPr>
          <w:ilvl w:val="0"/>
          <w:numId w:val="12"/>
        </w:numPr>
      </w:pPr>
      <w:r>
        <w:t>инкассо без документов. Если товар отгружен продавцом и отправлен воздушным или наземным транспортом, то не исключено, что он прибудет раньше, чем документы, отправленные по почте. В таких случаях документы высылаются вместе с товаром и в адрес банка в стране покупателя. Этот банк получает распоряжения и инструкции от банка в стране продавца телексом или через компьютерную систему СВИФТ.</w:t>
      </w:r>
    </w:p>
    <w:p w:rsidR="00027C32" w:rsidRDefault="00027C32">
      <w:pPr>
        <w:pStyle w:val="a6"/>
      </w:pPr>
      <w:r>
        <w:t xml:space="preserve">          Указанные условия рекомендуется использовать только в тех случаях, когда продавец уверен в хорошем финансовом положении покупателя. В некоторых странах, прежде всего в неевропейских, не всегда имеется гарантия того, что банк в стране покупателя передаст ему документы только против платежа. Если такая практика существует между покупателем и банком в его стране, то не исключено, что он получит документы без платежа.</w:t>
      </w:r>
    </w:p>
    <w:p w:rsidR="00027C32" w:rsidRDefault="00027C32">
      <w:pPr>
        <w:pStyle w:val="a6"/>
      </w:pPr>
    </w:p>
    <w:p w:rsidR="00027C32" w:rsidRDefault="00027C32">
      <w:pPr>
        <w:pStyle w:val="a6"/>
      </w:pPr>
      <w:r>
        <w:t xml:space="preserve">          </w:t>
      </w:r>
      <w:r>
        <w:rPr>
          <w:b/>
          <w:i/>
        </w:rPr>
        <w:t>Аккредитив</w:t>
      </w:r>
      <w:r>
        <w:t xml:space="preserve"> (рис. 2).</w:t>
      </w:r>
    </w:p>
    <w:p w:rsidR="00027C32" w:rsidRDefault="00F76136">
      <w:pPr>
        <w:pStyle w:val="a6"/>
      </w:pPr>
      <w:r>
        <w:rPr>
          <w:noProof/>
          <w:sz w:val="24"/>
          <w:vertAlign w:val="subscript"/>
        </w:rPr>
        <w:pict>
          <v:rect id="_x0000_s1051" style="position:absolute;left:0;text-align:left;margin-left:234.45pt;margin-top:13.55pt;width:106.5pt;height:42.5pt;z-index:-251661824;mso-wrap-edited:f" wrapcoords="-152 0 -152 21600 21752 21600 21752 0 -152 0" o:allowincell="f"/>
        </w:pict>
      </w:r>
      <w:r>
        <w:rPr>
          <w:noProof/>
          <w:sz w:val="24"/>
          <w:vertAlign w:val="subscript"/>
        </w:rPr>
        <w:pict>
          <v:rect id="_x0000_s1050" style="position:absolute;left:0;text-align:left;margin-left:92.45pt;margin-top:13.55pt;width:106.5pt;height:42.6pt;z-index:-251662848;mso-wrap-edited:f" wrapcoords="-152 0 -152 21600 21752 21600 21752 0 -152 0" o:allowincell="f"/>
        </w:pict>
      </w:r>
    </w:p>
    <w:p w:rsidR="00027C32" w:rsidRDefault="00F76136">
      <w:pPr>
        <w:pStyle w:val="a6"/>
        <w:rPr>
          <w:sz w:val="24"/>
        </w:rPr>
      </w:pPr>
      <w:r>
        <w:rPr>
          <w:noProof/>
          <w:sz w:val="24"/>
          <w:vertAlign w:val="subscript"/>
        </w:rPr>
        <w:pict>
          <v:line id="_x0000_s1054" style="position:absolute;left:0;text-align:left;z-index:251657728" from="198.95pt,12.8pt" to="234.45pt,12.8pt" o:allowincell="f">
            <v:stroke endarrow="block"/>
            <w10:wrap type="topAndBottom"/>
          </v:line>
        </w:pict>
      </w:r>
      <w:r w:rsidR="00027C32">
        <w:rPr>
          <w:sz w:val="24"/>
        </w:rPr>
        <w:t xml:space="preserve">                                  Банк покупателя,        </w:t>
      </w:r>
      <w:r w:rsidR="00027C32">
        <w:rPr>
          <w:sz w:val="24"/>
          <w:vertAlign w:val="subscript"/>
        </w:rPr>
        <w:t xml:space="preserve">2               </w:t>
      </w:r>
      <w:r w:rsidR="00027C32">
        <w:rPr>
          <w:sz w:val="24"/>
        </w:rPr>
        <w:t>Банк продавца,</w:t>
      </w:r>
    </w:p>
    <w:p w:rsidR="00027C32" w:rsidRDefault="00027C32">
      <w:pPr>
        <w:pStyle w:val="a6"/>
        <w:rPr>
          <w:sz w:val="24"/>
        </w:rPr>
      </w:pPr>
      <w:r>
        <w:rPr>
          <w:sz w:val="24"/>
          <w:vertAlign w:val="subscript"/>
        </w:rPr>
        <w:t xml:space="preserve">                                                     </w:t>
      </w:r>
      <w:r>
        <w:rPr>
          <w:sz w:val="24"/>
        </w:rPr>
        <w:t>оформляющий</w:t>
      </w:r>
      <w:r>
        <w:rPr>
          <w:sz w:val="24"/>
          <w:vertAlign w:val="subscript"/>
        </w:rPr>
        <w:t xml:space="preserve">                              </w:t>
      </w:r>
      <w:r>
        <w:rPr>
          <w:sz w:val="24"/>
        </w:rPr>
        <w:t>выплачивающий</w:t>
      </w:r>
    </w:p>
    <w:p w:rsidR="00027C32" w:rsidRDefault="00F76136">
      <w:pPr>
        <w:pStyle w:val="a6"/>
        <w:rPr>
          <w:sz w:val="24"/>
        </w:rPr>
      </w:pPr>
      <w:r>
        <w:rPr>
          <w:noProof/>
          <w:sz w:val="24"/>
        </w:rPr>
        <w:pict>
          <v:line id="_x0000_s1055" style="position:absolute;left:0;text-align:left;z-index:251658752" from="198.95pt,4.8pt" to="234.45pt,4.8pt" o:allowincell="f">
            <v:stroke startarrow="block"/>
            <w10:wrap type="topAndBottom"/>
          </v:line>
        </w:pict>
      </w:r>
      <w:r>
        <w:rPr>
          <w:noProof/>
          <w:sz w:val="24"/>
        </w:rPr>
        <w:pict>
          <v:line id="_x0000_s1057" style="position:absolute;left:0;text-align:left;rotation:-180;flip:x;z-index:-251655680;mso-wrap-edited:f" from="135.05pt,13.55pt" to="135.05pt,41.95pt" wrapcoords="0 0 0 12343 0 13886 0 14657 0 20829 0 20829 0 13886 0 0 0 0" o:allowincell="f">
            <v:stroke endarrow="block"/>
            <w10:wrap type="through"/>
          </v:line>
        </w:pict>
      </w:r>
      <w:r>
        <w:rPr>
          <w:noProof/>
          <w:sz w:val="24"/>
        </w:rPr>
        <w:pict>
          <v:line id="_x0000_s1056" style="position:absolute;left:0;text-align:left;flip:x;z-index:-251656704;mso-wrap-edited:f" from="149.1pt,13.55pt" to="149.1pt,41.95pt" wrapcoords="0 0 0 12343 0 13886 0 14657 0 20829 0 20829 0 13886 0 0 0 0" o:allowincell="f">
            <v:stroke endarrow="block"/>
            <w10:wrap type="through"/>
          </v:line>
        </w:pict>
      </w:r>
      <w:r w:rsidR="00027C32">
        <w:rPr>
          <w:sz w:val="24"/>
        </w:rPr>
        <w:t xml:space="preserve">                                     аккредитив               </w:t>
      </w:r>
      <w:r w:rsidR="00027C32">
        <w:rPr>
          <w:sz w:val="24"/>
          <w:vertAlign w:val="subscript"/>
        </w:rPr>
        <w:t>6</w:t>
      </w:r>
      <w:r w:rsidR="00027C32">
        <w:rPr>
          <w:sz w:val="24"/>
        </w:rPr>
        <w:t xml:space="preserve">          по аккредитиву  </w:t>
      </w:r>
    </w:p>
    <w:p w:rsidR="00027C32" w:rsidRDefault="00F76136">
      <w:pPr>
        <w:pStyle w:val="a6"/>
        <w:rPr>
          <w:sz w:val="24"/>
          <w:vertAlign w:val="subscript"/>
        </w:rPr>
      </w:pPr>
      <w:r>
        <w:rPr>
          <w:noProof/>
          <w:sz w:val="24"/>
        </w:rPr>
        <w:pict>
          <v:line id="_x0000_s1060" style="position:absolute;left:0;text-align:left;flip:x;z-index:-251652608;mso-wrap-edited:f" from="298.35pt,-.2pt" to="298.35pt,28.2pt" wrapcoords="0 0 0 12343 0 13886 0 14657 0 20829 0 20829 0 13886 0 0 0 0" o:allowincell="f">
            <v:stroke endarrow="block"/>
            <w10:wrap type="through"/>
          </v:line>
        </w:pict>
      </w:r>
      <w:r>
        <w:rPr>
          <w:noProof/>
          <w:sz w:val="24"/>
        </w:rPr>
        <w:pict>
          <v:line id="_x0000_s1058" style="position:absolute;left:0;text-align:left;rotation:-180;flip:x;z-index:-251654656;mso-wrap-edited:f" from="284.15pt,-.2pt" to="284.15pt,28.2pt" wrapcoords="0 0 0 12343 0 13886 0 14657 0 20829 0 20829 0 13886 0 0 0 0" o:allowincell="f">
            <v:stroke endarrow="block"/>
            <w10:wrap type="through"/>
          </v:line>
        </w:pict>
      </w:r>
      <w:r>
        <w:rPr>
          <w:noProof/>
          <w:sz w:val="24"/>
        </w:rPr>
        <w:pict>
          <v:line id="_x0000_s1059" style="position:absolute;left:0;text-align:left;flip:x;z-index:-251653632;mso-wrap-edited:f" from="269.95pt,-.2pt" to="269.95pt,28.2pt" wrapcoords="0 0 0 12343 0 13886 0 14657 0 20829 0 20829 0 13886 0 0 0 0" o:allowincell="f">
            <v:stroke endarrow="block"/>
            <w10:wrap type="through"/>
          </v:line>
        </w:pict>
      </w:r>
      <w:r w:rsidR="00027C32">
        <w:rPr>
          <w:sz w:val="24"/>
        </w:rPr>
        <w:t xml:space="preserve">                                          </w:t>
      </w:r>
      <w:r w:rsidR="00027C32">
        <w:rPr>
          <w:sz w:val="24"/>
          <w:vertAlign w:val="subscript"/>
        </w:rPr>
        <w:t>1           7                                                     3          4      5</w:t>
      </w:r>
    </w:p>
    <w:p w:rsidR="00027C32" w:rsidRDefault="00027C32">
      <w:pPr>
        <w:pStyle w:val="a6"/>
        <w:rPr>
          <w:sz w:val="24"/>
        </w:rPr>
      </w:pPr>
    </w:p>
    <w:p w:rsidR="00027C32" w:rsidRDefault="00F76136">
      <w:pPr>
        <w:pStyle w:val="a6"/>
        <w:rPr>
          <w:sz w:val="24"/>
        </w:rPr>
      </w:pPr>
      <w:r>
        <w:rPr>
          <w:noProof/>
          <w:sz w:val="24"/>
        </w:rPr>
        <w:pict>
          <v:rect id="_x0000_s1053" style="position:absolute;left:0;text-align:left;margin-left:234.45pt;margin-top:.6pt;width:106.5pt;height:30.75pt;z-index:-251659776;mso-wrap-edited:f" wrapcoords="-152 0 -152 21600 21752 21600 21752 0 -152 0" o:allowincell="f"/>
        </w:pict>
      </w:r>
      <w:r>
        <w:rPr>
          <w:noProof/>
          <w:sz w:val="24"/>
        </w:rPr>
        <w:pict>
          <v:rect id="_x0000_s1052" style="position:absolute;left:0;text-align:left;margin-left:92.45pt;margin-top:.6pt;width:106.5pt;height:30.75pt;z-index:-251660800;mso-wrap-edited:f" wrapcoords="-152 0 -152 21600 21752 21600 21752 0 -152 0" o:allowincell="f"/>
        </w:pict>
      </w:r>
      <w:r w:rsidR="00027C32">
        <w:rPr>
          <w:sz w:val="24"/>
        </w:rPr>
        <w:t xml:space="preserve">                                       Покупатель                            Продавец </w:t>
      </w:r>
    </w:p>
    <w:p w:rsidR="00027C32" w:rsidRDefault="00027C32">
      <w:pPr>
        <w:pStyle w:val="a6"/>
        <w:rPr>
          <w:sz w:val="24"/>
        </w:rPr>
      </w:pPr>
      <w:r>
        <w:rPr>
          <w:sz w:val="24"/>
        </w:rPr>
        <w:t xml:space="preserve">                                        (импортер)                          (экспортер)</w:t>
      </w:r>
    </w:p>
    <w:p w:rsidR="00027C32" w:rsidRDefault="00027C32">
      <w:pPr>
        <w:pStyle w:val="a6"/>
        <w:rPr>
          <w:sz w:val="24"/>
        </w:rPr>
      </w:pPr>
    </w:p>
    <w:p w:rsidR="00027C32" w:rsidRDefault="00027C32">
      <w:pPr>
        <w:pStyle w:val="a6"/>
        <w:rPr>
          <w:sz w:val="24"/>
        </w:rPr>
      </w:pPr>
    </w:p>
    <w:p w:rsidR="00027C32" w:rsidRDefault="00027C32">
      <w:pPr>
        <w:pStyle w:val="a6"/>
        <w:jc w:val="center"/>
        <w:rPr>
          <w:i/>
        </w:rPr>
      </w:pPr>
      <w:r>
        <w:rPr>
          <w:i/>
        </w:rPr>
        <w:t>Рис. 2. Схема операции с аккредитивом</w:t>
      </w:r>
    </w:p>
    <w:p w:rsidR="00027C32" w:rsidRDefault="00027C32">
      <w:pPr>
        <w:pStyle w:val="a6"/>
      </w:pPr>
    </w:p>
    <w:p w:rsidR="00027C32" w:rsidRDefault="00027C32">
      <w:pPr>
        <w:pStyle w:val="a6"/>
      </w:pPr>
      <w:r>
        <w:t xml:space="preserve">          На схеме указаны следующие операции:</w:t>
      </w:r>
    </w:p>
    <w:p w:rsidR="00027C32" w:rsidRDefault="00027C32">
      <w:pPr>
        <w:pStyle w:val="a6"/>
        <w:numPr>
          <w:ilvl w:val="0"/>
          <w:numId w:val="16"/>
        </w:numPr>
      </w:pPr>
      <w:r>
        <w:t>покупатель поручает своему банку открыть аккредитив;</w:t>
      </w:r>
    </w:p>
    <w:p w:rsidR="00027C32" w:rsidRDefault="00027C32">
      <w:pPr>
        <w:pStyle w:val="a6"/>
        <w:numPr>
          <w:ilvl w:val="0"/>
          <w:numId w:val="16"/>
        </w:numPr>
      </w:pPr>
      <w:r>
        <w:t>банку продавца пересылаются инструкции;</w:t>
      </w:r>
    </w:p>
    <w:p w:rsidR="00027C32" w:rsidRDefault="00027C32">
      <w:pPr>
        <w:pStyle w:val="a6"/>
        <w:numPr>
          <w:ilvl w:val="0"/>
          <w:numId w:val="16"/>
        </w:numPr>
      </w:pPr>
      <w:r>
        <w:t>банк информирует продавца, что получил инструкции об открытии аккредитива;</w:t>
      </w:r>
    </w:p>
    <w:p w:rsidR="00027C32" w:rsidRDefault="00027C32">
      <w:pPr>
        <w:pStyle w:val="a6"/>
        <w:numPr>
          <w:ilvl w:val="0"/>
          <w:numId w:val="16"/>
        </w:numPr>
      </w:pPr>
      <w:r>
        <w:t>продавец использует аккредитив – передает документы банку;</w:t>
      </w:r>
    </w:p>
    <w:p w:rsidR="00027C32" w:rsidRDefault="00027C32">
      <w:pPr>
        <w:pStyle w:val="a6"/>
        <w:numPr>
          <w:ilvl w:val="0"/>
          <w:numId w:val="16"/>
        </w:numPr>
      </w:pPr>
      <w:r>
        <w:t>после проверки документов банк выплачивает сумму аккредитива продавцу;</w:t>
      </w:r>
    </w:p>
    <w:p w:rsidR="00027C32" w:rsidRDefault="00027C32">
      <w:pPr>
        <w:pStyle w:val="a6"/>
        <w:numPr>
          <w:ilvl w:val="0"/>
          <w:numId w:val="16"/>
        </w:numPr>
      </w:pPr>
      <w:r>
        <w:t>документы направляются банку покупателя;</w:t>
      </w:r>
    </w:p>
    <w:p w:rsidR="00027C32" w:rsidRDefault="00027C32">
      <w:pPr>
        <w:pStyle w:val="a6"/>
        <w:numPr>
          <w:ilvl w:val="0"/>
          <w:numId w:val="16"/>
        </w:numPr>
      </w:pPr>
      <w:r>
        <w:t>документы проверяются и отправляются покупателю.</w:t>
      </w:r>
    </w:p>
    <w:p w:rsidR="00027C32" w:rsidRDefault="00027C32">
      <w:pPr>
        <w:pStyle w:val="a6"/>
      </w:pPr>
      <w:r>
        <w:t xml:space="preserve">          Аккредитив гарантирует продавцу платеж покупателя. Экспортер получает обязательство банка, открывшего аккредитив, по которому он получит деньги, если все документы будут соответствовать условиям контракта.</w:t>
      </w:r>
    </w:p>
    <w:p w:rsidR="00027C32" w:rsidRDefault="00027C32">
      <w:pPr>
        <w:pStyle w:val="a6"/>
      </w:pPr>
      <w:r>
        <w:t xml:space="preserve">          Для продавца крайне важно, чтобы все документы соответствовали условиям аккредитива, так как банк проверяет их очень тщательно и несет при этом полную ответственность перед покупателем.</w:t>
      </w:r>
    </w:p>
    <w:p w:rsidR="00027C32" w:rsidRDefault="00027C32">
      <w:pPr>
        <w:pStyle w:val="a6"/>
      </w:pPr>
      <w:r>
        <w:t xml:space="preserve">          Если документы не соответствуют условиям, то банк информирует об этом покупателя и требует дополнительных указаний; без согласия покупателя он не может выплачивать сумму аккредитива.</w:t>
      </w:r>
    </w:p>
    <w:p w:rsidR="00027C32" w:rsidRDefault="00027C32">
      <w:pPr>
        <w:pStyle w:val="a6"/>
      </w:pPr>
      <w:r>
        <w:t xml:space="preserve">          Однако иногда банк продавца все-таки может выплатить деньги покупателю, но при условии, что покупатель примет документы. Если же покупатель отказывается принять несоответствующие условиям аккредитива документы, то продавец обязан вернуть сумму аккредитива своему банку.</w:t>
      </w:r>
    </w:p>
    <w:p w:rsidR="00027C32" w:rsidRDefault="00027C32">
      <w:pPr>
        <w:pStyle w:val="a6"/>
      </w:pPr>
      <w:r>
        <w:t xml:space="preserve">          В международной практике почти в 80 % случаев документы аккредитивов не соответствуют полностью их условиям, поэтому банки из-за повышенной ответственности перед покупателем проверяют документы весьма скрупулезно.</w:t>
      </w:r>
    </w:p>
    <w:p w:rsidR="00027C32" w:rsidRDefault="00027C32">
      <w:pPr>
        <w:pStyle w:val="a6"/>
      </w:pPr>
      <w:r>
        <w:t xml:space="preserve">          Виды аккредитивов:</w:t>
      </w:r>
    </w:p>
    <w:p w:rsidR="00027C32" w:rsidRDefault="00027C32">
      <w:pPr>
        <w:pStyle w:val="a6"/>
        <w:numPr>
          <w:ilvl w:val="0"/>
          <w:numId w:val="12"/>
        </w:numPr>
      </w:pPr>
      <w:r>
        <w:t>открытый – покупатель не имеет права его отзывать, поскольку он не дает продавцу никакой гарантии (используется весьма редко);</w:t>
      </w:r>
    </w:p>
    <w:p w:rsidR="00027C32" w:rsidRDefault="00027C32">
      <w:pPr>
        <w:pStyle w:val="a6"/>
        <w:numPr>
          <w:ilvl w:val="0"/>
          <w:numId w:val="12"/>
        </w:numPr>
      </w:pPr>
      <w:r>
        <w:t>безотзывный – по общепринятой форме покупатель стремится отозвать аккредитив. У этого аккредитива есть подвиды:</w:t>
      </w:r>
    </w:p>
    <w:p w:rsidR="00027C32" w:rsidRDefault="00027C32">
      <w:pPr>
        <w:pStyle w:val="a6"/>
      </w:pPr>
      <w:r>
        <w:t xml:space="preserve">          а) безотзывный подтвержденный аккредитив – покупатель поручает своему банку подтвердить аккредитив через банк продавца, т. е. банк продавца гарантирует выполнение условий платежа;</w:t>
      </w:r>
    </w:p>
    <w:p w:rsidR="00027C32" w:rsidRDefault="00027C32">
      <w:pPr>
        <w:pStyle w:val="a6"/>
      </w:pPr>
      <w:r>
        <w:t xml:space="preserve">          б) безотзывный неподтвержденный аккредитив – банк продавца лишь информирует его об открытии аккредитива, а сам не подтверждает его, т. е. гарантирует оплату (в данном случае ответственность за выполнение обязательств несет только банк покупателя).</w:t>
      </w:r>
    </w:p>
    <w:p w:rsidR="00027C32" w:rsidRDefault="00027C32">
      <w:pPr>
        <w:pStyle w:val="a6"/>
        <w:numPr>
          <w:ilvl w:val="0"/>
          <w:numId w:val="12"/>
        </w:numPr>
      </w:pPr>
      <w:r>
        <w:t>переводной – если продавец не производит все продаваемые детали, а покупает их у субпоставщиков, то целесообразно договориться с покупателем об открытии переводного аккредитива. Тогда продавец имеет возможность перевести часть аккредитива (даже с изменением срока действия) своим субпоставщикам. Такой вид аккредитива дешевле, чем открытие отдельных аккредитивов своим субпоставщикам.</w:t>
      </w:r>
    </w:p>
    <w:p w:rsidR="00027C32" w:rsidRDefault="00027C32">
      <w:pPr>
        <w:pStyle w:val="a6"/>
      </w:pPr>
      <w:r>
        <w:t xml:space="preserve">          По стоимости аккредитив дороже, чем инкассо. Обычно расходы по аккредитиву несет покупатель. Но если во время переговоров клиент не готов нести расходы, связанные с открытием аккредитива, то, по-видимому, продавцу разумнее взять их на себя полностью или частично, чем отказаться от финансовой гарантии аккредитива.</w:t>
      </w:r>
    </w:p>
    <w:p w:rsidR="00027C32" w:rsidRDefault="00027C32">
      <w:pPr>
        <w:pStyle w:val="a6"/>
      </w:pPr>
      <w:r>
        <w:t xml:space="preserve">          </w:t>
      </w:r>
      <w:r>
        <w:rPr>
          <w:b/>
          <w:i/>
        </w:rPr>
        <w:t>Банковский перевод</w:t>
      </w:r>
      <w:r>
        <w:t xml:space="preserve"> представляет собой поручение одного банка другому выплатить бенефициару (иностранному получателю) определенную сумму. В нем участвуют:</w:t>
      </w:r>
    </w:p>
    <w:p w:rsidR="00027C32" w:rsidRDefault="00027C32">
      <w:pPr>
        <w:pStyle w:val="a6"/>
        <w:numPr>
          <w:ilvl w:val="0"/>
          <w:numId w:val="12"/>
        </w:numPr>
      </w:pPr>
      <w:r>
        <w:t>перевододатель – должник;</w:t>
      </w:r>
    </w:p>
    <w:p w:rsidR="00027C32" w:rsidRDefault="00027C32">
      <w:pPr>
        <w:pStyle w:val="a6"/>
        <w:numPr>
          <w:ilvl w:val="0"/>
          <w:numId w:val="12"/>
        </w:numPr>
      </w:pPr>
      <w:r>
        <w:t>банк, принявший поручение;</w:t>
      </w:r>
    </w:p>
    <w:p w:rsidR="00027C32" w:rsidRDefault="00027C32">
      <w:pPr>
        <w:pStyle w:val="a6"/>
        <w:numPr>
          <w:ilvl w:val="0"/>
          <w:numId w:val="12"/>
        </w:numPr>
      </w:pPr>
      <w:r>
        <w:t>банк, выполняющий поручение;</w:t>
      </w:r>
    </w:p>
    <w:p w:rsidR="00027C32" w:rsidRDefault="00027C32">
      <w:pPr>
        <w:pStyle w:val="a6"/>
        <w:numPr>
          <w:ilvl w:val="0"/>
          <w:numId w:val="12"/>
        </w:numPr>
      </w:pPr>
      <w:r>
        <w:t>переводополучатель.</w:t>
      </w:r>
    </w:p>
    <w:p w:rsidR="00027C32" w:rsidRDefault="00027C32">
      <w:pPr>
        <w:pStyle w:val="a6"/>
      </w:pPr>
      <w:r>
        <w:t xml:space="preserve">          В форме банковского перевода осуществляются авансовые платежи импортера либо оплата товаров после их получения, что задерживает инкассацию валютной выручки экспортером. Кроме того, посредством перевода производятся перерасчеты и прочие операции. Обычно банковские переводы сочетаются с другими формами международных расчетов.</w:t>
      </w:r>
    </w:p>
    <w:p w:rsidR="00027C32" w:rsidRDefault="00027C32">
      <w:pPr>
        <w:pStyle w:val="a6"/>
      </w:pPr>
      <w:r>
        <w:t xml:space="preserve">          В поручении указывается способ возмещения банку-плательщику выплаченной им суммы. Банк переводополучателя руководствуется конкретными указаниями, содержащимися в платежном поручении (рис. 3)</w:t>
      </w:r>
    </w:p>
    <w:p w:rsidR="00027C32" w:rsidRDefault="00F76136">
      <w:pPr>
        <w:pStyle w:val="a6"/>
      </w:pPr>
      <w:r>
        <w:rPr>
          <w:noProof/>
          <w:sz w:val="24"/>
          <w:vertAlign w:val="subscript"/>
        </w:rPr>
        <w:pict>
          <v:rect id="_x0000_s1071" style="position:absolute;left:0;text-align:left;margin-left:234.45pt;margin-top:13.55pt;width:121.9pt;height:28.35pt;z-index:-251650560;mso-wrap-edited:f" wrapcoords="-152 0 -152 21600 21752 21600 21752 0 -152 0" o:allowincell="f"/>
        </w:pict>
      </w:r>
      <w:r>
        <w:rPr>
          <w:noProof/>
          <w:sz w:val="24"/>
          <w:vertAlign w:val="subscript"/>
        </w:rPr>
        <w:pict>
          <v:rect id="_x0000_s1070" style="position:absolute;left:0;text-align:left;margin-left:78.25pt;margin-top:13.55pt;width:121.9pt;height:28.35pt;z-index:-251651584;mso-wrap-edited:f" wrapcoords="-152 0 -152 21600 21752 21600 21752 0 -152 0" o:allowincell="f"/>
        </w:pict>
      </w:r>
    </w:p>
    <w:p w:rsidR="00027C32" w:rsidRDefault="00027C32">
      <w:pPr>
        <w:pStyle w:val="a6"/>
        <w:rPr>
          <w:sz w:val="24"/>
        </w:rPr>
      </w:pPr>
      <w:r>
        <w:rPr>
          <w:sz w:val="24"/>
        </w:rPr>
        <w:t xml:space="preserve">                            Экспортер-переводо-   </w:t>
      </w:r>
      <w:r>
        <w:rPr>
          <w:sz w:val="24"/>
          <w:vertAlign w:val="superscript"/>
        </w:rPr>
        <w:t>контракт</w:t>
      </w:r>
      <w:r>
        <w:rPr>
          <w:sz w:val="24"/>
        </w:rPr>
        <w:t xml:space="preserve">   </w:t>
      </w:r>
      <w:r>
        <w:rPr>
          <w:sz w:val="24"/>
          <w:vertAlign w:val="subscript"/>
        </w:rPr>
        <w:t xml:space="preserve">   </w:t>
      </w:r>
      <w:r>
        <w:rPr>
          <w:sz w:val="24"/>
        </w:rPr>
        <w:t>Импортер-перево-</w:t>
      </w:r>
    </w:p>
    <w:p w:rsidR="00027C32" w:rsidRDefault="00F76136">
      <w:pPr>
        <w:pStyle w:val="a6"/>
        <w:rPr>
          <w:sz w:val="24"/>
        </w:rPr>
      </w:pPr>
      <w:r>
        <w:rPr>
          <w:noProof/>
          <w:sz w:val="24"/>
        </w:rPr>
        <w:pict>
          <v:line id="_x0000_s1077" style="position:absolute;left:0;text-align:left;rotation:-180;flip:x;z-index:-251646464;mso-wrap-edited:f" from="135.05pt,12.75pt" to="135.05pt,41.15pt" wrapcoords="0 0 0 12343 0 13886 0 14657 0 20829 0 20829 0 13886 0 0 0 0" o:allowincell="f">
            <v:stroke endarrow="block"/>
            <w10:wrap type="through"/>
          </v:line>
        </w:pict>
      </w:r>
      <w:r>
        <w:rPr>
          <w:noProof/>
          <w:sz w:val="24"/>
          <w:vertAlign w:val="subscript"/>
        </w:rPr>
        <w:pict>
          <v:line id="_x0000_s1074" style="position:absolute;left:0;text-align:left;z-index:251668992" from="198.95pt,.3pt" to="234.45pt,.3pt" o:allowincell="f">
            <v:stroke startarrow="block" endarrow="block"/>
            <w10:wrap type="topAndBottom"/>
          </v:line>
        </w:pict>
      </w:r>
      <w:r w:rsidR="00027C32">
        <w:rPr>
          <w:sz w:val="24"/>
          <w:vertAlign w:val="subscript"/>
        </w:rPr>
        <w:t xml:space="preserve">                                                      </w:t>
      </w:r>
      <w:r w:rsidR="00027C32">
        <w:rPr>
          <w:sz w:val="24"/>
        </w:rPr>
        <w:t xml:space="preserve">получатель </w:t>
      </w:r>
      <w:r w:rsidR="00027C32">
        <w:rPr>
          <w:sz w:val="24"/>
          <w:vertAlign w:val="subscript"/>
        </w:rPr>
        <w:t xml:space="preserve">                   товар                      </w:t>
      </w:r>
      <w:r w:rsidR="00027C32">
        <w:rPr>
          <w:sz w:val="24"/>
        </w:rPr>
        <w:t xml:space="preserve">додатель           </w:t>
      </w:r>
    </w:p>
    <w:p w:rsidR="00027C32" w:rsidRDefault="00027C32">
      <w:pPr>
        <w:pStyle w:val="a6"/>
        <w:rPr>
          <w:sz w:val="24"/>
          <w:vertAlign w:val="subscript"/>
        </w:rPr>
      </w:pPr>
      <w:r>
        <w:rPr>
          <w:sz w:val="24"/>
        </w:rPr>
        <w:t xml:space="preserve">                                  </w:t>
      </w:r>
      <w:r>
        <w:rPr>
          <w:sz w:val="24"/>
          <w:vertAlign w:val="subscript"/>
        </w:rPr>
        <w:t xml:space="preserve">платеж                                                                заявление             </w:t>
      </w:r>
      <w:r>
        <w:rPr>
          <w:sz w:val="24"/>
        </w:rPr>
        <w:t xml:space="preserve">               </w:t>
      </w:r>
      <w:r w:rsidR="00F76136">
        <w:rPr>
          <w:noProof/>
          <w:sz w:val="24"/>
        </w:rPr>
        <w:pict>
          <v:line id="_x0000_s1080" style="position:absolute;left:0;text-align:left;flip:x;z-index:-251645440;mso-wrap-edited:f;mso-position-horizontal-relative:text;mso-position-vertical-relative:text" from="298.35pt,-.2pt" to="298.35pt,28.2pt" wrapcoords="0 0 0 12343 0 13886 0 14657 0 20829 0 20829 0 13886 0 0 0 0" o:allowincell="f">
            <v:stroke endarrow="block"/>
            <w10:wrap type="through"/>
          </v:line>
        </w:pict>
      </w:r>
    </w:p>
    <w:p w:rsidR="00027C32" w:rsidRDefault="00027C32">
      <w:pPr>
        <w:pStyle w:val="a6"/>
        <w:rPr>
          <w:sz w:val="24"/>
          <w:vertAlign w:val="superscript"/>
        </w:rPr>
      </w:pPr>
      <w:r>
        <w:rPr>
          <w:sz w:val="24"/>
        </w:rPr>
        <w:t xml:space="preserve">                         </w:t>
      </w:r>
      <w:r>
        <w:rPr>
          <w:sz w:val="24"/>
          <w:vertAlign w:val="superscript"/>
        </w:rPr>
        <w:t xml:space="preserve">                                                                                        на перевод</w:t>
      </w:r>
    </w:p>
    <w:p w:rsidR="00027C32" w:rsidRDefault="00F76136">
      <w:pPr>
        <w:pStyle w:val="a6"/>
        <w:rPr>
          <w:sz w:val="24"/>
        </w:rPr>
      </w:pPr>
      <w:r>
        <w:rPr>
          <w:noProof/>
          <w:sz w:val="24"/>
        </w:rPr>
        <w:pict>
          <v:rect id="_x0000_s1073" style="position:absolute;left:0;text-align:left;margin-left:241.55pt;margin-top:.6pt;width:116.2pt;height:19.3pt;z-index:-251648512;mso-wrap-edited:f" wrapcoords="-152 0 -152 21600 21752 21600 21752 0 -152 0" o:allowincell="f"/>
        </w:pict>
      </w:r>
      <w:r>
        <w:rPr>
          <w:noProof/>
          <w:sz w:val="24"/>
        </w:rPr>
        <w:pict>
          <v:rect id="_x0000_s1072" style="position:absolute;left:0;text-align:left;margin-left:78.25pt;margin-top:.6pt;width:113.6pt;height:19.3pt;z-index:-251649536;mso-wrap-edited:f" wrapcoords="-152 0 -152 21600 21752 21600 21752 0 -152 0" o:allowincell="f"/>
        </w:pict>
      </w:r>
      <w:r>
        <w:rPr>
          <w:noProof/>
          <w:sz w:val="24"/>
        </w:rPr>
        <w:pict>
          <v:line id="_x0000_s1081" style="position:absolute;left:0;text-align:left;z-index:251672064" from="192.8pt,9.9pt" to="236.75pt,9.9pt" o:allowincell="f">
            <v:stroke startarrow="block"/>
            <w10:wrap type="topAndBottom"/>
          </v:line>
        </w:pict>
      </w:r>
      <w:r w:rsidR="00027C32">
        <w:rPr>
          <w:sz w:val="24"/>
        </w:rPr>
        <w:t xml:space="preserve">                                Банк экспортера       </w:t>
      </w:r>
      <w:r w:rsidR="00027C32">
        <w:rPr>
          <w:sz w:val="24"/>
          <w:vertAlign w:val="superscript"/>
        </w:rPr>
        <w:t>платежное</w:t>
      </w:r>
      <w:r w:rsidR="00027C32">
        <w:rPr>
          <w:sz w:val="24"/>
        </w:rPr>
        <w:t xml:space="preserve">       Банк импортера </w:t>
      </w:r>
    </w:p>
    <w:p w:rsidR="00027C32" w:rsidRDefault="00027C32">
      <w:pPr>
        <w:pStyle w:val="a6"/>
        <w:rPr>
          <w:sz w:val="24"/>
        </w:rPr>
      </w:pPr>
      <w:r>
        <w:rPr>
          <w:sz w:val="24"/>
        </w:rPr>
        <w:t xml:space="preserve">                                                                   </w:t>
      </w:r>
      <w:r>
        <w:rPr>
          <w:sz w:val="24"/>
          <w:vertAlign w:val="superscript"/>
        </w:rPr>
        <w:t>поручение</w:t>
      </w:r>
      <w:r>
        <w:rPr>
          <w:sz w:val="24"/>
        </w:rPr>
        <w:t xml:space="preserve">          </w:t>
      </w:r>
    </w:p>
    <w:p w:rsidR="00027C32" w:rsidRDefault="00027C32">
      <w:pPr>
        <w:pStyle w:val="a6"/>
        <w:rPr>
          <w:sz w:val="24"/>
        </w:rPr>
      </w:pPr>
    </w:p>
    <w:p w:rsidR="00027C32" w:rsidRDefault="00027C32">
      <w:pPr>
        <w:pStyle w:val="a6"/>
        <w:jc w:val="center"/>
        <w:rPr>
          <w:i/>
        </w:rPr>
      </w:pPr>
      <w:r>
        <w:rPr>
          <w:i/>
        </w:rPr>
        <w:t>Рис. 3. Схема банковского перевода</w:t>
      </w:r>
    </w:p>
    <w:p w:rsidR="00027C32" w:rsidRDefault="00027C32">
      <w:pPr>
        <w:pStyle w:val="a6"/>
      </w:pPr>
    </w:p>
    <w:p w:rsidR="00027C32" w:rsidRDefault="00027C32">
      <w:pPr>
        <w:pStyle w:val="a6"/>
      </w:pPr>
      <w:r>
        <w:t xml:space="preserve"> </w:t>
      </w:r>
    </w:p>
    <w:p w:rsidR="00027C32" w:rsidRDefault="00027C32">
      <w:pPr>
        <w:pStyle w:val="a6"/>
      </w:pPr>
      <w:r>
        <w:t xml:space="preserve">          Поручение на оплату контракта импортер приносит в свой банк. В нем должны быть указаны банковские реквизиты переводополучателя (номер счета, наименование банка экспортера и самого экспортера), сумма и валюта перевода, назначение платежа.</w:t>
      </w:r>
    </w:p>
    <w:p w:rsidR="00027C32" w:rsidRDefault="00027C32">
      <w:pPr>
        <w:pStyle w:val="a6"/>
        <w:rPr>
          <w:lang w:val="en-US"/>
        </w:rPr>
      </w:pPr>
      <w:r>
        <w:t xml:space="preserve">          Среди российских банков наиболее распространенными формами передачи платежных инструкций иностранному банку-корреспонденту являются «СВИФТ», телексное сообщение, </w:t>
      </w:r>
      <w:r>
        <w:rPr>
          <w:lang w:val="en-US"/>
        </w:rPr>
        <w:t>Micko Cash Reqister</w:t>
      </w:r>
      <w:r>
        <w:rPr>
          <w:rStyle w:val="a8"/>
        </w:rPr>
        <w:footnoteReference w:id="4"/>
      </w:r>
      <w:r>
        <w:rPr>
          <w:lang w:val="en-US"/>
        </w:rPr>
        <w:t>.</w:t>
      </w:r>
    </w:p>
    <w:p w:rsidR="00027C32" w:rsidRDefault="00027C32">
      <w:pPr>
        <w:pStyle w:val="a6"/>
      </w:pPr>
      <w:r>
        <w:t xml:space="preserve">          </w:t>
      </w:r>
      <w:r>
        <w:rPr>
          <w:b/>
        </w:rPr>
        <w:t xml:space="preserve">Расчеты с использованием векселей и чеков. </w:t>
      </w:r>
      <w:r>
        <w:t>В международной практике применяются: переводные векселя (тратты), выставляемые экспортером на импортера.</w:t>
      </w:r>
    </w:p>
    <w:p w:rsidR="00027C32" w:rsidRDefault="00027C32">
      <w:pPr>
        <w:pStyle w:val="a6"/>
      </w:pPr>
      <w:r>
        <w:t xml:space="preserve">          При расчетах с использованием векселя экспортер передает тратту и товарные документы на инкассо своему банку, который получает валюту с импортера. Импортер становится собственником этих документов лишь против оплаты или акцепта тратты.</w:t>
      </w:r>
    </w:p>
    <w:p w:rsidR="00027C32" w:rsidRDefault="00027C32">
      <w:pPr>
        <w:pStyle w:val="a6"/>
      </w:pPr>
      <w:r>
        <w:t xml:space="preserve">          Если платеж осуществляется с помощью чека, то должник (покупатель) либо самостоятельно выставляет чек (чек клиента), либо поручает его выписку банку (чек банка).</w:t>
      </w:r>
    </w:p>
    <w:p w:rsidR="00027C32" w:rsidRDefault="00027C32">
      <w:pPr>
        <w:pStyle w:val="a6"/>
      </w:pPr>
      <w:r>
        <w:t xml:space="preserve">          Дорожный (туристический) чек – платежный документ, денежное обязательство (приказ) выплатить обозначенную на нем сумму владельцу чека. Он выписывается крупными банками в национальной и иностранной валюте.</w:t>
      </w:r>
    </w:p>
    <w:p w:rsidR="00027C32" w:rsidRDefault="00027C32">
      <w:pPr>
        <w:pStyle w:val="a6"/>
      </w:pPr>
      <w:r>
        <w:t xml:space="preserve">          Еврочек – чек в евровалюте, выписываемый банком без предварительного взноса клиентом наличных денег и на более крупные суммы в счет банковского кредита сроком до 1 месяца. Он оплачивается в любой валюте страны – участницы соглашения. Еврочек действует с 1968 г.</w:t>
      </w:r>
    </w:p>
    <w:p w:rsidR="00027C32" w:rsidRDefault="00027C32">
      <w:pPr>
        <w:pStyle w:val="a6"/>
      </w:pPr>
    </w:p>
    <w:p w:rsidR="00027C32" w:rsidRDefault="00027C32">
      <w:pPr>
        <w:pStyle w:val="a6"/>
      </w:pPr>
      <w:r>
        <w:t xml:space="preserve">           </w:t>
      </w:r>
    </w:p>
    <w:p w:rsidR="00027C32" w:rsidRDefault="00027C32">
      <w:pPr>
        <w:pStyle w:val="a6"/>
      </w:pPr>
      <w:r>
        <w:t xml:space="preserve">     </w:t>
      </w:r>
    </w:p>
    <w:p w:rsidR="00027C32" w:rsidRDefault="00027C32">
      <w:pPr>
        <w:pStyle w:val="a6"/>
      </w:pPr>
      <w:r>
        <w:t xml:space="preserve">     </w:t>
      </w:r>
    </w:p>
    <w:p w:rsidR="00027C32" w:rsidRDefault="00027C32">
      <w:pPr>
        <w:pStyle w:val="a6"/>
      </w:pPr>
      <w:r>
        <w:t xml:space="preserve"> </w:t>
      </w:r>
    </w:p>
    <w:p w:rsidR="00027C32" w:rsidRDefault="00027C32">
      <w:pPr>
        <w:pStyle w:val="a6"/>
      </w:pPr>
      <w:r>
        <w:t xml:space="preserve">            </w:t>
      </w:r>
    </w:p>
    <w:p w:rsidR="00027C32" w:rsidRDefault="00027C32">
      <w:pPr>
        <w:pStyle w:val="a6"/>
      </w:pPr>
    </w:p>
    <w:p w:rsidR="00027C32" w:rsidRDefault="00027C32">
      <w:pPr>
        <w:pStyle w:val="a6"/>
      </w:pPr>
    </w:p>
    <w:p w:rsidR="00027C32" w:rsidRDefault="00027C32">
      <w:pPr>
        <w:pStyle w:val="a6"/>
      </w:pPr>
    </w:p>
    <w:p w:rsidR="00027C32" w:rsidRDefault="00027C32">
      <w:pPr>
        <w:pStyle w:val="a6"/>
      </w:pPr>
    </w:p>
    <w:p w:rsidR="00027C32" w:rsidRDefault="00027C32">
      <w:pPr>
        <w:pStyle w:val="a6"/>
      </w:pPr>
    </w:p>
    <w:p w:rsidR="00027C32" w:rsidRDefault="00027C32">
      <w:pPr>
        <w:pStyle w:val="a6"/>
      </w:pPr>
    </w:p>
    <w:p w:rsidR="00027C32" w:rsidRDefault="00027C32">
      <w:pPr>
        <w:pStyle w:val="a6"/>
      </w:pPr>
    </w:p>
    <w:p w:rsidR="00027C32" w:rsidRDefault="00027C32">
      <w:pPr>
        <w:pStyle w:val="a6"/>
      </w:pPr>
    </w:p>
    <w:p w:rsidR="00027C32" w:rsidRDefault="00027C32">
      <w:pPr>
        <w:pStyle w:val="1"/>
        <w:spacing w:line="240" w:lineRule="auto"/>
      </w:pPr>
    </w:p>
    <w:p w:rsidR="00027C32" w:rsidRDefault="00027C32"/>
    <w:p w:rsidR="00027C32" w:rsidRDefault="00027C32"/>
    <w:p w:rsidR="00027C32" w:rsidRDefault="00027C32">
      <w:pPr>
        <w:pStyle w:val="1"/>
        <w:spacing w:line="240" w:lineRule="auto"/>
      </w:pPr>
      <w:r>
        <w:t xml:space="preserve">ЗАКЛЮЧЕНИЕ  </w:t>
      </w:r>
    </w:p>
    <w:p w:rsidR="00027C32" w:rsidRDefault="00027C32">
      <w:pPr>
        <w:pStyle w:val="1"/>
        <w:spacing w:line="240" w:lineRule="auto"/>
      </w:pPr>
      <w:r>
        <w:t xml:space="preserve"> </w:t>
      </w:r>
    </w:p>
    <w:p w:rsidR="00027C32" w:rsidRDefault="00027C32"/>
    <w:p w:rsidR="00027C32" w:rsidRDefault="00027C32"/>
    <w:p w:rsidR="00027C32" w:rsidRDefault="00027C32">
      <w:pPr>
        <w:jc w:val="both"/>
        <w:rPr>
          <w:sz w:val="26"/>
        </w:rPr>
      </w:pPr>
      <w:r>
        <w:rPr>
          <w:sz w:val="26"/>
        </w:rPr>
        <w:t xml:space="preserve">          Пока в мире существуют государства, будут жить и национальные валюты.</w:t>
      </w:r>
    </w:p>
    <w:p w:rsidR="00027C32" w:rsidRDefault="00027C32">
      <w:pPr>
        <w:jc w:val="both"/>
        <w:rPr>
          <w:sz w:val="26"/>
        </w:rPr>
      </w:pPr>
      <w:r>
        <w:rPr>
          <w:sz w:val="26"/>
        </w:rPr>
        <w:t xml:space="preserve">          Наличие национальной валюты позволяет государству управлять ходом дел в экономике страны.</w:t>
      </w:r>
    </w:p>
    <w:p w:rsidR="00027C32" w:rsidRDefault="00027C32">
      <w:pPr>
        <w:pStyle w:val="1"/>
        <w:spacing w:line="240" w:lineRule="auto"/>
        <w:jc w:val="both"/>
        <w:rPr>
          <w:b w:val="0"/>
        </w:rPr>
      </w:pPr>
      <w:r>
        <w:rPr>
          <w:b w:val="0"/>
        </w:rPr>
        <w:t xml:space="preserve">          Национальная валюта позволяет обеспечить полный суверенитет страны, ее независимость от воли правительств других стран. В противном случае страна всегда вынуждена жить под угрозой того, что ей может не хватить денег из-за использования валюты другой страны, которая ведет собственную денежную политику, не считаясь с интересами других государств. Кроме того, отсутствие своей валюты чревато инфляцией, занесенной валютами других стран.</w:t>
      </w:r>
    </w:p>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 w:rsidR="00027C32" w:rsidRDefault="00027C32">
      <w:pPr>
        <w:pStyle w:val="1"/>
        <w:spacing w:line="240" w:lineRule="auto"/>
      </w:pPr>
    </w:p>
    <w:p w:rsidR="00027C32" w:rsidRDefault="00027C32"/>
    <w:p w:rsidR="00027C32" w:rsidRDefault="00027C32">
      <w:pPr>
        <w:pStyle w:val="1"/>
        <w:spacing w:line="240" w:lineRule="auto"/>
      </w:pPr>
      <w:r>
        <w:t>СПИСОК ИСПОЛЬЗОВАННОЙ ЛИТЕРАТУРЫ</w:t>
      </w:r>
    </w:p>
    <w:p w:rsidR="00027C32" w:rsidRDefault="00027C32">
      <w:pPr>
        <w:jc w:val="center"/>
        <w:rPr>
          <w:sz w:val="26"/>
        </w:rPr>
      </w:pPr>
    </w:p>
    <w:p w:rsidR="00027C32" w:rsidRDefault="00027C32">
      <w:pPr>
        <w:pStyle w:val="a6"/>
        <w:numPr>
          <w:ilvl w:val="0"/>
          <w:numId w:val="17"/>
        </w:numPr>
        <w:rPr>
          <w:spacing w:val="-6"/>
        </w:rPr>
      </w:pPr>
      <w:r>
        <w:rPr>
          <w:spacing w:val="-6"/>
        </w:rPr>
        <w:t>Банковское дело: Учебник. – 2-е изд., стереотип. /Под ред. проф. В. И. Колесникова, проф. Л. П. Кроливецкой. – М.: Финансы и статистика, 1996. – 480 с.: ил.</w:t>
      </w:r>
    </w:p>
    <w:p w:rsidR="00027C32" w:rsidRDefault="00027C32">
      <w:pPr>
        <w:numPr>
          <w:ilvl w:val="0"/>
          <w:numId w:val="17"/>
        </w:numPr>
        <w:jc w:val="both"/>
        <w:rPr>
          <w:spacing w:val="-6"/>
          <w:sz w:val="26"/>
        </w:rPr>
      </w:pPr>
      <w:r>
        <w:rPr>
          <w:spacing w:val="-6"/>
          <w:sz w:val="26"/>
        </w:rPr>
        <w:t>Деньги. Кредит. Банки: Учебник для вузов / Е. Ф. Жуков, Л. М. Максимова,   А. В. Печникова и др.; Под ред. проф. Е. Ф. Жукова. – М.: ЮНИТИ, 2002. – 623 с.</w:t>
      </w:r>
    </w:p>
    <w:p w:rsidR="00027C32" w:rsidRDefault="00027C32">
      <w:pPr>
        <w:numPr>
          <w:ilvl w:val="0"/>
          <w:numId w:val="17"/>
        </w:numPr>
        <w:jc w:val="both"/>
        <w:rPr>
          <w:spacing w:val="-6"/>
          <w:sz w:val="26"/>
        </w:rPr>
      </w:pPr>
      <w:r>
        <w:rPr>
          <w:spacing w:val="-6"/>
          <w:sz w:val="26"/>
        </w:rPr>
        <w:t>Липсиц И. В. Экономика без тайн. – М.: «Дело ЛТД», 1993. – 352 с.</w:t>
      </w:r>
      <w:bookmarkStart w:id="0" w:name="_GoBack"/>
      <w:bookmarkEnd w:id="0"/>
    </w:p>
    <w:sectPr w:rsidR="00027C32">
      <w:headerReference w:type="even" r:id="rId7"/>
      <w:headerReference w:type="default" r:id="rId8"/>
      <w:pgSz w:w="12240" w:h="15840"/>
      <w:pgMar w:top="1418" w:right="907" w:bottom="1418"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32" w:rsidRDefault="00027C32">
      <w:r>
        <w:separator/>
      </w:r>
    </w:p>
  </w:endnote>
  <w:endnote w:type="continuationSeparator" w:id="0">
    <w:p w:rsidR="00027C32" w:rsidRDefault="0002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32" w:rsidRDefault="00027C32">
      <w:r>
        <w:separator/>
      </w:r>
    </w:p>
  </w:footnote>
  <w:footnote w:type="continuationSeparator" w:id="0">
    <w:p w:rsidR="00027C32" w:rsidRDefault="00027C32">
      <w:r>
        <w:continuationSeparator/>
      </w:r>
    </w:p>
  </w:footnote>
  <w:footnote w:id="1">
    <w:p w:rsidR="00027C32" w:rsidRDefault="00027C32">
      <w:pPr>
        <w:pStyle w:val="a7"/>
      </w:pPr>
      <w:r>
        <w:rPr>
          <w:rStyle w:val="a8"/>
        </w:rPr>
        <w:footnoteRef/>
      </w:r>
      <w:r>
        <w:t xml:space="preserve"> «Валютная корзина» – метод измерения средневзвешенного курса одной валюты по отношению к определенному набору («корзине») других валют.</w:t>
      </w:r>
    </w:p>
  </w:footnote>
  <w:footnote w:id="2">
    <w:p w:rsidR="00027C32" w:rsidRDefault="00027C32">
      <w:pPr>
        <w:pStyle w:val="a7"/>
      </w:pPr>
      <w:r>
        <w:rPr>
          <w:rStyle w:val="a8"/>
        </w:rPr>
        <w:footnoteRef/>
      </w:r>
      <w:r>
        <w:t xml:space="preserve"> Золотой паритет – соотношение валют по их золотому содержанию.</w:t>
      </w:r>
    </w:p>
  </w:footnote>
  <w:footnote w:id="3">
    <w:p w:rsidR="00027C32" w:rsidRDefault="00027C32">
      <w:pPr>
        <w:pStyle w:val="a7"/>
      </w:pPr>
      <w:r>
        <w:rPr>
          <w:rStyle w:val="a8"/>
        </w:rPr>
        <w:footnoteRef/>
      </w:r>
      <w:r>
        <w:t xml:space="preserve"> ОЭСР – Организация экономического сотрудничества и развития.</w:t>
      </w:r>
    </w:p>
  </w:footnote>
  <w:footnote w:id="4">
    <w:p w:rsidR="00027C32" w:rsidRDefault="00027C32">
      <w:pPr>
        <w:pStyle w:val="a7"/>
        <w:jc w:val="both"/>
      </w:pPr>
      <w:r>
        <w:rPr>
          <w:rStyle w:val="a8"/>
        </w:rPr>
        <w:footnoteRef/>
      </w:r>
      <w:r>
        <w:t xml:space="preserve"> Клиенту банка кроме текущего валютного счета открывается транзитный счет, на который зачисляются поступления в иностранной валюте, т. е. экспортная выручка. По истечении 14 дней с этого счета предприятия осуществляют обязательную продажу 50 % валютной выручки от экспорта товаров (работ, услуг) на внутреннем валютном рынке РФ за исключением некоторых случаев, когда выручка в полном размере зачисляется на текущий счет.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2" w:rsidRDefault="00027C32">
    <w:pPr>
      <w:pStyle w:val="a4"/>
      <w:framePr w:wrap="around" w:vAnchor="text" w:hAnchor="margin" w:xAlign="center" w:y="1"/>
      <w:rPr>
        <w:rStyle w:val="a5"/>
      </w:rPr>
    </w:pPr>
    <w:r>
      <w:rPr>
        <w:rStyle w:val="a5"/>
        <w:noProof/>
      </w:rPr>
      <w:t>7</w:t>
    </w:r>
  </w:p>
  <w:p w:rsidR="00027C32" w:rsidRDefault="00027C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2" w:rsidRDefault="00FD3322">
    <w:pPr>
      <w:pStyle w:val="a4"/>
      <w:framePr w:wrap="around" w:vAnchor="text" w:hAnchor="margin" w:xAlign="center" w:y="1"/>
      <w:rPr>
        <w:rStyle w:val="a5"/>
      </w:rPr>
    </w:pPr>
    <w:r>
      <w:rPr>
        <w:rStyle w:val="a5"/>
        <w:noProof/>
      </w:rPr>
      <w:t>3</w:t>
    </w:r>
  </w:p>
  <w:p w:rsidR="00027C32" w:rsidRDefault="00027C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51162"/>
    <w:multiLevelType w:val="singleLevel"/>
    <w:tmpl w:val="14009360"/>
    <w:lvl w:ilvl="0">
      <w:start w:val="1"/>
      <w:numFmt w:val="decimal"/>
      <w:lvlText w:val="%1."/>
      <w:lvlJc w:val="left"/>
      <w:pPr>
        <w:tabs>
          <w:tab w:val="num" w:pos="990"/>
        </w:tabs>
        <w:ind w:left="990" w:hanging="360"/>
      </w:pPr>
      <w:rPr>
        <w:rFonts w:hint="default"/>
      </w:rPr>
    </w:lvl>
  </w:abstractNum>
  <w:abstractNum w:abstractNumId="1">
    <w:nsid w:val="1B3E5EA8"/>
    <w:multiLevelType w:val="singleLevel"/>
    <w:tmpl w:val="5B5656B8"/>
    <w:lvl w:ilvl="0">
      <w:start w:val="1"/>
      <w:numFmt w:val="decimal"/>
      <w:lvlText w:val="%1)"/>
      <w:lvlJc w:val="left"/>
      <w:pPr>
        <w:tabs>
          <w:tab w:val="num" w:pos="990"/>
        </w:tabs>
        <w:ind w:left="990" w:hanging="360"/>
      </w:pPr>
      <w:rPr>
        <w:rFonts w:hint="default"/>
      </w:rPr>
    </w:lvl>
  </w:abstractNum>
  <w:abstractNum w:abstractNumId="2">
    <w:nsid w:val="1D0455BB"/>
    <w:multiLevelType w:val="singleLevel"/>
    <w:tmpl w:val="71D44CAA"/>
    <w:lvl w:ilvl="0">
      <w:start w:val="1"/>
      <w:numFmt w:val="decimal"/>
      <w:lvlText w:val="%1)"/>
      <w:lvlJc w:val="left"/>
      <w:pPr>
        <w:tabs>
          <w:tab w:val="num" w:pos="990"/>
        </w:tabs>
        <w:ind w:left="990" w:hanging="360"/>
      </w:pPr>
      <w:rPr>
        <w:rFonts w:hint="default"/>
      </w:rPr>
    </w:lvl>
  </w:abstractNum>
  <w:abstractNum w:abstractNumId="3">
    <w:nsid w:val="1EDE524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FD43F3A"/>
    <w:multiLevelType w:val="singleLevel"/>
    <w:tmpl w:val="8FAE834E"/>
    <w:lvl w:ilvl="0">
      <w:start w:val="1"/>
      <w:numFmt w:val="decimal"/>
      <w:lvlText w:val="%1)"/>
      <w:lvlJc w:val="left"/>
      <w:pPr>
        <w:tabs>
          <w:tab w:val="num" w:pos="990"/>
        </w:tabs>
        <w:ind w:left="990" w:hanging="360"/>
      </w:pPr>
      <w:rPr>
        <w:rFonts w:hint="default"/>
      </w:rPr>
    </w:lvl>
  </w:abstractNum>
  <w:abstractNum w:abstractNumId="5">
    <w:nsid w:val="2CD658BF"/>
    <w:multiLevelType w:val="singleLevel"/>
    <w:tmpl w:val="BF40911C"/>
    <w:lvl w:ilvl="0">
      <w:start w:val="1"/>
      <w:numFmt w:val="decimal"/>
      <w:lvlText w:val="%1)"/>
      <w:lvlJc w:val="left"/>
      <w:pPr>
        <w:tabs>
          <w:tab w:val="num" w:pos="990"/>
        </w:tabs>
        <w:ind w:left="990" w:hanging="360"/>
      </w:pPr>
      <w:rPr>
        <w:rFonts w:hint="default"/>
      </w:rPr>
    </w:lvl>
  </w:abstractNum>
  <w:abstractNum w:abstractNumId="6">
    <w:nsid w:val="374B6C2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DA65855"/>
    <w:multiLevelType w:val="singleLevel"/>
    <w:tmpl w:val="E1BA2BD8"/>
    <w:lvl w:ilvl="0">
      <w:start w:val="4"/>
      <w:numFmt w:val="bullet"/>
      <w:lvlText w:val="-"/>
      <w:lvlJc w:val="left"/>
      <w:pPr>
        <w:tabs>
          <w:tab w:val="num" w:pos="360"/>
        </w:tabs>
        <w:ind w:left="360" w:hanging="360"/>
      </w:pPr>
      <w:rPr>
        <w:rFonts w:hint="default"/>
      </w:rPr>
    </w:lvl>
  </w:abstractNum>
  <w:abstractNum w:abstractNumId="8">
    <w:nsid w:val="3DE40CA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E660601"/>
    <w:multiLevelType w:val="singleLevel"/>
    <w:tmpl w:val="EA960BF2"/>
    <w:lvl w:ilvl="0">
      <w:start w:val="1"/>
      <w:numFmt w:val="decimal"/>
      <w:lvlText w:val="%1)"/>
      <w:lvlJc w:val="left"/>
      <w:pPr>
        <w:tabs>
          <w:tab w:val="num" w:pos="1005"/>
        </w:tabs>
        <w:ind w:left="1005" w:hanging="375"/>
      </w:pPr>
      <w:rPr>
        <w:rFonts w:hint="default"/>
      </w:rPr>
    </w:lvl>
  </w:abstractNum>
  <w:abstractNum w:abstractNumId="10">
    <w:nsid w:val="53DF5FD6"/>
    <w:multiLevelType w:val="singleLevel"/>
    <w:tmpl w:val="B06243A4"/>
    <w:lvl w:ilvl="0">
      <w:start w:val="1"/>
      <w:numFmt w:val="decimal"/>
      <w:lvlText w:val="%1."/>
      <w:lvlJc w:val="left"/>
      <w:pPr>
        <w:tabs>
          <w:tab w:val="num" w:pos="960"/>
        </w:tabs>
        <w:ind w:left="960" w:hanging="360"/>
      </w:pPr>
      <w:rPr>
        <w:rFonts w:hint="default"/>
      </w:rPr>
    </w:lvl>
  </w:abstractNum>
  <w:abstractNum w:abstractNumId="11">
    <w:nsid w:val="62175AC5"/>
    <w:multiLevelType w:val="singleLevel"/>
    <w:tmpl w:val="0419000F"/>
    <w:lvl w:ilvl="0">
      <w:start w:val="4"/>
      <w:numFmt w:val="decimal"/>
      <w:lvlText w:val="%1."/>
      <w:lvlJc w:val="left"/>
      <w:pPr>
        <w:tabs>
          <w:tab w:val="num" w:pos="360"/>
        </w:tabs>
        <w:ind w:left="360" w:hanging="360"/>
      </w:pPr>
      <w:rPr>
        <w:rFonts w:hint="default"/>
      </w:rPr>
    </w:lvl>
  </w:abstractNum>
  <w:abstractNum w:abstractNumId="12">
    <w:nsid w:val="6BDC1DDC"/>
    <w:multiLevelType w:val="singleLevel"/>
    <w:tmpl w:val="7874683C"/>
    <w:lvl w:ilvl="0">
      <w:start w:val="1"/>
      <w:numFmt w:val="decimal"/>
      <w:lvlText w:val="%1)"/>
      <w:lvlJc w:val="left"/>
      <w:pPr>
        <w:tabs>
          <w:tab w:val="num" w:pos="990"/>
        </w:tabs>
        <w:ind w:left="990" w:hanging="360"/>
      </w:pPr>
      <w:rPr>
        <w:rFonts w:hint="default"/>
      </w:rPr>
    </w:lvl>
  </w:abstractNum>
  <w:abstractNum w:abstractNumId="13">
    <w:nsid w:val="6C2D3EF4"/>
    <w:multiLevelType w:val="singleLevel"/>
    <w:tmpl w:val="A80E8B5C"/>
    <w:lvl w:ilvl="0">
      <w:start w:val="1"/>
      <w:numFmt w:val="bullet"/>
      <w:lvlText w:val="-"/>
      <w:lvlJc w:val="left"/>
      <w:pPr>
        <w:tabs>
          <w:tab w:val="num" w:pos="990"/>
        </w:tabs>
        <w:ind w:left="990" w:hanging="360"/>
      </w:pPr>
      <w:rPr>
        <w:rFonts w:hint="default"/>
      </w:rPr>
    </w:lvl>
  </w:abstractNum>
  <w:abstractNum w:abstractNumId="14">
    <w:nsid w:val="6CEB3DDE"/>
    <w:multiLevelType w:val="singleLevel"/>
    <w:tmpl w:val="61902D76"/>
    <w:lvl w:ilvl="0">
      <w:start w:val="1"/>
      <w:numFmt w:val="decimal"/>
      <w:lvlText w:val="%1)"/>
      <w:lvlJc w:val="left"/>
      <w:pPr>
        <w:tabs>
          <w:tab w:val="num" w:pos="990"/>
        </w:tabs>
        <w:ind w:left="990" w:hanging="360"/>
      </w:pPr>
      <w:rPr>
        <w:rFonts w:hint="default"/>
      </w:rPr>
    </w:lvl>
  </w:abstractNum>
  <w:abstractNum w:abstractNumId="15">
    <w:nsid w:val="752C700D"/>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9022596"/>
    <w:multiLevelType w:val="singleLevel"/>
    <w:tmpl w:val="33D60B68"/>
    <w:lvl w:ilvl="0">
      <w:start w:val="1"/>
      <w:numFmt w:val="decimal"/>
      <w:lvlText w:val="%1)"/>
      <w:lvlJc w:val="left"/>
      <w:pPr>
        <w:tabs>
          <w:tab w:val="num" w:pos="990"/>
        </w:tabs>
        <w:ind w:left="990" w:hanging="360"/>
      </w:pPr>
      <w:rPr>
        <w:rFonts w:hint="default"/>
      </w:rPr>
    </w:lvl>
  </w:abstractNum>
  <w:num w:numId="1">
    <w:abstractNumId w:val="6"/>
  </w:num>
  <w:num w:numId="2">
    <w:abstractNumId w:val="15"/>
  </w:num>
  <w:num w:numId="3">
    <w:abstractNumId w:val="13"/>
  </w:num>
  <w:num w:numId="4">
    <w:abstractNumId w:val="14"/>
  </w:num>
  <w:num w:numId="5">
    <w:abstractNumId w:val="9"/>
  </w:num>
  <w:num w:numId="6">
    <w:abstractNumId w:val="11"/>
  </w:num>
  <w:num w:numId="7">
    <w:abstractNumId w:val="16"/>
  </w:num>
  <w:num w:numId="8">
    <w:abstractNumId w:val="12"/>
  </w:num>
  <w:num w:numId="9">
    <w:abstractNumId w:val="2"/>
  </w:num>
  <w:num w:numId="10">
    <w:abstractNumId w:val="8"/>
  </w:num>
  <w:num w:numId="11">
    <w:abstractNumId w:val="3"/>
  </w:num>
  <w:num w:numId="12">
    <w:abstractNumId w:val="7"/>
  </w:num>
  <w:num w:numId="13">
    <w:abstractNumId w:val="1"/>
  </w:num>
  <w:num w:numId="14">
    <w:abstractNumId w:val="0"/>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322"/>
    <w:rsid w:val="00027C32"/>
    <w:rsid w:val="006658F9"/>
    <w:rsid w:val="00F76136"/>
    <w:rsid w:val="00FD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5:chartTrackingRefBased/>
  <w15:docId w15:val="{9C157ACB-EBE3-44A2-917B-E552978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18"/>
    </w:r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pacing w:line="360" w:lineRule="auto"/>
      <w:jc w:val="center"/>
    </w:pPr>
    <w:rPr>
      <w:snapToGrid w:val="0"/>
      <w:color w:val="808080"/>
      <w:sz w:val="24"/>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pPr>
      <w:jc w:val="both"/>
    </w:pPr>
    <w:rPr>
      <w:sz w:val="26"/>
    </w:rPr>
  </w:style>
  <w:style w:type="paragraph" w:styleId="20">
    <w:name w:val="Body Text 2"/>
    <w:basedOn w:val="a"/>
    <w:semiHidden/>
    <w:pPr>
      <w:spacing w:line="360" w:lineRule="auto"/>
    </w:pPr>
    <w:rPr>
      <w:sz w:val="26"/>
    </w:rPr>
  </w:style>
  <w:style w:type="paragraph" w:styleId="a7">
    <w:name w:val="footnote text"/>
    <w:basedOn w:val="a"/>
    <w:semiHidden/>
    <w:rPr>
      <w:sz w:val="20"/>
    </w:rPr>
  </w:style>
  <w:style w:type="character" w:styleId="a8">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РФ</vt:lpstr>
    </vt:vector>
  </TitlesOfParts>
  <Company>Work</Company>
  <LinksUpToDate>false</LinksUpToDate>
  <CharactersWithSpaces>48091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РФ</dc:title>
  <dc:subject/>
  <dc:creator>User</dc:creator>
  <cp:keywords/>
  <cp:lastModifiedBy>Irina</cp:lastModifiedBy>
  <cp:revision>2</cp:revision>
  <cp:lastPrinted>2003-01-08T20:01:00Z</cp:lastPrinted>
  <dcterms:created xsi:type="dcterms:W3CDTF">2014-08-04T13:19:00Z</dcterms:created>
  <dcterms:modified xsi:type="dcterms:W3CDTF">2014-08-04T13:19:00Z</dcterms:modified>
</cp:coreProperties>
</file>