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9F" w:rsidRDefault="00A54D9F" w:rsidP="0094169A">
      <w:pPr>
        <w:pStyle w:val="1"/>
        <w:ind w:firstLine="0"/>
      </w:pPr>
      <w:bookmarkStart w:id="0" w:name="_Toc122680214"/>
      <w:r>
        <w:t>План</w:t>
      </w:r>
      <w:bookmarkEnd w:id="0"/>
    </w:p>
    <w:p w:rsidR="00A54D9F" w:rsidRDefault="00A54D9F" w:rsidP="0094169A">
      <w:pPr>
        <w:ind w:firstLine="0"/>
      </w:pPr>
    </w:p>
    <w:p w:rsidR="00A54D9F" w:rsidRDefault="00A54D9F" w:rsidP="0094169A">
      <w:pPr>
        <w:pStyle w:val="13"/>
        <w:tabs>
          <w:tab w:val="right" w:leader="dot" w:pos="9628"/>
        </w:tabs>
        <w:ind w:firstLine="0"/>
        <w:rPr>
          <w:noProof/>
          <w:sz w:val="24"/>
          <w:szCs w:val="24"/>
        </w:rPr>
      </w:pPr>
      <w:r w:rsidRPr="00826376">
        <w:rPr>
          <w:rStyle w:val="af8"/>
          <w:noProof/>
        </w:rPr>
        <w:t>1. Дерматоглифические признаки в антропологии.</w:t>
      </w:r>
      <w:r>
        <w:rPr>
          <w:noProof/>
          <w:webHidden/>
        </w:rPr>
        <w:tab/>
      </w:r>
      <w:r w:rsidR="0030711F">
        <w:rPr>
          <w:noProof/>
          <w:webHidden/>
        </w:rPr>
        <w:t>2</w:t>
      </w:r>
    </w:p>
    <w:p w:rsidR="00A54D9F" w:rsidRDefault="00A54D9F" w:rsidP="0094169A">
      <w:pPr>
        <w:pStyle w:val="13"/>
        <w:tabs>
          <w:tab w:val="right" w:leader="dot" w:pos="9628"/>
        </w:tabs>
        <w:ind w:firstLine="0"/>
        <w:rPr>
          <w:noProof/>
          <w:sz w:val="24"/>
          <w:szCs w:val="24"/>
        </w:rPr>
      </w:pPr>
      <w:r w:rsidRPr="00826376">
        <w:rPr>
          <w:rStyle w:val="af8"/>
          <w:noProof/>
        </w:rPr>
        <w:t>2. Осно</w:t>
      </w:r>
      <w:r w:rsidR="00E54E50" w:rsidRPr="00826376">
        <w:rPr>
          <w:rStyle w:val="af8"/>
          <w:noProof/>
        </w:rPr>
        <w:t xml:space="preserve">вные стадии эволюции человека. </w:t>
      </w:r>
      <w:r w:rsidRPr="00826376">
        <w:rPr>
          <w:rStyle w:val="af8"/>
          <w:noProof/>
        </w:rPr>
        <w:t>Краткая характеристика неанденртальца  (древний человек – палеоантроп).</w:t>
      </w:r>
      <w:r>
        <w:rPr>
          <w:noProof/>
          <w:webHidden/>
        </w:rPr>
        <w:tab/>
      </w:r>
      <w:r w:rsidR="0030711F">
        <w:rPr>
          <w:noProof/>
          <w:webHidden/>
        </w:rPr>
        <w:t>3</w:t>
      </w:r>
    </w:p>
    <w:p w:rsidR="00A54D9F" w:rsidRDefault="00A54D9F" w:rsidP="0094169A">
      <w:pPr>
        <w:pStyle w:val="13"/>
        <w:tabs>
          <w:tab w:val="right" w:leader="dot" w:pos="9628"/>
        </w:tabs>
        <w:ind w:firstLine="0"/>
        <w:rPr>
          <w:noProof/>
          <w:sz w:val="24"/>
          <w:szCs w:val="24"/>
        </w:rPr>
      </w:pPr>
      <w:r w:rsidRPr="00826376">
        <w:rPr>
          <w:rStyle w:val="af8"/>
          <w:noProof/>
        </w:rPr>
        <w:t>3. Географическая локализация и краткое морфологическое описание монголоидной (азиатско-американской) расы.</w:t>
      </w:r>
      <w:r>
        <w:rPr>
          <w:noProof/>
          <w:webHidden/>
        </w:rPr>
        <w:tab/>
      </w:r>
      <w:r w:rsidR="0030711F">
        <w:rPr>
          <w:noProof/>
          <w:webHidden/>
        </w:rPr>
        <w:t>7</w:t>
      </w:r>
    </w:p>
    <w:p w:rsidR="00A54D9F" w:rsidRPr="00A54D9F" w:rsidRDefault="00A54D9F" w:rsidP="0094169A">
      <w:pPr>
        <w:ind w:firstLine="0"/>
      </w:pPr>
    </w:p>
    <w:p w:rsidR="004913B8" w:rsidRPr="001D60C8" w:rsidRDefault="004913B8" w:rsidP="0094169A">
      <w:pPr>
        <w:pStyle w:val="1"/>
        <w:rPr>
          <w:sz w:val="28"/>
          <w:szCs w:val="28"/>
        </w:rPr>
      </w:pPr>
      <w:bookmarkStart w:id="1" w:name="_Toc122680215"/>
      <w:r>
        <w:t xml:space="preserve">1. </w:t>
      </w:r>
      <w:r w:rsidRPr="001435BD">
        <w:t>Дерматоглифические признаки в антропологии</w:t>
      </w:r>
      <w:r w:rsidRPr="001D60C8">
        <w:rPr>
          <w:sz w:val="28"/>
          <w:szCs w:val="28"/>
        </w:rPr>
        <w:t>.</w:t>
      </w:r>
      <w:bookmarkEnd w:id="1"/>
    </w:p>
    <w:p w:rsidR="0094169A" w:rsidRDefault="0094169A" w:rsidP="004913B8"/>
    <w:p w:rsidR="004913B8" w:rsidRDefault="004913B8" w:rsidP="004913B8">
      <w:r>
        <w:t>Важными методами антропологических исследований являются антропоскопия (описательная методика), антропометрия (измерительная методика), краниология (изучение черепа), остеология (изучение костного скелета), одонтология (изучение зубной системы), дерматоглифика (изучение кожного рельефа), пластическая реконструкция (восстановление лица по черепу), методы рентгенологии, посемейного изучения, продольного (долговременного) и поперечного (единовременного) изучения групп, картографирование расовых признаков и др.</w:t>
      </w:r>
    </w:p>
    <w:p w:rsidR="004913B8" w:rsidRDefault="004913B8" w:rsidP="004913B8">
      <w:r>
        <w:t>В основе антропологических методов исследования лежит антропометрия или измерение размеров человеческого тела. По тому объекту, который служит предметом измерения, различают соматометрию – измерение живого человека; остеометрию – измерение костей скелета и краниометрию – измерение черепа.</w:t>
      </w:r>
    </w:p>
    <w:p w:rsidR="004913B8" w:rsidRDefault="004913B8" w:rsidP="004913B8">
      <w:r>
        <w:t>Дерматоглифика – изучает рельеф кожи. Различают флексорные борозды и тактильные или папиллярные узоры: дуги, петли и завитки, круги. Волосы. Три основных типа: прямые, волнистые и курчавые и несколько подтипов. Большое значение придается степени развития бороды.</w:t>
      </w:r>
    </w:p>
    <w:p w:rsidR="004913B8" w:rsidRPr="007438BB" w:rsidRDefault="004913B8" w:rsidP="004913B8">
      <w:r>
        <w:t>И</w:t>
      </w:r>
      <w:r w:rsidRPr="007438BB">
        <w:t xml:space="preserve">зучение эмбрионального развития пальцевых узоров в связи с наследственностью дало новый толчок к возникновению новой отрасли знания - </w:t>
      </w:r>
      <w:r w:rsidRPr="007438BB">
        <w:rPr>
          <w:u w:val="single"/>
        </w:rPr>
        <w:t>дерматоглифики</w:t>
      </w:r>
      <w:r w:rsidRPr="007438BB">
        <w:t xml:space="preserve">. Было, в частности показано, что формирование рисунка ладоней каждого человека, как и развитие мозга, происходит на 3-4 месяце внутриутробного развития и обусловлено одним и тем же влиянием генного набора родителей или хромосомными отклонениями плода. </w:t>
      </w:r>
      <w:r>
        <w:t>Например, именно поэтому</w:t>
      </w:r>
      <w:r w:rsidRPr="007438BB">
        <w:t xml:space="preserve"> хиромантию следует рассматривать скорее как анатомическую или физиологическую особенность орга</w:t>
      </w:r>
      <w:r>
        <w:t>низма</w:t>
      </w:r>
      <w:r w:rsidRPr="007438BB">
        <w:t>.</w:t>
      </w:r>
    </w:p>
    <w:p w:rsidR="004913B8" w:rsidRDefault="004913B8" w:rsidP="0094169A">
      <w:pPr>
        <w:pStyle w:val="1"/>
      </w:pPr>
      <w:bookmarkStart w:id="2" w:name="_Toc122680216"/>
      <w:r>
        <w:t xml:space="preserve">2. </w:t>
      </w:r>
      <w:r w:rsidRPr="00A6494E">
        <w:t>Основные стадии эволюции человека. Краткая характеристика неанденртальца (древний человек – палеоантроп).</w:t>
      </w:r>
      <w:bookmarkEnd w:id="2"/>
    </w:p>
    <w:p w:rsidR="0094169A" w:rsidRPr="0094169A" w:rsidRDefault="0094169A" w:rsidP="0094169A"/>
    <w:p w:rsidR="004913B8" w:rsidRDefault="004913B8" w:rsidP="004913B8">
      <w:pPr>
        <w:tabs>
          <w:tab w:val="left" w:pos="720"/>
        </w:tabs>
      </w:pPr>
      <w:r>
        <w:t>Эволюция подотряда человекоподобных – антропоидов в который входит семейство гоминид по данным палеонтологии выглядит следующим образом.</w:t>
      </w:r>
    </w:p>
    <w:p w:rsidR="004913B8" w:rsidRDefault="004913B8" w:rsidP="004913B8">
      <w:pPr>
        <w:tabs>
          <w:tab w:val="left" w:pos="720"/>
        </w:tabs>
      </w:pPr>
    </w:p>
    <w:p w:rsidR="004913B8" w:rsidRDefault="004913B8" w:rsidP="004913B8">
      <w:pPr>
        <w:tabs>
          <w:tab w:val="left" w:pos="720"/>
        </w:tabs>
      </w:pPr>
      <w:r>
        <w:t>≈ 40 млн. лет назад</w:t>
      </w:r>
      <w:r>
        <w:tab/>
        <w:t>- появились древнейшие представители антропоидов</w:t>
      </w:r>
    </w:p>
    <w:p w:rsidR="004913B8" w:rsidRDefault="00AA6030" w:rsidP="004913B8">
      <w:pPr>
        <w:tabs>
          <w:tab w:val="left" w:pos="720"/>
        </w:tabs>
      </w:pPr>
      <w:r>
        <w:rPr>
          <w:noProof/>
        </w:rPr>
        <w:pict>
          <v:line id="_x0000_s1026" style="position:absolute;left:0;text-align:left;flip:x;z-index:251654144" from="3in,13.4pt" to="351pt,31.4pt">
            <v:stroke endarrow="block"/>
          </v:line>
        </w:pict>
      </w:r>
      <w:r w:rsidR="004913B8">
        <w:tab/>
      </w:r>
      <w:r w:rsidR="004913B8">
        <w:tab/>
      </w:r>
      <w:r w:rsidR="004913B8">
        <w:tab/>
      </w:r>
      <w:r w:rsidR="004913B8">
        <w:tab/>
        <w:t>в старом свете жили узконосые – парапитеки</w:t>
      </w:r>
    </w:p>
    <w:p w:rsidR="004913B8" w:rsidRDefault="004913B8" w:rsidP="004913B8">
      <w:pPr>
        <w:tabs>
          <w:tab w:val="left" w:pos="720"/>
        </w:tabs>
      </w:pPr>
    </w:p>
    <w:p w:rsidR="004913B8" w:rsidRDefault="00AA6030" w:rsidP="004913B8">
      <w:pPr>
        <w:tabs>
          <w:tab w:val="left" w:pos="720"/>
        </w:tabs>
        <w:ind w:left="2832" w:hanging="2832"/>
      </w:pPr>
      <w:r>
        <w:rPr>
          <w:noProof/>
        </w:rPr>
        <w:pict>
          <v:line id="_x0000_s1027" style="position:absolute;left:0;text-align:left;z-index:251655168" from="171pt,26.25pt" to="171pt,53.25pt">
            <v:stroke endarrow="block"/>
          </v:line>
        </w:pict>
      </w:r>
      <w:r w:rsidR="004913B8">
        <w:t xml:space="preserve">30 млн. лет назад </w:t>
      </w:r>
      <w:r w:rsidR="004913B8">
        <w:tab/>
        <w:t>- египтопитеки  наиболее представительные Египетские находки</w:t>
      </w:r>
    </w:p>
    <w:p w:rsidR="004913B8" w:rsidRDefault="004913B8" w:rsidP="004913B8">
      <w:pPr>
        <w:tabs>
          <w:tab w:val="left" w:pos="720"/>
        </w:tabs>
        <w:ind w:left="2832" w:hanging="2832"/>
      </w:pPr>
    </w:p>
    <w:p w:rsidR="004913B8" w:rsidRDefault="004913B8" w:rsidP="004913B8">
      <w:pPr>
        <w:tabs>
          <w:tab w:val="left" w:pos="720"/>
        </w:tabs>
        <w:ind w:left="2832" w:hanging="2832"/>
      </w:pPr>
      <w:r>
        <w:t xml:space="preserve">20-10 млн. лет назад </w:t>
      </w:r>
      <w:r>
        <w:tab/>
        <w:t>- дриопитеки – многие антропологи считают их предками всех высших антропоморфов.</w:t>
      </w:r>
    </w:p>
    <w:p w:rsidR="004913B8" w:rsidRDefault="004913B8" w:rsidP="004913B8">
      <w:pPr>
        <w:tabs>
          <w:tab w:val="left" w:pos="720"/>
        </w:tabs>
        <w:ind w:left="2832" w:hanging="2832"/>
      </w:pPr>
      <w:r>
        <w:tab/>
      </w:r>
      <w:r>
        <w:tab/>
        <w:t>Появились в Африке, позже мигрировали в Европу и Азию</w:t>
      </w:r>
    </w:p>
    <w:p w:rsidR="004913B8" w:rsidRDefault="004913B8" w:rsidP="004913B8">
      <w:pPr>
        <w:tabs>
          <w:tab w:val="left" w:pos="720"/>
        </w:tabs>
        <w:ind w:left="2832" w:hanging="2832"/>
      </w:pPr>
      <w:r>
        <w:tab/>
      </w:r>
      <w:r>
        <w:tab/>
        <w:t>- вели полуназемный, - полудревесный образ жизни;</w:t>
      </w:r>
    </w:p>
    <w:p w:rsidR="004913B8" w:rsidRDefault="004913B8" w:rsidP="004913B8">
      <w:pPr>
        <w:tabs>
          <w:tab w:val="left" w:pos="720"/>
        </w:tabs>
        <w:ind w:left="2832" w:hanging="2832"/>
      </w:pPr>
      <w:r>
        <w:tab/>
      </w:r>
      <w:r>
        <w:tab/>
        <w:t>- растительная пища;</w:t>
      </w:r>
    </w:p>
    <w:p w:rsidR="004913B8" w:rsidRDefault="004913B8" w:rsidP="004913B8">
      <w:pPr>
        <w:tabs>
          <w:tab w:val="left" w:pos="720"/>
        </w:tabs>
        <w:ind w:left="2832" w:hanging="2832"/>
      </w:pPr>
      <w:r>
        <w:tab/>
      </w:r>
      <w:r>
        <w:tab/>
        <w:t>- разные варианты отличались общими размерами.</w:t>
      </w:r>
    </w:p>
    <w:p w:rsidR="004913B8" w:rsidRDefault="004913B8" w:rsidP="004913B8">
      <w:pPr>
        <w:tabs>
          <w:tab w:val="left" w:pos="720"/>
        </w:tabs>
        <w:ind w:left="2832" w:hanging="2832"/>
      </w:pPr>
    </w:p>
    <w:p w:rsidR="004913B8" w:rsidRDefault="004913B8" w:rsidP="004913B8">
      <w:pPr>
        <w:tabs>
          <w:tab w:val="left" w:pos="720"/>
        </w:tabs>
        <w:ind w:left="2832" w:hanging="2832"/>
      </w:pPr>
      <w:r>
        <w:tab/>
      </w:r>
      <w:r>
        <w:tab/>
        <w:t>Наиболее ранние – восточноафриканские – кениапитеки, рамапитеки</w:t>
      </w:r>
    </w:p>
    <w:p w:rsidR="004913B8" w:rsidRDefault="00AA6030" w:rsidP="004913B8">
      <w:pPr>
        <w:tabs>
          <w:tab w:val="left" w:pos="720"/>
        </w:tabs>
        <w:ind w:left="2832" w:hanging="2832"/>
      </w:pPr>
      <w:r>
        <w:rPr>
          <w:noProof/>
        </w:rPr>
        <w:pict>
          <v:line id="_x0000_s1028" style="position:absolute;left:0;text-align:left;z-index:251657216" from="316.8pt,6.45pt" to="343.8pt,24.45pt">
            <v:stroke endarrow="block"/>
          </v:line>
        </w:pict>
      </w:r>
      <w:r>
        <w:rPr>
          <w:noProof/>
        </w:rPr>
        <w:pict>
          <v:line id="_x0000_s1029" style="position:absolute;left:0;text-align:left;flip:x;z-index:251656192" from="201.6pt,6.45pt" to="228.6pt,24.45pt">
            <v:stroke endarrow="block"/>
          </v:line>
        </w:pict>
      </w:r>
    </w:p>
    <w:p w:rsidR="004913B8" w:rsidRDefault="004913B8" w:rsidP="004913B8">
      <w:pPr>
        <w:tabs>
          <w:tab w:val="left" w:pos="720"/>
        </w:tabs>
        <w:ind w:left="2832" w:hanging="2832"/>
      </w:pPr>
      <w:r>
        <w:t>10 млн. лет назад</w:t>
      </w:r>
      <w:r>
        <w:tab/>
        <w:t>австралопитеки</w:t>
      </w:r>
      <w:r>
        <w:tab/>
      </w:r>
      <w:r>
        <w:tab/>
        <w:t>африканские антропоиды</w:t>
      </w:r>
    </w:p>
    <w:p w:rsidR="004913B8" w:rsidRDefault="004913B8" w:rsidP="004913B8">
      <w:pPr>
        <w:tabs>
          <w:tab w:val="left" w:pos="720"/>
        </w:tabs>
        <w:ind w:left="2832" w:hanging="2832"/>
      </w:pPr>
      <w:r>
        <w:t xml:space="preserve">основные стадии эволюции человека </w:t>
      </w:r>
    </w:p>
    <w:p w:rsidR="004913B8" w:rsidRDefault="004913B8" w:rsidP="004913B8">
      <w:pPr>
        <w:tabs>
          <w:tab w:val="left" w:pos="720"/>
        </w:tabs>
      </w:pPr>
    </w:p>
    <w:p w:rsidR="004913B8" w:rsidRDefault="004913B8" w:rsidP="004913B8">
      <w:pPr>
        <w:tabs>
          <w:tab w:val="left" w:pos="720"/>
        </w:tabs>
      </w:pPr>
      <w:r>
        <w:t>В настоящее время наука располагает значительным числом палеантропол., археологических данных позволяющих предполагать ход антропогенеза.</w:t>
      </w:r>
    </w:p>
    <w:p w:rsidR="004913B8" w:rsidRDefault="004913B8" w:rsidP="004913B8">
      <w:pPr>
        <w:tabs>
          <w:tab w:val="left" w:pos="720"/>
        </w:tabs>
      </w:pPr>
      <w:r>
        <w:t>В настоящее время выделяют 4 – условных стадии антропогенеза, характеризующихся определенным типом ископаемого человека, уровнем развития материальной культуры:</w:t>
      </w:r>
    </w:p>
    <w:p w:rsidR="004913B8" w:rsidRDefault="00A97229" w:rsidP="004913B8">
      <w:pPr>
        <w:tabs>
          <w:tab w:val="left" w:pos="720"/>
        </w:tabs>
      </w:pPr>
      <w:r>
        <w:t xml:space="preserve">1. </w:t>
      </w:r>
      <w:r w:rsidR="004913B8">
        <w:t>австралопитеки (предшественники человека);</w:t>
      </w:r>
    </w:p>
    <w:p w:rsidR="004913B8" w:rsidRDefault="004913B8" w:rsidP="004913B8">
      <w:pPr>
        <w:tabs>
          <w:tab w:val="left" w:pos="720"/>
        </w:tabs>
      </w:pPr>
      <w:r>
        <w:t>2. питекантропы (древнейшие люди) архантропы;</w:t>
      </w:r>
    </w:p>
    <w:p w:rsidR="004913B8" w:rsidRDefault="004913B8" w:rsidP="004913B8">
      <w:pPr>
        <w:tabs>
          <w:tab w:val="left" w:pos="720"/>
        </w:tabs>
      </w:pPr>
      <w:r>
        <w:t>3. неандертальцы (древние люди - палеоантропы);</w:t>
      </w:r>
    </w:p>
    <w:p w:rsidR="004913B8" w:rsidRDefault="004913B8" w:rsidP="004913B8">
      <w:pPr>
        <w:tabs>
          <w:tab w:val="left" w:pos="720"/>
        </w:tabs>
      </w:pPr>
      <w:r>
        <w:t>4. человек современного типа, ископаемый и современный (неоантроп).</w:t>
      </w:r>
    </w:p>
    <w:p w:rsidR="004913B8" w:rsidRDefault="004913B8" w:rsidP="004913B8">
      <w:pPr>
        <w:tabs>
          <w:tab w:val="left" w:pos="720"/>
        </w:tabs>
        <w:ind w:hanging="2832"/>
      </w:pPr>
    </w:p>
    <w:p w:rsidR="004913B8" w:rsidRDefault="004913B8" w:rsidP="004913B8">
      <w:pPr>
        <w:numPr>
          <w:ilvl w:val="0"/>
          <w:numId w:val="3"/>
        </w:numPr>
      </w:pPr>
      <w:r>
        <w:t>австралопитеки</w:t>
      </w:r>
    </w:p>
    <w:p w:rsidR="004913B8" w:rsidRDefault="004913B8" w:rsidP="004913B8">
      <w:pPr>
        <w:tabs>
          <w:tab w:val="left" w:pos="720"/>
        </w:tabs>
        <w:ind w:left="360"/>
      </w:pPr>
    </w:p>
    <w:p w:rsidR="004913B8" w:rsidRDefault="00AA6030" w:rsidP="004913B8">
      <w:pPr>
        <w:tabs>
          <w:tab w:val="left" w:pos="720"/>
        </w:tabs>
        <w:ind w:left="360"/>
      </w:pPr>
      <w:r>
        <w:rPr>
          <w:noProof/>
        </w:rPr>
        <w:pict>
          <v:line id="_x0000_s1030" style="position:absolute;left:0;text-align:left;z-index:251658240" from="2in,8.6pt" to="2in,35.6pt">
            <v:stroke endarrow="block"/>
          </v:line>
        </w:pict>
      </w:r>
      <w:r w:rsidR="004913B8">
        <w:tab/>
      </w:r>
      <w:r w:rsidR="004913B8">
        <w:tab/>
      </w:r>
      <w:r w:rsidR="004913B8">
        <w:tab/>
        <w:t>дриопитеки</w:t>
      </w:r>
    </w:p>
    <w:p w:rsidR="004913B8" w:rsidRDefault="004913B8" w:rsidP="004913B8">
      <w:pPr>
        <w:tabs>
          <w:tab w:val="left" w:pos="720"/>
        </w:tabs>
        <w:ind w:left="360"/>
      </w:pPr>
    </w:p>
    <w:p w:rsidR="004913B8" w:rsidRDefault="00AA6030" w:rsidP="004913B8">
      <w:pPr>
        <w:tabs>
          <w:tab w:val="left" w:pos="720"/>
        </w:tabs>
        <w:ind w:left="360"/>
      </w:pPr>
      <w:r>
        <w:rPr>
          <w:noProof/>
        </w:rPr>
        <w:pict>
          <v:line id="_x0000_s1031" style="position:absolute;left:0;text-align:left;z-index:251659264" from="2in,12.4pt" to="2in,39.4pt">
            <v:stroke endarrow="block"/>
          </v:line>
        </w:pict>
      </w:r>
      <w:r w:rsidR="004913B8">
        <w:tab/>
      </w:r>
      <w:r w:rsidR="004913B8">
        <w:tab/>
      </w:r>
      <w:r w:rsidR="004913B8">
        <w:tab/>
        <w:t>кениопитеки</w:t>
      </w:r>
    </w:p>
    <w:p w:rsidR="004913B8" w:rsidRDefault="004913B8" w:rsidP="004913B8">
      <w:pPr>
        <w:tabs>
          <w:tab w:val="left" w:pos="720"/>
        </w:tabs>
        <w:ind w:left="360"/>
      </w:pPr>
    </w:p>
    <w:p w:rsidR="004913B8" w:rsidRDefault="004913B8" w:rsidP="004913B8">
      <w:pPr>
        <w:tabs>
          <w:tab w:val="left" w:pos="720"/>
        </w:tabs>
        <w:ind w:left="360"/>
      </w:pPr>
      <w:r>
        <w:tab/>
      </w:r>
      <w:r>
        <w:tab/>
      </w:r>
      <w:r>
        <w:tab/>
        <w:t xml:space="preserve">рамапитек </w:t>
      </w:r>
    </w:p>
    <w:p w:rsidR="004913B8" w:rsidRDefault="00AA6030" w:rsidP="004913B8">
      <w:pPr>
        <w:tabs>
          <w:tab w:val="left" w:pos="720"/>
        </w:tabs>
        <w:ind w:left="360"/>
      </w:pPr>
      <w:r>
        <w:rPr>
          <w:noProof/>
        </w:rPr>
        <w:pict>
          <v:line id="_x0000_s1032" style="position:absolute;left:0;text-align:left;flip:x;z-index:251660288" from="115.2pt,.6pt" to="160.2pt,18.6pt">
            <v:stroke endarrow="block"/>
          </v:line>
        </w:pict>
      </w:r>
      <w:r>
        <w:rPr>
          <w:noProof/>
        </w:rPr>
        <w:pict>
          <v:line id="_x0000_s1033" style="position:absolute;left:0;text-align:left;z-index:251661312" from="201.6pt,.6pt" to="246.6pt,18.6pt">
            <v:stroke endarrow="block"/>
          </v:line>
        </w:pict>
      </w:r>
    </w:p>
    <w:p w:rsidR="004913B8" w:rsidRDefault="004913B8" w:rsidP="004913B8">
      <w:pPr>
        <w:tabs>
          <w:tab w:val="left" w:pos="720"/>
        </w:tabs>
        <w:ind w:left="360"/>
      </w:pPr>
      <w:r>
        <w:t>гоминидная ветвь</w:t>
      </w:r>
      <w:r>
        <w:tab/>
      </w:r>
      <w:r>
        <w:tab/>
        <w:t>понгидная ветвь</w:t>
      </w:r>
    </w:p>
    <w:p w:rsidR="004913B8" w:rsidRDefault="004913B8" w:rsidP="004913B8">
      <w:pPr>
        <w:tabs>
          <w:tab w:val="left" w:pos="720"/>
        </w:tabs>
        <w:ind w:left="360"/>
      </w:pPr>
      <w:r>
        <w:t>эти 2 ветви в течении многих млн. лет развивались независимо друг от друга в родных адаптивных направлениях.</w:t>
      </w:r>
    </w:p>
    <w:p w:rsidR="004913B8" w:rsidRDefault="004913B8" w:rsidP="004913B8">
      <w:pPr>
        <w:tabs>
          <w:tab w:val="left" w:pos="720"/>
        </w:tabs>
        <w:ind w:left="360"/>
      </w:pPr>
      <w:r>
        <w:rPr>
          <w:b/>
          <w:bCs/>
        </w:rPr>
        <w:t>Понгиды</w:t>
      </w:r>
      <w:r w:rsidR="0094169A">
        <w:t xml:space="preserve"> </w:t>
      </w:r>
      <w:r>
        <w:t>- эволюционировали к древесному образу жизни.</w:t>
      </w:r>
    </w:p>
    <w:p w:rsidR="004913B8" w:rsidRDefault="004913B8" w:rsidP="004913B8">
      <w:pPr>
        <w:tabs>
          <w:tab w:val="left" w:pos="720"/>
        </w:tabs>
        <w:ind w:left="360"/>
      </w:pPr>
      <w:r>
        <w:rPr>
          <w:b/>
          <w:bCs/>
        </w:rPr>
        <w:t>Гоминиды</w:t>
      </w:r>
      <w:r>
        <w:t xml:space="preserve"> – в направлении адаптации к наземному образу жизни.</w:t>
      </w:r>
    </w:p>
    <w:p w:rsidR="004913B8" w:rsidRDefault="004913B8" w:rsidP="004913B8">
      <w:pPr>
        <w:tabs>
          <w:tab w:val="left" w:pos="720"/>
        </w:tabs>
        <w:ind w:left="360"/>
      </w:pPr>
      <w:r>
        <w:rPr>
          <w:b/>
          <w:bCs/>
        </w:rPr>
        <w:t>Австралопитек</w:t>
      </w:r>
      <w:r>
        <w:t xml:space="preserve"> – одна из первых стадии эволюции человека.</w:t>
      </w:r>
    </w:p>
    <w:p w:rsidR="004913B8" w:rsidRDefault="004913B8" w:rsidP="004913B8">
      <w:pPr>
        <w:tabs>
          <w:tab w:val="left" w:pos="720"/>
        </w:tabs>
        <w:ind w:left="360"/>
      </w:pPr>
      <w:r>
        <w:t>Формы:</w:t>
      </w:r>
    </w:p>
    <w:p w:rsidR="004913B8" w:rsidRDefault="004913B8" w:rsidP="004913B8">
      <w:pPr>
        <w:numPr>
          <w:ilvl w:val="0"/>
          <w:numId w:val="4"/>
        </w:numPr>
        <w:tabs>
          <w:tab w:val="clear" w:pos="720"/>
          <w:tab w:val="num" w:pos="1620"/>
        </w:tabs>
        <w:ind w:firstLine="360"/>
      </w:pPr>
      <w:r>
        <w:t>австралопитек;</w:t>
      </w:r>
    </w:p>
    <w:p w:rsidR="004913B8" w:rsidRDefault="004913B8" w:rsidP="004913B8">
      <w:pPr>
        <w:numPr>
          <w:ilvl w:val="0"/>
          <w:numId w:val="4"/>
        </w:numPr>
        <w:tabs>
          <w:tab w:val="clear" w:pos="720"/>
          <w:tab w:val="num" w:pos="1620"/>
        </w:tabs>
        <w:ind w:firstLine="360"/>
      </w:pPr>
      <w:r>
        <w:t>парантроп;</w:t>
      </w:r>
    </w:p>
    <w:p w:rsidR="004913B8" w:rsidRDefault="004913B8" w:rsidP="004913B8">
      <w:pPr>
        <w:numPr>
          <w:ilvl w:val="0"/>
          <w:numId w:val="4"/>
        </w:numPr>
        <w:tabs>
          <w:tab w:val="clear" w:pos="720"/>
          <w:tab w:val="num" w:pos="1620"/>
        </w:tabs>
        <w:ind w:firstLine="360"/>
      </w:pPr>
      <w:r>
        <w:t>плезиантроп;</w:t>
      </w:r>
    </w:p>
    <w:p w:rsidR="004913B8" w:rsidRDefault="004913B8" w:rsidP="004913B8">
      <w:pPr>
        <w:numPr>
          <w:ilvl w:val="0"/>
          <w:numId w:val="4"/>
        </w:numPr>
        <w:tabs>
          <w:tab w:val="clear" w:pos="720"/>
          <w:tab w:val="num" w:pos="1620"/>
        </w:tabs>
        <w:ind w:firstLine="360"/>
      </w:pPr>
      <w:r>
        <w:t>зинджантроп;</w:t>
      </w:r>
    </w:p>
    <w:p w:rsidR="004913B8" w:rsidRDefault="004913B8" w:rsidP="004913B8">
      <w:pPr>
        <w:numPr>
          <w:ilvl w:val="0"/>
          <w:numId w:val="4"/>
        </w:numPr>
        <w:tabs>
          <w:tab w:val="clear" w:pos="720"/>
          <w:tab w:val="num" w:pos="1620"/>
        </w:tabs>
        <w:ind w:firstLine="360"/>
      </w:pPr>
      <w:r>
        <w:rPr>
          <w:lang w:val="en-US"/>
        </w:rPr>
        <w:t>homo habilis;</w:t>
      </w:r>
    </w:p>
    <w:p w:rsidR="004913B8" w:rsidRDefault="004913B8" w:rsidP="004913B8">
      <w:pPr>
        <w:tabs>
          <w:tab w:val="num" w:pos="1620"/>
        </w:tabs>
        <w:ind w:firstLine="360"/>
      </w:pPr>
    </w:p>
    <w:p w:rsidR="004913B8" w:rsidRPr="008C75C8" w:rsidRDefault="004913B8" w:rsidP="004913B8">
      <w:r w:rsidRPr="008C75C8">
        <w:t>С 1856 г. продолжаются открытия останков, относящихся к виду Homo primigenius или неандертальцу. Он представляет собой сильного коренастого «человека», с мощной мускулатурой и массивным скелетом. Рост небольшой, мужчины до 155-165 см. Туловище относительно короткое, изгибы позвоночника слабо выражены, сутулая походка. Кисти рук грубые и массивные, лапообразные. Череп низкий, покатый, «убегающий» лоб, сильно выступающие вперед надбровные дуги, сливающиеся в сплошной надглазничный валик. Верхняя челюсть сильно выступает вперед, резцы крупные, лопатообразные. Подбородочный выступ отсутствует.</w:t>
      </w:r>
    </w:p>
    <w:p w:rsidR="004913B8" w:rsidRPr="008C75C8" w:rsidRDefault="004913B8" w:rsidP="004913B8">
      <w:r w:rsidRPr="008C75C8">
        <w:t>Объем мозга 1300-1600 см. куб. Но структура мозга примитивна. Увеличились лобные доли, разрастается теменная (центры высшей психической деятельности, но вероятно способность к логическому мышлению ограничена, сильная возбудимость; судя по строению мозга, древнейшие люди, до неандертальца включительно не могли еще контролировать свое поведение, в частности, сдерживать порывы ярости), повышается свод черепа и уменьшается наклон лба, округляется затылок.</w:t>
      </w:r>
    </w:p>
    <w:p w:rsidR="004913B8" w:rsidRDefault="004913B8" w:rsidP="004913B8">
      <w:r w:rsidRPr="008C75C8">
        <w:t>Более разнообразные и результативные виды деятельности, при сохранившем свое значение собирательстве</w:t>
      </w:r>
      <w:r>
        <w:t>.</w:t>
      </w:r>
      <w:r w:rsidRPr="008C75C8">
        <w:t xml:space="preserve"> </w:t>
      </w:r>
      <w:r>
        <w:t>В</w:t>
      </w:r>
      <w:r w:rsidRPr="008C75C8">
        <w:t>едущим занятием становится охота</w:t>
      </w:r>
      <w:r>
        <w:t>,</w:t>
      </w:r>
      <w:r w:rsidRPr="008C75C8">
        <w:t xml:space="preserve"> </w:t>
      </w:r>
      <w:r>
        <w:t>и</w:t>
      </w:r>
      <w:r w:rsidRPr="008C75C8">
        <w:t xml:space="preserve">скусственное добывание огня. </w:t>
      </w:r>
    </w:p>
    <w:p w:rsidR="004913B8" w:rsidRPr="008C75C8" w:rsidRDefault="004913B8" w:rsidP="004913B8">
      <w:r w:rsidRPr="008C75C8">
        <w:t>Захоронения (высокая смертность, все изученные неандертальцы, дожившие до 31 года, мужчины).</w:t>
      </w:r>
    </w:p>
    <w:p w:rsidR="004913B8" w:rsidRPr="008C75C8" w:rsidRDefault="004913B8" w:rsidP="004913B8">
      <w:r w:rsidRPr="008C75C8">
        <w:t xml:space="preserve">Неандертальцы не были однородны (палестинские находки, европейские «шаппельцы») и, по-видимому, их эволюция шла разными путями. Но повсеместно (в Европе, Передней и Средней Азии, Восточной, Южной и Северной Африке, Юго-Восточной Азии) неандертальцы предшествовали кроманьонцам.  </w:t>
      </w:r>
    </w:p>
    <w:p w:rsidR="004913B8" w:rsidRPr="008C75C8" w:rsidRDefault="004913B8" w:rsidP="004913B8">
      <w:r w:rsidRPr="008C75C8">
        <w:rPr>
          <w:u w:val="single"/>
        </w:rPr>
        <w:t>Палестинские неандертальцы.</w:t>
      </w:r>
      <w:r w:rsidRPr="008C75C8">
        <w:t xml:space="preserve"> Доказательством перехода от неандертальца к человеку современного типа явились костяки мустьерского времени, обнаруженные в палестинской пещере Эс-Схул, на горе Кармел. В них сочетаются неандертальские черты и черты, характерные для современного человека. Новые черты - в строении черепа. Высота их черепной коробки близка к высоте обычной для современного человека. Лоб менее наклонный. Главное отличие палестинских неандертальцев - отчетливо выраженный подбородочный выступ, кроме того, устройство стопы и позвоночника. </w:t>
      </w:r>
    </w:p>
    <w:p w:rsidR="004913B8" w:rsidRPr="008C75C8" w:rsidRDefault="004913B8" w:rsidP="004913B8">
      <w:r w:rsidRPr="008C75C8">
        <w:t xml:space="preserve">«Сосуществование древних примитивных и более поздних морфологически прогрессивных форм составляло характерную черту эволюции гоминид на всех этапах их истории. Формирование человека разумного на базе палеоантропа (греч. palaios – древний, anthropos – человек) привело к сосуществованию поздних прогрессивных форм неандертальцев и зарождающейся пока малочисленной группы современных людей на протяжении нескольких тысяч лет. Процесс вытеснения старого вида новым был довольно длителен, а, следовательно, и сложен». </w:t>
      </w:r>
    </w:p>
    <w:p w:rsidR="00E54E50" w:rsidRDefault="004913B8" w:rsidP="004913B8">
      <w:r w:rsidRPr="008C75C8">
        <w:t xml:space="preserve">Социальность, наибольшее приспособление к жизни в коллективе, создающийся при этом наиболее благоприятный для нее морфофизиологический и психологический тип (большой объем мозга, с особо развитыми лобными долями, отвечающими за ассоциативное мышление и социальность, специфическое строение кисти, приспособленной к сложным трудовым операциям и манипуляциям, иные пропорции тела). </w:t>
      </w:r>
    </w:p>
    <w:p w:rsidR="00E54E50" w:rsidRDefault="004913B8" w:rsidP="00E54E50">
      <w:r w:rsidRPr="008C75C8">
        <w:t>Это в совокупности обусловило наиболее резкое отличие человека от других представителей животного мира, можно предполагать и следующий этап эволюции человека – выделение человека современного типа как наиболее совершенного организма с точки зрения требований социальной организации.</w:t>
      </w:r>
      <w:bookmarkStart w:id="3" w:name="_Toc122680217"/>
    </w:p>
    <w:p w:rsidR="00E54E50" w:rsidRDefault="00E54E50" w:rsidP="00E54E50"/>
    <w:p w:rsidR="004913B8" w:rsidRDefault="004913B8" w:rsidP="00E54E50">
      <w:pPr>
        <w:numPr>
          <w:ilvl w:val="0"/>
          <w:numId w:val="3"/>
        </w:numPr>
      </w:pPr>
      <w:r w:rsidRPr="00826B77">
        <w:t>Географическая локализация и краткое морфологическое описание монголоидной</w:t>
      </w:r>
      <w:r>
        <w:t xml:space="preserve"> </w:t>
      </w:r>
      <w:r w:rsidRPr="00826B77">
        <w:t>(азиатско-американской) расы.</w:t>
      </w:r>
      <w:bookmarkEnd w:id="3"/>
    </w:p>
    <w:p w:rsidR="00E54E50" w:rsidRPr="00826B77" w:rsidRDefault="00E54E50" w:rsidP="00E54E50">
      <w:pPr>
        <w:ind w:left="720" w:firstLine="0"/>
      </w:pPr>
    </w:p>
    <w:p w:rsidR="004913B8" w:rsidRPr="00982D13" w:rsidRDefault="004913B8" w:rsidP="004913B8">
      <w:pPr>
        <w:jc w:val="center"/>
      </w:pPr>
      <w:r w:rsidRPr="00982D13">
        <w:t>Теории о возникновении современного человека.</w:t>
      </w:r>
    </w:p>
    <w:p w:rsidR="004913B8" w:rsidRPr="00982D13" w:rsidRDefault="004913B8" w:rsidP="004913B8">
      <w:r w:rsidRPr="00982D13">
        <w:t>Рогинский</w:t>
      </w:r>
      <w:r>
        <w:t xml:space="preserve"> </w:t>
      </w:r>
      <w:r w:rsidRPr="00982D13">
        <w:t>Я. Я. моноцентрическая гипотеза (широкий моноцентризм). Трансформация палеоантропа в человека современного типа могла осуществиться только на достаточно большой территории. Большую роль сыграли смешения между отдельными популяциями, следствием чего стало генетическое многообразие, развитие метисов, расширение круга брачных связей. Область</w:t>
      </w:r>
      <w:r>
        <w:t xml:space="preserve"> </w:t>
      </w:r>
      <w:r w:rsidRPr="00982D13">
        <w:t>Северная Африка, Восточное Средиземноморье, Кавказ и Средняя Азия, Передняя и Южная Азия. Но у этой теории слишком много минусов.</w:t>
      </w:r>
    </w:p>
    <w:p w:rsidR="004913B8" w:rsidRPr="00982D13" w:rsidRDefault="004913B8" w:rsidP="004913B8">
      <w:r w:rsidRPr="00982D13">
        <w:t>Вайденрайх</w:t>
      </w:r>
      <w:r>
        <w:t xml:space="preserve"> </w:t>
      </w:r>
      <w:r w:rsidRPr="00982D13">
        <w:t>Ф.</w:t>
      </w:r>
      <w:r>
        <w:t xml:space="preserve"> </w:t>
      </w:r>
      <w:r w:rsidRPr="00982D13">
        <w:t>полицентрическая теория возникновения современного человека в нескольких центрах независимо друг от друга (4 центра</w:t>
      </w:r>
      <w:r>
        <w:t xml:space="preserve"> </w:t>
      </w:r>
      <w:r w:rsidRPr="00982D13">
        <w:t>4 расы, исходные формы: яванский питекантроп для австролоидов, синантропы для монголоидов, африканские неандертальцы для негроидов, европейские неандертальцы для европеидов).</w:t>
      </w:r>
      <w:r>
        <w:t xml:space="preserve"> </w:t>
      </w:r>
      <w:r w:rsidRPr="00982D13">
        <w:t>Теорию Вайденрайха разрабатывал К.Кун, который выделил 5 центров независимого возникновения человека.</w:t>
      </w:r>
    </w:p>
    <w:p w:rsidR="004913B8" w:rsidRPr="00982D13" w:rsidRDefault="004913B8" w:rsidP="004913B8">
      <w:r>
        <w:t>Таким образом</w:t>
      </w:r>
      <w:r w:rsidRPr="00982D13">
        <w:t>, признана множественность центров появления человека разумного, формирование его рас на основе различных групп ископаемых предков современного человека.</w:t>
      </w:r>
    </w:p>
    <w:p w:rsidR="004913B8" w:rsidRDefault="004913B8" w:rsidP="004913B8">
      <w:r w:rsidRPr="00982D13">
        <w:t>В процессе формирования человека современного типа идет и расогенез - процесс формирования человеческих рас (влияние естественные условия жизни и разобщенность человеческих групп). Выделение рас основывается на ряде признаков: форма волос, цвет кожи, волос и радужины глаз, степень развития третичного волосяного покрова, особенности строения лица.</w:t>
      </w:r>
    </w:p>
    <w:p w:rsidR="004913B8" w:rsidRPr="002F61BF" w:rsidRDefault="004913B8" w:rsidP="004913B8">
      <w:r w:rsidRPr="002F61BF">
        <w:t>1.</w:t>
      </w:r>
      <w:r w:rsidRPr="002F61BF">
        <w:tab/>
        <w:t>Негроидно-австролоидная или экваториальная (африканские негры, коренные жители Австралии).</w:t>
      </w:r>
    </w:p>
    <w:p w:rsidR="004913B8" w:rsidRPr="002F61BF" w:rsidRDefault="004913B8" w:rsidP="004913B8">
      <w:r w:rsidRPr="002F61BF">
        <w:t>2.</w:t>
      </w:r>
      <w:r w:rsidRPr="002F61BF">
        <w:tab/>
        <w:t>Европеидная или европейско-азиатская (население Европы, Северной Африки, Северной Индии, Передней Азии).</w:t>
      </w:r>
    </w:p>
    <w:p w:rsidR="004913B8" w:rsidRPr="002F61BF" w:rsidRDefault="004913B8" w:rsidP="004913B8">
      <w:r w:rsidRPr="002F61BF">
        <w:t>3.</w:t>
      </w:r>
      <w:r w:rsidRPr="002F61BF">
        <w:tab/>
        <w:t>Монголоидная или азиатско-американская (население Китая, Центральной и Северной Азии, Юго-Восточной Азии, коренное население Америки).</w:t>
      </w:r>
    </w:p>
    <w:p w:rsidR="004913B8" w:rsidRPr="002F61BF" w:rsidRDefault="004913B8" w:rsidP="004913B8">
      <w:r w:rsidRPr="002F61BF">
        <w:t xml:space="preserve">Территория, где происходило формирование человека современного типа, охватывала Средиземноморье, Переднюю и Среднюю Азию, территории на Кавказе и в Крыму. Некоторые группы неандертальцев, жившие в менее благоприятных для взаимного контакта условиях, приняли меньшее участие в процессе становления человека современного типа или вообще вымерли (неандертальцы острова Ява и Южной Африки). </w:t>
      </w:r>
    </w:p>
    <w:p w:rsidR="004913B8" w:rsidRPr="00F46AD4" w:rsidRDefault="004913B8" w:rsidP="004913B8">
      <w:pPr>
        <w:jc w:val="center"/>
      </w:pPr>
      <w:r w:rsidRPr="00F46AD4">
        <w:t>Тихоокеанские монголоиды</w:t>
      </w:r>
    </w:p>
    <w:p w:rsidR="004913B8" w:rsidRPr="00F46AD4" w:rsidRDefault="004913B8" w:rsidP="004913B8">
      <w:r w:rsidRPr="00F46AD4">
        <w:rPr>
          <w:u w:val="single"/>
        </w:rPr>
        <w:t>Дальневосточная малая</w:t>
      </w:r>
      <w:r>
        <w:rPr>
          <w:u w:val="single"/>
        </w:rPr>
        <w:t xml:space="preserve"> </w:t>
      </w:r>
      <w:r w:rsidRPr="00F46AD4">
        <w:rPr>
          <w:u w:val="single"/>
        </w:rPr>
        <w:t>раса.</w:t>
      </w:r>
      <w:r w:rsidRPr="00F46AD4">
        <w:t xml:space="preserve"> Входит в состав населения Кореи, Китая, Японии. Цвет кожи смуглый. Глаза темные. Эпикантус встречается часто. Третичный волосяной покров очень слабый. Рост средний или выше среднего. Лицо узкое, средней ширины, высокое, плоское. Высокий мозговой череп. Нос длинный, с прямой спинкой, слабо-средневыступающий.</w:t>
      </w:r>
    </w:p>
    <w:p w:rsidR="004913B8" w:rsidRPr="00F46AD4" w:rsidRDefault="004913B8" w:rsidP="004913B8">
      <w:r w:rsidRPr="00F46AD4">
        <w:rPr>
          <w:u w:val="single"/>
        </w:rPr>
        <w:t>Южноазиатская малаяраса.</w:t>
      </w:r>
      <w:r w:rsidRPr="00F46AD4">
        <w:t xml:space="preserve"> Цвет кожи темнее, чем у дальневосточной расы. В сравнении с ней эпикантус менее характерен: лицо менее уплощено и ниже; губы более толстые; нос относительно шире. Череп небольшой и широкий. Лоб выпуклый. Длина тела небольшая. Ареал — страны Южной и Юго-Восточной Азии.</w:t>
      </w:r>
    </w:p>
    <w:p w:rsidR="004913B8" w:rsidRPr="00F46AD4" w:rsidRDefault="004913B8" w:rsidP="004913B8">
      <w:pPr>
        <w:jc w:val="center"/>
      </w:pPr>
      <w:r w:rsidRPr="00F46AD4">
        <w:t>Северные монголоиды</w:t>
      </w:r>
    </w:p>
    <w:p w:rsidR="004913B8" w:rsidRPr="00F46AD4" w:rsidRDefault="004913B8" w:rsidP="004913B8">
      <w:r w:rsidRPr="00F46AD4">
        <w:rPr>
          <w:u w:val="single"/>
        </w:rPr>
        <w:t>Североазиатская малая раса.</w:t>
      </w:r>
      <w:r w:rsidRPr="00F46AD4">
        <w:t xml:space="preserve"> Цвет кожи более светлый, чем у тихоокеанских монголоидов. Волосы темные и темно-русые, прямые и жесткие. Лицо высокое и широкое, очень плоское. Мозговой череп невысокий. Встречается очень низкое переносье. Част эпикантус. Разрез глаз небольшой. Длина тела средняя и ниже средней. Входит в состав многих коренных народов Сибири (эвенков, якутовы, бурятов).</w:t>
      </w:r>
    </w:p>
    <w:p w:rsidR="004913B8" w:rsidRPr="00F46AD4" w:rsidRDefault="004913B8" w:rsidP="004913B8">
      <w:r w:rsidRPr="00F46AD4">
        <w:rPr>
          <w:u w:val="single"/>
        </w:rPr>
        <w:t>Арктическая малая раса.</w:t>
      </w:r>
      <w:r w:rsidRPr="00F46AD4">
        <w:t xml:space="preserve"> Входит в состав эскимосов, чукчей, американских индейцев, коряков. Пигментация темнее, чем у североазиатской малой расы; лицо более про-гнатное. Волосы прямые и жесткие. Эпикантус встречается у 50% представителей расы. Нос умеренно выступает. Широкая нижняя челюсть. Сильно развиты костяк и мышцы. Корпус и руки короткие. Грудная клетка округлая.</w:t>
      </w:r>
    </w:p>
    <w:p w:rsidR="004913B8" w:rsidRPr="00F46AD4" w:rsidRDefault="004913B8" w:rsidP="004913B8">
      <w:pPr>
        <w:jc w:val="center"/>
      </w:pPr>
      <w:r w:rsidRPr="00F46AD4">
        <w:t>Американская раса</w:t>
      </w:r>
    </w:p>
    <w:p w:rsidR="004913B8" w:rsidRPr="00F46AD4" w:rsidRDefault="004913B8" w:rsidP="004913B8">
      <w:r w:rsidRPr="00F46AD4">
        <w:rPr>
          <w:u w:val="single"/>
        </w:rPr>
        <w:t>Ареал</w:t>
      </w:r>
      <w:r w:rsidRPr="00F46AD4">
        <w:t xml:space="preserve"> — обширная территория Америки. Крупный нос, иногда выпуклый. Уплощенность лица умеренная. Эпикантус редок. Лицо и голова большие. Массивное тело.</w:t>
      </w:r>
    </w:p>
    <w:p w:rsidR="004913B8" w:rsidRPr="008C1A65" w:rsidRDefault="004913B8" w:rsidP="008E25A3">
      <w:bookmarkStart w:id="4" w:name="_GoBack"/>
      <w:bookmarkEnd w:id="4"/>
    </w:p>
    <w:sectPr w:rsidR="004913B8" w:rsidRPr="008C1A65" w:rsidSect="0094169A">
      <w:head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57" w:rsidRDefault="00CB0757">
      <w:r>
        <w:separator/>
      </w:r>
    </w:p>
  </w:endnote>
  <w:endnote w:type="continuationSeparator" w:id="0">
    <w:p w:rsidR="00CB0757" w:rsidRDefault="00CB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57" w:rsidRDefault="00CB0757">
      <w:r>
        <w:separator/>
      </w:r>
    </w:p>
  </w:footnote>
  <w:footnote w:type="continuationSeparator" w:id="0">
    <w:p w:rsidR="00CB0757" w:rsidRDefault="00CB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F7" w:rsidRDefault="00EB34F7"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542EE"/>
    <w:multiLevelType w:val="hybridMultilevel"/>
    <w:tmpl w:val="A530D520"/>
    <w:lvl w:ilvl="0" w:tplc="8550CD6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4B7078D"/>
    <w:multiLevelType w:val="hybridMultilevel"/>
    <w:tmpl w:val="1D5A48B2"/>
    <w:lvl w:ilvl="0" w:tplc="3A6A4F6C">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doNotHyphenateCaps/>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D9F"/>
    <w:rsid w:val="00010BE3"/>
    <w:rsid w:val="00026FF6"/>
    <w:rsid w:val="000833C0"/>
    <w:rsid w:val="000952E7"/>
    <w:rsid w:val="000A3E85"/>
    <w:rsid w:val="000D2190"/>
    <w:rsid w:val="000D6032"/>
    <w:rsid w:val="000F6DE9"/>
    <w:rsid w:val="00131192"/>
    <w:rsid w:val="00131992"/>
    <w:rsid w:val="001435BD"/>
    <w:rsid w:val="00173FA4"/>
    <w:rsid w:val="001B53CC"/>
    <w:rsid w:val="001D60C8"/>
    <w:rsid w:val="00204EEC"/>
    <w:rsid w:val="00206B88"/>
    <w:rsid w:val="002154CC"/>
    <w:rsid w:val="00237AE7"/>
    <w:rsid w:val="00250086"/>
    <w:rsid w:val="00280DD7"/>
    <w:rsid w:val="002C29D0"/>
    <w:rsid w:val="002C56D0"/>
    <w:rsid w:val="002E2818"/>
    <w:rsid w:val="002F61BF"/>
    <w:rsid w:val="0030711F"/>
    <w:rsid w:val="00312FBA"/>
    <w:rsid w:val="00333036"/>
    <w:rsid w:val="00366D0A"/>
    <w:rsid w:val="003A09DB"/>
    <w:rsid w:val="003A6EB5"/>
    <w:rsid w:val="003B309B"/>
    <w:rsid w:val="003B4A18"/>
    <w:rsid w:val="003E71FE"/>
    <w:rsid w:val="00451BE0"/>
    <w:rsid w:val="004559F6"/>
    <w:rsid w:val="00464C4C"/>
    <w:rsid w:val="00477A8A"/>
    <w:rsid w:val="004913B8"/>
    <w:rsid w:val="004C0889"/>
    <w:rsid w:val="004E27F7"/>
    <w:rsid w:val="004F6C64"/>
    <w:rsid w:val="005365CA"/>
    <w:rsid w:val="00552BDA"/>
    <w:rsid w:val="00583084"/>
    <w:rsid w:val="005F78F6"/>
    <w:rsid w:val="006360BC"/>
    <w:rsid w:val="00653EF0"/>
    <w:rsid w:val="006959D8"/>
    <w:rsid w:val="006B33DF"/>
    <w:rsid w:val="006B5EDA"/>
    <w:rsid w:val="006C2222"/>
    <w:rsid w:val="006F3058"/>
    <w:rsid w:val="007317A3"/>
    <w:rsid w:val="007438BB"/>
    <w:rsid w:val="00743C87"/>
    <w:rsid w:val="007503D6"/>
    <w:rsid w:val="00767FF7"/>
    <w:rsid w:val="00780297"/>
    <w:rsid w:val="007828F0"/>
    <w:rsid w:val="007C67F1"/>
    <w:rsid w:val="007D2C44"/>
    <w:rsid w:val="00803ADD"/>
    <w:rsid w:val="0080402E"/>
    <w:rsid w:val="008127E2"/>
    <w:rsid w:val="00826376"/>
    <w:rsid w:val="00826B77"/>
    <w:rsid w:val="0087473A"/>
    <w:rsid w:val="008B27CB"/>
    <w:rsid w:val="008C1A65"/>
    <w:rsid w:val="008C75C8"/>
    <w:rsid w:val="008E25A3"/>
    <w:rsid w:val="00914E96"/>
    <w:rsid w:val="0094169A"/>
    <w:rsid w:val="0096041F"/>
    <w:rsid w:val="00982D13"/>
    <w:rsid w:val="0099427A"/>
    <w:rsid w:val="009F07D5"/>
    <w:rsid w:val="00A24DCA"/>
    <w:rsid w:val="00A445EF"/>
    <w:rsid w:val="00A54D9F"/>
    <w:rsid w:val="00A6494E"/>
    <w:rsid w:val="00A71D28"/>
    <w:rsid w:val="00A97229"/>
    <w:rsid w:val="00AA6030"/>
    <w:rsid w:val="00AB6065"/>
    <w:rsid w:val="00AD2EFA"/>
    <w:rsid w:val="00AE16F9"/>
    <w:rsid w:val="00AE6569"/>
    <w:rsid w:val="00B10CEC"/>
    <w:rsid w:val="00B1379C"/>
    <w:rsid w:val="00B3371B"/>
    <w:rsid w:val="00B70AF4"/>
    <w:rsid w:val="00B94524"/>
    <w:rsid w:val="00BA6678"/>
    <w:rsid w:val="00BD75D1"/>
    <w:rsid w:val="00BE220E"/>
    <w:rsid w:val="00C15C77"/>
    <w:rsid w:val="00C30A8F"/>
    <w:rsid w:val="00C43EF9"/>
    <w:rsid w:val="00C545E5"/>
    <w:rsid w:val="00C76871"/>
    <w:rsid w:val="00C9189A"/>
    <w:rsid w:val="00CB0757"/>
    <w:rsid w:val="00CC2524"/>
    <w:rsid w:val="00CD413C"/>
    <w:rsid w:val="00D27736"/>
    <w:rsid w:val="00D71792"/>
    <w:rsid w:val="00DA5BB2"/>
    <w:rsid w:val="00DC3CAE"/>
    <w:rsid w:val="00DD65CA"/>
    <w:rsid w:val="00DD6A3B"/>
    <w:rsid w:val="00DE043A"/>
    <w:rsid w:val="00DE57F9"/>
    <w:rsid w:val="00E138D8"/>
    <w:rsid w:val="00E13D12"/>
    <w:rsid w:val="00E51E28"/>
    <w:rsid w:val="00E54E50"/>
    <w:rsid w:val="00E55171"/>
    <w:rsid w:val="00EB34F7"/>
    <w:rsid w:val="00EB4DF0"/>
    <w:rsid w:val="00ED1578"/>
    <w:rsid w:val="00ED5D09"/>
    <w:rsid w:val="00EE5F00"/>
    <w:rsid w:val="00F04D42"/>
    <w:rsid w:val="00F46AD4"/>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052A091-9AB3-4040-8F0F-8EE8A748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13B8"/>
    <w:pPr>
      <w:spacing w:line="360" w:lineRule="auto"/>
      <w:ind w:firstLine="720"/>
      <w:jc w:val="both"/>
    </w:pPr>
    <w:rPr>
      <w:sz w:val="28"/>
      <w:szCs w:val="28"/>
    </w:rPr>
  </w:style>
  <w:style w:type="paragraph" w:styleId="1">
    <w:name w:val="heading 1"/>
    <w:basedOn w:val="a0"/>
    <w:next w:val="a0"/>
    <w:link w:val="10"/>
    <w:autoRedefine/>
    <w:uiPriority w:val="99"/>
    <w:qFormat/>
    <w:rsid w:val="0094169A"/>
    <w:pPr>
      <w:keepNext/>
      <w:keepLines/>
      <w:pageBreakBefore/>
      <w:suppressAutoHyphens/>
      <w:ind w:firstLine="709"/>
      <w:outlineLvl w:val="0"/>
    </w:pPr>
    <w:rPr>
      <w:b/>
      <w:bCs/>
      <w:sz w:val="32"/>
      <w:szCs w:val="32"/>
    </w:rPr>
  </w:style>
  <w:style w:type="paragraph" w:styleId="2">
    <w:name w:val="heading 2"/>
    <w:basedOn w:val="a0"/>
    <w:next w:val="a0"/>
    <w:link w:val="20"/>
    <w:autoRedefine/>
    <w:uiPriority w:val="99"/>
    <w:qFormat/>
    <w:rsid w:val="00BE220E"/>
    <w:pPr>
      <w:keepNext/>
      <w:keepLines/>
      <w:suppressAutoHyphens/>
      <w:spacing w:before="240" w:after="60"/>
      <w:ind w:firstLine="0"/>
      <w:jc w:val="center"/>
      <w:outlineLvl w:val="1"/>
    </w:pPr>
    <w:rPr>
      <w:b/>
      <w:bCs/>
      <w:i/>
      <w:iCs/>
    </w:rPr>
  </w:style>
  <w:style w:type="paragraph" w:styleId="3">
    <w:name w:val="heading 3"/>
    <w:basedOn w:val="a0"/>
    <w:next w:val="a0"/>
    <w:link w:val="30"/>
    <w:autoRedefine/>
    <w:uiPriority w:val="99"/>
    <w:qFormat/>
    <w:rsid w:val="00131992"/>
    <w:pPr>
      <w:keepNext/>
      <w:suppressAutoHyphens/>
      <w:spacing w:before="240" w:after="60"/>
      <w:ind w:firstLine="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4169A"/>
    <w:rPr>
      <w:rFonts w:cs="Times New Roman"/>
      <w:b/>
      <w:bCs/>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cs="Times New Roman"/>
      <w:sz w:val="28"/>
      <w:szCs w:val="28"/>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paragraph" w:customStyle="1" w:styleId="a">
    <w:name w:val="Нумерованный"/>
    <w:basedOn w:val="a0"/>
    <w:autoRedefine/>
    <w:uiPriority w:val="99"/>
    <w:rsid w:val="008C1A65"/>
    <w:pPr>
      <w:numPr>
        <w:numId w:val="1"/>
      </w:numPr>
    </w:pPr>
  </w:style>
  <w:style w:type="paragraph" w:customStyle="1" w:styleId="ac">
    <w:name w:val="Верхни"/>
    <w:basedOn w:val="a7"/>
    <w:autoRedefine/>
    <w:uiPriority w:val="99"/>
    <w:rsid w:val="007503D6"/>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767FF7"/>
    <w:pPr>
      <w:spacing w:line="240" w:lineRule="auto"/>
      <w:ind w:left="130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464C4C"/>
    <w:pPr>
      <w:spacing w:line="240" w:lineRule="auto"/>
      <w:ind w:firstLine="0"/>
      <w:jc w:val="left"/>
    </w:pPr>
  </w:style>
  <w:style w:type="paragraph" w:customStyle="1" w:styleId="21">
    <w:name w:val="Стиль2"/>
    <w:basedOn w:val="af0"/>
    <w:autoRedefine/>
    <w:uiPriority w:val="99"/>
    <w:rsid w:val="00026FF6"/>
    <w:pPr>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cs="Times New Roman"/>
      <w:sz w:val="20"/>
      <w:szCs w:val="20"/>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366D0A"/>
    <w:pPr>
      <w:ind w:firstLine="0"/>
      <w:jc w:val="center"/>
    </w:pPr>
  </w:style>
  <w:style w:type="paragraph" w:customStyle="1" w:styleId="af4">
    <w:name w:val="Стиль табличный + По центру"/>
    <w:basedOn w:val="af"/>
    <w:autoRedefine/>
    <w:uiPriority w:val="99"/>
    <w:rsid w:val="00FF5BB5"/>
    <w:pPr>
      <w:jc w:val="center"/>
    </w:pPr>
  </w:style>
  <w:style w:type="paragraph" w:customStyle="1" w:styleId="94094">
    <w:name w:val="Стиль Стиль Слева:  94 см Первая строка:  0 см + Слева:  94 см"/>
    <w:basedOn w:val="9400"/>
    <w:autoRedefine/>
    <w:uiPriority w:val="99"/>
    <w:rsid w:val="00206B88"/>
    <w:pPr>
      <w:ind w:left="5328"/>
    </w:pPr>
  </w:style>
  <w:style w:type="paragraph" w:customStyle="1" w:styleId="12">
    <w:name w:val="Стиль Оглавление 1 + По левому краю"/>
    <w:basedOn w:val="13"/>
    <w:autoRedefine/>
    <w:uiPriority w:val="99"/>
    <w:rsid w:val="00743C87"/>
    <w:pPr>
      <w:jc w:val="left"/>
    </w:pPr>
  </w:style>
  <w:style w:type="paragraph" w:styleId="13">
    <w:name w:val="toc 1"/>
    <w:basedOn w:val="a0"/>
    <w:next w:val="a0"/>
    <w:autoRedefine/>
    <w:uiPriority w:val="99"/>
    <w:semiHidden/>
    <w:rsid w:val="00743C87"/>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D27736"/>
    <w:pPr>
      <w:suppressAutoHyphens/>
      <w:ind w:left="0" w:right="-10"/>
    </w:pPr>
    <w:rPr>
      <w:spacing w:val="112"/>
      <w:sz w:val="56"/>
      <w:szCs w:val="56"/>
    </w:rPr>
  </w:style>
  <w:style w:type="paragraph" w:customStyle="1" w:styleId="af5">
    <w:name w:val="Єпіграф"/>
    <w:basedOn w:val="a0"/>
    <w:autoRedefine/>
    <w:uiPriority w:val="99"/>
    <w:rsid w:val="00010BE3"/>
    <w:pPr>
      <w:spacing w:line="240" w:lineRule="auto"/>
      <w:ind w:left="5328" w:firstLine="0"/>
      <w:jc w:val="left"/>
    </w:pPr>
  </w:style>
  <w:style w:type="paragraph" w:styleId="af6">
    <w:name w:val="Body Text"/>
    <w:basedOn w:val="a0"/>
    <w:link w:val="af7"/>
    <w:uiPriority w:val="99"/>
    <w:rsid w:val="004913B8"/>
    <w:pPr>
      <w:widowControl w:val="0"/>
      <w:spacing w:after="120"/>
    </w:pPr>
    <w:rPr>
      <w:sz w:val="20"/>
      <w:szCs w:val="20"/>
    </w:rPr>
  </w:style>
  <w:style w:type="character" w:customStyle="1" w:styleId="af7">
    <w:name w:val="Основной текст Знак"/>
    <w:link w:val="af6"/>
    <w:uiPriority w:val="99"/>
    <w:semiHidden/>
    <w:locked/>
    <w:rPr>
      <w:rFonts w:cs="Times New Roman"/>
      <w:sz w:val="28"/>
      <w:szCs w:val="28"/>
    </w:rPr>
  </w:style>
  <w:style w:type="character" w:styleId="af8">
    <w:name w:val="Hyperlink"/>
    <w:uiPriority w:val="99"/>
    <w:rsid w:val="00A54D9F"/>
    <w:rPr>
      <w:rFonts w:cs="Times New Roman"/>
      <w:color w:val="0000FF"/>
      <w:u w:val="single"/>
    </w:rPr>
  </w:style>
  <w:style w:type="paragraph" w:styleId="af9">
    <w:name w:val="Balloon Text"/>
    <w:basedOn w:val="a0"/>
    <w:link w:val="afa"/>
    <w:uiPriority w:val="99"/>
    <w:semiHidden/>
    <w:rsid w:val="0030711F"/>
    <w:rPr>
      <w:rFonts w:ascii="Tahoma" w:hAnsi="Tahoma" w:cs="Tahoma"/>
      <w:sz w:val="16"/>
      <w:szCs w:val="16"/>
    </w:rPr>
  </w:style>
  <w:style w:type="character" w:customStyle="1" w:styleId="afa">
    <w:name w:val="Текст выноски Знак"/>
    <w:link w:val="af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й</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IRIP</dc:creator>
  <cp:keywords/>
  <dc:description/>
  <cp:lastModifiedBy>admin</cp:lastModifiedBy>
  <cp:revision>2</cp:revision>
  <cp:lastPrinted>2005-12-25T08:15:00Z</cp:lastPrinted>
  <dcterms:created xsi:type="dcterms:W3CDTF">2014-02-20T14:50:00Z</dcterms:created>
  <dcterms:modified xsi:type="dcterms:W3CDTF">2014-02-20T14:50:00Z</dcterms:modified>
</cp:coreProperties>
</file>