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B4" w:rsidRDefault="00021AB4">
      <w:pPr>
        <w:pStyle w:val="a3"/>
        <w:widowControl/>
      </w:pPr>
    </w:p>
    <w:p w:rsidR="00021AB4" w:rsidRDefault="00021AB4">
      <w:pPr>
        <w:pStyle w:val="a3"/>
        <w:widowControl/>
      </w:pPr>
    </w:p>
    <w:p w:rsidR="00021AB4" w:rsidRDefault="00021AB4">
      <w:pPr>
        <w:pStyle w:val="a3"/>
        <w:widowControl/>
      </w:pPr>
    </w:p>
    <w:p w:rsidR="00021AB4" w:rsidRDefault="00021AB4">
      <w:pPr>
        <w:pStyle w:val="a3"/>
        <w:widowControl/>
      </w:pPr>
      <w:r>
        <w:t>Министерство общего и начального образования РФ</w:t>
      </w:r>
    </w:p>
    <w:p w:rsidR="00021AB4" w:rsidRDefault="00021AB4">
      <w:pPr>
        <w:jc w:val="center"/>
        <w:rPr>
          <w:sz w:val="28"/>
        </w:rPr>
      </w:pPr>
    </w:p>
    <w:p w:rsidR="00021AB4" w:rsidRDefault="00021AB4">
      <w:pPr>
        <w:pStyle w:val="a4"/>
        <w:widowControl/>
      </w:pPr>
      <w:r>
        <w:t>Санкт-Петербургский Институт управления и экономики</w:t>
      </w:r>
    </w:p>
    <w:p w:rsidR="00021AB4" w:rsidRDefault="00021AB4">
      <w:pPr>
        <w:jc w:val="center"/>
        <w:rPr>
          <w:sz w:val="24"/>
        </w:rPr>
      </w:pPr>
    </w:p>
    <w:p w:rsidR="00021AB4" w:rsidRDefault="00021AB4">
      <w:pPr>
        <w:pStyle w:val="1"/>
        <w:widowControl/>
      </w:pPr>
      <w:r>
        <w:t>Мурманский филиал Института управления и экономики</w:t>
      </w:r>
    </w:p>
    <w:p w:rsidR="00021AB4" w:rsidRDefault="00021AB4">
      <w:pPr>
        <w:jc w:val="center"/>
        <w:rPr>
          <w:sz w:val="24"/>
        </w:rPr>
      </w:pPr>
    </w:p>
    <w:p w:rsidR="00021AB4" w:rsidRDefault="00021AB4">
      <w:pPr>
        <w:jc w:val="center"/>
        <w:rPr>
          <w:sz w:val="24"/>
        </w:rPr>
      </w:pPr>
      <w:r>
        <w:rPr>
          <w:sz w:val="24"/>
        </w:rPr>
        <w:t>Факультет экономики и управления (социального управления)</w:t>
      </w:r>
    </w:p>
    <w:p w:rsidR="00021AB4" w:rsidRDefault="00021AB4">
      <w:pPr>
        <w:jc w:val="center"/>
        <w:rPr>
          <w:sz w:val="24"/>
        </w:rPr>
      </w:pPr>
    </w:p>
    <w:p w:rsidR="00021AB4" w:rsidRDefault="00021AB4">
      <w:pPr>
        <w:jc w:val="center"/>
        <w:rPr>
          <w:sz w:val="24"/>
        </w:rPr>
      </w:pPr>
    </w:p>
    <w:p w:rsidR="00021AB4" w:rsidRDefault="00021AB4">
      <w:pPr>
        <w:jc w:val="center"/>
        <w:rPr>
          <w:sz w:val="24"/>
        </w:rPr>
      </w:pPr>
    </w:p>
    <w:p w:rsidR="00021AB4" w:rsidRDefault="00021AB4">
      <w:pPr>
        <w:pStyle w:val="2"/>
        <w:widowControl/>
      </w:pPr>
      <w:r>
        <w:t>Реферат</w:t>
      </w:r>
    </w:p>
    <w:p w:rsidR="00021AB4" w:rsidRDefault="00021AB4">
      <w:pPr>
        <w:jc w:val="center"/>
        <w:rPr>
          <w:sz w:val="28"/>
        </w:rPr>
      </w:pPr>
      <w:r>
        <w:rPr>
          <w:sz w:val="28"/>
        </w:rPr>
        <w:t>(контрольная работа)</w:t>
      </w:r>
    </w:p>
    <w:p w:rsidR="00021AB4" w:rsidRDefault="00021AB4">
      <w:pPr>
        <w:jc w:val="center"/>
        <w:rPr>
          <w:sz w:val="28"/>
        </w:rPr>
      </w:pPr>
    </w:p>
    <w:p w:rsidR="00021AB4" w:rsidRDefault="00021AB4">
      <w:pPr>
        <w:jc w:val="center"/>
        <w:rPr>
          <w:sz w:val="28"/>
        </w:rPr>
      </w:pPr>
    </w:p>
    <w:p w:rsidR="00021AB4" w:rsidRDefault="00021AB4">
      <w:pPr>
        <w:jc w:val="center"/>
        <w:rPr>
          <w:sz w:val="28"/>
        </w:rPr>
      </w:pPr>
    </w:p>
    <w:p w:rsidR="00021AB4" w:rsidRDefault="00021AB4">
      <w:pPr>
        <w:rPr>
          <w:b/>
        </w:rPr>
      </w:pPr>
      <w:r>
        <w:rPr>
          <w:b/>
        </w:rPr>
        <w:t xml:space="preserve">по дисциплине                                            </w:t>
      </w:r>
      <w:r>
        <w:rPr>
          <w:b/>
          <w:sz w:val="28"/>
        </w:rPr>
        <w:t>Право</w:t>
      </w:r>
    </w:p>
    <w:p w:rsidR="00021AB4" w:rsidRDefault="00021AB4">
      <w:pPr>
        <w:rPr>
          <w:b/>
        </w:rPr>
      </w:pPr>
    </w:p>
    <w:p w:rsidR="00021AB4" w:rsidRDefault="00021AB4">
      <w:pPr>
        <w:rPr>
          <w:b/>
        </w:rPr>
      </w:pPr>
    </w:p>
    <w:p w:rsidR="00021AB4" w:rsidRDefault="00021AB4">
      <w:pPr>
        <w:jc w:val="center"/>
        <w:rPr>
          <w:b/>
          <w:sz w:val="28"/>
        </w:rPr>
      </w:pPr>
      <w:r>
        <w:rPr>
          <w:b/>
        </w:rPr>
        <w:t xml:space="preserve">на тему                                      </w:t>
      </w:r>
      <w:r>
        <w:rPr>
          <w:b/>
          <w:sz w:val="28"/>
        </w:rPr>
        <w:t>Действие нормативного акта во времени, по кругу лиц  и в пространстве.</w:t>
      </w:r>
    </w:p>
    <w:p w:rsidR="00021AB4" w:rsidRDefault="00021AB4">
      <w:pPr>
        <w:rPr>
          <w:b/>
          <w:sz w:val="28"/>
        </w:rPr>
      </w:pPr>
    </w:p>
    <w:p w:rsidR="00021AB4" w:rsidRDefault="00021AB4">
      <w:pPr>
        <w:rPr>
          <w:b/>
        </w:rPr>
      </w:pPr>
    </w:p>
    <w:p w:rsidR="00021AB4" w:rsidRDefault="00021AB4">
      <w:pPr>
        <w:rPr>
          <w:b/>
        </w:rPr>
      </w:pPr>
    </w:p>
    <w:p w:rsidR="00021AB4" w:rsidRDefault="00021AB4">
      <w:pPr>
        <w:rPr>
          <w:b/>
        </w:rPr>
      </w:pPr>
    </w:p>
    <w:p w:rsidR="00021AB4" w:rsidRDefault="00021AB4">
      <w:pPr>
        <w:rPr>
          <w:b/>
          <w:sz w:val="24"/>
        </w:rPr>
      </w:pPr>
      <w:r>
        <w:rPr>
          <w:b/>
          <w:sz w:val="24"/>
        </w:rPr>
        <w:t>Выполнил:</w:t>
      </w:r>
    </w:p>
    <w:p w:rsidR="00021AB4" w:rsidRDefault="00021AB4">
      <w:pPr>
        <w:rPr>
          <w:b/>
          <w:sz w:val="24"/>
        </w:rPr>
      </w:pPr>
    </w:p>
    <w:p w:rsidR="00021AB4" w:rsidRDefault="00021AB4">
      <w:pPr>
        <w:pStyle w:val="3"/>
        <w:widowControl/>
        <w:rPr>
          <w:b/>
        </w:rPr>
      </w:pPr>
      <w:r>
        <w:rPr>
          <w:b/>
        </w:rPr>
        <w:t>Студент                      Жукова Анжелика Александровна</w:t>
      </w:r>
    </w:p>
    <w:p w:rsidR="00021AB4" w:rsidRDefault="00021AB4"/>
    <w:p w:rsidR="00021AB4" w:rsidRDefault="00021AB4">
      <w:pPr>
        <w:rPr>
          <w:b/>
        </w:rPr>
      </w:pPr>
    </w:p>
    <w:p w:rsidR="00021AB4" w:rsidRDefault="00021AB4">
      <w:pPr>
        <w:pStyle w:val="3"/>
        <w:widowControl/>
        <w:rPr>
          <w:b/>
        </w:rPr>
      </w:pPr>
      <w:r>
        <w:rPr>
          <w:b/>
        </w:rPr>
        <w:t xml:space="preserve">                                                                 Группы      С1-98</w:t>
      </w:r>
    </w:p>
    <w:p w:rsidR="00021AB4" w:rsidRDefault="00021AB4">
      <w:pPr>
        <w:jc w:val="right"/>
        <w:rPr>
          <w:b/>
          <w:sz w:val="24"/>
        </w:rPr>
      </w:pPr>
      <w:r>
        <w:rPr>
          <w:b/>
          <w:sz w:val="24"/>
        </w:rPr>
        <w:t>отделения  социальный сервис и туризм</w:t>
      </w:r>
    </w:p>
    <w:p w:rsidR="00021AB4" w:rsidRDefault="00021AB4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срок обучения 5,5 лет</w:t>
      </w:r>
    </w:p>
    <w:p w:rsidR="00021AB4" w:rsidRDefault="00021AB4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зачетная книжка № 505-706</w:t>
      </w: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</w:p>
    <w:p w:rsidR="00021AB4" w:rsidRDefault="00021AB4">
      <w:pPr>
        <w:jc w:val="center"/>
        <w:rPr>
          <w:b/>
        </w:rPr>
      </w:pPr>
      <w:r>
        <w:rPr>
          <w:b/>
        </w:rPr>
        <w:t>Мурманск</w:t>
      </w:r>
    </w:p>
    <w:p w:rsidR="00021AB4" w:rsidRDefault="00021AB4">
      <w:pPr>
        <w:jc w:val="center"/>
        <w:rPr>
          <w:b/>
        </w:rPr>
      </w:pPr>
      <w:r>
        <w:rPr>
          <w:b/>
        </w:rPr>
        <w:t>1999</w:t>
      </w: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Содержание:</w:t>
      </w:r>
    </w:p>
    <w:p w:rsidR="00021AB4" w:rsidRDefault="00021AB4" w:rsidP="00B52699">
      <w:pPr>
        <w:numPr>
          <w:ilvl w:val="0"/>
          <w:numId w:val="1"/>
        </w:numPr>
        <w:spacing w:line="360" w:lineRule="auto"/>
        <w:ind w:right="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Вступление............................................................................................3</w:t>
      </w:r>
    </w:p>
    <w:p w:rsidR="00021AB4" w:rsidRDefault="00021AB4" w:rsidP="00B52699">
      <w:pPr>
        <w:numPr>
          <w:ilvl w:val="0"/>
          <w:numId w:val="1"/>
        </w:numPr>
        <w:spacing w:line="360" w:lineRule="auto"/>
        <w:ind w:right="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Действие нормативно-правовых актов во времени...........................4</w:t>
      </w:r>
    </w:p>
    <w:p w:rsidR="00021AB4" w:rsidRDefault="00021AB4" w:rsidP="00B52699">
      <w:pPr>
        <w:numPr>
          <w:ilvl w:val="0"/>
          <w:numId w:val="1"/>
        </w:numPr>
        <w:spacing w:line="360" w:lineRule="auto"/>
        <w:ind w:right="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Действие нормативно-правовых актов в пространстве.....................8</w:t>
      </w:r>
    </w:p>
    <w:p w:rsidR="00021AB4" w:rsidRDefault="00021AB4" w:rsidP="00B52699">
      <w:pPr>
        <w:numPr>
          <w:ilvl w:val="0"/>
          <w:numId w:val="1"/>
        </w:numPr>
        <w:spacing w:line="360" w:lineRule="auto"/>
        <w:ind w:right="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Действие нормативно-правовых актов по кругу лиц........................10</w:t>
      </w:r>
    </w:p>
    <w:p w:rsidR="00021AB4" w:rsidRDefault="00021AB4" w:rsidP="00B52699">
      <w:pPr>
        <w:numPr>
          <w:ilvl w:val="0"/>
          <w:numId w:val="1"/>
        </w:numPr>
        <w:spacing w:line="360" w:lineRule="auto"/>
        <w:ind w:right="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Список литературы.............................................................................14</w:t>
      </w: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</w:rPr>
      </w:pP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  <w:u w:val="single"/>
          <w:lang w:val="en-US"/>
        </w:rPr>
      </w:pPr>
      <w:r>
        <w:rPr>
          <w:rFonts w:ascii="Arial" w:hAnsi="Arial"/>
          <w:sz w:val="24"/>
          <w:u w:val="single"/>
        </w:rPr>
        <w:t>Вступление.</w:t>
      </w:r>
    </w:p>
    <w:p w:rsidR="00021AB4" w:rsidRDefault="00021AB4">
      <w:pPr>
        <w:spacing w:line="360" w:lineRule="auto"/>
        <w:ind w:left="32" w:right="3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нормативно-правовые акты действуют в рамках, очерченных во времени, в пространстве и по кругу охва</w:t>
      </w:r>
      <w:r>
        <w:rPr>
          <w:rFonts w:ascii="Arial" w:hAnsi="Arial"/>
          <w:sz w:val="24"/>
        </w:rPr>
        <w:softHyphen/>
        <w:t>тываемых этими актами лиц. Установление этих рамок-границ имеет чрезвычайно важное значение, поскольку с ними связана и ими же обусловлена возможность, а в надлежащих случаях и необходимость применения содер</w:t>
      </w:r>
      <w:r>
        <w:rPr>
          <w:rFonts w:ascii="Arial" w:hAnsi="Arial"/>
          <w:sz w:val="24"/>
        </w:rPr>
        <w:softHyphen/>
        <w:t xml:space="preserve">жащихся в данных актах общеобязательных норм. </w:t>
      </w: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  <w:u w:val="single"/>
          <w:lang w:val="en-US"/>
        </w:rPr>
      </w:pPr>
      <w:r>
        <w:rPr>
          <w:rFonts w:ascii="Arial" w:hAnsi="Arial"/>
          <w:sz w:val="24"/>
          <w:u w:val="single"/>
        </w:rPr>
        <w:t>Действие нормативно-правовых актов во времени.</w:t>
      </w: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</w:rPr>
      </w:pPr>
    </w:p>
    <w:p w:rsidR="00021AB4" w:rsidRDefault="00021AB4">
      <w:pPr>
        <w:spacing w:line="360" w:lineRule="auto"/>
        <w:ind w:left="39" w:right="3" w:firstLine="30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Определяя границы действия нормативных актов во времени, Г.Ф. Шершеневич был прав, когда писал, что "закон, как норма, определяющая поведение граждан, имеет начальный и конечный моменты своего действия. Вопрос, с какого времени закон начинает применяться и с какого времени его не следует более применять, чрез</w:t>
      </w:r>
      <w:r>
        <w:rPr>
          <w:rFonts w:ascii="Arial" w:hAnsi="Arial"/>
          <w:sz w:val="24"/>
        </w:rPr>
        <w:softHyphen/>
        <w:t xml:space="preserve">вычайно важен в практическом отношении". </w:t>
      </w:r>
    </w:p>
    <w:p w:rsidR="00021AB4" w:rsidRDefault="00021AB4">
      <w:pPr>
        <w:spacing w:line="360" w:lineRule="auto"/>
        <w:ind w:left="32" w:right="18" w:firstLine="29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Действие закона, равно как и любого другого норма</w:t>
      </w:r>
      <w:r>
        <w:rPr>
          <w:rFonts w:ascii="Arial" w:hAnsi="Arial"/>
          <w:sz w:val="24"/>
        </w:rPr>
        <w:softHyphen/>
        <w:t xml:space="preserve">тивного акта, начинается с момента вступления его в силу, а прекращается с момента утраты им юридической силы. </w:t>
      </w:r>
    </w:p>
    <w:p w:rsidR="00021AB4" w:rsidRDefault="00021AB4">
      <w:pPr>
        <w:spacing w:line="360" w:lineRule="auto"/>
        <w:ind w:left="32" w:right="10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считается "моментом вступления" нормативное правового акта в силу? Как определяется и с чем ассоции</w:t>
      </w:r>
      <w:r>
        <w:rPr>
          <w:rFonts w:ascii="Arial" w:hAnsi="Arial"/>
          <w:sz w:val="24"/>
        </w:rPr>
        <w:softHyphen/>
        <w:t xml:space="preserve">руется этот момент? В государственно-правовой теории и практике разных стран нет единого ответа на эти вопросы. </w:t>
      </w:r>
    </w:p>
    <w:p w:rsidR="00021AB4" w:rsidRDefault="00021AB4">
      <w:pPr>
        <w:spacing w:line="360" w:lineRule="auto"/>
        <w:ind w:left="25" w:right="10" w:firstLine="31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одних случаях вступление нормативно-правового акта в силу связывается с </w:t>
      </w:r>
      <w:r>
        <w:rPr>
          <w:rFonts w:ascii="Arial" w:hAnsi="Arial"/>
          <w:i/>
          <w:sz w:val="24"/>
        </w:rPr>
        <w:t>датой его принятия или утверж</w:t>
      </w:r>
      <w:r>
        <w:rPr>
          <w:rFonts w:ascii="Arial" w:hAnsi="Arial"/>
          <w:i/>
          <w:sz w:val="24"/>
        </w:rPr>
        <w:softHyphen/>
        <w:t xml:space="preserve">дения. </w:t>
      </w:r>
      <w:r>
        <w:rPr>
          <w:rFonts w:ascii="Arial" w:hAnsi="Arial"/>
          <w:sz w:val="24"/>
        </w:rPr>
        <w:t>Таковыми являются, например, нормативные акты (указы, постановления, приказы и др.), принимаемые в тех или иных странах в чрезвычайных или других экстре</w:t>
      </w:r>
      <w:r>
        <w:rPr>
          <w:rFonts w:ascii="Arial" w:hAnsi="Arial"/>
          <w:sz w:val="24"/>
        </w:rPr>
        <w:softHyphen/>
        <w:t xml:space="preserve">мальных ситуациях. Таковыми были в СССР и союзных республиках - субъектах Федерации - постановления Правительства. </w:t>
      </w:r>
    </w:p>
    <w:p w:rsidR="00021AB4" w:rsidRDefault="00021AB4">
      <w:pPr>
        <w:spacing w:line="360" w:lineRule="auto"/>
        <w:ind w:left="3" w:right="18" w:firstLine="316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В других случаях вступление нормативно-правового акта в силу соотносится с </w:t>
      </w:r>
      <w:r>
        <w:rPr>
          <w:rFonts w:ascii="Arial" w:hAnsi="Arial"/>
          <w:i/>
          <w:sz w:val="24"/>
        </w:rPr>
        <w:t>датой его опубликования (обна</w:t>
      </w:r>
      <w:r>
        <w:rPr>
          <w:rFonts w:ascii="Arial" w:hAnsi="Arial"/>
          <w:i/>
          <w:sz w:val="24"/>
        </w:rPr>
        <w:softHyphen/>
        <w:t xml:space="preserve">родования). </w:t>
      </w:r>
    </w:p>
    <w:p w:rsidR="00021AB4" w:rsidRDefault="00021AB4">
      <w:pPr>
        <w:spacing w:line="360" w:lineRule="auto"/>
        <w:ind w:left="10" w:right="25" w:firstLine="31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Италии, например, законы и регламенты каждой из палат Парламента вступают в силу на 15-й день после их опубликования, если в них не предусмотрено иное. Что же касается большинства других нормативных актов, то они вступают в силу с момента их опуб</w:t>
      </w:r>
      <w:r>
        <w:rPr>
          <w:rFonts w:ascii="Arial" w:hAnsi="Arial"/>
          <w:sz w:val="24"/>
        </w:rPr>
        <w:softHyphen/>
        <w:t xml:space="preserve">ликования. </w:t>
      </w:r>
    </w:p>
    <w:p w:rsidR="00021AB4" w:rsidRDefault="00021AB4">
      <w:pPr>
        <w:spacing w:line="360" w:lineRule="auto"/>
        <w:ind w:left="4" w:right="19" w:firstLine="6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Российской Федерации, порядок вступления нормативно-правовых актов в силу регулируется Федеральным законом о порядке опубликования и вступления в силу законов РФ (принят ГД РФ 25 мая 1994г.) </w:t>
      </w:r>
    </w:p>
    <w:p w:rsidR="00021AB4" w:rsidRDefault="00021AB4">
      <w:pPr>
        <w:spacing w:line="360" w:lineRule="auto"/>
        <w:ind w:left="4" w:right="19" w:firstLine="6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ним, в течение 7 дней с момента принятия закона он должен быть опубликован в официальном источнике, каковыми являются - Российская Газета и Собрание Законодательства Российской Федерации. Закон цитируется по тому, как он опубликован в этих официальных источниках. 23 мая 1996 года был подписан Указ Президента РФ «О порядке опубликования и вступления в силу актов Президента РФ, Правительства РФ и нормативно-правовых актов федеральных органов исполнительной власти». В соответствии с ним эти акты должны быть опубликованы в Российской Газете и СЗРФ в течение 10 дней с момента принятия.</w:t>
      </w:r>
    </w:p>
    <w:p w:rsidR="00021AB4" w:rsidRDefault="00021AB4">
      <w:pPr>
        <w:spacing w:line="360" w:lineRule="auto"/>
        <w:ind w:left="4" w:right="19" w:firstLine="6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Федеральные законы вступают в действие на всей территории Российской Федерации в течение 10 дней, а указы Президента РФ - в течение 7 дней,  таким образом и в том и в другом случае, между принятием акта и вступлением его в силу проходит 17 дней.</w:t>
      </w:r>
    </w:p>
    <w:p w:rsidR="00021AB4" w:rsidRDefault="00021AB4">
      <w:pPr>
        <w:spacing w:line="360" w:lineRule="auto"/>
        <w:ind w:left="3" w:right="3" w:firstLine="309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В третьих случаях срок вступления в силу нормативно-правовых актов </w:t>
      </w:r>
      <w:r>
        <w:rPr>
          <w:rFonts w:ascii="Arial" w:hAnsi="Arial"/>
          <w:i/>
          <w:sz w:val="24"/>
        </w:rPr>
        <w:t xml:space="preserve">либо определяется самими актами, или же указывается е других, специально изданных актах для введения их в действие. </w:t>
      </w:r>
    </w:p>
    <w:p w:rsidR="00021AB4" w:rsidRDefault="00021AB4">
      <w:pPr>
        <w:spacing w:line="360" w:lineRule="auto"/>
        <w:ind w:left="18" w:right="3" w:firstLine="31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специально изданных актах (постановлениях Прави</w:t>
      </w:r>
      <w:r>
        <w:rPr>
          <w:rFonts w:ascii="Arial" w:hAnsi="Arial"/>
          <w:sz w:val="24"/>
        </w:rPr>
        <w:softHyphen/>
        <w:t>тельства, распоряжениях Президента и т.д.) указываются сроки вступления в силу таких, скажем, правовых доку</w:t>
      </w:r>
      <w:r>
        <w:rPr>
          <w:rFonts w:ascii="Arial" w:hAnsi="Arial"/>
          <w:sz w:val="24"/>
        </w:rPr>
        <w:softHyphen/>
        <w:t>ментов, как Основы законодательства Российской Феде</w:t>
      </w:r>
      <w:r>
        <w:rPr>
          <w:rFonts w:ascii="Arial" w:hAnsi="Arial"/>
          <w:sz w:val="24"/>
        </w:rPr>
        <w:softHyphen/>
        <w:t>рации о нотариате (введены в действие постановлением Верховного Совета РФ от 11 февраля 1993 г.), Положение о Министерстве юстиции Российской Федерации (ут</w:t>
      </w:r>
      <w:r>
        <w:rPr>
          <w:rFonts w:ascii="Arial" w:hAnsi="Arial"/>
          <w:sz w:val="24"/>
        </w:rPr>
        <w:softHyphen/>
        <w:t xml:space="preserve">верждено постановлением Правительства РФ от 4 ноября 1993 г.), Таможенный кодекс Российской Федерации (введен в действие постановлением Верховного Совета РФ от 18 июня 1993 г.). </w:t>
      </w:r>
    </w:p>
    <w:p w:rsidR="00021AB4" w:rsidRDefault="00021AB4">
      <w:pPr>
        <w:spacing w:line="360" w:lineRule="auto"/>
        <w:ind w:left="25" w:right="3" w:firstLine="288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Для сложных и важных нормативно-правовых актов срок вступления в силу должен быть более длительным. чем для всех других нормативно-правовых актов. Это обусловлено тем, что для ознакомления и изучения, а в ряде случаев и для принятия предварительных, подгото</w:t>
      </w:r>
      <w:r>
        <w:rPr>
          <w:rFonts w:ascii="Arial" w:hAnsi="Arial"/>
          <w:sz w:val="24"/>
        </w:rPr>
        <w:softHyphen/>
        <w:t>вительных мер, связанных с реализацией содержащихся в них правовых положений, требуется гораздо больше вре</w:t>
      </w:r>
      <w:r>
        <w:rPr>
          <w:rFonts w:ascii="Arial" w:hAnsi="Arial"/>
          <w:sz w:val="24"/>
        </w:rPr>
        <w:softHyphen/>
        <w:t xml:space="preserve">мени и усилий, чем это необходимо в отношении менее важных и сложных нормативно-правовых актов. </w:t>
      </w:r>
    </w:p>
    <w:p w:rsidR="00021AB4" w:rsidRDefault="00021AB4">
      <w:pPr>
        <w:spacing w:line="360" w:lineRule="auto"/>
        <w:ind w:left="147" w:right="3" w:firstLine="3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Немалое значение имеют не только сроки, но и спо</w:t>
      </w:r>
      <w:r>
        <w:rPr>
          <w:rFonts w:ascii="Arial" w:hAnsi="Arial"/>
          <w:sz w:val="24"/>
        </w:rPr>
        <w:softHyphen/>
        <w:t>собы "вступления в силу", или "введения в действие", нормативно-правовых актов. В подавляющем большинст</w:t>
      </w:r>
      <w:r>
        <w:rPr>
          <w:rFonts w:ascii="Arial" w:hAnsi="Arial"/>
          <w:sz w:val="24"/>
        </w:rPr>
        <w:softHyphen/>
        <w:t xml:space="preserve">ве случаев в настоящее время нормативно-правовые акты начинают действовать </w:t>
      </w:r>
      <w:r>
        <w:rPr>
          <w:rFonts w:ascii="Arial" w:hAnsi="Arial"/>
          <w:i/>
          <w:sz w:val="24"/>
        </w:rPr>
        <w:t xml:space="preserve">одновременно на всей территории </w:t>
      </w:r>
      <w:r>
        <w:rPr>
          <w:rFonts w:ascii="Arial" w:hAnsi="Arial"/>
          <w:sz w:val="24"/>
        </w:rPr>
        <w:t xml:space="preserve">(страны, субъекта федерации, округа и т.п.), на которую они рассчитаны. Но не исключается возможность в случае необходимости и </w:t>
      </w:r>
      <w:r>
        <w:rPr>
          <w:rFonts w:ascii="Arial" w:hAnsi="Arial"/>
          <w:i/>
          <w:sz w:val="24"/>
        </w:rPr>
        <w:t xml:space="preserve">постепенного введения их в действие. </w:t>
      </w:r>
      <w:r>
        <w:rPr>
          <w:rFonts w:ascii="Arial" w:hAnsi="Arial"/>
          <w:sz w:val="24"/>
        </w:rPr>
        <w:t>В России, Франции, Германии и ряде других стран раньше это была весьма распространенная практика, обусловлен</w:t>
      </w:r>
      <w:r>
        <w:rPr>
          <w:rFonts w:ascii="Arial" w:hAnsi="Arial"/>
          <w:sz w:val="24"/>
        </w:rPr>
        <w:softHyphen/>
        <w:t xml:space="preserve">ная невозможностью (технически, организационно, ввиду отсутствия современных средств связи) обнародования одновременно на всей территории страны принимаемого нормативно-правового акта. </w:t>
      </w:r>
    </w:p>
    <w:p w:rsidR="00021AB4" w:rsidRDefault="00021AB4">
      <w:pPr>
        <w:spacing w:line="360" w:lineRule="auto"/>
        <w:ind w:left="104" w:right="46" w:firstLine="31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 Франции, например, длительное время действовал специальный декрет (от 5 ноября 1870 г.), в соответствии с которым каждый вновь изданный закон вступал в силу не одновременно на всей территории страны, а постепен</w:t>
      </w:r>
      <w:r>
        <w:rPr>
          <w:rFonts w:ascii="Arial" w:hAnsi="Arial"/>
          <w:sz w:val="24"/>
        </w:rPr>
        <w:softHyphen/>
        <w:t xml:space="preserve">но, по округам. Причем в каждом округе он начинал действовать лишь через день после поступления по почте в его главный город очередного номера журнала </w:t>
      </w:r>
      <w:r>
        <w:rPr>
          <w:rFonts w:ascii="Arial" w:hAnsi="Arial"/>
          <w:sz w:val="24"/>
          <w:lang w:val="en-US"/>
        </w:rPr>
        <w:t>Journal Officiel</w:t>
      </w:r>
      <w:r>
        <w:rPr>
          <w:rFonts w:ascii="Arial" w:hAnsi="Arial"/>
          <w:sz w:val="24"/>
        </w:rPr>
        <w:t xml:space="preserve">, в котором излагалось содержание данного акта. </w:t>
      </w:r>
    </w:p>
    <w:p w:rsidR="00021AB4" w:rsidRDefault="00021AB4">
      <w:pPr>
        <w:spacing w:line="360" w:lineRule="auto"/>
        <w:ind w:left="46" w:right="75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Однако несмотря на то, что во многих странах в силу объективных причин широко была распространена прак</w:t>
      </w:r>
      <w:r>
        <w:rPr>
          <w:rFonts w:ascii="Arial" w:hAnsi="Arial"/>
          <w:sz w:val="24"/>
        </w:rPr>
        <w:softHyphen/>
        <w:t>тика постепенного введения в действие закона, преиму</w:t>
      </w:r>
      <w:r>
        <w:rPr>
          <w:rFonts w:ascii="Arial" w:hAnsi="Arial"/>
          <w:sz w:val="24"/>
        </w:rPr>
        <w:softHyphen/>
        <w:t>щество все же признавалось за вступлением в силу закона одновременно на всей территории государства. Отмеча</w:t>
      </w:r>
      <w:r>
        <w:rPr>
          <w:rFonts w:ascii="Arial" w:hAnsi="Arial"/>
          <w:sz w:val="24"/>
        </w:rPr>
        <w:softHyphen/>
        <w:t xml:space="preserve">лось лишь одно "неудобство", а именно: при установлении '"слишком краткого срока" возникало опасение, что закон или иной нормативный акт вступит в силу раньше, чем с ним будет ознакомлено население. В то же время при слишком длительном сроке введения в действие закона могут появиться негативные последствия такого положения. </w:t>
      </w:r>
    </w:p>
    <w:p w:rsidR="00021AB4" w:rsidRDefault="00021AB4">
      <w:pPr>
        <w:spacing w:line="360" w:lineRule="auto"/>
        <w:ind w:left="3" w:right="147" w:firstLine="31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Вывод, к которому приходили правоведы того времени относительно преимуществ и недостатков вступления в силу законов одновременно и постепенно, сводился к тому, что "сравнительная ценность той и другой системы обусловливается величиною государства и культурой страны'''. В настоящее время ситуация коренным образом изменилась. Система введения в действие закона одно</w:t>
      </w:r>
      <w:r>
        <w:rPr>
          <w:rFonts w:ascii="Arial" w:hAnsi="Arial"/>
          <w:sz w:val="24"/>
        </w:rPr>
        <w:softHyphen/>
        <w:t xml:space="preserve">временно на всей территории получила повсеместное я чеоспоримое признание. </w:t>
      </w:r>
    </w:p>
    <w:p w:rsidR="00021AB4" w:rsidRDefault="00021AB4">
      <w:pPr>
        <w:spacing w:line="360" w:lineRule="auto"/>
        <w:ind w:left="38" w:right="4" w:firstLine="63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Нормативно-правовой акт действует вечно, если иное не предусмотрено законом. Согласно сложившейся практике, утрата им юридической силы происходит в результате следующих обстоятельств. </w:t>
      </w:r>
    </w:p>
    <w:p w:rsidR="00021AB4" w:rsidRDefault="00021AB4">
      <w:pPr>
        <w:spacing w:line="360" w:lineRule="auto"/>
        <w:ind w:left="18" w:right="10" w:firstLine="30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Во-первых, в результате </w:t>
      </w:r>
      <w:r>
        <w:rPr>
          <w:rFonts w:ascii="Arial" w:hAnsi="Arial"/>
          <w:i/>
          <w:sz w:val="24"/>
        </w:rPr>
        <w:t xml:space="preserve">истечения срока действия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softHyphen/>
        <w:t>кона или иного нормативно-правового акта, который заранее указывается в самом акте. Такого рода акты указанием сроков действия издаются, например, при вве</w:t>
      </w:r>
      <w:r>
        <w:rPr>
          <w:rFonts w:ascii="Arial" w:hAnsi="Arial"/>
          <w:sz w:val="24"/>
        </w:rPr>
        <w:softHyphen/>
        <w:t>дении чрезвычайного положения на определенной территории и на определенный срок, при создании временных государственных органов, действующих в переходный пе</w:t>
      </w:r>
      <w:r>
        <w:rPr>
          <w:rFonts w:ascii="Arial" w:hAnsi="Arial"/>
          <w:sz w:val="24"/>
        </w:rPr>
        <w:softHyphen/>
        <w:t xml:space="preserve">риод. </w:t>
      </w:r>
    </w:p>
    <w:p w:rsidR="00021AB4" w:rsidRDefault="00021AB4">
      <w:pPr>
        <w:spacing w:line="360" w:lineRule="auto"/>
        <w:ind w:left="25" w:right="3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Во-вторых, в результате </w:t>
      </w:r>
      <w:r>
        <w:rPr>
          <w:rFonts w:ascii="Arial" w:hAnsi="Arial"/>
          <w:i/>
          <w:sz w:val="24"/>
        </w:rPr>
        <w:t xml:space="preserve">прямой отмены </w:t>
      </w:r>
      <w:r>
        <w:rPr>
          <w:rFonts w:ascii="Arial" w:hAnsi="Arial"/>
          <w:sz w:val="24"/>
        </w:rPr>
        <w:t>действующего нормативно-правового акта другим актом, изданным ком</w:t>
      </w:r>
      <w:r>
        <w:rPr>
          <w:rFonts w:ascii="Arial" w:hAnsi="Arial"/>
          <w:sz w:val="24"/>
        </w:rPr>
        <w:softHyphen/>
        <w:t>петентным государственным органом. В законодательстве некоторых стран в связи с этим дается даже специальное разъяснение, каким образом и в силу каких причин со</w:t>
      </w:r>
      <w:r>
        <w:rPr>
          <w:rFonts w:ascii="Arial" w:hAnsi="Arial"/>
          <w:sz w:val="24"/>
        </w:rPr>
        <w:softHyphen/>
        <w:t xml:space="preserve">вершается отмена законодательных актов. Так, в Декрете "Общие положения о законе" Италии, действующем еще с 1942 года, особо поясняется, что "законы отменяются последующими законами, прямо указывающими на такую отмену, либо вследствие несоответствия старых норм новым, либо вследствие того, что новый закон по-иному регулирует отношения, составляющие предмет прежнего закона''. </w:t>
      </w:r>
    </w:p>
    <w:p w:rsidR="00021AB4" w:rsidRDefault="00021AB4">
      <w:pPr>
        <w:spacing w:line="360" w:lineRule="auto"/>
        <w:ind w:left="10" w:right="10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В-третьих, в результате </w:t>
      </w:r>
      <w:r>
        <w:rPr>
          <w:rFonts w:ascii="Arial" w:hAnsi="Arial"/>
          <w:i/>
          <w:sz w:val="24"/>
        </w:rPr>
        <w:t>замены действующего норма</w:t>
      </w:r>
      <w:r>
        <w:rPr>
          <w:rFonts w:ascii="Arial" w:hAnsi="Arial"/>
          <w:i/>
          <w:sz w:val="24"/>
        </w:rPr>
        <w:softHyphen/>
        <w:t xml:space="preserve">тивного акта другим актом, </w:t>
      </w:r>
      <w:r>
        <w:rPr>
          <w:rFonts w:ascii="Arial" w:hAnsi="Arial"/>
          <w:sz w:val="24"/>
        </w:rPr>
        <w:t>устанавливающим в данной области новые правила поведения. Юридическая сила прежнего акта утрачивается в момент введения в действие нового акта. Например, в связи с принятием новой Кон</w:t>
      </w:r>
      <w:r>
        <w:rPr>
          <w:rFonts w:ascii="Arial" w:hAnsi="Arial"/>
          <w:sz w:val="24"/>
        </w:rPr>
        <w:softHyphen/>
        <w:t>ституции Российской Федерации, вступившей в силу "со дня официального ее опубликования по результатам все</w:t>
      </w:r>
      <w:r>
        <w:rPr>
          <w:rFonts w:ascii="Arial" w:hAnsi="Arial"/>
          <w:sz w:val="24"/>
        </w:rPr>
        <w:softHyphen/>
        <w:t>народного голосования", а именно, 23 декабря 1993 г., одновременно прекратилось "действие Конституции (Ос</w:t>
      </w:r>
      <w:r>
        <w:rPr>
          <w:rFonts w:ascii="Arial" w:hAnsi="Arial"/>
          <w:sz w:val="24"/>
        </w:rPr>
        <w:softHyphen/>
        <w:t>новного Закона) Российской Федерации - России, при</w:t>
      </w:r>
      <w:r>
        <w:rPr>
          <w:rFonts w:ascii="Arial" w:hAnsi="Arial"/>
          <w:sz w:val="24"/>
        </w:rPr>
        <w:softHyphen/>
        <w:t xml:space="preserve">нятой 12 апреля 1978 года, с последующими изменениями и дополнениями " ( Раздел второй Конституции 1993 года). </w:t>
      </w:r>
    </w:p>
    <w:p w:rsidR="00021AB4" w:rsidRDefault="00021AB4">
      <w:pPr>
        <w:spacing w:line="360" w:lineRule="auto"/>
        <w:ind w:left="3" w:right="25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связи с рассмотрением вопроса о границах действия нормативных актов во времени необходимо рассмотреть такое понятие, как </w:t>
      </w:r>
      <w:r>
        <w:rPr>
          <w:rFonts w:ascii="Arial" w:hAnsi="Arial"/>
          <w:i/>
          <w:sz w:val="24"/>
        </w:rPr>
        <w:t xml:space="preserve">обратная сила закона. </w:t>
      </w:r>
      <w:r>
        <w:rPr>
          <w:rFonts w:ascii="Arial" w:hAnsi="Arial"/>
          <w:sz w:val="24"/>
        </w:rPr>
        <w:t xml:space="preserve">Под обратной силой закона понимается распространение действия закона на все те случаи жизни и общественные отношения, которые имели место до вступления его в силу. </w:t>
      </w:r>
    </w:p>
    <w:p w:rsidR="00021AB4" w:rsidRDefault="00021AB4">
      <w:pPr>
        <w:spacing w:line="360" w:lineRule="auto"/>
        <w:ind w:left="3" w:right="3" w:firstLine="28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общему правилу, законы и другие нормативные акты обратной силы не имеют. В практическом плане это означает, например применительно к России, что в случае возникновения, скажем, имущественного спора или совершения правонарушения применяется тот закон, который действовал во время возникновения спора или совершения противоправного деяния. Презумпция непризнания обратной силы закона действует не только в России, но и в других странах. Например, законодательство Италии предусматривает, что  "закон предписывает лишь на будущее: он не имеет обратной силы". Непризнание обратной силы закона способствует стабилизации общества и государства, уверенности каждого гражданина в надежности принадлежащих ему свобод и прав, укреплению законности и правопорядка. </w:t>
      </w:r>
    </w:p>
    <w:p w:rsidR="00021AB4" w:rsidRDefault="00021AB4">
      <w:pPr>
        <w:spacing w:line="360" w:lineRule="auto"/>
        <w:ind w:left="3" w:right="75" w:firstLine="28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Исключением являются только те случаи применения уголовного закона, которые предусматривают смягчение ответственности за определенные деяния или же вообще ее устранение. В некоторых случаях обратная сила закона признается в гражданском и семейном праве. Однако об этом должно быть прямое указание в законе. </w:t>
      </w:r>
    </w:p>
    <w:p w:rsidR="00021AB4" w:rsidRDefault="00021AB4">
      <w:pPr>
        <w:spacing w:line="360" w:lineRule="auto"/>
        <w:ind w:left="3" w:right="75" w:firstLine="281"/>
        <w:jc w:val="both"/>
        <w:rPr>
          <w:rFonts w:ascii="Arial" w:hAnsi="Arial"/>
          <w:sz w:val="24"/>
        </w:rPr>
      </w:pPr>
    </w:p>
    <w:p w:rsidR="00021AB4" w:rsidRDefault="00021AB4">
      <w:pPr>
        <w:spacing w:line="360" w:lineRule="auto"/>
        <w:ind w:left="3" w:right="75" w:firstLine="281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Действие нормативно-правовых актов в пространстве.</w:t>
      </w:r>
    </w:p>
    <w:p w:rsidR="00021AB4" w:rsidRDefault="00021AB4">
      <w:pPr>
        <w:spacing w:line="360" w:lineRule="auto"/>
        <w:ind w:left="3" w:right="75" w:firstLine="281"/>
        <w:jc w:val="both"/>
        <w:rPr>
          <w:rFonts w:ascii="Arial" w:hAnsi="Arial"/>
          <w:sz w:val="24"/>
        </w:rPr>
      </w:pPr>
    </w:p>
    <w:p w:rsidR="00021AB4" w:rsidRDefault="00021AB4">
      <w:pPr>
        <w:spacing w:line="360" w:lineRule="auto"/>
        <w:ind w:left="3" w:right="75" w:firstLine="28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Кроме ограничения действия нормативно-правового акта во времени существуют общепризнанные границы  его действия </w:t>
      </w:r>
      <w:r>
        <w:rPr>
          <w:rFonts w:ascii="Arial" w:hAnsi="Arial"/>
          <w:i/>
          <w:sz w:val="24"/>
        </w:rPr>
        <w:t xml:space="preserve">в пространстве, на определенной территории. </w:t>
      </w:r>
      <w:r>
        <w:rPr>
          <w:rFonts w:ascii="Arial" w:hAnsi="Arial"/>
          <w:sz w:val="24"/>
        </w:rPr>
        <w:t xml:space="preserve">В соответствии с принципами государственного суверенитета и территориального верховенства нормативно-правовые акты, издаваемые высшими органами власти 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того или иного государства, действуют лишь на его территории. В пределах территории данного государства они выступают как акты, обладающие высшей юридической силой и имеющие беспрекословный приоритет перед всеми другими нормативными актами, действующими на той же государственной территории. </w:t>
      </w:r>
    </w:p>
    <w:p w:rsidR="00021AB4" w:rsidRDefault="00021AB4">
      <w:pPr>
        <w:spacing w:line="360" w:lineRule="auto"/>
        <w:ind w:left="19" w:right="14" w:firstLine="63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При этом под государственной территорией по</w:t>
      </w:r>
      <w:r>
        <w:rPr>
          <w:rFonts w:ascii="Arial" w:hAnsi="Arial"/>
          <w:sz w:val="24"/>
        </w:rPr>
        <w:softHyphen/>
        <w:t>нимается часть земного шара, включающая в себя сушу, недра, воздух и воду, которая находится под суверенитетом данного государства и на которую государство распространяет свою власть. Суверенитет государства распространяется на террито</w:t>
      </w:r>
      <w:r>
        <w:rPr>
          <w:rFonts w:ascii="Arial" w:hAnsi="Arial"/>
          <w:sz w:val="24"/>
        </w:rPr>
        <w:softHyphen/>
        <w:t>рию своих посольств, военных кораблей, всех кораблей в откры</w:t>
      </w:r>
      <w:r>
        <w:rPr>
          <w:rFonts w:ascii="Arial" w:hAnsi="Arial"/>
          <w:sz w:val="24"/>
        </w:rPr>
        <w:softHyphen/>
        <w:t>том море и других объектов, принадлежащих государству и на</w:t>
      </w:r>
      <w:r>
        <w:rPr>
          <w:rFonts w:ascii="Arial" w:hAnsi="Arial"/>
          <w:sz w:val="24"/>
        </w:rPr>
        <w:softHyphen/>
        <w:t xml:space="preserve">ходящихся в открытом море или космосе. </w:t>
      </w:r>
    </w:p>
    <w:p w:rsidR="00021AB4" w:rsidRDefault="00021AB4">
      <w:pPr>
        <w:spacing w:line="360" w:lineRule="auto"/>
        <w:ind w:left="133" w:right="190" w:firstLine="316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По территориальному критерию </w:t>
      </w:r>
      <w:r>
        <w:rPr>
          <w:rFonts w:ascii="Arial" w:hAnsi="Arial"/>
          <w:sz w:val="24"/>
        </w:rPr>
        <w:t>все нормативно-пра</w:t>
      </w:r>
      <w:r>
        <w:rPr>
          <w:rFonts w:ascii="Arial" w:hAnsi="Arial"/>
          <w:sz w:val="24"/>
        </w:rPr>
        <w:softHyphen/>
        <w:t xml:space="preserve">вовые акты подразделяются на акты, действие которых распространяется на всю территорию государства, акты, охватывающие определенную ее часть, и акты, действие которых распространяется за пределы территории страны. </w:t>
      </w:r>
    </w:p>
    <w:p w:rsidR="00021AB4" w:rsidRDefault="00021AB4">
      <w:pPr>
        <w:spacing w:line="360" w:lineRule="auto"/>
        <w:ind w:left="32" w:right="10" w:firstLine="30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всю территорию государства распространяются, например, конституционные и обыкновенные законы. "Конституция Российской Федерации и федеральные за</w:t>
      </w:r>
      <w:r>
        <w:rPr>
          <w:rFonts w:ascii="Arial" w:hAnsi="Arial"/>
          <w:sz w:val="24"/>
        </w:rPr>
        <w:softHyphen/>
        <w:t xml:space="preserve">коны имеют верховенство на всей территории Российской Федерации" (ст. 4, ч. 2). </w:t>
      </w:r>
    </w:p>
    <w:p w:rsidR="00021AB4" w:rsidRDefault="00021AB4">
      <w:pPr>
        <w:spacing w:line="360" w:lineRule="auto"/>
        <w:ind w:left="18" w:right="3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Однако акты, изданные в порядке текущего законода</w:t>
      </w:r>
      <w:r>
        <w:rPr>
          <w:rFonts w:ascii="Arial" w:hAnsi="Arial"/>
          <w:sz w:val="24"/>
        </w:rPr>
        <w:softHyphen/>
        <w:t>тельства, могут действовать и на строго определенной, ограниченной части территории. Об этом заранее огова</w:t>
      </w:r>
      <w:r>
        <w:rPr>
          <w:rFonts w:ascii="Arial" w:hAnsi="Arial"/>
          <w:sz w:val="24"/>
        </w:rPr>
        <w:softHyphen/>
        <w:t>ривается в самом законе или ином нормативном акте. В России таковыми могут быть, например, законы, указы Президента или постановления Правительства, касаю</w:t>
      </w:r>
      <w:r>
        <w:rPr>
          <w:rFonts w:ascii="Arial" w:hAnsi="Arial"/>
          <w:sz w:val="24"/>
        </w:rPr>
        <w:softHyphen/>
        <w:t xml:space="preserve">щиеся определенных районов или всего Крайнего Севера, Дальнего Востока, регионов, пострадавших от чернобыльской аварии. </w:t>
      </w:r>
    </w:p>
    <w:p w:rsidR="00021AB4" w:rsidRDefault="00021AB4">
      <w:pPr>
        <w:spacing w:line="360" w:lineRule="auto"/>
        <w:ind w:left="25" w:right="3" w:firstLine="28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Действие некоторых нормативно-правовых актов может выходить за пределы территории государства. И наоборот, на территории данного государства могут действовать в соответствии с заключенными соглашениями нормы, содержащиеся в актах других государств. Это касается в первую очередь гражданского, коммерческого, финансового и некоторых иных отраслей права. </w:t>
      </w:r>
    </w:p>
    <w:p w:rsidR="00021AB4" w:rsidRDefault="00021AB4">
      <w:pPr>
        <w:spacing w:line="360" w:lineRule="auto"/>
        <w:ind w:left="18" w:right="10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современных условиях, когда широко развиваются экономические, политические, торговые, финансовые и иные связи между государствами, особую значимость, приобретает </w:t>
      </w:r>
      <w:r>
        <w:rPr>
          <w:rFonts w:ascii="Arial" w:hAnsi="Arial"/>
          <w:i/>
          <w:sz w:val="24"/>
        </w:rPr>
        <w:t xml:space="preserve">применение норм международного права к внутригосударственным отношениям. </w:t>
      </w:r>
      <w:r>
        <w:rPr>
          <w:rFonts w:ascii="Arial" w:hAnsi="Arial"/>
          <w:sz w:val="24"/>
        </w:rPr>
        <w:t>Например, Консти</w:t>
      </w:r>
      <w:r>
        <w:rPr>
          <w:rFonts w:ascii="Arial" w:hAnsi="Arial"/>
          <w:sz w:val="24"/>
        </w:rPr>
        <w:softHyphen/>
        <w:t>туция Российской Федерации в связи с этим устанавли</w:t>
      </w:r>
      <w:r>
        <w:rPr>
          <w:rFonts w:ascii="Arial" w:hAnsi="Arial"/>
          <w:sz w:val="24"/>
        </w:rPr>
        <w:softHyphen/>
        <w:t>вает, что общепризнанные принципы и нормы международного права, а также международные договоры России являются составной частью ее правовой системы. В случае если международным договором Российской Федерации установлены иные правила, чем предусмотренные зако</w:t>
      </w:r>
      <w:r>
        <w:rPr>
          <w:rFonts w:ascii="Arial" w:hAnsi="Arial"/>
          <w:sz w:val="24"/>
        </w:rPr>
        <w:softHyphen/>
        <w:t xml:space="preserve">ном, то применяются правила международного договора (ст. 15 Конституции РФ). </w:t>
      </w:r>
    </w:p>
    <w:p w:rsidR="00021AB4" w:rsidRDefault="00021AB4">
      <w:pPr>
        <w:spacing w:line="360" w:lineRule="auto"/>
        <w:ind w:left="3" w:right="25" w:firstLine="30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Аналогичные нормы содержатся и в конституциях ряда других государств. Так, в Конституции Испании говорит</w:t>
      </w:r>
      <w:r>
        <w:rPr>
          <w:rFonts w:ascii="Arial" w:hAnsi="Arial"/>
          <w:sz w:val="24"/>
        </w:rPr>
        <w:softHyphen/>
        <w:t>ся, что "международные договоры, заключенные в соот</w:t>
      </w:r>
      <w:r>
        <w:rPr>
          <w:rFonts w:ascii="Arial" w:hAnsi="Arial"/>
          <w:sz w:val="24"/>
        </w:rPr>
        <w:softHyphen/>
        <w:t>ветствии с установленными требованиями после их официальной публикации в Испании, являются составной частью внутреннего законодательства". Это означает, что они применяются для регулирования отношений, возни</w:t>
      </w:r>
      <w:r>
        <w:rPr>
          <w:rFonts w:ascii="Arial" w:hAnsi="Arial"/>
          <w:sz w:val="24"/>
        </w:rPr>
        <w:softHyphen/>
        <w:t xml:space="preserve">кающих на территории Испании на тех же основаниях и в том же порядке, что и нормативно-правовые акты, действующие внутри самого государства. </w:t>
      </w:r>
    </w:p>
    <w:p w:rsidR="00021AB4" w:rsidRDefault="00021AB4">
      <w:pPr>
        <w:spacing w:line="360" w:lineRule="auto"/>
        <w:ind w:left="248" w:right="10" w:firstLine="309"/>
        <w:jc w:val="both"/>
        <w:rPr>
          <w:rFonts w:ascii="Arial" w:hAnsi="Arial"/>
          <w:sz w:val="24"/>
        </w:rPr>
      </w:pPr>
    </w:p>
    <w:p w:rsidR="00021AB4" w:rsidRDefault="00021AB4">
      <w:pPr>
        <w:spacing w:line="360" w:lineRule="auto"/>
        <w:ind w:left="248" w:right="10" w:firstLine="309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Действие нормативно-правовых актов по кругу лиц.</w:t>
      </w:r>
    </w:p>
    <w:p w:rsidR="00021AB4" w:rsidRDefault="00021AB4">
      <w:pPr>
        <w:spacing w:line="360" w:lineRule="auto"/>
        <w:ind w:left="248" w:right="10" w:firstLine="309"/>
        <w:jc w:val="both"/>
        <w:rPr>
          <w:rFonts w:ascii="Arial" w:hAnsi="Arial"/>
          <w:sz w:val="24"/>
        </w:rPr>
      </w:pPr>
    </w:p>
    <w:p w:rsidR="00021AB4" w:rsidRDefault="00021AB4">
      <w:pPr>
        <w:spacing w:line="360" w:lineRule="auto"/>
        <w:ind w:left="248" w:right="10" w:firstLine="309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Важное значение для государственно-правовой теории и практики имеет определение действия нормативно-пра</w:t>
      </w:r>
      <w:r>
        <w:rPr>
          <w:rFonts w:ascii="Arial" w:hAnsi="Arial"/>
          <w:sz w:val="24"/>
        </w:rPr>
        <w:softHyphen/>
        <w:t xml:space="preserve">вовых актов </w:t>
      </w:r>
      <w:r>
        <w:rPr>
          <w:rFonts w:ascii="Arial" w:hAnsi="Arial"/>
          <w:i/>
          <w:sz w:val="24"/>
        </w:rPr>
        <w:t xml:space="preserve">по кругу лиц, </w:t>
      </w:r>
      <w:r>
        <w:rPr>
          <w:rFonts w:ascii="Arial" w:hAnsi="Arial"/>
          <w:sz w:val="24"/>
        </w:rPr>
        <w:t xml:space="preserve">выяснение вопроса о том, </w:t>
      </w:r>
      <w:r>
        <w:rPr>
          <w:rFonts w:ascii="Arial" w:hAnsi="Arial"/>
          <w:i/>
          <w:sz w:val="24"/>
        </w:rPr>
        <w:t xml:space="preserve">кому адресуются </w:t>
      </w:r>
      <w:r>
        <w:rPr>
          <w:rFonts w:ascii="Arial" w:hAnsi="Arial"/>
          <w:sz w:val="24"/>
        </w:rPr>
        <w:t xml:space="preserve">содержащиеся в этих актах </w:t>
      </w:r>
      <w:r>
        <w:rPr>
          <w:rFonts w:ascii="Arial" w:hAnsi="Arial"/>
          <w:i/>
          <w:sz w:val="24"/>
        </w:rPr>
        <w:t xml:space="preserve">предписания. </w:t>
      </w:r>
    </w:p>
    <w:p w:rsidR="00021AB4" w:rsidRDefault="00021AB4">
      <w:pPr>
        <w:spacing w:line="360" w:lineRule="auto"/>
        <w:ind w:left="90" w:right="3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общему правилу, нормативно-правовые акты изда</w:t>
      </w:r>
      <w:r>
        <w:rPr>
          <w:rFonts w:ascii="Arial" w:hAnsi="Arial"/>
          <w:sz w:val="24"/>
        </w:rPr>
        <w:softHyphen/>
        <w:t xml:space="preserve">ются с целью распространения их предписаний на </w:t>
      </w:r>
      <w:r>
        <w:rPr>
          <w:rFonts w:ascii="Arial" w:hAnsi="Arial"/>
          <w:i/>
          <w:sz w:val="24"/>
        </w:rPr>
        <w:t>граж</w:t>
      </w:r>
      <w:r>
        <w:rPr>
          <w:rFonts w:ascii="Arial" w:hAnsi="Arial"/>
          <w:i/>
          <w:sz w:val="24"/>
        </w:rPr>
        <w:softHyphen/>
        <w:t xml:space="preserve">дан данного государства. </w:t>
      </w:r>
      <w:r>
        <w:rPr>
          <w:rFonts w:ascii="Arial" w:hAnsi="Arial"/>
          <w:sz w:val="24"/>
        </w:rPr>
        <w:t>Наделяя своих граждан консти</w:t>
      </w:r>
      <w:r>
        <w:rPr>
          <w:rFonts w:ascii="Arial" w:hAnsi="Arial"/>
          <w:sz w:val="24"/>
        </w:rPr>
        <w:softHyphen/>
        <w:t>туционными правами и свободами, равно как и возлагая на них определенные конституционные обязанности, го</w:t>
      </w:r>
      <w:r>
        <w:rPr>
          <w:rFonts w:ascii="Arial" w:hAnsi="Arial"/>
          <w:sz w:val="24"/>
        </w:rPr>
        <w:softHyphen/>
        <w:t>сударство должно не только принимать меры к тому, чтобы гарантировать соблюдение данных конституцион</w:t>
      </w:r>
      <w:r>
        <w:rPr>
          <w:rFonts w:ascii="Arial" w:hAnsi="Arial"/>
          <w:sz w:val="24"/>
        </w:rPr>
        <w:softHyphen/>
        <w:t>ных требований н положений в отношении граждан внут</w:t>
      </w:r>
      <w:r>
        <w:rPr>
          <w:rFonts w:ascii="Arial" w:hAnsi="Arial"/>
          <w:sz w:val="24"/>
        </w:rPr>
        <w:softHyphen/>
        <w:t>ри страны, но и оказывать им защиту и покровительство за пределами государства. Закон Российской Федерации от 28 ноября 1991 г. "О гражданстве Российской Федера</w:t>
      </w:r>
      <w:r>
        <w:rPr>
          <w:rFonts w:ascii="Arial" w:hAnsi="Arial"/>
          <w:sz w:val="24"/>
        </w:rPr>
        <w:softHyphen/>
        <w:t>ции", например, прямо предписывает всем государствен</w:t>
      </w:r>
      <w:r>
        <w:rPr>
          <w:rFonts w:ascii="Arial" w:hAnsi="Arial"/>
          <w:sz w:val="24"/>
        </w:rPr>
        <w:softHyphen/>
        <w:t>ным органам России, дипломатическим представительст</w:t>
      </w:r>
      <w:r>
        <w:rPr>
          <w:rFonts w:ascii="Arial" w:hAnsi="Arial"/>
          <w:sz w:val="24"/>
        </w:rPr>
        <w:softHyphen/>
        <w:t>вам и консульским учреждениям всячески содействовать тому, чтобы гражданам Российской Федерации была обеспечена возможность в полном объеме пользоваться всеми правами, установленными законодательством госу</w:t>
      </w:r>
      <w:r>
        <w:rPr>
          <w:rFonts w:ascii="Arial" w:hAnsi="Arial"/>
          <w:sz w:val="24"/>
        </w:rPr>
        <w:softHyphen/>
        <w:t>дарства их пребывания, международными договорами Российской Федерации, международными обычаями. Им вменяется в обязанность защищать права и законные интересы граждан, а "при необходимости принимать меры для восстановления нарушенных прав граждан Рос</w:t>
      </w:r>
      <w:r>
        <w:rPr>
          <w:rFonts w:ascii="Arial" w:hAnsi="Arial"/>
          <w:sz w:val="24"/>
        </w:rPr>
        <w:softHyphen/>
        <w:t xml:space="preserve">сийской Федерации"'. </w:t>
      </w:r>
    </w:p>
    <w:p w:rsidR="00021AB4" w:rsidRDefault="00021AB4">
      <w:pPr>
        <w:spacing w:line="360" w:lineRule="auto"/>
        <w:ind w:left="3" w:right="190" w:firstLine="3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Когда гражданин Российской Федерации является одновременно гражданином другого государства, т.е. имеет </w:t>
      </w:r>
      <w:r>
        <w:rPr>
          <w:rFonts w:ascii="Arial" w:hAnsi="Arial"/>
          <w:i/>
          <w:sz w:val="24"/>
        </w:rPr>
        <w:t xml:space="preserve">двойное гражданство, </w:t>
      </w:r>
      <w:r>
        <w:rPr>
          <w:rFonts w:ascii="Arial" w:hAnsi="Arial"/>
          <w:sz w:val="24"/>
        </w:rPr>
        <w:t>он пользуется не только по</w:t>
      </w:r>
      <w:r>
        <w:rPr>
          <w:rFonts w:ascii="Arial" w:hAnsi="Arial"/>
          <w:sz w:val="24"/>
        </w:rPr>
        <w:softHyphen/>
        <w:t>кровительством России, но и покровительством "своего'* нового государства. Двойное гражданство, а следователь</w:t>
      </w:r>
      <w:r>
        <w:rPr>
          <w:rFonts w:ascii="Arial" w:hAnsi="Arial"/>
          <w:sz w:val="24"/>
        </w:rPr>
        <w:softHyphen/>
        <w:t>но, двойное покровительство допускается, согласно Кон</w:t>
      </w:r>
      <w:r>
        <w:rPr>
          <w:rFonts w:ascii="Arial" w:hAnsi="Arial"/>
          <w:sz w:val="24"/>
        </w:rPr>
        <w:softHyphen/>
        <w:t>ституции Российской Федерации (ч. 1 ст. 62, лишь в одном из двух случаев, а именно: если такая возможность предусматривается федеральным законом или же если это предусмотрено соответствующим международным дого</w:t>
      </w:r>
      <w:r>
        <w:rPr>
          <w:rFonts w:ascii="Arial" w:hAnsi="Arial"/>
          <w:sz w:val="24"/>
        </w:rPr>
        <w:softHyphen/>
        <w:t>вором России. Конституция Российской Федерации особо акцентирует внимание на том, что наличие у граж</w:t>
      </w:r>
      <w:r>
        <w:rPr>
          <w:rFonts w:ascii="Arial" w:hAnsi="Arial"/>
          <w:sz w:val="24"/>
        </w:rPr>
        <w:softHyphen/>
        <w:t>данина России иностранного гражданства не умаляет его прав и свобод и не освобождает от обязанностей, вытекающих из российского гражданства, если иное не предус</w:t>
      </w:r>
      <w:r>
        <w:rPr>
          <w:rFonts w:ascii="Arial" w:hAnsi="Arial"/>
          <w:sz w:val="24"/>
        </w:rPr>
        <w:softHyphen/>
        <w:t>мотрено в федеральном законе или международном дого</w:t>
      </w:r>
      <w:r>
        <w:rPr>
          <w:rFonts w:ascii="Arial" w:hAnsi="Arial"/>
          <w:sz w:val="24"/>
        </w:rPr>
        <w:softHyphen/>
        <w:t xml:space="preserve">воре (ч. 2 ст. 62) </w:t>
      </w:r>
    </w:p>
    <w:p w:rsidR="00021AB4" w:rsidRDefault="00021AB4">
      <w:pPr>
        <w:spacing w:line="360" w:lineRule="auto"/>
        <w:ind w:left="3" w:right="18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Законодательство России, впрочем, как и законодательство других стран, приравнивает </w:t>
      </w:r>
      <w:r>
        <w:rPr>
          <w:rFonts w:ascii="Arial" w:hAnsi="Arial"/>
          <w:i/>
          <w:sz w:val="24"/>
        </w:rPr>
        <w:t xml:space="preserve">иностранных граждан и лиц без гражданства </w:t>
      </w:r>
      <w:r>
        <w:rPr>
          <w:rFonts w:ascii="Arial" w:hAnsi="Arial"/>
          <w:sz w:val="24"/>
        </w:rPr>
        <w:t>в отношении прав и обязаннос</w:t>
      </w:r>
      <w:r>
        <w:rPr>
          <w:rFonts w:ascii="Arial" w:hAnsi="Arial"/>
          <w:sz w:val="24"/>
        </w:rPr>
        <w:softHyphen/>
        <w:t>тей к российским гражданам. Согласно ч. 3 ст. 62 Конституции Российской Федерации, иностранные граж</w:t>
      </w:r>
      <w:r>
        <w:rPr>
          <w:rFonts w:ascii="Arial" w:hAnsi="Arial"/>
          <w:sz w:val="24"/>
        </w:rPr>
        <w:softHyphen/>
        <w:t xml:space="preserve">дане и лица без гражданства пользуются в России правами и несут обязанности "наравне с гражданами Российской Федерации, кроме случаев, установленных федеральным законом или международным договором Российской Федерации". </w:t>
      </w:r>
    </w:p>
    <w:p w:rsidR="00021AB4" w:rsidRDefault="00021AB4">
      <w:pPr>
        <w:spacing w:line="360" w:lineRule="auto"/>
        <w:ind w:left="10" w:right="18" w:firstLine="31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Конституцией Италии правовое по</w:t>
      </w:r>
      <w:r>
        <w:rPr>
          <w:rFonts w:ascii="Arial" w:hAnsi="Arial"/>
          <w:sz w:val="24"/>
        </w:rPr>
        <w:softHyphen/>
        <w:t>ложение иностранцев и лиц без гражданства "регулирует</w:t>
      </w:r>
      <w:r>
        <w:rPr>
          <w:rFonts w:ascii="Arial" w:hAnsi="Arial"/>
          <w:sz w:val="24"/>
        </w:rPr>
        <w:softHyphen/>
        <w:t xml:space="preserve">ся законом в соответствии с международными нормами и договорами" (ст. 10). </w:t>
      </w:r>
    </w:p>
    <w:p w:rsidR="00021AB4" w:rsidRDefault="00021AB4">
      <w:pPr>
        <w:spacing w:line="360" w:lineRule="auto"/>
        <w:ind w:left="10" w:right="3" w:firstLine="3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Конституция и текущее законодательство Швеции без</w:t>
      </w:r>
      <w:r>
        <w:rPr>
          <w:rFonts w:ascii="Arial" w:hAnsi="Arial"/>
          <w:sz w:val="24"/>
        </w:rPr>
        <w:softHyphen/>
        <w:t>оговорочно "уравнивают в правах" иностранцев и лиц без гражданства со шведскими гражданами лишь в опреде</w:t>
      </w:r>
      <w:r>
        <w:rPr>
          <w:rFonts w:ascii="Arial" w:hAnsi="Arial"/>
          <w:sz w:val="24"/>
        </w:rPr>
        <w:softHyphen/>
        <w:t>ленных вопросах. Именно - в вопросах защиты от при</w:t>
      </w:r>
      <w:r>
        <w:rPr>
          <w:rFonts w:ascii="Arial" w:hAnsi="Arial"/>
          <w:sz w:val="24"/>
        </w:rPr>
        <w:softHyphen/>
        <w:t>нуждения участвовать в собраниях "с целью формирова</w:t>
      </w:r>
      <w:r>
        <w:rPr>
          <w:rFonts w:ascii="Arial" w:hAnsi="Arial"/>
          <w:sz w:val="24"/>
        </w:rPr>
        <w:softHyphen/>
        <w:t>ния мнений, или в демонстрациях..."; защиты от смертной казни, телесного наказания и пыток, а также от медицинского воздействия в целях принуждения или во</w:t>
      </w:r>
      <w:r>
        <w:rPr>
          <w:rFonts w:ascii="Arial" w:hAnsi="Arial"/>
          <w:sz w:val="24"/>
        </w:rPr>
        <w:softHyphen/>
        <w:t>преки его желанию; права на судебную проверку, лише</w:t>
      </w:r>
      <w:r>
        <w:rPr>
          <w:rFonts w:ascii="Arial" w:hAnsi="Arial"/>
          <w:sz w:val="24"/>
        </w:rPr>
        <w:softHyphen/>
        <w:t>ния свободы в связи с преступлением или подозрением и совершении преступления; защиты от обратной силы наказания и "от обратной силы иного правового воздействия за преступления"; защиты от привлечения к суду "в определенных случаях"; защиты "от неблагожелательного отношения по признаку расы, цвета кожи или этнического происхождения или по признаку пола"; права на про</w:t>
      </w:r>
      <w:r>
        <w:rPr>
          <w:rFonts w:ascii="Arial" w:hAnsi="Arial"/>
          <w:sz w:val="24"/>
        </w:rPr>
        <w:softHyphen/>
        <w:t>фессиональные меры борьбы и права "на возмещение при экспроприации или на основе аналогичных распоряже</w:t>
      </w:r>
      <w:r>
        <w:rPr>
          <w:rFonts w:ascii="Arial" w:hAnsi="Arial"/>
          <w:sz w:val="24"/>
        </w:rPr>
        <w:softHyphen/>
        <w:t xml:space="preserve">ний". </w:t>
      </w:r>
    </w:p>
    <w:p w:rsidR="00021AB4" w:rsidRDefault="00021AB4">
      <w:pPr>
        <w:spacing w:line="360" w:lineRule="auto"/>
        <w:ind w:left="10" w:right="10" w:firstLine="31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же касается других вопросов, то иностранцы и лица без гражданства уравниваются со шведскими граж</w:t>
      </w:r>
      <w:r>
        <w:rPr>
          <w:rFonts w:ascii="Arial" w:hAnsi="Arial"/>
          <w:sz w:val="24"/>
        </w:rPr>
        <w:softHyphen/>
        <w:t>данами с определенными изъятиями и оговорками. Пос</w:t>
      </w:r>
      <w:r>
        <w:rPr>
          <w:rFonts w:ascii="Arial" w:hAnsi="Arial"/>
          <w:sz w:val="24"/>
        </w:rPr>
        <w:softHyphen/>
        <w:t xml:space="preserve">ледние в обязательном порядке должны "вытекать из особых предписаний закона". </w:t>
      </w:r>
    </w:p>
    <w:p w:rsidR="00021AB4" w:rsidRDefault="00021AB4">
      <w:pPr>
        <w:spacing w:line="360" w:lineRule="auto"/>
        <w:ind w:left="154" w:right="3" w:firstLine="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Аналогичная практика существует и в других странах. В России, например, по Закону о правовом положении иностранных граждан последние не пользуются рядом прав и свобод, которые, по существу, неотделимы от гражданства. Они не могут избирать и быть избранными в государственные органы, участвовать в референдуме. Они не могут быть назначены на определенные государ</w:t>
      </w:r>
      <w:r>
        <w:rPr>
          <w:rFonts w:ascii="Arial" w:hAnsi="Arial"/>
          <w:sz w:val="24"/>
        </w:rPr>
        <w:softHyphen/>
        <w:t>ственные должности, например прокурора, судьи, нота</w:t>
      </w:r>
      <w:r>
        <w:rPr>
          <w:rFonts w:ascii="Arial" w:hAnsi="Arial"/>
          <w:sz w:val="24"/>
        </w:rPr>
        <w:softHyphen/>
        <w:t>риуса, и занимать их. На них не возлагаются определен</w:t>
      </w:r>
      <w:r>
        <w:rPr>
          <w:rFonts w:ascii="Arial" w:hAnsi="Arial"/>
          <w:sz w:val="24"/>
        </w:rPr>
        <w:softHyphen/>
        <w:t>ные конституционные обязанности, такие, например, как обязанность нести военную службу, которая является долгом и обязанностью лишь гражданина Российской Федерации (ст. 59, ч. 1, Конституции). Наконец, в отношении трудовой деятельности, социального обеспечения, пребывания иностранцев и лиц без гражданства на терри</w:t>
      </w:r>
      <w:r>
        <w:rPr>
          <w:rFonts w:ascii="Arial" w:hAnsi="Arial"/>
          <w:sz w:val="24"/>
        </w:rPr>
        <w:softHyphen/>
        <w:t>тории России, а также их административной и уголовной ответственности в законодательстве установлен и осу</w:t>
      </w:r>
      <w:r>
        <w:rPr>
          <w:rFonts w:ascii="Arial" w:hAnsi="Arial"/>
          <w:sz w:val="24"/>
        </w:rPr>
        <w:softHyphen/>
        <w:t xml:space="preserve">ществляется ряд специальных правил. </w:t>
      </w:r>
    </w:p>
    <w:p w:rsidR="00021AB4" w:rsidRDefault="00021AB4">
      <w:pPr>
        <w:spacing w:line="360" w:lineRule="auto"/>
        <w:ind w:left="3" w:right="10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Особое положение в России, равно как и в других странах, занимают дипломаты, консульские работники и другие сотрудники зарубежных госучреждений, пользую</w:t>
      </w:r>
      <w:r>
        <w:rPr>
          <w:rFonts w:ascii="Arial" w:hAnsi="Arial"/>
          <w:sz w:val="24"/>
        </w:rPr>
        <w:softHyphen/>
        <w:t>щиеся дипломатическим иммунитетом. В строгом соот</w:t>
      </w:r>
      <w:r>
        <w:rPr>
          <w:rFonts w:ascii="Arial" w:hAnsi="Arial"/>
          <w:sz w:val="24"/>
        </w:rPr>
        <w:softHyphen/>
        <w:t>ветствии с международным и национальным (внутрен</w:t>
      </w:r>
      <w:r>
        <w:rPr>
          <w:rFonts w:ascii="Arial" w:hAnsi="Arial"/>
          <w:sz w:val="24"/>
        </w:rPr>
        <w:softHyphen/>
        <w:t>ним) правом они не подлежат аресту и задержанию. На них не распространяется уголовная, административная и в значительной части гражданская юрисдикция государ</w:t>
      </w:r>
      <w:r>
        <w:rPr>
          <w:rFonts w:ascii="Arial" w:hAnsi="Arial"/>
          <w:sz w:val="24"/>
        </w:rPr>
        <w:softHyphen/>
        <w:t>ства пребывания. Судебные, следственные и иные (на</w:t>
      </w:r>
      <w:r>
        <w:rPr>
          <w:rFonts w:ascii="Arial" w:hAnsi="Arial"/>
          <w:sz w:val="24"/>
        </w:rPr>
        <w:softHyphen/>
        <w:t>пример, фискальные) органы, к которым поступают тре</w:t>
      </w:r>
      <w:r>
        <w:rPr>
          <w:rFonts w:ascii="Arial" w:hAnsi="Arial"/>
          <w:sz w:val="24"/>
        </w:rPr>
        <w:softHyphen/>
        <w:t>бования о начале производства следственных действий в отношении лиц, пользующихся дипломатическим имму</w:t>
      </w:r>
      <w:r>
        <w:rPr>
          <w:rFonts w:ascii="Arial" w:hAnsi="Arial"/>
          <w:sz w:val="24"/>
        </w:rPr>
        <w:softHyphen/>
        <w:t xml:space="preserve">нитетом, должны заведомо признавать подобного рода дела им не подведомственными. На официальные власти страны пребывания возлагается обязанность не только самим не допускать по отношению к этим лицам каких бы то ни было оскорбительных выпадов и насилия, но и всячески ограждать их от подобных действий со стороны других лиц. </w:t>
      </w: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>
      <w:pPr>
        <w:spacing w:line="360" w:lineRule="auto"/>
        <w:rPr>
          <w:rFonts w:ascii="Arial" w:hAnsi="Arial"/>
          <w:sz w:val="24"/>
        </w:rPr>
      </w:pPr>
    </w:p>
    <w:p w:rsidR="00021AB4" w:rsidRDefault="00021AB4" w:rsidP="009A6577">
      <w:pPr>
        <w:numPr>
          <w:ilvl w:val="12"/>
          <w:numId w:val="0"/>
        </w:numPr>
        <w:spacing w:line="360" w:lineRule="auto"/>
        <w:rPr>
          <w:rFonts w:ascii="Arial" w:hAnsi="Arial"/>
          <w:sz w:val="24"/>
        </w:rPr>
      </w:pPr>
    </w:p>
    <w:p w:rsidR="00021AB4" w:rsidRDefault="00021AB4" w:rsidP="009A6577">
      <w:pPr>
        <w:numPr>
          <w:ilvl w:val="12"/>
          <w:numId w:val="0"/>
        </w:numPr>
        <w:spacing w:line="360" w:lineRule="auto"/>
        <w:rPr>
          <w:rFonts w:ascii="Arial" w:hAnsi="Arial"/>
          <w:sz w:val="24"/>
        </w:rPr>
      </w:pPr>
    </w:p>
    <w:p w:rsidR="00021AB4" w:rsidRDefault="00021AB4" w:rsidP="009A6577">
      <w:pPr>
        <w:numPr>
          <w:ilvl w:val="12"/>
          <w:numId w:val="0"/>
        </w:num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Список литературы:</w:t>
      </w:r>
    </w:p>
    <w:p w:rsidR="00021AB4" w:rsidRDefault="00021AB4" w:rsidP="009A6577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Алексеев С.С; Государство и право, 1996</w:t>
      </w:r>
    </w:p>
    <w:p w:rsidR="00021AB4" w:rsidRDefault="00021AB4" w:rsidP="009A6577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Алексеев С.С; Теория права, 1994</w:t>
      </w:r>
    </w:p>
    <w:p w:rsidR="00021AB4" w:rsidRDefault="00021AB4" w:rsidP="009A6577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Конституция РФ 1993</w:t>
      </w:r>
    </w:p>
    <w:p w:rsidR="00021AB4" w:rsidRDefault="00021AB4" w:rsidP="009A6577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В.Н. Протасов; Проблемы теории права и государства, 1998</w:t>
      </w:r>
      <w:bookmarkStart w:id="0" w:name="_GoBack"/>
      <w:bookmarkEnd w:id="0"/>
    </w:p>
    <w:sectPr w:rsidR="00021AB4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B4" w:rsidRDefault="00021AB4">
      <w:r>
        <w:separator/>
      </w:r>
    </w:p>
  </w:endnote>
  <w:endnote w:type="continuationSeparator" w:id="0">
    <w:p w:rsidR="00021AB4" w:rsidRDefault="0002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B4" w:rsidRDefault="00021AB4">
      <w:r>
        <w:separator/>
      </w:r>
    </w:p>
  </w:footnote>
  <w:footnote w:type="continuationSeparator" w:id="0">
    <w:p w:rsidR="00021AB4" w:rsidRDefault="00021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B4" w:rsidRDefault="00021AB4">
    <w:pPr>
      <w:pStyle w:val="a5"/>
      <w:framePr w:wrap="around" w:vAnchor="text" w:hAnchor="margin" w:xAlign="right" w:y="1"/>
      <w:rPr>
        <w:rStyle w:val="a6"/>
      </w:rPr>
    </w:pPr>
  </w:p>
  <w:p w:rsidR="00021AB4" w:rsidRDefault="00021AB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B4" w:rsidRDefault="00B52699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21AB4" w:rsidRDefault="00021A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C4171"/>
    <w:multiLevelType w:val="singleLevel"/>
    <w:tmpl w:val="12B2BBDC"/>
    <w:lvl w:ilvl="0">
      <w:start w:val="1"/>
      <w:numFmt w:val="decimal"/>
      <w:lvlText w:val="%1. "/>
      <w:legacy w:legacy="1" w:legacySpace="0" w:legacyIndent="283"/>
      <w:lvlJc w:val="left"/>
      <w:pPr>
        <w:ind w:left="624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">
    <w:nsid w:val="56C63AEA"/>
    <w:multiLevelType w:val="singleLevel"/>
    <w:tmpl w:val="12B2BB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699"/>
    <w:rsid w:val="00021AB4"/>
    <w:rsid w:val="0067316A"/>
    <w:rsid w:val="009A6577"/>
    <w:rsid w:val="00B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4821E-6E1D-4DE5-AB70-CD702857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sz w:val="28"/>
    </w:rPr>
  </w:style>
  <w:style w:type="paragraph" w:styleId="a4">
    <w:name w:val="Subtitle"/>
    <w:basedOn w:val="a"/>
    <w:qFormat/>
    <w:pPr>
      <w:widowControl w:val="0"/>
      <w:jc w:val="center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Действие нормативно-правовых актов во времени, в пространстве и по кругу лиц </vt:lpstr>
    </vt:vector>
  </TitlesOfParts>
  <Company> </Company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Действие нормативно-правовых актов во времени, в пространстве и по кругу лиц </dc:title>
  <dc:subject/>
  <dc:creator>Дамир</dc:creator>
  <cp:keywords/>
  <dc:description/>
  <cp:lastModifiedBy>admin</cp:lastModifiedBy>
  <cp:revision>2</cp:revision>
  <cp:lastPrinted>1899-12-31T22:00:00Z</cp:lastPrinted>
  <dcterms:created xsi:type="dcterms:W3CDTF">2014-02-10T08:34:00Z</dcterms:created>
  <dcterms:modified xsi:type="dcterms:W3CDTF">2014-02-10T08:34:00Z</dcterms:modified>
</cp:coreProperties>
</file>