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28" w:rsidRDefault="00320B20">
      <w:pPr>
        <w:pStyle w:val="a3"/>
        <w:rPr>
          <w:rFonts w:ascii="Arial" w:hAnsi="Arial"/>
          <w:b w:val="0"/>
        </w:rPr>
      </w:pPr>
      <w:r>
        <w:rPr>
          <w:rFonts w:ascii="Arial" w:hAnsi="Arial"/>
          <w:b w:val="0"/>
        </w:rPr>
        <w:t>Міністерство освіти України</w:t>
      </w:r>
    </w:p>
    <w:p w:rsidR="00B33628" w:rsidRDefault="00B33628">
      <w:pPr>
        <w:spacing w:before="120" w:after="120"/>
        <w:ind w:firstLine="340"/>
        <w:jc w:val="center"/>
        <w:rPr>
          <w:b/>
          <w:sz w:val="32"/>
          <w:lang w:val="en-US"/>
        </w:rPr>
      </w:pPr>
    </w:p>
    <w:p w:rsidR="00B33628" w:rsidRDefault="00B33628">
      <w:pPr>
        <w:spacing w:before="120" w:after="120"/>
        <w:ind w:firstLine="340"/>
        <w:jc w:val="center"/>
        <w:rPr>
          <w:b/>
          <w:sz w:val="32"/>
          <w:lang w:val="en-US"/>
        </w:rPr>
      </w:pPr>
    </w:p>
    <w:p w:rsidR="00B33628" w:rsidRDefault="00B33628">
      <w:pPr>
        <w:spacing w:before="120" w:after="120"/>
        <w:ind w:firstLine="340"/>
        <w:jc w:val="center"/>
        <w:rPr>
          <w:b/>
          <w:sz w:val="32"/>
          <w:lang w:val="en-US"/>
        </w:rPr>
      </w:pPr>
    </w:p>
    <w:p w:rsidR="00B33628" w:rsidRDefault="00320B20">
      <w:pPr>
        <w:pStyle w:val="4"/>
      </w:pPr>
      <w:r>
        <w:rPr>
          <w:rFonts w:ascii="Times New Roman CYR" w:hAnsi="Times New Roman CYR"/>
        </w:rPr>
        <w:t>РЕФЕРАТ</w:t>
      </w:r>
    </w:p>
    <w:p w:rsidR="00B33628" w:rsidRDefault="00320B20">
      <w:pPr>
        <w:spacing w:before="120" w:after="120"/>
        <w:ind w:firstLine="340"/>
        <w:jc w:val="center"/>
        <w:rPr>
          <w:b/>
          <w:sz w:val="40"/>
        </w:rPr>
      </w:pPr>
      <w:r>
        <w:rPr>
          <w:rFonts w:ascii="Times New Roman CYR" w:hAnsi="Times New Roman CYR"/>
          <w:b/>
          <w:sz w:val="40"/>
          <w:lang w:val="en-US"/>
        </w:rPr>
        <w:t>з</w:t>
      </w:r>
      <w:r>
        <w:rPr>
          <w:b/>
          <w:sz w:val="40"/>
          <w:lang w:val="en-US"/>
        </w:rPr>
        <w:t xml:space="preserve"> </w:t>
      </w:r>
      <w:r>
        <w:rPr>
          <w:rFonts w:ascii="Times New Roman CYR" w:hAnsi="Times New Roman CYR"/>
          <w:b/>
          <w:sz w:val="40"/>
        </w:rPr>
        <w:t>астрономії</w:t>
      </w:r>
    </w:p>
    <w:p w:rsidR="00B33628" w:rsidRDefault="00B33628">
      <w:pPr>
        <w:spacing w:before="120" w:after="120"/>
        <w:ind w:firstLine="340"/>
        <w:jc w:val="center"/>
        <w:rPr>
          <w:b/>
          <w:sz w:val="32"/>
          <w:lang w:val="en-US"/>
        </w:rPr>
      </w:pPr>
    </w:p>
    <w:p w:rsidR="00B33628" w:rsidRDefault="00320B20">
      <w:pPr>
        <w:pStyle w:val="1"/>
        <w:rPr>
          <w:rFonts w:ascii="Arial" w:hAnsi="Arial"/>
          <w:sz w:val="72"/>
          <w:lang w:val="uk-UA"/>
        </w:rPr>
      </w:pPr>
      <w:r>
        <w:rPr>
          <w:rFonts w:ascii="Arial" w:hAnsi="Arial"/>
          <w:sz w:val="72"/>
          <w:lang w:val="uk-UA"/>
        </w:rPr>
        <w:t>Джордано Бруно</w:t>
      </w:r>
    </w:p>
    <w:p w:rsidR="00B33628" w:rsidRDefault="00B33628"/>
    <w:p w:rsidR="00B33628" w:rsidRDefault="00B33628"/>
    <w:p w:rsidR="00B33628" w:rsidRDefault="00B33628"/>
    <w:p w:rsidR="00B33628" w:rsidRDefault="00B33628"/>
    <w:p w:rsidR="00B33628" w:rsidRDefault="00B33628"/>
    <w:p w:rsidR="00B33628" w:rsidRDefault="00B33628"/>
    <w:p w:rsidR="00B33628" w:rsidRDefault="00B33628"/>
    <w:p w:rsidR="00B33628" w:rsidRDefault="00B33628">
      <w:pPr>
        <w:jc w:val="right"/>
      </w:pPr>
    </w:p>
    <w:p w:rsidR="00B33628" w:rsidRDefault="00B33628">
      <w:pPr>
        <w:spacing w:before="120" w:after="120"/>
        <w:ind w:firstLine="340"/>
        <w:jc w:val="center"/>
        <w:rPr>
          <w:b/>
          <w:sz w:val="32"/>
          <w:lang w:val="en-US"/>
        </w:rPr>
      </w:pPr>
    </w:p>
    <w:p w:rsidR="00B33628" w:rsidRDefault="00B33628">
      <w:pPr>
        <w:spacing w:before="120" w:after="120"/>
        <w:ind w:firstLine="340"/>
        <w:jc w:val="center"/>
        <w:rPr>
          <w:b/>
          <w:sz w:val="32"/>
          <w:lang w:val="en-US"/>
        </w:rPr>
      </w:pPr>
    </w:p>
    <w:p w:rsidR="00B33628" w:rsidRDefault="00B33628">
      <w:pPr>
        <w:spacing w:before="120" w:after="120"/>
        <w:ind w:firstLine="340"/>
        <w:jc w:val="center"/>
        <w:rPr>
          <w:b/>
          <w:sz w:val="32"/>
          <w:lang w:val="en-US"/>
        </w:rPr>
      </w:pPr>
    </w:p>
    <w:p w:rsidR="00B33628" w:rsidRDefault="00B33628">
      <w:pPr>
        <w:spacing w:before="120" w:after="120"/>
        <w:ind w:firstLine="340"/>
        <w:jc w:val="center"/>
        <w:rPr>
          <w:b/>
          <w:sz w:val="32"/>
          <w:lang w:val="en-US"/>
        </w:rPr>
      </w:pPr>
    </w:p>
    <w:p w:rsidR="00B33628" w:rsidRDefault="00320B20">
      <w:pPr>
        <w:jc w:val="right"/>
        <w:rPr>
          <w:sz w:val="28"/>
        </w:rPr>
      </w:pPr>
      <w:r>
        <w:rPr>
          <w:rFonts w:ascii="Times New Roman CYR" w:hAnsi="Times New Roman CYR"/>
          <w:sz w:val="28"/>
        </w:rPr>
        <w:t>учениці 11-Г класу</w:t>
      </w:r>
    </w:p>
    <w:p w:rsidR="00B33628" w:rsidRDefault="00320B20">
      <w:pPr>
        <w:jc w:val="right"/>
        <w:rPr>
          <w:sz w:val="28"/>
        </w:rPr>
      </w:pPr>
      <w:r>
        <w:rPr>
          <w:rFonts w:ascii="Times New Roman CYR" w:hAnsi="Times New Roman CYR"/>
          <w:sz w:val="28"/>
        </w:rPr>
        <w:t>школи</w:t>
      </w:r>
      <w:r>
        <w:rPr>
          <w:sz w:val="28"/>
        </w:rPr>
        <w:t>-</w:t>
      </w:r>
      <w:r>
        <w:rPr>
          <w:rFonts w:ascii="Times New Roman CYR" w:hAnsi="Times New Roman CYR"/>
          <w:sz w:val="28"/>
        </w:rPr>
        <w:t>гімназії</w:t>
      </w:r>
      <w:r>
        <w:rPr>
          <w:sz w:val="28"/>
        </w:rPr>
        <w:t xml:space="preserve"> </w:t>
      </w:r>
      <w:r>
        <w:rPr>
          <w:rFonts w:ascii="Times New Roman CYR" w:hAnsi="Times New Roman CYR"/>
          <w:b/>
        </w:rPr>
        <w:t>№</w:t>
      </w:r>
      <w:r>
        <w:rPr>
          <w:sz w:val="28"/>
        </w:rPr>
        <w:t xml:space="preserve"> 9</w:t>
      </w:r>
    </w:p>
    <w:p w:rsidR="00B33628" w:rsidRDefault="00320B20">
      <w:pPr>
        <w:pStyle w:val="3"/>
        <w:rPr>
          <w:b/>
          <w:sz w:val="32"/>
          <w:lang w:val="en-US"/>
        </w:rPr>
      </w:pPr>
      <w:r>
        <w:rPr>
          <w:rFonts w:ascii="Times New Roman CYR" w:hAnsi="Times New Roman CYR"/>
        </w:rPr>
        <w:t>Гончарової</w:t>
      </w:r>
      <w:r>
        <w:t xml:space="preserve"> </w:t>
      </w:r>
      <w:r>
        <w:rPr>
          <w:rFonts w:ascii="Times New Roman CYR" w:hAnsi="Times New Roman CYR"/>
        </w:rPr>
        <w:t>Ольги</w:t>
      </w:r>
    </w:p>
    <w:p w:rsidR="00B33628" w:rsidRDefault="00B33628">
      <w:pPr>
        <w:spacing w:before="120" w:after="120"/>
        <w:ind w:firstLine="340"/>
        <w:jc w:val="center"/>
        <w:rPr>
          <w:b/>
          <w:sz w:val="32"/>
          <w:lang w:val="en-US"/>
        </w:rPr>
      </w:pPr>
    </w:p>
    <w:p w:rsidR="00B33628" w:rsidRDefault="00B33628">
      <w:pPr>
        <w:spacing w:before="120" w:after="120"/>
        <w:ind w:firstLine="340"/>
        <w:jc w:val="center"/>
        <w:rPr>
          <w:b/>
          <w:sz w:val="32"/>
          <w:lang w:val="en-US"/>
        </w:rPr>
      </w:pPr>
    </w:p>
    <w:p w:rsidR="00B33628" w:rsidRDefault="00320B20">
      <w:pPr>
        <w:spacing w:before="120" w:after="120"/>
        <w:ind w:firstLine="340"/>
        <w:jc w:val="center"/>
        <w:rPr>
          <w:rFonts w:ascii="Times New Roman CYR" w:hAnsi="Times New Roman CYR"/>
          <w:b/>
          <w:sz w:val="32"/>
          <w:lang w:val="en-US"/>
        </w:rPr>
      </w:pPr>
      <w:r>
        <w:rPr>
          <w:rFonts w:ascii="Times New Roman CYR" w:hAnsi="Times New Roman CYR"/>
          <w:b/>
          <w:sz w:val="32"/>
          <w:lang w:val="en-US"/>
        </w:rPr>
        <w:t>м. Полтава</w:t>
      </w:r>
    </w:p>
    <w:p w:rsidR="00B33628" w:rsidRDefault="00320B20">
      <w:pPr>
        <w:spacing w:before="120" w:after="120"/>
        <w:ind w:firstLine="340"/>
        <w:jc w:val="center"/>
        <w:rPr>
          <w:b/>
          <w:sz w:val="32"/>
          <w:lang w:val="en-US"/>
        </w:rPr>
      </w:pPr>
      <w:r>
        <w:rPr>
          <w:rFonts w:ascii="Times New Roman CYR" w:hAnsi="Times New Roman CYR"/>
          <w:b/>
          <w:sz w:val="32"/>
          <w:lang w:val="en-US"/>
        </w:rPr>
        <w:t>2000 р.</w:t>
      </w:r>
    </w:p>
    <w:p w:rsidR="00B33628" w:rsidRDefault="00320B20">
      <w:pPr>
        <w:spacing w:before="120" w:after="120"/>
        <w:ind w:firstLine="340"/>
        <w:jc w:val="center"/>
        <w:rPr>
          <w:rFonts w:ascii="Times New Roman CYR" w:hAnsi="Times New Roman CYR"/>
          <w:b/>
          <w:sz w:val="32"/>
        </w:rPr>
      </w:pPr>
      <w:r>
        <w:rPr>
          <w:rFonts w:ascii="Times New Roman CYR" w:hAnsi="Times New Roman CYR"/>
          <w:b/>
          <w:sz w:val="32"/>
        </w:rPr>
        <w:t>Спалити</w:t>
      </w:r>
      <w:r>
        <w:rPr>
          <w:b/>
          <w:noProof/>
          <w:sz w:val="32"/>
        </w:rPr>
        <w:t>—</w:t>
      </w:r>
      <w:r>
        <w:rPr>
          <w:rFonts w:ascii="Times New Roman CYR" w:hAnsi="Times New Roman CYR"/>
          <w:b/>
          <w:sz w:val="32"/>
        </w:rPr>
        <w:t>не означає спростувати!</w:t>
      </w:r>
    </w:p>
    <w:p w:rsidR="00B33628" w:rsidRDefault="00B33628">
      <w:pPr>
        <w:spacing w:before="120" w:after="120"/>
        <w:ind w:firstLine="340"/>
        <w:rPr>
          <w:noProof/>
          <w:sz w:val="28"/>
        </w:rPr>
      </w:pPr>
    </w:p>
    <w:p w:rsidR="00B33628" w:rsidRDefault="00320B20">
      <w:pPr>
        <w:spacing w:before="120" w:after="120"/>
        <w:ind w:firstLine="340"/>
        <w:rPr>
          <w:rFonts w:ascii="Times New Roman CYR" w:hAnsi="Times New Roman CYR"/>
          <w:sz w:val="28"/>
        </w:rPr>
      </w:pPr>
      <w:r>
        <w:rPr>
          <w:noProof/>
          <w:sz w:val="28"/>
        </w:rPr>
        <w:t>17</w:t>
      </w:r>
      <w:r>
        <w:rPr>
          <w:rFonts w:ascii="Times New Roman CYR" w:hAnsi="Times New Roman CYR"/>
          <w:sz w:val="28"/>
        </w:rPr>
        <w:t xml:space="preserve"> лютого 1600 р. на площі Квітів у Римі було спалено видатного італійсь</w:t>
      </w:r>
      <w:r>
        <w:rPr>
          <w:rFonts w:ascii="Times New Roman CYR" w:hAnsi="Times New Roman CYR"/>
          <w:sz w:val="28"/>
        </w:rPr>
        <w:softHyphen/>
        <w:t>кого мислителя Джордано Бруно</w:t>
      </w:r>
      <w:r>
        <w:rPr>
          <w:noProof/>
          <w:sz w:val="28"/>
        </w:rPr>
        <w:t xml:space="preserve"> —</w:t>
      </w:r>
      <w:r>
        <w:rPr>
          <w:rFonts w:ascii="Times New Roman CYR" w:hAnsi="Times New Roman CYR"/>
          <w:sz w:val="28"/>
        </w:rPr>
        <w:t xml:space="preserve"> філософа, який у сво</w:t>
      </w:r>
      <w:r>
        <w:rPr>
          <w:rFonts w:ascii="Times New Roman CYR" w:hAnsi="Times New Roman CYR"/>
          <w:sz w:val="28"/>
        </w:rPr>
        <w:softHyphen/>
        <w:t>їх поглядах на Всесвіт пішов значно далі від Коперника. Бруно зруйнував кришталеву сферу нерухомих зір та услід за Миколою Казанським обстоював думку про те, що Всесвіт безмежний у просторі й часі...</w:t>
      </w:r>
    </w:p>
    <w:p w:rsidR="00B33628" w:rsidRDefault="00320B20">
      <w:pPr>
        <w:spacing w:before="120" w:after="120"/>
        <w:ind w:firstLine="340"/>
        <w:rPr>
          <w:rFonts w:ascii="Times New Roman CYR" w:hAnsi="Times New Roman CYR"/>
          <w:sz w:val="28"/>
        </w:rPr>
      </w:pPr>
      <w:r>
        <w:rPr>
          <w:rFonts w:ascii="Times New Roman CYR" w:hAnsi="Times New Roman CYR"/>
          <w:sz w:val="28"/>
        </w:rPr>
        <w:t>Джордано Бруно (справжнє ім'я Філіп) народився 1548 р. в містечку Нолі поблизу Неаполя. Його батько був солдатом-найманцем, мати—убогою селянкою. Хлопчиною Бруно було віддано до монастиря, де він пробув де</w:t>
      </w:r>
      <w:r>
        <w:rPr>
          <w:rFonts w:ascii="Times New Roman CYR" w:hAnsi="Times New Roman CYR"/>
          <w:sz w:val="28"/>
        </w:rPr>
        <w:softHyphen/>
        <w:t>сять років. У монастирі Бруно детально вивчив книгу Коперинка “Про обертання небесних сфер” та сміливо ви</w:t>
      </w:r>
      <w:r>
        <w:rPr>
          <w:rFonts w:ascii="Times New Roman CYR" w:hAnsi="Times New Roman CYR"/>
          <w:sz w:val="28"/>
        </w:rPr>
        <w:softHyphen/>
        <w:t>ступив проти поглядів Арістотеля, вказуючи на їхню на</w:t>
      </w:r>
      <w:r>
        <w:rPr>
          <w:rFonts w:ascii="Times New Roman CYR" w:hAnsi="Times New Roman CYR"/>
          <w:sz w:val="28"/>
        </w:rPr>
        <w:softHyphen/>
        <w:t>ївність та невідповідність з даними спостережень. Запі</w:t>
      </w:r>
      <w:r>
        <w:rPr>
          <w:rFonts w:ascii="Times New Roman CYR" w:hAnsi="Times New Roman CYR"/>
          <w:sz w:val="28"/>
        </w:rPr>
        <w:softHyphen/>
        <w:t>дозрений у єресі, Бруно втік з монастиря, залишив Іта</w:t>
      </w:r>
      <w:r>
        <w:rPr>
          <w:rFonts w:ascii="Times New Roman CYR" w:hAnsi="Times New Roman CYR"/>
          <w:sz w:val="28"/>
        </w:rPr>
        <w:softHyphen/>
        <w:t>лію і з 1574 по 1591 р. тинявся по різних країнах Євро</w:t>
      </w:r>
      <w:r>
        <w:rPr>
          <w:rFonts w:ascii="Times New Roman CYR" w:hAnsi="Times New Roman CYR"/>
          <w:sz w:val="28"/>
        </w:rPr>
        <w:softHyphen/>
        <w:t>пи, побував у Швейцарії, Франції, Англії та Німеччині.</w:t>
      </w:r>
    </w:p>
    <w:p w:rsidR="00B33628" w:rsidRDefault="00320B20">
      <w:pPr>
        <w:spacing w:before="120" w:after="120"/>
        <w:ind w:firstLine="340"/>
        <w:rPr>
          <w:rFonts w:ascii="Times New Roman CYR" w:hAnsi="Times New Roman CYR"/>
          <w:sz w:val="28"/>
        </w:rPr>
      </w:pPr>
      <w:r>
        <w:rPr>
          <w:rFonts w:ascii="Times New Roman CYR" w:hAnsi="Times New Roman CYR"/>
          <w:sz w:val="28"/>
        </w:rPr>
        <w:t>У цей час Бруно пише свої славетні книги, блискуче виступає у диспутах, і скрізь врешті-решт його змушують припинити пропагування своїх ідей. Сановник, який да</w:t>
      </w:r>
      <w:r>
        <w:rPr>
          <w:rFonts w:ascii="Times New Roman CYR" w:hAnsi="Times New Roman CYR"/>
          <w:sz w:val="28"/>
        </w:rPr>
        <w:softHyphen/>
        <w:t>вав згодом висновок про його єретичну діяльність, писав, що це “один з видатних умів, які можна собі лише уяви</w:t>
      </w:r>
      <w:r>
        <w:rPr>
          <w:rFonts w:ascii="Times New Roman CYR" w:hAnsi="Times New Roman CYR"/>
          <w:sz w:val="28"/>
        </w:rPr>
        <w:softHyphen/>
        <w:t>ти, людина неабиякої начитаності та величезних знань”.</w:t>
      </w:r>
    </w:p>
    <w:p w:rsidR="00B33628" w:rsidRDefault="00320B20">
      <w:pPr>
        <w:spacing w:before="120" w:after="120"/>
        <w:ind w:firstLine="340"/>
        <w:rPr>
          <w:rFonts w:ascii="Times New Roman CYR" w:hAnsi="Times New Roman CYR"/>
          <w:sz w:val="28"/>
        </w:rPr>
      </w:pPr>
      <w:r>
        <w:rPr>
          <w:rFonts w:ascii="Times New Roman CYR" w:hAnsi="Times New Roman CYR"/>
          <w:sz w:val="28"/>
        </w:rPr>
        <w:t>Бруно рішуче виступив проти церкви і релігії взагалі, він вважав їх найсерйознішою перешкодою на шляху роз</w:t>
      </w:r>
      <w:r>
        <w:rPr>
          <w:rFonts w:ascii="Times New Roman CYR" w:hAnsi="Times New Roman CYR"/>
          <w:sz w:val="28"/>
        </w:rPr>
        <w:softHyphen/>
        <w:t>витку науки. Повернувшись до Італії, він дуже швидко потрапив</w:t>
      </w:r>
      <w:r>
        <w:rPr>
          <w:sz w:val="28"/>
        </w:rPr>
        <w:t xml:space="preserve"> </w:t>
      </w:r>
      <w:r>
        <w:rPr>
          <w:rFonts w:ascii="Times New Roman CYR" w:hAnsi="Times New Roman CYR"/>
          <w:sz w:val="28"/>
        </w:rPr>
        <w:t>у тенета інквізиції і після семирічного перебування у тюрмах зійшов на вогнище.</w:t>
      </w:r>
    </w:p>
    <w:p w:rsidR="00B33628" w:rsidRDefault="00320B20">
      <w:pPr>
        <w:spacing w:before="120" w:after="120"/>
        <w:ind w:firstLine="340"/>
        <w:rPr>
          <w:rFonts w:ascii="Times New Roman CYR" w:hAnsi="Times New Roman CYR"/>
          <w:sz w:val="28"/>
        </w:rPr>
      </w:pPr>
      <w:r>
        <w:rPr>
          <w:rFonts w:ascii="Times New Roman CYR" w:hAnsi="Times New Roman CYR"/>
          <w:sz w:val="28"/>
        </w:rPr>
        <w:t>На думку багатьох біографів Бруно, він, можливо, і не загинув би на вогнищі, якби не його виступи проти мо</w:t>
      </w:r>
      <w:r>
        <w:rPr>
          <w:rFonts w:ascii="Times New Roman CYR" w:hAnsi="Times New Roman CYR"/>
          <w:sz w:val="28"/>
        </w:rPr>
        <w:softHyphen/>
        <w:t>настирських прибутків та маєтків, не вимагав їх конфіскування. Саме на цьому питанні, як випливає з протоко</w:t>
      </w:r>
      <w:r>
        <w:rPr>
          <w:rFonts w:ascii="Times New Roman CYR" w:hAnsi="Times New Roman CYR"/>
          <w:sz w:val="28"/>
        </w:rPr>
        <w:softHyphen/>
        <w:t>лів допитів, інквізитори зосередили свою основну увагу. Як відомо, на судовому процесі про вчення Коперника мова взагалі не йшла. Як зауважив відомий англійський астрофізик Дж.</w:t>
      </w:r>
      <w:r>
        <w:rPr>
          <w:noProof/>
          <w:sz w:val="28"/>
        </w:rPr>
        <w:t xml:space="preserve"> X.</w:t>
      </w:r>
      <w:r>
        <w:rPr>
          <w:rFonts w:ascii="Times New Roman CYR" w:hAnsi="Times New Roman CYR"/>
          <w:sz w:val="28"/>
        </w:rPr>
        <w:t xml:space="preserve"> Джінс</w:t>
      </w:r>
      <w:r>
        <w:rPr>
          <w:noProof/>
          <w:sz w:val="28"/>
        </w:rPr>
        <w:t xml:space="preserve"> (1877—1946),</w:t>
      </w:r>
      <w:r>
        <w:rPr>
          <w:rFonts w:ascii="Times New Roman CYR" w:hAnsi="Times New Roman CYR"/>
          <w:sz w:val="28"/>
        </w:rPr>
        <w:t xml:space="preserve"> церква засудила Бруно за його вчення про множинність світів, бо, мовляв, “важко уявити собі, що церква могла б зробити інше, ос</w:t>
      </w:r>
      <w:r>
        <w:rPr>
          <w:rFonts w:ascii="Times New Roman CYR" w:hAnsi="Times New Roman CYR"/>
          <w:sz w:val="28"/>
        </w:rPr>
        <w:softHyphen/>
        <w:t>кільки здавалося зовсім нечестивим припускати, що ве</w:t>
      </w:r>
      <w:r>
        <w:rPr>
          <w:rFonts w:ascii="Times New Roman CYR" w:hAnsi="Times New Roman CYR"/>
          <w:sz w:val="28"/>
        </w:rPr>
        <w:softHyphen/>
        <w:t>лика драма падіння людини та її спокути, в якій брав участь син божий, могла відбутися на якійсь малій сце</w:t>
      </w:r>
      <w:r>
        <w:rPr>
          <w:rFonts w:ascii="Times New Roman CYR" w:hAnsi="Times New Roman CYR"/>
          <w:sz w:val="28"/>
        </w:rPr>
        <w:softHyphen/>
        <w:t>ні, а не в центрі всесвіту”.</w:t>
      </w:r>
    </w:p>
    <w:p w:rsidR="00B33628" w:rsidRDefault="00320B20">
      <w:pPr>
        <w:spacing w:before="120" w:after="120"/>
        <w:ind w:firstLine="340"/>
        <w:rPr>
          <w:rFonts w:ascii="Times New Roman CYR" w:hAnsi="Times New Roman CYR"/>
          <w:sz w:val="28"/>
        </w:rPr>
      </w:pPr>
      <w:r>
        <w:rPr>
          <w:rFonts w:ascii="Times New Roman CYR" w:hAnsi="Times New Roman CYR"/>
          <w:sz w:val="28"/>
        </w:rPr>
        <w:t>Перша з великих книг Джордано Бруно “Бенкет на попелі” вийшла в Англії</w:t>
      </w:r>
      <w:r>
        <w:rPr>
          <w:noProof/>
          <w:sz w:val="28"/>
        </w:rPr>
        <w:t xml:space="preserve"> 1584</w:t>
      </w:r>
      <w:r>
        <w:rPr>
          <w:rFonts w:ascii="Times New Roman CYR" w:hAnsi="Times New Roman CYR"/>
          <w:sz w:val="28"/>
        </w:rPr>
        <w:t xml:space="preserve"> р. Вона складається з п'я</w:t>
      </w:r>
      <w:r>
        <w:rPr>
          <w:rFonts w:ascii="Times New Roman CYR" w:hAnsi="Times New Roman CYR"/>
          <w:sz w:val="28"/>
        </w:rPr>
        <w:softHyphen/>
        <w:t>ти діалогів, які ведуть чотири співбесідники, і присвяче</w:t>
      </w:r>
      <w:r>
        <w:rPr>
          <w:rFonts w:ascii="Times New Roman CYR" w:hAnsi="Times New Roman CYR"/>
          <w:sz w:val="28"/>
        </w:rPr>
        <w:softHyphen/>
        <w:t>на головним чином пропаганді астрономічних ідей Копер</w:t>
      </w:r>
      <w:r>
        <w:rPr>
          <w:rFonts w:ascii="Times New Roman CYR" w:hAnsi="Times New Roman CYR"/>
          <w:sz w:val="28"/>
        </w:rPr>
        <w:softHyphen/>
        <w:t>ника. Тут Бруно висловлює свої погляди про безмежність Всесвіту, про незліченність світів. Ці ідеї він розвинув далі у книгах “Про причину, початок і єдине”</w:t>
      </w:r>
      <w:r>
        <w:rPr>
          <w:noProof/>
          <w:sz w:val="28"/>
        </w:rPr>
        <w:t xml:space="preserve"> (1584</w:t>
      </w:r>
      <w:r>
        <w:rPr>
          <w:rFonts w:ascii="Times New Roman CYR" w:hAnsi="Times New Roman CYR"/>
          <w:sz w:val="28"/>
        </w:rPr>
        <w:t xml:space="preserve"> р.), “Про безмежність, всесвіт і світи”</w:t>
      </w:r>
      <w:r>
        <w:rPr>
          <w:noProof/>
          <w:sz w:val="28"/>
        </w:rPr>
        <w:t xml:space="preserve"> (1584</w:t>
      </w:r>
      <w:r>
        <w:rPr>
          <w:rFonts w:ascii="Times New Roman CYR" w:hAnsi="Times New Roman CYR"/>
          <w:sz w:val="28"/>
        </w:rPr>
        <w:t xml:space="preserve"> р.) та “Про не</w:t>
      </w:r>
      <w:r>
        <w:rPr>
          <w:rFonts w:ascii="Times New Roman CYR" w:hAnsi="Times New Roman CYR"/>
          <w:sz w:val="28"/>
        </w:rPr>
        <w:softHyphen/>
        <w:t>вимірне та незліченне”</w:t>
      </w:r>
      <w:r>
        <w:rPr>
          <w:noProof/>
          <w:sz w:val="28"/>
        </w:rPr>
        <w:t xml:space="preserve"> (1591</w:t>
      </w:r>
      <w:r>
        <w:rPr>
          <w:rFonts w:ascii="Times New Roman CYR" w:hAnsi="Times New Roman CYR"/>
          <w:sz w:val="28"/>
        </w:rPr>
        <w:t xml:space="preserve"> р.). У цих книгах Бруно ви</w:t>
      </w:r>
      <w:r>
        <w:rPr>
          <w:rFonts w:ascii="Times New Roman CYR" w:hAnsi="Times New Roman CYR"/>
          <w:sz w:val="28"/>
        </w:rPr>
        <w:softHyphen/>
        <w:t>ступає як один з основоположників сучасного матеріалі</w:t>
      </w:r>
      <w:r>
        <w:rPr>
          <w:rFonts w:ascii="Times New Roman CYR" w:hAnsi="Times New Roman CYR"/>
          <w:sz w:val="28"/>
        </w:rPr>
        <w:softHyphen/>
        <w:t>стичного природознавства, викладаючи вчення про мате</w:t>
      </w:r>
      <w:r>
        <w:rPr>
          <w:rFonts w:ascii="Times New Roman CYR" w:hAnsi="Times New Roman CYR"/>
          <w:sz w:val="28"/>
        </w:rPr>
        <w:softHyphen/>
        <w:t>ріальну єдність світу, безмежного в просторі й часі.</w:t>
      </w:r>
    </w:p>
    <w:p w:rsidR="00B33628" w:rsidRDefault="00320B20">
      <w:pPr>
        <w:spacing w:before="120" w:after="120"/>
        <w:ind w:firstLine="340"/>
        <w:rPr>
          <w:rFonts w:ascii="Times New Roman CYR" w:hAnsi="Times New Roman CYR"/>
          <w:sz w:val="28"/>
        </w:rPr>
      </w:pPr>
      <w:r>
        <w:rPr>
          <w:rFonts w:ascii="Times New Roman CYR" w:hAnsi="Times New Roman CYR"/>
          <w:sz w:val="28"/>
        </w:rPr>
        <w:t>Послухаймо передовсім, що говорив Джордано Бру</w:t>
      </w:r>
      <w:r>
        <w:rPr>
          <w:rFonts w:ascii="Times New Roman CYR" w:hAnsi="Times New Roman CYR"/>
          <w:sz w:val="28"/>
        </w:rPr>
        <w:softHyphen/>
        <w:t>но про Коперника та його вчення: “Ця людина не нижча ні одного з астрономів, які були до нього, якщо не гово</w:t>
      </w:r>
      <w:r>
        <w:rPr>
          <w:rFonts w:ascii="Times New Roman CYR" w:hAnsi="Times New Roman CYR"/>
          <w:sz w:val="28"/>
        </w:rPr>
        <w:softHyphen/>
        <w:t>рити про послідовність в часі, людина, яка за природною розсудливістю стояла набагато вище Птолемея, Гіппарха, Евдокса та всіх інших, що йшли їхніми слідами. Йому ми зобов'язані звільненням від деяких фальшивих при</w:t>
      </w:r>
      <w:r>
        <w:rPr>
          <w:rFonts w:ascii="Times New Roman CYR" w:hAnsi="Times New Roman CYR"/>
          <w:sz w:val="28"/>
        </w:rPr>
        <w:softHyphen/>
        <w:t>пущень загальної вульгарної філософії, якщо не сказа</w:t>
      </w:r>
      <w:r>
        <w:rPr>
          <w:rFonts w:ascii="Times New Roman CYR" w:hAnsi="Times New Roman CYR"/>
          <w:sz w:val="28"/>
        </w:rPr>
        <w:softHyphen/>
        <w:t>ти, від сліпоти. Проте він недалеко від неї відійшов, ос</w:t>
      </w:r>
      <w:r>
        <w:rPr>
          <w:rFonts w:ascii="Times New Roman CYR" w:hAnsi="Times New Roman CYR"/>
          <w:sz w:val="28"/>
        </w:rPr>
        <w:softHyphen/>
        <w:t>кільки, знаючи математику більше ніж природу, не міг настільки заглибитися й проникнути в останню, щоб зни</w:t>
      </w:r>
      <w:r>
        <w:rPr>
          <w:rFonts w:ascii="Times New Roman CYR" w:hAnsi="Times New Roman CYR"/>
          <w:sz w:val="28"/>
        </w:rPr>
        <w:softHyphen/>
        <w:t>щити корені вагань і фальшивих принципів, чим цілком усунув би всі протидіючі труднощі, звільнив би себе й ін</w:t>
      </w:r>
      <w:r>
        <w:rPr>
          <w:rFonts w:ascii="Times New Roman CYR" w:hAnsi="Times New Roman CYR"/>
          <w:sz w:val="28"/>
        </w:rPr>
        <w:softHyphen/>
        <w:t>ших від багатьох непотрібних досліджень та фіксував би увагу на справах сталих та певних. При всьому цьому</w:t>
      </w:r>
      <w:r>
        <w:rPr>
          <w:sz w:val="28"/>
          <w:lang w:val="en-US"/>
        </w:rPr>
        <w:t xml:space="preserve"> </w:t>
      </w:r>
      <w:r>
        <w:rPr>
          <w:rFonts w:ascii="Times New Roman CYR" w:hAnsi="Times New Roman CYR"/>
          <w:sz w:val="28"/>
        </w:rPr>
        <w:t>хто може сповна звеличити великий дух його, який звер</w:t>
      </w:r>
      <w:r>
        <w:rPr>
          <w:rFonts w:ascii="Times New Roman CYR" w:hAnsi="Times New Roman CYR"/>
          <w:sz w:val="28"/>
        </w:rPr>
        <w:softHyphen/>
        <w:t>таючи мало уваги на дурну масу, міцно стояв проти те</w:t>
      </w:r>
      <w:r>
        <w:rPr>
          <w:rFonts w:ascii="Times New Roman CYR" w:hAnsi="Times New Roman CYR"/>
          <w:sz w:val="28"/>
        </w:rPr>
        <w:softHyphen/>
        <w:t>чії протилежної віри і, хто майже не був озброєний жи</w:t>
      </w:r>
      <w:r>
        <w:rPr>
          <w:rFonts w:ascii="Times New Roman CYR" w:hAnsi="Times New Roman CYR"/>
          <w:sz w:val="28"/>
        </w:rPr>
        <w:softHyphen/>
        <w:t>вими доказами, все ж, підбираючи нікчемні та заржавілі уламки, які можна отримати з рук давнини, заново їх опрацював, з'єднав і настільки злучив своєю більше ма</w:t>
      </w:r>
      <w:r>
        <w:rPr>
          <w:rFonts w:ascii="Times New Roman CYR" w:hAnsi="Times New Roman CYR"/>
          <w:sz w:val="28"/>
        </w:rPr>
        <w:softHyphen/>
        <w:t>тематичною, ніж природничо-науковою мовою, що пере</w:t>
      </w:r>
      <w:r>
        <w:rPr>
          <w:rFonts w:ascii="Times New Roman CYR" w:hAnsi="Times New Roman CYR"/>
          <w:sz w:val="28"/>
        </w:rPr>
        <w:softHyphen/>
        <w:t>творив справу, яка була смішною, низькою та зневаже</w:t>
      </w:r>
      <w:r>
        <w:rPr>
          <w:rFonts w:ascii="Times New Roman CYR" w:hAnsi="Times New Roman CYR"/>
          <w:sz w:val="28"/>
        </w:rPr>
        <w:softHyphen/>
        <w:t>ною, на справу поважну, цінну... Хто ж буде настільки підлим та неввічливим стосовно до праці цієї людини, яка, навіть якщо забути те, що вона зробила, була посла</w:t>
      </w:r>
      <w:r>
        <w:rPr>
          <w:rFonts w:ascii="Times New Roman CYR" w:hAnsi="Times New Roman CYR"/>
          <w:sz w:val="28"/>
        </w:rPr>
        <w:softHyphen/>
        <w:t>на богами, як світанок, котрий мав передувати сходові сонця справжньої античної філософії, протягом віків по</w:t>
      </w:r>
      <w:r>
        <w:rPr>
          <w:rFonts w:ascii="Times New Roman CYR" w:hAnsi="Times New Roman CYR"/>
          <w:sz w:val="28"/>
        </w:rPr>
        <w:softHyphen/>
        <w:t>хованої у темних печерах сліпоти та злого, безсоромного, заздрісного неуцтва; хто побажає, звертаючи увагу на те, що вона не могла зробити, швидше помістити її в ря</w:t>
      </w:r>
      <w:r>
        <w:rPr>
          <w:rFonts w:ascii="Times New Roman CYR" w:hAnsi="Times New Roman CYR"/>
          <w:sz w:val="28"/>
        </w:rPr>
        <w:softHyphen/>
        <w:t>ди стадної маси, яка біжить, яку ведуть і яка падає вна</w:t>
      </w:r>
      <w:r>
        <w:rPr>
          <w:rFonts w:ascii="Times New Roman CYR" w:hAnsi="Times New Roman CYR"/>
          <w:sz w:val="28"/>
        </w:rPr>
        <w:softHyphen/>
        <w:t>слідок послуху грубій і низькій вірі, ніж включити у чи</w:t>
      </w:r>
      <w:r>
        <w:rPr>
          <w:rFonts w:ascii="Times New Roman CYR" w:hAnsi="Times New Roman CYR"/>
          <w:sz w:val="28"/>
        </w:rPr>
        <w:softHyphen/>
        <w:t>сло тих, які могли піднятися завдяки своєму щасливому розумові...”</w:t>
      </w:r>
    </w:p>
    <w:p w:rsidR="00B33628" w:rsidRDefault="00320B20">
      <w:pPr>
        <w:spacing w:before="120" w:after="120"/>
        <w:ind w:firstLine="340"/>
        <w:rPr>
          <w:rFonts w:ascii="Times New Roman CYR" w:hAnsi="Times New Roman CYR"/>
          <w:sz w:val="28"/>
        </w:rPr>
      </w:pPr>
      <w:r>
        <w:rPr>
          <w:rFonts w:ascii="Times New Roman CYR" w:hAnsi="Times New Roman CYR"/>
          <w:sz w:val="28"/>
        </w:rPr>
        <w:t>Про себе та про своє вчення Бруно, прибравши ім'я Ноланець, говорить устами одного із співрозмовників:</w:t>
      </w:r>
    </w:p>
    <w:p w:rsidR="00B33628" w:rsidRDefault="00320B20">
      <w:pPr>
        <w:spacing w:before="120" w:after="120"/>
        <w:ind w:firstLine="340"/>
        <w:rPr>
          <w:rFonts w:ascii="Times New Roman CYR" w:hAnsi="Times New Roman CYR"/>
          <w:sz w:val="28"/>
        </w:rPr>
      </w:pPr>
      <w:r>
        <w:rPr>
          <w:rFonts w:ascii="Times New Roman CYR" w:hAnsi="Times New Roman CYR"/>
          <w:sz w:val="28"/>
        </w:rPr>
        <w:t>“Ноланець... перед лицем здорового глузду ключем найстаранніших досліджень відкрив ті притулки істини, які можуть бути нами виявлені, оголив скриту під покровом природу, розкрив очі у кротів, вилікував сліпих, які не могли підняти очі, щоб глянути на свій образ у дзерка</w:t>
      </w:r>
      <w:r>
        <w:rPr>
          <w:rFonts w:ascii="Times New Roman CYR" w:hAnsi="Times New Roman CYR"/>
          <w:sz w:val="28"/>
        </w:rPr>
        <w:softHyphen/>
        <w:t>лах, що з усіх боків оточували їх, розв'язав язик у німих, які не вміли та не могли здійснити цей ривок духа впе</w:t>
      </w:r>
      <w:r>
        <w:rPr>
          <w:rFonts w:ascii="Times New Roman CYR" w:hAnsi="Times New Roman CYR"/>
          <w:sz w:val="28"/>
        </w:rPr>
        <w:softHyphen/>
        <w:t>ред,.. це він змусив людей побувати на Сонці, Місяці та інших згаданих світилах, наче б то люди були їх первіс</w:t>
      </w:r>
      <w:r>
        <w:rPr>
          <w:rFonts w:ascii="Times New Roman CYR" w:hAnsi="Times New Roman CYR"/>
          <w:sz w:val="28"/>
        </w:rPr>
        <w:softHyphen/>
        <w:t>ними мешканцями; він показав, наскільки подібні і не</w:t>
      </w:r>
      <w:r>
        <w:rPr>
          <w:rFonts w:ascii="Times New Roman CYR" w:hAnsi="Times New Roman CYR"/>
          <w:sz w:val="28"/>
        </w:rPr>
        <w:softHyphen/>
        <w:t>подібні, більші або гірші тіла, які видно як віддалені від того тіла, на якому перебуваємо ми самі;</w:t>
      </w:r>
      <w:r>
        <w:rPr>
          <w:sz w:val="28"/>
        </w:rPr>
        <w:t xml:space="preserve"> </w:t>
      </w:r>
      <w:r>
        <w:rPr>
          <w:rFonts w:ascii="Times New Roman CYR" w:hAnsi="Times New Roman CYR"/>
          <w:sz w:val="28"/>
        </w:rPr>
        <w:t>він відкрив нам очі, щоб ми побачили те божество, цю нашу матір, котра на своєму хребті годує і живить нас...</w:t>
      </w:r>
    </w:p>
    <w:p w:rsidR="00B33628" w:rsidRDefault="00320B20">
      <w:pPr>
        <w:spacing w:before="120" w:after="120"/>
        <w:ind w:left="40" w:firstLine="340"/>
        <w:rPr>
          <w:rFonts w:ascii="Times New Roman CYR" w:hAnsi="Times New Roman CYR"/>
          <w:sz w:val="28"/>
        </w:rPr>
      </w:pPr>
      <w:r>
        <w:rPr>
          <w:rFonts w:ascii="Times New Roman CYR" w:hAnsi="Times New Roman CYR"/>
          <w:sz w:val="28"/>
        </w:rPr>
        <w:t>Таким чином ми дізнаємося, що якби ми були на Мі</w:t>
      </w:r>
      <w:r>
        <w:rPr>
          <w:rFonts w:ascii="Times New Roman CYR" w:hAnsi="Times New Roman CYR"/>
          <w:sz w:val="28"/>
        </w:rPr>
        <w:softHyphen/>
        <w:t>сяці або на іншій зорі, ми були б у місці, що не дуже від</w:t>
      </w:r>
      <w:r>
        <w:rPr>
          <w:rFonts w:ascii="Times New Roman CYR" w:hAnsi="Times New Roman CYR"/>
          <w:sz w:val="28"/>
        </w:rPr>
        <w:softHyphen/>
        <w:t>різняється від Землі, або, може бути, навіть у гіршому місці; ми дізнаємося, що можуть бути інші тіла, так са</w:t>
      </w:r>
      <w:r>
        <w:rPr>
          <w:rFonts w:ascii="Times New Roman CYR" w:hAnsi="Times New Roman CYR"/>
          <w:sz w:val="28"/>
        </w:rPr>
        <w:softHyphen/>
        <w:t>мо гарні і навіть кращі самі по собі і здатні дати більше щастя своїм мешканцям”.</w:t>
      </w:r>
    </w:p>
    <w:p w:rsidR="00B33628" w:rsidRDefault="00320B20">
      <w:pPr>
        <w:spacing w:before="120" w:after="120"/>
        <w:ind w:firstLine="340"/>
        <w:rPr>
          <w:rFonts w:ascii="Times New Roman CYR" w:hAnsi="Times New Roman CYR"/>
          <w:sz w:val="28"/>
        </w:rPr>
      </w:pPr>
      <w:r>
        <w:rPr>
          <w:rFonts w:ascii="Times New Roman CYR" w:hAnsi="Times New Roman CYR"/>
          <w:sz w:val="28"/>
        </w:rPr>
        <w:t>У першій із згаданих книг Джордано Бруно викриває</w:t>
      </w:r>
      <w:r>
        <w:rPr>
          <w:sz w:val="28"/>
          <w:lang w:val="en-US"/>
        </w:rPr>
        <w:t xml:space="preserve"> </w:t>
      </w:r>
      <w:r>
        <w:rPr>
          <w:rFonts w:ascii="Times New Roman CYR" w:hAnsi="Times New Roman CYR"/>
          <w:sz w:val="28"/>
        </w:rPr>
        <w:t>також підробку, вчинену лютеранським богословом і ма</w:t>
      </w:r>
      <w:r>
        <w:rPr>
          <w:rFonts w:ascii="Times New Roman CYR" w:hAnsi="Times New Roman CYR"/>
          <w:sz w:val="28"/>
        </w:rPr>
        <w:softHyphen/>
        <w:t>тематиком А. Осіандером</w:t>
      </w:r>
      <w:r>
        <w:rPr>
          <w:noProof/>
          <w:sz w:val="28"/>
        </w:rPr>
        <w:t xml:space="preserve"> (1498—1552)</w:t>
      </w:r>
      <w:r>
        <w:rPr>
          <w:rFonts w:ascii="Times New Roman CYR" w:hAnsi="Times New Roman CYR"/>
          <w:sz w:val="28"/>
        </w:rPr>
        <w:t xml:space="preserve"> під час редагу</w:t>
      </w:r>
      <w:r>
        <w:rPr>
          <w:rFonts w:ascii="Times New Roman CYR" w:hAnsi="Times New Roman CYR"/>
          <w:sz w:val="28"/>
        </w:rPr>
        <w:softHyphen/>
        <w:t>вання книги Коперника. Як відомо, Осіандер підмінив текст передмови, написаної Коперником, іншим, у яко</w:t>
      </w:r>
      <w:r>
        <w:rPr>
          <w:rFonts w:ascii="Times New Roman CYR" w:hAnsi="Times New Roman CYR"/>
          <w:sz w:val="28"/>
        </w:rPr>
        <w:softHyphen/>
        <w:t>му геліоцентрична система змальовувалася лише як зруч</w:t>
      </w:r>
      <w:r>
        <w:rPr>
          <w:rFonts w:ascii="Times New Roman CYR" w:hAnsi="Times New Roman CYR"/>
          <w:sz w:val="28"/>
        </w:rPr>
        <w:softHyphen/>
        <w:t>на для обчислень модель, “оскільки ніякий розум не в стані досліджувати справжні причини чи гіпотези цих ру</w:t>
      </w:r>
      <w:r>
        <w:rPr>
          <w:rFonts w:ascii="Times New Roman CYR" w:hAnsi="Times New Roman CYR"/>
          <w:sz w:val="28"/>
        </w:rPr>
        <w:softHyphen/>
        <w:t>хів, астроном повинен винайти та розробити хоч які-небудь гіпотези, за допомогою яких можна було б на під</w:t>
      </w:r>
      <w:r>
        <w:rPr>
          <w:rFonts w:ascii="Times New Roman CYR" w:hAnsi="Times New Roman CYR"/>
          <w:sz w:val="28"/>
        </w:rPr>
        <w:softHyphen/>
        <w:t>ставі геометрії правильно обраховувати ці рухи як для минулого, так і для майбутнього часу”. Далі Осіандер писав, що “у всьому, що стосується гіпотез, хай ніхто не очікує від астрономії чого-небудь істинного, оскільки во</w:t>
      </w:r>
      <w:r>
        <w:rPr>
          <w:rFonts w:ascii="Times New Roman CYR" w:hAnsi="Times New Roman CYR"/>
          <w:sz w:val="28"/>
        </w:rPr>
        <w:softHyphen/>
        <w:t>на неспроможна дати щось подібне”.</w:t>
      </w:r>
    </w:p>
    <w:p w:rsidR="00B33628" w:rsidRDefault="00320B20">
      <w:pPr>
        <w:spacing w:before="120" w:after="120"/>
        <w:ind w:left="40" w:firstLine="340"/>
        <w:rPr>
          <w:rFonts w:ascii="Times New Roman CYR" w:hAnsi="Times New Roman CYR"/>
          <w:sz w:val="28"/>
        </w:rPr>
      </w:pPr>
      <w:r>
        <w:rPr>
          <w:rFonts w:ascii="Times New Roman CYR" w:hAnsi="Times New Roman CYR"/>
          <w:sz w:val="28"/>
        </w:rPr>
        <w:t>Насправді ж Коперник у своїй передмові зовсім не висловлював сумнівів про те, що його система світу пра</w:t>
      </w:r>
      <w:r>
        <w:rPr>
          <w:rFonts w:ascii="Times New Roman CYR" w:hAnsi="Times New Roman CYR"/>
          <w:sz w:val="28"/>
        </w:rPr>
        <w:softHyphen/>
        <w:t>вильна. Він наводить слова своїх друзів, що “чим без</w:t>
      </w:r>
      <w:r>
        <w:rPr>
          <w:rFonts w:ascii="Times New Roman CYR" w:hAnsi="Times New Roman CYR"/>
          <w:sz w:val="28"/>
        </w:rPr>
        <w:softHyphen/>
        <w:t>глуздішим у даний час видасться багатьом моє вчення про рух Землі, тим більше воно видасться дивним та за</w:t>
      </w:r>
      <w:r>
        <w:rPr>
          <w:rFonts w:ascii="Times New Roman CYR" w:hAnsi="Times New Roman CYR"/>
          <w:sz w:val="28"/>
        </w:rPr>
        <w:softHyphen/>
        <w:t>служить вдячності після видання моїх творів, коли тем</w:t>
      </w:r>
      <w:r>
        <w:rPr>
          <w:rFonts w:ascii="Times New Roman CYR" w:hAnsi="Times New Roman CYR"/>
          <w:sz w:val="28"/>
        </w:rPr>
        <w:softHyphen/>
        <w:t>рява буде розсіяна яснішими доказами”.</w:t>
      </w:r>
    </w:p>
    <w:p w:rsidR="00B33628" w:rsidRDefault="00320B20">
      <w:pPr>
        <w:spacing w:before="120" w:after="120"/>
        <w:ind w:firstLine="340"/>
        <w:rPr>
          <w:rFonts w:ascii="Times New Roman CYR" w:hAnsi="Times New Roman CYR"/>
          <w:sz w:val="28"/>
        </w:rPr>
      </w:pPr>
      <w:r>
        <w:rPr>
          <w:rFonts w:ascii="Times New Roman CYR" w:hAnsi="Times New Roman CYR"/>
          <w:sz w:val="28"/>
        </w:rPr>
        <w:t>Відомо, що на підробку Осіандера відразу енергійно реагував Тідеман Гізе, який у листі до Ретика писав:</w:t>
      </w:r>
    </w:p>
    <w:p w:rsidR="00B33628" w:rsidRDefault="00320B20">
      <w:pPr>
        <w:spacing w:before="120" w:after="120"/>
        <w:ind w:firstLine="340"/>
        <w:rPr>
          <w:rFonts w:ascii="Times New Roman CYR" w:hAnsi="Times New Roman CYR"/>
          <w:sz w:val="28"/>
        </w:rPr>
      </w:pPr>
      <w:r>
        <w:rPr>
          <w:rFonts w:ascii="Times New Roman CYR" w:hAnsi="Times New Roman CYR"/>
          <w:sz w:val="28"/>
        </w:rPr>
        <w:t>“...як не обурюватися таким великим злочином, здійсне</w:t>
      </w:r>
      <w:r>
        <w:rPr>
          <w:rFonts w:ascii="Times New Roman CYR" w:hAnsi="Times New Roman CYR"/>
          <w:sz w:val="28"/>
        </w:rPr>
        <w:softHyphen/>
        <w:t>ним під прикриттям довір'я”, здійсненим, щоб “знищити довір'я до цієї праці”. Гізе сподівався, що Ретику вдасть</w:t>
      </w:r>
      <w:r>
        <w:rPr>
          <w:rFonts w:ascii="Times New Roman CYR" w:hAnsi="Times New Roman CYR"/>
          <w:sz w:val="28"/>
        </w:rPr>
        <w:softHyphen/>
        <w:t>ся виправити становище: “Якщо перші сторінки необхід</w:t>
      </w:r>
      <w:r>
        <w:rPr>
          <w:rFonts w:ascii="Times New Roman CYR" w:hAnsi="Times New Roman CYR"/>
          <w:sz w:val="28"/>
        </w:rPr>
        <w:softHyphen/>
        <w:t>но передрукувати, то треба буде додати від тебе неве</w:t>
      </w:r>
      <w:r>
        <w:rPr>
          <w:rFonts w:ascii="Times New Roman CYR" w:hAnsi="Times New Roman CYR"/>
          <w:sz w:val="28"/>
        </w:rPr>
        <w:softHyphen/>
        <w:t>личкий вступ, щоб очистити від наклепу вже випущені у світ примірники”. Проте Ретику не вдалося внести зміни у початок книги Коперника, очевидно, тому, що увесь її тираж уже був надрукований.</w:t>
      </w:r>
    </w:p>
    <w:p w:rsidR="00B33628" w:rsidRDefault="00320B20">
      <w:pPr>
        <w:spacing w:before="120" w:after="120"/>
        <w:ind w:left="40" w:firstLine="340"/>
        <w:rPr>
          <w:rFonts w:ascii="Times New Roman CYR" w:hAnsi="Times New Roman CYR"/>
          <w:sz w:val="28"/>
        </w:rPr>
      </w:pPr>
      <w:r>
        <w:rPr>
          <w:rFonts w:ascii="Times New Roman CYR" w:hAnsi="Times New Roman CYR"/>
          <w:sz w:val="28"/>
        </w:rPr>
        <w:t>І ось чому ми згадуємо про це саме тут. Звичайно, у багатьох книжках можна прочитати, що цей підлог</w:t>
      </w:r>
      <w:r>
        <w:rPr>
          <w:noProof/>
          <w:sz w:val="28"/>
        </w:rPr>
        <w:t xml:space="preserve"> — </w:t>
      </w:r>
      <w:r>
        <w:rPr>
          <w:rFonts w:ascii="Times New Roman CYR" w:hAnsi="Times New Roman CYR"/>
          <w:sz w:val="28"/>
        </w:rPr>
        <w:t>фальсифікацію Осіандера встановив Й. Кеплер</w:t>
      </w:r>
      <w:r>
        <w:rPr>
          <w:noProof/>
          <w:sz w:val="28"/>
        </w:rPr>
        <w:t xml:space="preserve"> 1609</w:t>
      </w:r>
      <w:r>
        <w:rPr>
          <w:rFonts w:ascii="Times New Roman CYR" w:hAnsi="Times New Roman CYR"/>
          <w:sz w:val="28"/>
        </w:rPr>
        <w:t xml:space="preserve"> р. на сторінках своєї “Нової астрономії”. Проте вже Джордано Бруно в “Бенкеті на попелі” критикує “надвступну передмову, прикладену не знаю просто яким неосвіченим і самонадіяним ослом”. Бруно далі пише: “...цей осел, на</w:t>
      </w:r>
      <w:r>
        <w:rPr>
          <w:rFonts w:ascii="Times New Roman CYR" w:hAnsi="Times New Roman CYR"/>
          <w:sz w:val="28"/>
        </w:rPr>
        <w:softHyphen/>
        <w:t>че бажаючи вибачити автора та виявити йому заступ</w:t>
      </w:r>
      <w:r>
        <w:rPr>
          <w:rFonts w:ascii="Times New Roman CYR" w:hAnsi="Times New Roman CYR"/>
          <w:sz w:val="28"/>
        </w:rPr>
        <w:softHyphen/>
        <w:t>ництво або навіть поставивши собі за мету, щоб інші •осли, знайшовши у цій книзі і для себе салат та плоди, не залишалися голодними... попереджує їх...”.</w:t>
      </w:r>
    </w:p>
    <w:p w:rsidR="00B33628" w:rsidRDefault="00320B20">
      <w:pPr>
        <w:spacing w:before="120" w:after="120"/>
        <w:ind w:firstLine="340"/>
        <w:rPr>
          <w:rFonts w:ascii="Times New Roman CYR" w:hAnsi="Times New Roman CYR"/>
          <w:sz w:val="28"/>
        </w:rPr>
      </w:pPr>
      <w:r>
        <w:rPr>
          <w:rFonts w:ascii="Times New Roman CYR" w:hAnsi="Times New Roman CYR"/>
          <w:sz w:val="28"/>
        </w:rPr>
        <w:t>З дальшого тексту видно, що Бруно був знайомий з оригіналом передмови Коперника, оскільки переказує зміст декількох абзаців з неї. Можна, мабуть, думати, що Ретик доклав певних зусиль, аби розповсюдити згадану передмову!</w:t>
      </w:r>
    </w:p>
    <w:p w:rsidR="00B33628" w:rsidRDefault="00320B20">
      <w:pPr>
        <w:spacing w:before="120" w:after="120"/>
        <w:ind w:firstLine="340"/>
        <w:rPr>
          <w:rFonts w:ascii="Times New Roman CYR" w:hAnsi="Times New Roman CYR"/>
          <w:sz w:val="28"/>
        </w:rPr>
      </w:pPr>
      <w:r>
        <w:rPr>
          <w:rFonts w:ascii="Times New Roman CYR" w:hAnsi="Times New Roman CYR"/>
          <w:sz w:val="28"/>
        </w:rPr>
        <w:t>А ось що говорив Бруно про інші небесні тіла. В “Бен</w:t>
      </w:r>
      <w:r>
        <w:rPr>
          <w:rFonts w:ascii="Times New Roman CYR" w:hAnsi="Times New Roman CYR"/>
          <w:sz w:val="28"/>
        </w:rPr>
        <w:softHyphen/>
        <w:t>кеті на попелі” читаємо, що небесні світила</w:t>
      </w:r>
      <w:r>
        <w:rPr>
          <w:noProof/>
          <w:sz w:val="28"/>
        </w:rPr>
        <w:t xml:space="preserve"> —</w:t>
      </w:r>
      <w:r>
        <w:rPr>
          <w:rFonts w:ascii="Times New Roman CYR" w:hAnsi="Times New Roman CYR"/>
          <w:sz w:val="28"/>
        </w:rPr>
        <w:t xml:space="preserve"> “це вели</w:t>
      </w:r>
      <w:r>
        <w:rPr>
          <w:rFonts w:ascii="Times New Roman CYR" w:hAnsi="Times New Roman CYR"/>
          <w:sz w:val="28"/>
        </w:rPr>
        <w:softHyphen/>
        <w:t>кі тварини... Одні з них справді теплі, як Сонце та інші незліченні світила, інші холодні, як, наприклад, Земля, Місяць, Венера та інші незліченні землі. Щоб впливати одне на одного і передавати одне одному життєве нача</w:t>
      </w:r>
      <w:r>
        <w:rPr>
          <w:rFonts w:ascii="Times New Roman CYR" w:hAnsi="Times New Roman CYR"/>
          <w:sz w:val="28"/>
        </w:rPr>
        <w:softHyphen/>
        <w:t>ло, одні з них здійснюють свій рух навколо інших, у пев</w:t>
      </w:r>
      <w:r>
        <w:rPr>
          <w:rFonts w:ascii="Times New Roman CYR" w:hAnsi="Times New Roman CYR"/>
          <w:sz w:val="28"/>
        </w:rPr>
        <w:softHyphen/>
        <w:t>них просторах, на певних відстанях, як це роблять і ті сім світил, що обертаються навколо Сонця”.</w:t>
      </w:r>
    </w:p>
    <w:p w:rsidR="00B33628" w:rsidRDefault="00320B20">
      <w:pPr>
        <w:spacing w:before="120" w:after="120"/>
        <w:ind w:firstLine="340"/>
        <w:rPr>
          <w:rFonts w:ascii="Times New Roman CYR" w:hAnsi="Times New Roman CYR"/>
          <w:sz w:val="28"/>
        </w:rPr>
      </w:pPr>
      <w:r>
        <w:rPr>
          <w:rFonts w:ascii="Times New Roman CYR" w:hAnsi="Times New Roman CYR"/>
          <w:sz w:val="28"/>
        </w:rPr>
        <w:t>Бруно не сумнівався в тому, що зорі у Всесвіті руха</w:t>
      </w:r>
      <w:r>
        <w:rPr>
          <w:rFonts w:ascii="Times New Roman CYR" w:hAnsi="Times New Roman CYR"/>
          <w:sz w:val="28"/>
        </w:rPr>
        <w:softHyphen/>
        <w:t>ються одна відносно одної. Він каже так: “...їх можна на</w:t>
      </w:r>
      <w:r>
        <w:rPr>
          <w:rFonts w:ascii="Times New Roman CYR" w:hAnsi="Times New Roman CYR"/>
          <w:sz w:val="28"/>
        </w:rPr>
        <w:softHyphen/>
        <w:t>звати нерухомими не з того міркування, що вони насправ</w:t>
      </w:r>
      <w:r>
        <w:rPr>
          <w:rFonts w:ascii="Times New Roman CYR" w:hAnsi="Times New Roman CYR"/>
          <w:sz w:val="28"/>
        </w:rPr>
        <w:softHyphen/>
        <w:t>ді зберігають ту саму рівну відстань від нас і між собою, але лише тому, що їхній рух невідчутний для нас. Це можна бачити на прикладі дуже далекого корабля, який коли пересунеться на тридцять або сорок кроків, то тим не менше буде здаватися, що він стоїть на тому самому місці, так ніби не рухався взагалі”.</w:t>
      </w:r>
    </w:p>
    <w:p w:rsidR="00B33628" w:rsidRDefault="00320B20">
      <w:pPr>
        <w:spacing w:before="120" w:after="120"/>
        <w:ind w:firstLine="340"/>
        <w:rPr>
          <w:rFonts w:ascii="Times New Roman CYR" w:hAnsi="Times New Roman CYR"/>
          <w:sz w:val="28"/>
        </w:rPr>
      </w:pPr>
      <w:r>
        <w:rPr>
          <w:rFonts w:ascii="Times New Roman CYR" w:hAnsi="Times New Roman CYR"/>
          <w:sz w:val="28"/>
        </w:rPr>
        <w:t>А ось якими словами Джордано Бруно сформулював закон збереження матерії: “...всі речовини... зазнають усіх перетворень панування і рабства, щастя та нещастя, то</w:t>
      </w:r>
      <w:r>
        <w:rPr>
          <w:rFonts w:ascii="Times New Roman CYR" w:hAnsi="Times New Roman CYR"/>
          <w:sz w:val="28"/>
        </w:rPr>
        <w:softHyphen/>
        <w:t>го стану, який зветься життям і який зветься смертю, світлом і темрявою, добром і злом. І немає речовини, якій за природою своєю належить бути вічною, за ви</w:t>
      </w:r>
      <w:r>
        <w:rPr>
          <w:rFonts w:ascii="Times New Roman CYR" w:hAnsi="Times New Roman CYR"/>
          <w:sz w:val="28"/>
        </w:rPr>
        <w:softHyphen/>
        <w:t>нятком субстанції, яка є матерія, але і їй тим не менше належить бути у вічній зміні”.</w:t>
      </w:r>
    </w:p>
    <w:p w:rsidR="00B33628" w:rsidRDefault="00320B20">
      <w:pPr>
        <w:spacing w:before="120" w:after="120"/>
        <w:ind w:firstLine="340"/>
        <w:rPr>
          <w:rFonts w:ascii="Times New Roman CYR" w:hAnsi="Times New Roman CYR"/>
          <w:sz w:val="28"/>
        </w:rPr>
      </w:pPr>
      <w:r>
        <w:rPr>
          <w:rFonts w:ascii="Times New Roman CYR" w:hAnsi="Times New Roman CYR"/>
          <w:sz w:val="28"/>
        </w:rPr>
        <w:t>І, нарешті, про Всесвіт: “Всесвіт єдиний, безмежний, нерухомий. Єдина, кажу я, абсолютна можливість, єди</w:t>
      </w:r>
      <w:r>
        <w:rPr>
          <w:rFonts w:ascii="Times New Roman CYR" w:hAnsi="Times New Roman CYR"/>
          <w:sz w:val="28"/>
        </w:rPr>
        <w:softHyphen/>
        <w:t>на дійсність, єдина форма або душа, єдина матерія або тіло, єдина річ, єдине суще, єдине найвеличніше і найкра</w:t>
      </w:r>
      <w:r>
        <w:rPr>
          <w:rFonts w:ascii="Times New Roman CYR" w:hAnsi="Times New Roman CYR"/>
          <w:sz w:val="28"/>
        </w:rPr>
        <w:softHyphen/>
        <w:t>ще. Він ніяким чином не може бути охоплений і тому нез</w:t>
      </w:r>
      <w:r>
        <w:rPr>
          <w:rFonts w:ascii="Times New Roman CYR" w:hAnsi="Times New Roman CYR"/>
          <w:sz w:val="28"/>
        </w:rPr>
        <w:softHyphen/>
        <w:t>ліченний та безмежний, а тим самим нескінченний та безкрайній і, отже, нерухомий. Він не рухається у просто</w:t>
      </w:r>
      <w:r>
        <w:rPr>
          <w:rFonts w:ascii="Times New Roman CYR" w:hAnsi="Times New Roman CYR"/>
          <w:sz w:val="28"/>
        </w:rPr>
        <w:softHyphen/>
        <w:t>рі, бо нічого не має поза собою, куди міг би перемістити</w:t>
      </w:r>
      <w:r>
        <w:rPr>
          <w:rFonts w:ascii="Times New Roman CYR" w:hAnsi="Times New Roman CYR"/>
          <w:sz w:val="28"/>
        </w:rPr>
        <w:softHyphen/>
        <w:t>ся, оскільки він є усім. Він не народжується, бо немає іншого буття, якого він міг би бажати і очікувати, оскіль</w:t>
      </w:r>
      <w:r>
        <w:rPr>
          <w:rFonts w:ascii="Times New Roman CYR" w:hAnsi="Times New Roman CYR"/>
          <w:sz w:val="28"/>
        </w:rPr>
        <w:softHyphen/>
        <w:t>ки він володіє усім буттям. Він не знищується, бо нема іншої речі, у яку він міг би перетворитися, оскільки він</w:t>
      </w:r>
      <w:r>
        <w:rPr>
          <w:sz w:val="28"/>
          <w:lang w:val="en-US"/>
        </w:rPr>
        <w:t xml:space="preserve"> </w:t>
      </w:r>
      <w:r>
        <w:rPr>
          <w:rFonts w:ascii="Times New Roman CYR" w:hAnsi="Times New Roman CYR"/>
          <w:sz w:val="28"/>
        </w:rPr>
        <w:t>є усякою річчю. Він не може зменшитися або збільшити</w:t>
      </w:r>
      <w:r>
        <w:rPr>
          <w:rFonts w:ascii="Times New Roman CYR" w:hAnsi="Times New Roman CYR"/>
          <w:sz w:val="28"/>
        </w:rPr>
        <w:softHyphen/>
        <w:t>ся, оскільки він безмежний. Як нічого не можна до нього додати, так нічого не можна від нього відняти, тому що безмежне не має частин, з чим-небудь співмірних.</w:t>
      </w:r>
    </w:p>
    <w:p w:rsidR="00B33628" w:rsidRDefault="00320B20">
      <w:pPr>
        <w:spacing w:before="120" w:after="120"/>
        <w:ind w:firstLine="340"/>
        <w:rPr>
          <w:rFonts w:ascii="Times New Roman CYR" w:hAnsi="Times New Roman CYR"/>
          <w:sz w:val="28"/>
        </w:rPr>
      </w:pPr>
      <w:r>
        <w:rPr>
          <w:rFonts w:ascii="Times New Roman CYR" w:hAnsi="Times New Roman CYR"/>
          <w:sz w:val="28"/>
        </w:rPr>
        <w:t>Унаслідок цього, “оскільки Всесвіт безмежний і не</w:t>
      </w:r>
      <w:r>
        <w:rPr>
          <w:rFonts w:ascii="Times New Roman CYR" w:hAnsi="Times New Roman CYR"/>
          <w:sz w:val="28"/>
        </w:rPr>
        <w:softHyphen/>
        <w:t>рухомий, не треба шукати його двигуна. По-друге, не</w:t>
      </w:r>
      <w:r>
        <w:rPr>
          <w:rFonts w:ascii="Times New Roman CYR" w:hAnsi="Times New Roman CYR"/>
          <w:sz w:val="28"/>
        </w:rPr>
        <w:softHyphen/>
        <w:t>скінченні світи, які містяться у ньому,</w:t>
      </w:r>
      <w:r>
        <w:rPr>
          <w:noProof/>
          <w:sz w:val="28"/>
        </w:rPr>
        <w:t>—</w:t>
      </w:r>
      <w:r>
        <w:rPr>
          <w:rFonts w:ascii="Times New Roman CYR" w:hAnsi="Times New Roman CYR"/>
          <w:sz w:val="28"/>
        </w:rPr>
        <w:t xml:space="preserve"> землі, вогні та інші види тіл, звані зорями, всі рухаються внаслідок вну</w:t>
      </w:r>
      <w:r>
        <w:rPr>
          <w:rFonts w:ascii="Times New Roman CYR" w:hAnsi="Times New Roman CYR"/>
          <w:sz w:val="28"/>
        </w:rPr>
        <w:softHyphen/>
        <w:t>трішнього начала, яке е їх власна душа, як це ми довели в іншому місці і, внаслідок цього, даремне розшукувати їхній зовнішній двигун”.</w:t>
      </w:r>
    </w:p>
    <w:p w:rsidR="00B33628" w:rsidRDefault="00320B20">
      <w:pPr>
        <w:spacing w:before="120" w:after="120"/>
        <w:ind w:firstLine="340"/>
        <w:rPr>
          <w:rFonts w:ascii="Times New Roman CYR" w:hAnsi="Times New Roman CYR"/>
          <w:sz w:val="28"/>
        </w:rPr>
      </w:pPr>
      <w:r>
        <w:rPr>
          <w:rFonts w:ascii="Times New Roman CYR" w:hAnsi="Times New Roman CYR"/>
          <w:sz w:val="28"/>
        </w:rPr>
        <w:t>Таким був Джордано Бруно у своїх поглядах на світ, у своїх пошуках законів світобудови. Одного разу він сказав: “Життя людини на Землі є не що інше, як стан війни! Вона повинна поражати ницість нероб, загнузду</w:t>
      </w:r>
      <w:r>
        <w:rPr>
          <w:rFonts w:ascii="Times New Roman CYR" w:hAnsi="Times New Roman CYR"/>
          <w:sz w:val="28"/>
        </w:rPr>
        <w:softHyphen/>
        <w:t>вати нахабність, попереджувати удари ворогів”. Перебу</w:t>
      </w:r>
      <w:r>
        <w:rPr>
          <w:rFonts w:ascii="Times New Roman CYR" w:hAnsi="Times New Roman CYR"/>
          <w:sz w:val="28"/>
        </w:rPr>
        <w:softHyphen/>
        <w:t>ваючи в тюрмі, він написав про себе так: “Було в мені все-таки те, у чому не відмовлять мені майбутні століт</w:t>
      </w:r>
      <w:r>
        <w:rPr>
          <w:rFonts w:ascii="Times New Roman CYR" w:hAnsi="Times New Roman CYR"/>
          <w:sz w:val="28"/>
        </w:rPr>
        <w:softHyphen/>
        <w:t>тя, і нащадки скажуть: страх смерті був чужий йому, си</w:t>
      </w:r>
      <w:r>
        <w:rPr>
          <w:rFonts w:ascii="Times New Roman CYR" w:hAnsi="Times New Roman CYR"/>
          <w:sz w:val="28"/>
        </w:rPr>
        <w:softHyphen/>
        <w:t>лу характеру він мав велику і ставив вище усіх насолод життя боротьбу за істину”. Свої високі якості бійця Бру</w:t>
      </w:r>
      <w:r>
        <w:rPr>
          <w:rFonts w:ascii="Times New Roman CYR" w:hAnsi="Times New Roman CYR"/>
          <w:sz w:val="28"/>
        </w:rPr>
        <w:softHyphen/>
        <w:t>но проявив на судовій розправі та в час смерті. Вислухав</w:t>
      </w:r>
      <w:r>
        <w:rPr>
          <w:rFonts w:ascii="Times New Roman CYR" w:hAnsi="Times New Roman CYR"/>
          <w:sz w:val="28"/>
        </w:rPr>
        <w:softHyphen/>
        <w:t>ши вирок, він сказав: “Ви, напевне, з більшим страхом оголосили мені вирок, ніж я його вислухав”, а потім де</w:t>
      </w:r>
      <w:r>
        <w:rPr>
          <w:rFonts w:ascii="Times New Roman CYR" w:hAnsi="Times New Roman CYR"/>
          <w:sz w:val="28"/>
        </w:rPr>
        <w:softHyphen/>
        <w:t>кілька разів додав: “Спалити</w:t>
      </w:r>
      <w:r>
        <w:rPr>
          <w:noProof/>
          <w:sz w:val="28"/>
        </w:rPr>
        <w:t>—</w:t>
      </w:r>
      <w:r>
        <w:rPr>
          <w:rFonts w:ascii="Times New Roman CYR" w:hAnsi="Times New Roman CYR"/>
          <w:sz w:val="28"/>
        </w:rPr>
        <w:t>не означає спростувати”...</w:t>
      </w:r>
    </w:p>
    <w:p w:rsidR="00B33628" w:rsidRDefault="00320B20">
      <w:pPr>
        <w:spacing w:before="120" w:after="120"/>
        <w:ind w:firstLine="340"/>
        <w:rPr>
          <w:sz w:val="28"/>
        </w:rPr>
      </w:pPr>
      <w:r>
        <w:rPr>
          <w:rFonts w:ascii="Times New Roman CYR" w:hAnsi="Times New Roman CYR"/>
          <w:sz w:val="28"/>
        </w:rPr>
        <w:t>Попіл вогнища, на якому було його спалено, кинуто у ріку Тібр, щоб від “єретика” не залишилося ніяких слідів. У</w:t>
      </w:r>
      <w:r>
        <w:rPr>
          <w:noProof/>
          <w:sz w:val="28"/>
        </w:rPr>
        <w:t xml:space="preserve"> 1889</w:t>
      </w:r>
      <w:r>
        <w:rPr>
          <w:rFonts w:ascii="Times New Roman CYR" w:hAnsi="Times New Roman CYR"/>
          <w:sz w:val="28"/>
        </w:rPr>
        <w:t xml:space="preserve"> р. на площі Квітів у присутності шести тисяч де</w:t>
      </w:r>
      <w:r>
        <w:rPr>
          <w:rFonts w:ascii="Times New Roman CYR" w:hAnsi="Times New Roman CYR"/>
          <w:sz w:val="28"/>
        </w:rPr>
        <w:softHyphen/>
        <w:t>легатів від усіх країн і народів світу було відкрито па</w:t>
      </w:r>
      <w:r>
        <w:rPr>
          <w:rFonts w:ascii="Times New Roman CYR" w:hAnsi="Times New Roman CYR"/>
          <w:sz w:val="28"/>
        </w:rPr>
        <w:softHyphen/>
        <w:t>м'ятник. На ньому напис: “9 червня</w:t>
      </w:r>
      <w:r>
        <w:rPr>
          <w:noProof/>
          <w:sz w:val="28"/>
        </w:rPr>
        <w:t xml:space="preserve"> 1889.</w:t>
      </w:r>
      <w:r>
        <w:rPr>
          <w:rFonts w:ascii="Times New Roman CYR" w:hAnsi="Times New Roman CYR"/>
          <w:sz w:val="28"/>
        </w:rPr>
        <w:t xml:space="preserve"> Джордано Бру</w:t>
      </w:r>
      <w:r>
        <w:rPr>
          <w:rFonts w:ascii="Times New Roman CYR" w:hAnsi="Times New Roman CYR"/>
          <w:sz w:val="28"/>
        </w:rPr>
        <w:softHyphen/>
        <w:t>но. Від століття, яке він передбачив, на тому місці, де бу</w:t>
      </w:r>
      <w:r>
        <w:rPr>
          <w:rFonts w:ascii="Times New Roman CYR" w:hAnsi="Times New Roman CYR"/>
          <w:sz w:val="28"/>
        </w:rPr>
        <w:softHyphen/>
        <w:t>ло запалено вогнище”...</w:t>
      </w:r>
    </w:p>
    <w:p w:rsidR="00B33628" w:rsidRDefault="00B33628">
      <w:pPr>
        <w:spacing w:before="120" w:after="120"/>
        <w:ind w:firstLine="340"/>
        <w:rPr>
          <w:sz w:val="28"/>
          <w:lang w:val="en-US"/>
        </w:rPr>
      </w:pPr>
      <w:bookmarkStart w:id="0" w:name="_GoBack"/>
      <w:bookmarkEnd w:id="0"/>
    </w:p>
    <w:sectPr w:rsidR="00B33628">
      <w:type w:val="continuous"/>
      <w:pgSz w:w="11900" w:h="16820"/>
      <w:pgMar w:top="1701" w:right="1440" w:bottom="1440" w:left="1440"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B20"/>
    <w:rsid w:val="002646CC"/>
    <w:rsid w:val="00320B20"/>
    <w:rsid w:val="00B3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C4D31-8269-4558-AE91-30A71521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300"/>
      <w:jc w:val="both"/>
      <w:textAlignment w:val="baseline"/>
    </w:pPr>
    <w:rPr>
      <w:lang w:val="uk-UA" w:eastAsia="uk-UA"/>
    </w:rPr>
  </w:style>
  <w:style w:type="paragraph" w:styleId="1">
    <w:name w:val="heading 1"/>
    <w:basedOn w:val="a"/>
    <w:next w:val="a"/>
    <w:qFormat/>
    <w:pPr>
      <w:keepNext/>
      <w:spacing w:before="120" w:after="120"/>
      <w:ind w:firstLine="340"/>
      <w:jc w:val="center"/>
      <w:outlineLvl w:val="0"/>
    </w:pPr>
    <w:rPr>
      <w:b/>
      <w:sz w:val="56"/>
      <w:lang w:val="en-US"/>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spacing w:before="120" w:after="120"/>
      <w:ind w:firstLine="340"/>
      <w:jc w:val="center"/>
      <w:outlineLvl w:val="3"/>
    </w:pPr>
    <w:rPr>
      <w:b/>
      <w:sz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ind w:left="40"/>
      <w:jc w:val="center"/>
      <w:textAlignment w:val="baseline"/>
    </w:pPr>
    <w:rPr>
      <w:rFonts w:ascii="Arial" w:hAnsi="Arial"/>
      <w:b/>
      <w:sz w:val="16"/>
      <w:lang w:val="uk-UA" w:eastAsia="uk-UA"/>
    </w:rPr>
  </w:style>
  <w:style w:type="paragraph" w:styleId="a3">
    <w:name w:val="Title"/>
    <w:basedOn w:val="a"/>
    <w:qFormat/>
    <w:pPr>
      <w:spacing w:before="120" w:after="120"/>
      <w:ind w:firstLine="340"/>
      <w:jc w:val="center"/>
    </w:pPr>
    <w:rPr>
      <w:rFonts w:ascii="Comic Sans MS" w:hAnsi="Comic Sans MS"/>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1831</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12250</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dcterms:created xsi:type="dcterms:W3CDTF">2014-04-06T04:58:00Z</dcterms:created>
  <dcterms:modified xsi:type="dcterms:W3CDTF">2014-04-06T04:58:00Z</dcterms:modified>
  <cp:category>Точні науки</cp:category>
</cp:coreProperties>
</file>