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4E" w:rsidRDefault="009B084E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Джузеппе Верди </w:t>
      </w:r>
      <w:r>
        <w:rPr>
          <w:color w:val="000000"/>
          <w:sz w:val="28"/>
          <w:szCs w:val="28"/>
        </w:rPr>
        <w:br/>
      </w:r>
    </w:p>
    <w:p w:rsidR="009B084E" w:rsidRDefault="009B084E">
      <w:pPr>
        <w:pStyle w:val="a3"/>
        <w:jc w:val="center"/>
      </w:pPr>
      <w:r>
        <w:rPr>
          <w:b/>
          <w:bCs/>
        </w:rPr>
        <w:t>1813 - 1901</w:t>
      </w:r>
    </w:p>
    <w:p w:rsidR="009B084E" w:rsidRDefault="009B084E">
      <w:pPr>
        <w:pStyle w:val="a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Творческий путь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Ровесник Вагнера. Как и Вагнер, он был великим оперным композитором 2-й половины 19-го века. Он написал 26 опер и 1 реквием. Обладал чувством сцены, темпераментом и безупречным мастерством. В отличие от Вагнера Верди не отрицал оперных традиций, а наоборот развивал их (традиции итальянской оперы), но он реформировал итальянскую оперу, наполнил её реализмом, придал ей единство целого. К тому времени опера нуждалась в реформации. Было много вокальных излишеств, она часто распадалась на отдельные номера. Верди стремился создать музыкальную драму. Он хотел соединить вместе драму и музыку. Верди не декларировал свою реформу, а делал её (не писал статей о реформе). Это произошло не сразу. Путь к мастерству был долгий. Творчество его впитало разные итальянские традиции от Россини (мастерство деференцированного (контрастного) ансамбля, динамические нарастания в финалах). От Беллини Верди взял вокальное мастерство, широту, выразительность мелодии; от Доницетти – остроту контрастов, сценичность.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Верди выступал как оперный композитор в 40-е годы. В это время усилилась освободительная война итальянцев против австрийцев. Оперы этого времени отвечают духу времени. Оперы героические, обилие массовых народных сцен, написаны крупным стилем – плакатным, броским, ярким. Хоры и арии в 40-е годы народ распевал на улицах.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Оперы 40-х годов: “Битва при Линьяно”, “Набукко”, “Ломбардцы”. Либреттист того времени – Солера. Есть и другие оперы: “Леди Макбет”, “Эрнани”, “Луиза Миллер”.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“Эрнани” по драме Гюго. Полна романтических страстей, контрастов. Эмоции преувеличены. Психологической разработки характеров не хватает.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“Леди Макбет”. По Шекспиру. Сильные характеры, яркие страсти. Очень театральна.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“Луиза Миллер”. По Шиллеру. Глубокая психологичность. Появляется тема социального неравенства. Эта тема открывается в 50-х годах.</w:t>
      </w:r>
      <w:r>
        <w:t> </w:t>
      </w:r>
    </w:p>
    <w:p w:rsidR="009B084E" w:rsidRDefault="009B084E">
      <w:pPr>
        <w:pStyle w:val="a3"/>
        <w:jc w:val="center"/>
      </w:pPr>
      <w:r>
        <w:rPr>
          <w:b/>
          <w:bCs/>
          <w:color w:val="000000"/>
          <w:sz w:val="27"/>
          <w:szCs w:val="27"/>
        </w:rPr>
        <w:t>50-е годы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6 опер: “Риголетто”, “Травиата”, “Трубадур”, “Сицилийская вечерня”, “Симон Бокканегра”, “Бал-маскарад”. В этих зрелых операх Верди стремился к реальному изображению страстей и характеров, к психологизму. Характеры раскрываются в острых конфликтах. Большое значение Верди придавал либретто. Он заботился о том, чтобы оно было сжато и чтобы были острые конфликты. Оркестр в 50-е годы обогащается. Он усложняется.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“Риголетто”. 1851 год. Либретто Пиаве по драме Гюго “Король забавляется”. По цензурным соображениям действие перенесено в Италию. Трибуле – 1-е имя Риголетто. Опера полна ярких театральных конфликтов, но есть преувеличение чувств.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“Трубадур”. По драме Гумьериса. Крайне запутанный сюжет.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“Травиата”. По Дюма. Бытовая психологическая драма.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“Сицилийская вечерня”. Продолжает линию героических опер 40-х годов. Написана в духе большой французской оперы.</w:t>
      </w:r>
    </w:p>
    <w:p w:rsidR="009B084E" w:rsidRDefault="009B084E">
      <w:pPr>
        <w:pStyle w:val="a3"/>
        <w:jc w:val="center"/>
      </w:pPr>
      <w:r>
        <w:rPr>
          <w:b/>
          <w:bCs/>
          <w:color w:val="000000"/>
          <w:sz w:val="27"/>
          <w:szCs w:val="27"/>
        </w:rPr>
        <w:t>60-е годы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 xml:space="preserve">2 оперы. “Сила судьбы” (по заказу Петербурга). [В 70-е и 80-е годы Верди написал по одной опере]. Верди 2 раза приезжал в Петербург. Либретто Пиаве. Либретто неудачное. 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“Дон Карлос” по Шиллеру. Психологическая драма. Большая опера. Здесь Верди не делит оперу на номера, он придает ей сквозное развитие (сквозные сцены).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1871 год. “Аида”. 1-я постановка была в Каире. Написана по заказу Каира. Большая. Внешние признаки – большая французская опера, но здесь очень важна глубокая психологичная драма. Вся опера состоит из сквозных сцен.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В 70-е годы Верди написал реквием памяти поэта-революционера Алесандро Мандзони. 1873 год. По драматизму и контрастам, по театральности реквием приблизился к опере.</w:t>
      </w:r>
    </w:p>
    <w:p w:rsidR="009B084E" w:rsidRDefault="009B084E">
      <w:pPr>
        <w:pStyle w:val="a3"/>
        <w:jc w:val="center"/>
      </w:pPr>
      <w:r>
        <w:rPr>
          <w:b/>
          <w:bCs/>
          <w:color w:val="000000"/>
          <w:sz w:val="27"/>
          <w:szCs w:val="27"/>
        </w:rPr>
        <w:t>80-е годы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1886 год. “Отелло”. Музыкальная драма. Либретто Бойто. Слияние музыки и драмы. Большие драматические сцены, напряженное развитие, в которое включаются сложившиеся оперные формы. Огромная роль оркестра. Гармонический язык усложняется – альтерации, прерванные обороты. Вводит лейтмотивы. В вокальных партиях усиливается декламационность. Образуется декламационно-ариозный стиль.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1893 год. “Фальстаф”. По Шекспиру (“Виндзорские проказницы”). Здесь совершается оперная реформа в комическом жанре. Состоит из сквозных сцен. С большой ролью декламационности.</w:t>
      </w:r>
    </w:p>
    <w:p w:rsidR="009B084E" w:rsidRDefault="009B084E">
      <w:pPr>
        <w:pStyle w:val="a3"/>
        <w:jc w:val="center"/>
      </w:pPr>
      <w:r>
        <w:rPr>
          <w:b/>
          <w:bCs/>
          <w:color w:val="000000"/>
          <w:sz w:val="36"/>
          <w:szCs w:val="36"/>
        </w:rPr>
        <w:t>“Риголетто”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1851 год. Либретто Пиаве. В основе сюжета – драма Гюго “Король забавляется” – это социально-обличительная пьеса из эпохи XVI века (король Франциск I). Опера была написана за 40 дней и поставлена с большим успехом. Это первая зрелая драматическая опера, первая вершина реализма. Эта драма была во Франции запрещена, т.к. она разоблачает пороки царственных персон. Пиаве перенес действие из Франции в Италию. Король Франциск стал герцогом, шут Трибуле – Риголетто, его дочь Бланш стала Джильдой. Эта опера – психологическая музыкальная драма. Она развивает тенденции, которые сложились в операх 40-х годов. Написана в традициях “Луизы Миллер” и “Леди Макбет”, но с ещё большим психологизмом. Опера полна резкими контрастами, романтическими преувеличениями, которые вносят мелодраматический характер.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Опера сценична. Резкие контрасты придают ей театральную яркость. Например: “Сцена бала у герцога” в 1-м действии. Появляется трагическая фигура графа Монтерона, который проклинает герцога и Риголетто. В последнем действии мрачная обстановка, бурная сцена убийства и, вдруг, звучит легкомысленная песенка герцога.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В опере есть противопоставление героев: легкомысленный образ герцога и Риголетто, страдающая Джильда и кокетливая Маддалена.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Опера состоит из 3-х действий. Внутри действий Верди стремится к созданию сквозных сцен, в которые входят ариозо, напевные речитативы, хоровые фрагменты. Некоторые разделы сцены могут быть вполне законченными по форме.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Особенно глубоко дана характеристика Риголетто. Он показан с разных сторон (характер): и как шут, издевающийся над другими, и как любящий отец, и как мрачный зловещий мститель, и как глубоко трагическая фигура (кульминация характера – ария “Куртизаны – исчадья порока”). Партия оркестра более сложная и интересная. Она перестает играть только аккомпанирующую роль. Именно в оркестровой партии звучит единственный в опере лейтмотив – лейтмотив Проклятья. С него начинается вступление к опере. 2 картина 1-го действия – “Разговор Спарафучиле”.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  <w:sz w:val="27"/>
          <w:szCs w:val="27"/>
          <w:u w:val="single"/>
        </w:rPr>
        <w:t>1-е действие</w:t>
      </w:r>
      <w:r>
        <w:rPr>
          <w:color w:val="000000"/>
        </w:rPr>
        <w:t>. C-moll. Трагическая тема вступления. Повторение на одной ноте характерно для партии Монтерона. 2-я тема с секундовой стонущей интонацией. Тема страдания Риголетто. Завершается репризой.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</w:rPr>
        <w:t>1-я картина</w:t>
      </w:r>
      <w:r>
        <w:rPr>
          <w:color w:val="000000"/>
        </w:rPr>
        <w:t>. Бал в доме герцога. Легкомысленная атмосфера. В центре картины – баллада герцога. Это как бы его кредо: “Та, иль эта, я не разбираю”. As-dur. Законченный номер. Куплетная форма. Опора на народные итальянские танцы.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Менуэт и Ригодон. Гости танцуют. Простые (менуэт и ригодон). Ригодон в G-dur. Все это построено как 1 сцена.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Вдруг появляется сцена Монтерона. Он появляется, все поражены. Вокальная партия основана на одной ноте (на лейтмотиве проклятья). Риголетто издевается над ним. В оркестре – кривлянья шута. Он говорит: “Доверие вы наше не оправдали . . .”. Велика роль оркестра. Разные ритмические фигуры. В ответ Монтерон говорит: “Вновь оскорбление”. “Обиды страшной я не забуду”. Все поражены. Монтерон проклял герцога и Риголетто. Далее хор придворных: “Старик полоумный, как смел ты явиться?”. Постепенно атмосфера бала проясняется, и люди забывают об этом происшествии.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</w:rPr>
        <w:t>2-я картина.</w:t>
      </w:r>
      <w:r>
        <w:rPr>
          <w:color w:val="000000"/>
        </w:rPr>
        <w:t xml:space="preserve"> Дуэт Риголетто и Спарафучиле. Мрачное вступление – лейтмотив проклятья. Атмосфера ночи выражена в оркестре. Ум7 аккорды. Риголетто один. Важен его монолог. Он вспоминает проклятье: “Навек тем старцем проклят я”. Звучит лейтмотив проклятья. Далее разговор c Спарафучиле. Весь этот разговор – речитатив. Разговор звучит на фоне оркестровой темы.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 xml:space="preserve">Далее </w:t>
      </w:r>
      <w:r>
        <w:rPr>
          <w:b/>
          <w:bCs/>
          <w:color w:val="000000"/>
        </w:rPr>
        <w:t>сцена и дуэт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Дуэт</w:t>
      </w:r>
      <w:r>
        <w:rPr>
          <w:color w:val="000000"/>
        </w:rPr>
        <w:t xml:space="preserve"> с Джильдой имеет 4 раздела: 1 (C-dur) – радостный, 2 (As-dur) – поет Риголетто, распевная тема, 3 (as-moll) – взволнованный, 4 (Es-dur) – Риголетто просит служанку беречь Джильду. Очень важно, что темы Риголетто лишаются угловатости. Музыка благородная, распевная.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Далее дуэт Джильды и герцога – основная тема в B-dur. Это – любовный дуэт. Далее ария Джильды, которая характеризует её как бесхитростную, наивную, очаровательную девушку. E-dur. Финал I-го действия. Переговоры придворных и Риголетто. Мрачноватый. Во время похищения звучит хор придворных: “Р” (“Тише, тише”). Завершает 1-е действие лейтмотив проклятья. Риголетто узнает страшную истину.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  <w:sz w:val="27"/>
          <w:szCs w:val="27"/>
          <w:u w:val="single"/>
        </w:rPr>
        <w:t>II-е действие.</w:t>
      </w:r>
      <w:r>
        <w:rPr>
          <w:color w:val="000000"/>
        </w:rPr>
        <w:t xml:space="preserve"> Открывается тревожным вступлением. Далее ария герцога в Ges-dur. Появляются придворные (хор), которые сообщают о похищении Джильды.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Сцена и ария Риголетто (№ 12) открывается песенкой Риголетто, внешне остается характеристика Риголетто – шутка, изломанная мелодия.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В арии Риголетто несколько разделов: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1 раздел. c-moll. Обвиняет герцога и его окружение. Большую роль играет оркестр. “Куртизаны, исчадье порока”.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2 раздел. F-moll. Униженно просит герцога.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3 раздел. Des-dur. Широкая распевная тема.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Сцена и дуэт Джильды и Риголетто. Рассказ Джильды. Печальная музыка, окончания фраз как вздохи. Дуэт Джильды и Риголетто. Есть раздел (Des-dur), который напоминает 3-й раздел арии Риголетто. Последний раздел – высокий пафос, быстрый.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  <w:sz w:val="27"/>
          <w:szCs w:val="27"/>
          <w:u w:val="single"/>
        </w:rPr>
        <w:t>3-е действие.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</w:rPr>
        <w:t>Вся сцена полна романтических преувеличений. Для сгущения атмосферы мрака Верди вводит хор, который изображает завывание ветра. Яркий контраст этой атмосфере – веселая песенка герцога. Он приходит в дом Спарафучиле. Его туда заманила Маддалена. Риголетто приводит Джильду. Образуется квартет: герцог, Маддалена, Джильда и Риголетто. Яркий пример контрастного ансамбля, где каждый музыкальный герой получает свою музыкальную характеристику, контрастную другим.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Квартет. Des-dur. Начинает герцог. Обращается к Маддалене. Он ее обольщает. Ему отвечает Маддалена. Она кокетничает. У Джильды стонущие интонации со вздохами. У Риголетто фразы полны мрачной злобы.</w:t>
      </w:r>
    </w:p>
    <w:p w:rsidR="009B084E" w:rsidRDefault="009B084E">
      <w:pPr>
        <w:pStyle w:val="a3"/>
        <w:jc w:val="center"/>
      </w:pPr>
      <w:r>
        <w:rPr>
          <w:b/>
          <w:bCs/>
          <w:color w:val="000000"/>
          <w:sz w:val="36"/>
          <w:szCs w:val="36"/>
        </w:rPr>
        <w:t>“Аида”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1878 год. Написана по заказу правительства Египта по поводу открытия Суэцкого канала. Написана по старинной египетской легенде. Сценарий Мариэтта (ученый-геолог). Французское либретто дю Локля. Итальянский перевод – Гисланцони при участии самого Верди. Либретто сжато и полно драматических конфликтных ситуаций. Опера очень сценичная, яркая. Действия развиваются стремительно. Большая – 4 акта. По внешним признакам опера близка большой французской опере. Много массовых народных сцен. Вводит балет. Основная жанровая черта – психологическая драма. Раскрыты внутренние переживания героев. Особым психологизмом отличаются характеристики Аиды, Амнерис. Основной конфликт: с одной стороны – чистая любовь Аиды и Радамеса, а с другой – жестокая сила, противостоящая ей, которую олицетворяют жрецы. Есть и героическая линия, которая идет от ранних героических опер: “Набукко”, “Ломбардцы”, “Битва при Леньяно”. Элементы лирической драмы идут от ранних лирических опер: “Луиза Миллер”, “Травиата” и др. Верди отказывается от номерной структуры и приходит к большим сквозным сценам. В них входят напевные речитативы, хора, ариозные моменты. Есть сцены чисто сольные или ансамблевые: большая сольная сцена Аиды из 1-го действия или ряд ансамблевых сцен из 3-го действия.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Огромная роль оркестра. Он насыщен тематизмом (а не просто аккомпанемент). Есть лейтмотивы: Аиды, Амнерис, жрецов, ревности и др. Возрастает роль отдельных тембров: арфы (сцена посвящения в полководцы), гобой (в романсе Аиды), бас кларнет (3-е действие – характеризует Амнерис), скрипки (лейтмотив Аиды), литавры и тромбоны (в сцене суда).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Значительно усложняется гармонический язык. В него входят разные элементы поздней романтической гармонии: мажоро-минор, энгармонические модуляции. Если сравнить это с Вагнером, то здесь есть полное равновесие инструментальной и вокальной партий.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Премьера оперы состоялась в Каире. Верди там не присутствовал. Опера имела большой успех после постановки в Милане (1871 год). Яркость музыке придает ориентальный колорит некоторых сцен. Часто использует пониженные ступени, элементы фригийского лада.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</w:rPr>
        <w:t>Вступление.</w:t>
      </w:r>
      <w:r>
        <w:rPr>
          <w:color w:val="000000"/>
        </w:rPr>
        <w:t xml:space="preserve"> В нем обозначен основной конфликт. Скрипки ведут тему Аиды. 3-х частная форма. 2-я тема – тема жрецов. Отрешенная. В середине 2 темы соединяются вместе.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  <w:sz w:val="27"/>
          <w:szCs w:val="27"/>
          <w:u w:val="single"/>
        </w:rPr>
        <w:t>1-е действие</w:t>
      </w:r>
      <w:r>
        <w:rPr>
          <w:b/>
          <w:bCs/>
          <w:color w:val="000000"/>
          <w:u w:val="single"/>
        </w:rPr>
        <w:t>.</w:t>
      </w:r>
      <w:r>
        <w:rPr>
          <w:color w:val="000000"/>
        </w:rPr>
        <w:t xml:space="preserve"> 1-я картина. Действие в древности. Период войны Египта с Эфиопией. Действие во дворце.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Романс Радамеса. Единственный законченный номер в опере. B-dur. 2 тема. Середина в b-moll. После нее реприза.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 xml:space="preserve">Далее </w:t>
      </w:r>
      <w:r>
        <w:rPr>
          <w:b/>
          <w:bCs/>
          <w:color w:val="000000"/>
        </w:rPr>
        <w:t>1-й ансамбль-сцена</w:t>
      </w:r>
      <w:r>
        <w:rPr>
          <w:color w:val="000000"/>
        </w:rPr>
        <w:t>. Любовный треугольник: Аиды, Амнерис и Радамес. Трио. Начинается с лейтмотива Амнерис. B-dur. 1-й раздел речитативный. В оркестре звучит тема характеристики Амнерис. Радамес смущен. Амнерис ревнует.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2-й раздел. Лейтмотив ревности.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3-й раздел. Лейтмотив Аиды. Появляется Аида на фоне тремоло струнных. Опять звучит лейтмотив ревности. Амнерис обращается к Аиде.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</w:rPr>
        <w:t>2-я сцена.</w:t>
      </w:r>
      <w:r>
        <w:rPr>
          <w:color w:val="000000"/>
        </w:rPr>
        <w:t xml:space="preserve"> Большой ансамбль с хором. Большая массовая сцена. Радамеса объявляют полководцем на пути к Эфиопии. Маршевые темы. Сначала тему запевает фараон, затем ансамбль и хор. Эта тема разрастается в оркестре. “Вернись с победой к нам” – последние слова.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Следующая сцена сольная – сцена Аиды. Сквозное развитие. Аида воодушевлена общим настроением, она тоже говорит “Вернись с победой к нам” и потом понимает, что же она говорит, ведь все жаждут победы над ее отцом. Следующая тема контрастна. E-moll. Заканчивается на ум 7 аккорде. 3-й раздел – “Любовь забыла, что сказала”. 4-й раздел – as-moll – “И я не смею открыто, свободно, имен дорогих мне назвать”. 5-й раздел – “Боги мои, сжальтесь, молю, дайте мне смерти”.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Сцена №6 (2-я картина). Торжественное посвящение в полководцы в храме. Здесь появляется ориентальный колорит. Арфы и голос жрицы за сценой. Es-dur. В гармонии подчёркивается II низкая ступень. Пышные гармонии. “Всесильный, великий Бог”. Далее хор жриц как отголосок. Мелодический Es-dur (VI, VII, II). Далее хор жрецов а каппэлла: “Ты создал из хаоса землю”.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Далее танец жриц. Играют флейты. Ладовые наклонения. Балетный номер.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  <w:sz w:val="27"/>
          <w:szCs w:val="27"/>
          <w:u w:val="single"/>
        </w:rPr>
        <w:t>2 действие</w:t>
      </w:r>
      <w:r>
        <w:rPr>
          <w:b/>
          <w:bCs/>
          <w:color w:val="000000"/>
          <w:u w:val="single"/>
        </w:rPr>
        <w:t xml:space="preserve">. </w:t>
      </w:r>
      <w:r>
        <w:rPr>
          <w:color w:val="000000"/>
        </w:rPr>
        <w:t>Победа египтян над эфиопами. В царском дворце готовятся к празднику. Покои Амнерис. Женский хор рабынь и затем Аида. Заканчивается 2-е действие большой массовой сценой. В центре конфликтный дуэт Аиды и Амнерис.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 xml:space="preserve">Хор рабынь. G-moll. (“Кто там с победой к славе торжественной идёт”.) Вступление голосов имитационное. Торжественный марш. 2-я тема более мягкая – B-dur. (“Приди, чело украсим мы.”). Как 3-й раздел звучит голос Амнерис: “Мой милый, приди моё блаженство, приди, моя любовь, мне сердце успокой”. Форма куплетная. Каждый куплет состоит из этих 3-х разделов. 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 xml:space="preserve">Сцена-дуэт. Сцена-поединок двух соперниц. 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1-й раздел. Появление Аиды. “Твоим братьям оружье изменило ныне, Аида”. A-dur. Амнерис призывает ей довериться. У Аиды тема контрастная в высоком регистре: “Могу ли быть счастливой в стране, где все мне чуждо?”. Тема взволнованная.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2-й раздел. Тема любви (“Любовь для счастья нам боги дали”). F-dur. Триольный фон выдаёт волнение.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3-й раздел. Обращение Амнерис. В оркестре плавная тема в B-dur. “О чем другом грустить ты стала?”. Этот раздел самый конфликтный. Речитативные реплики.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4-й раздел. F-moll. Печального, романсового склада. “Прости и сжалься, скрывать нет сил”. Реплики Амнерис контрастны Аиде: “Ты уничтожишь страсть роковую”. Властная тема. В конце этого раздела возникает победная тема в As-dur: “Слава Египту” с хором. Замыкает сцену просветленная тема молитвы: “Я не могу его разлюбить”. То минор, то мажор.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 xml:space="preserve">Грандиозная </w:t>
      </w:r>
      <w:r>
        <w:rPr>
          <w:b/>
          <w:bCs/>
          <w:color w:val="000000"/>
        </w:rPr>
        <w:t>массовая сцена</w:t>
      </w:r>
      <w:r>
        <w:rPr>
          <w:color w:val="000000"/>
        </w:rPr>
        <w:t>, где участвуют и хор, и солисты, и оркестр.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Далее идет шествие победителей.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Следует ещё один помпезный марш: “Слава Египту” в Es-dur. Поет весь хор. Торжественный характер.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2-й раздел массовой сцены: выход жрецов с их лейтмотивами. Имитационное вступление голосов. Ces-dur.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Далее военный марш. Соло трубы, блестящий тембр.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 xml:space="preserve">Следующий эпизод балетный. Группы танцующих несут драгоценности побеждённых. C-moll. 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Следующий раздел. Возвращаются “Слава Египту” в Es-dur. Потом опять тема жрецов.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№6. Входит Радамес. Фараон сходит с трона. Амнерис возлагает на него венец победителя. Звучит ее лейтмотив.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№7. Входят пленники. Аиды видит отца в кандалах (Амонасро). Аида бросается к нему.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№8. Идет рассказ Амонасро о гибели царя. D-moll. Для его партии характерны синкопы. “Видишь эти одежды простые, воин я, за отчизну сражался”. Его вокальная партия речитативна.</w:t>
      </w:r>
    </w:p>
    <w:p w:rsidR="009B084E" w:rsidRDefault="009B084E">
      <w:pPr>
        <w:pStyle w:val="a3"/>
        <w:ind w:left="720"/>
        <w:jc w:val="both"/>
      </w:pPr>
      <w:r>
        <w:rPr>
          <w:color w:val="000000"/>
        </w:rPr>
        <w:t>2-й раздел – мольба о пощаде. “Но мы вершим(?) свой суд справедливый..”. Мелодия плавная. F-dur. Присоединяется голос Аиды и всех пленников. За них заступается Радамес. Жрецы против.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Завершает весь этот финал тема славы Египту.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  <w:sz w:val="27"/>
          <w:szCs w:val="27"/>
          <w:u w:val="single"/>
        </w:rPr>
        <w:t>3-е действие.</w:t>
      </w:r>
      <w:r>
        <w:rPr>
          <w:color w:val="000000"/>
        </w:rPr>
        <w:t xml:space="preserve"> Насыщено драматическими сценами-ансамблями. Они следуют друг за другом. Сначала сольная сцена – романс Аиды, потом дуэтная сцена Аиды и Амнерис, далее дуэтная сцена Аиды и Радамеса, затем драматический финал 3-го действия – заключение Радамеса под стражу.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Начало рисует экзотический пейзаж на берегу Нила. Флейты играют тему в октаву, а арфы аккомпанируют. Используются интервалы в квинту и октаву. Присутствует элемент экзотики. Из храма доносится пение жрецов. Почти а каппэлла. Поют в октаву. Архаичное звучание. Амнерис направляется в храм. Появляется Аида. Звучит лейтмотив Аиды на фоне хроматических трелей.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</w:rPr>
        <w:t>Романс Аиды</w:t>
      </w:r>
      <w:r>
        <w:rPr>
          <w:color w:val="000000"/>
        </w:rPr>
        <w:t>. Сквозная сольная сцена. 2 больших куплета. 2-й куплет сильно варьирован. Начинается с печального соло гобоя (d-moll). На него накладывается речитатив Аиды: “О, край родной мой”. Далее основной раздел – a-moll: “Небо лазурное, воздух чистый”. Своеобразная музыка. Постоянное чередование мажора и минора (A-dur, a-moll).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2-й куплет. Более драматический. Меняется сопровождение – появляются бурные фигурации. Между куплетами опять звучит соло гобоя.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</w:rPr>
        <w:t>2-я сцена</w:t>
      </w:r>
      <w:r>
        <w:rPr>
          <w:color w:val="000000"/>
        </w:rPr>
        <w:t>. Аида и Амонасро. Амонасро требует разузнать у Радамеса как пойдут завтра египетские войска. Аида после долгих возмущений соглашается.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Сначала идет речитативный раздел.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1-й раздел. Des-dur. Воспоминания о Родине: “Возвратимся мы скоро в край наш родимый” - поет Амонасро.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2-й раздел. Аида отказывается узнать путь, по которому пойдут войска.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3-й раздел. Начинается с бурного ариозо Амонасро: “Вставайте, враги, и смелей нападайте”. C-moll. Хроматизмы в басу.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4-й раздел. Andante. Des-moll. Аиды в оцепенении: “Нет, нет”. В оркестре астинатная фигура. Речитатив у виолончелей. Музыка застылая. Речитатив на одном звуке у Аиды: “Знай же, их рабою больше не буду”.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</w:rPr>
        <w:t>3-я сцена</w:t>
      </w:r>
      <w:r>
        <w:rPr>
          <w:color w:val="000000"/>
        </w:rPr>
        <w:t>. Ансамблевая. Аида и Радамес. Состоит из нескольких разделов. Звучит пленительная тема, хроматизмы – Аида уговаривает Радамеса остаться у нее на Родине: “Там, в темной роще пальмовой, встретим мы час заката”. Радамес соглашается и рассказывает Аиде как пойдут египтяне. Радамеса хватают солдаты. Аида и Амонасро исчезают.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  <w:sz w:val="27"/>
          <w:szCs w:val="27"/>
          <w:u w:val="single"/>
        </w:rPr>
        <w:t>4-е действие.</w:t>
      </w:r>
      <w:r>
        <w:rPr>
          <w:color w:val="000000"/>
        </w:rPr>
        <w:t xml:space="preserve"> Состоит из 2-х картин. 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</w:rPr>
        <w:t>1-я картина</w:t>
      </w:r>
      <w:r>
        <w:rPr>
          <w:color w:val="000000"/>
        </w:rPr>
        <w:t xml:space="preserve"> состоит из сцены Амнерис и Радамеса. Амнерис приходит к пленному Радамесу. Он отвергает ее.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2-я сцена. Сцена суда в подземелье. Драматическая. Жрецы и Радамес. 2-й план контрастен. На нем Амнерис наблюдает за сценой суда. Она страдает. Здесь наиболее ярко обрисован облик Амнерис. В сцене суда присутствует драматическая двуплановость. Это – оригинальный прием Верди, который придает яркость и сценичность.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Строение напоминает Моцарта. Один и тот же комплекс повторяется от разных нот с постепенным перемещением наверх.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1-й раздел. Обвинение жрецов, поющих в унисон. Почти на одном звуке (нота ля): “Радамес, Радамес”. “Ты смел открыть все тайны… ответ нам дай”. Звучит без сопровождения. В этом месте у Верди отсутствуют тактовые черты. Радамес не отвечает на обвинение жрецов. На втором плане стонущий плач Амнерис: “Боги, сжальтесь” в e-moll. Заканчивается на ум. 7 аккорде.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2-й раздел. Тот же материал. Рамфис обвиняет Радамеса, но уже на си-бемоле (на пол тона выше). Опять звучит тема Амнерис в f-moll.</w:t>
      </w:r>
    </w:p>
    <w:p w:rsidR="009B084E" w:rsidRDefault="009B084E">
      <w:pPr>
        <w:pStyle w:val="a3"/>
        <w:ind w:firstLine="720"/>
        <w:jc w:val="both"/>
      </w:pPr>
      <w:r>
        <w:rPr>
          <w:color w:val="000000"/>
        </w:rPr>
        <w:t>3-й раздел. Тема обвинения от соль-диеза. Звучит тема Амнерис в fis-moll. Звучит обвинительный приговор: “Закопать живьём в подземелье”.</w:t>
      </w:r>
    </w:p>
    <w:p w:rsidR="009B084E" w:rsidRDefault="009B084E">
      <w:pPr>
        <w:pStyle w:val="a3"/>
        <w:ind w:firstLine="720"/>
        <w:jc w:val="both"/>
      </w:pPr>
      <w:r>
        <w:rPr>
          <w:b/>
          <w:bCs/>
          <w:color w:val="000000"/>
        </w:rPr>
        <w:t>2-я картина</w:t>
      </w:r>
      <w:r>
        <w:rPr>
          <w:color w:val="000000"/>
        </w:rPr>
        <w:t>. Подземелье. Туда проникает Аида, чтобы умереть вместе с Радамесом. Опять двуплановость. Амнерис молится богам. Прощание с жизнью – это тихий просветленный конец в Ges-dur. Аида поет: “Прощай, земля”. Затем эту же тему поет Радамес.</w:t>
      </w:r>
    </w:p>
    <w:p w:rsidR="009B084E" w:rsidRDefault="009B084E">
      <w:pPr>
        <w:pStyle w:val="a3"/>
        <w:jc w:val="both"/>
      </w:pPr>
      <w:r>
        <w:rPr>
          <w:color w:val="000000"/>
        </w:rPr>
        <w:t>P.S.: Опера начинается скрипками в высоком регистре и заканчивается тоже в высоком регистре.</w:t>
      </w:r>
    </w:p>
    <w:p w:rsidR="009B084E" w:rsidRDefault="009B084E">
      <w:pPr>
        <w:pStyle w:val="a3"/>
        <w:jc w:val="right"/>
      </w:pPr>
    </w:p>
    <w:p w:rsidR="009B084E" w:rsidRDefault="009B084E">
      <w:pPr>
        <w:pStyle w:val="a3"/>
        <w:jc w:val="center"/>
      </w:pPr>
    </w:p>
    <w:p w:rsidR="009B084E" w:rsidRDefault="009B084E">
      <w:pPr>
        <w:pStyle w:val="a3"/>
        <w:jc w:val="center"/>
      </w:pPr>
      <w:r>
        <w:t> </w:t>
      </w:r>
    </w:p>
    <w:p w:rsidR="009B084E" w:rsidRDefault="009B084E">
      <w:pPr>
        <w:pStyle w:val="a3"/>
        <w:jc w:val="center"/>
      </w:pPr>
      <w:r>
        <w:t> </w:t>
      </w:r>
    </w:p>
    <w:p w:rsidR="009B084E" w:rsidRDefault="009B084E"/>
    <w:p w:rsidR="009B084E" w:rsidRDefault="009B084E">
      <w:bookmarkStart w:id="0" w:name="_GoBack"/>
      <w:bookmarkEnd w:id="0"/>
    </w:p>
    <w:sectPr w:rsidR="009B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DA4"/>
    <w:rsid w:val="001F506E"/>
    <w:rsid w:val="00333DA4"/>
    <w:rsid w:val="009B084E"/>
    <w:rsid w:val="00B5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F2A275-5151-4012-A01B-052E6FED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12603</Words>
  <Characters>7184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Джузеппе Верди </vt:lpstr>
    </vt:vector>
  </TitlesOfParts>
  <Company>R-Style</Company>
  <LinksUpToDate>false</LinksUpToDate>
  <CharactersWithSpaces>19748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Джузеппе Верди </dc:title>
  <dc:subject/>
  <dc:creator>Andrew Gabov</dc:creator>
  <cp:keywords/>
  <dc:description/>
  <cp:lastModifiedBy>admin</cp:lastModifiedBy>
  <cp:revision>2</cp:revision>
  <dcterms:created xsi:type="dcterms:W3CDTF">2014-01-27T10:08:00Z</dcterms:created>
  <dcterms:modified xsi:type="dcterms:W3CDTF">2014-01-27T10:08:00Z</dcterms:modified>
</cp:coreProperties>
</file>