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A8" w:rsidRPr="00D03BA4" w:rsidRDefault="002578A8" w:rsidP="002578A8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D03BA4">
        <w:rPr>
          <w:b/>
          <w:bCs/>
          <w:sz w:val="32"/>
          <w:szCs w:val="32"/>
        </w:rPr>
        <w:t xml:space="preserve">Диагностика и коррекция посттравматических стрессовых расстройств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Важность психотерапевтической помощи ребенку подчеркивается многими известными специалистами в области детской психологии и психотерапии. </w:t>
      </w:r>
    </w:p>
    <w:p w:rsidR="002578A8" w:rsidRPr="00D03BA4" w:rsidRDefault="002578A8" w:rsidP="002578A8">
      <w:pPr>
        <w:spacing w:before="120"/>
        <w:ind w:firstLine="561"/>
      </w:pPr>
      <w:r w:rsidRPr="00D03BA4">
        <w:t>Ю.В. Попов, В.Д. Вид (научно-исследовательский психоневрологический институт им. В.М. Бехтерева, Санкт-Петербург) в статье "Практический комментарий к 5-ой главе Международной классификации болезней МКБ –10”, отмечают, что характерной чертой этой группы расстройств являются их отчетливо экзогенная природа, причинная связь с внешним стрессором, без воздействия которого психические нарушения не появились бы.</w:t>
      </w:r>
      <w:r>
        <w:t xml:space="preserve">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Говоря о эпидемиологии </w:t>
      </w:r>
      <w:r w:rsidRPr="00232332">
        <w:t>посттравматического стрессового расстройства</w:t>
      </w:r>
      <w:r w:rsidRPr="00D03BA4">
        <w:t xml:space="preserve"> (ПТСР), авторы </w:t>
      </w:r>
      <w:r>
        <w:t xml:space="preserve">подразумевают </w:t>
      </w:r>
      <w:r w:rsidRPr="00D03BA4">
        <w:t>следующие данные: синдром развивается у 50 – 80% перенесших тяжелый стресс . Морбидность находится в прямой зависимости от интенсивности стресса. Среди детей мальчики оказываются более чувствительными по отношению к сходным стрессорам, чем девочки.</w:t>
      </w:r>
      <w:r>
        <w:t xml:space="preserve">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Ранимость к стрессу особенно велика в самой младшей и самой старшей возрастной группе. Например, после тяжелых ожогов ПТСР развивается в 80% у детей и лишь в 30% у взрослых. Это связано с несформированностью механизмов копинга в детском возрасте. Ранимость в старшей возрастной группе объясняется чрезмерной ригидностью копингмеханизмов, затрудняющей гибкий подход в преодолении последствий травмы, а также возрастным снижением функционирования нервной и сердечно-сосудистой системы.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Показатели распространенности ПТСР в контингентах лиц, переживших экстремальные ситуации, в литературе колеблются от 10% у свидетелей события до 95% среди тяжело пострадавших (в том числе с соматическими повреждениями).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По данным J.R.Davidson (1995), распространенность (показатель life-time prevalence) ПТСР колеблется от 3,6 до 75% (у переживших экстремальные события). Соответствующие эпидемиологические исследования, проведенные в США среди ветеранов вьетнамской войны, позволили установить ПТСР у 30% лиц; парциальные и субклинические проявления синдрома были дополнительно выявлены у 22% участников войны.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 отечественной литературе Ю.В.Поповым и В.Д. Вид (1998) был представлен показатель распространенности ПТСР среди перенесших тяжелый стресс, равный 50-80%. Случаи ПТСР в мирное время, по данным авторов, составляют в популяции 0,5% для мужчин и 1, 2% для женщин. Но менее выраженные расстройства адаптации констатируются в 1,2-2,6 случаев на 1000 населения.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Исходя из вышесказанного, главная цель деятельности Психологической службы определяется, как выявление у больных стрессовых состояний (вызванных как фактом травмы, так и фактом пребывания в больнице) и оказание им первичной психологической помощи с целью предотвращения качественных негативных изменений в личности больного ребенка. </w:t>
      </w:r>
    </w:p>
    <w:p w:rsidR="002578A8" w:rsidRPr="002578A8" w:rsidRDefault="002578A8" w:rsidP="002578A8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2578A8">
        <w:rPr>
          <w:b/>
          <w:bCs/>
          <w:sz w:val="28"/>
          <w:szCs w:val="28"/>
        </w:rPr>
        <w:t xml:space="preserve">Основные направления работы Психологической Службы.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Экстремальная психология: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диагностика эмоционально-волевой сферы больных, получивших травмы в результате катастроф и несчастных случаев (автотравмы, падения с большой высоты, укусы собак, физическое насилие);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элиминация стресса травмы, первичная психологическая реабилитация и психотерапевтическое сопровождение больных;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консультации врачей и родителей по психологическим аспектам выздоровления и терапевтического отношения к больным.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Превентивная психология: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наблюдение за детьми, не имеющих острых травм, но, тем не менее, находящихся в состоянии эмоциональной подавленности, волевой угнетенности и личностного дискомфорта;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выявление ситуационных причин подобных состояний;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проведение психотерапевтических бесед, направленных на улучшение состояния больных;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оказание консультационной помощи родителям.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Методическое направление: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отбор методов психологической диагностики и реабилитации, наиболее эффективно зарекомендовавших себя в условиях больницы;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консультации медицинского персонала по вопросам прикладной психологии.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С целью улучшения взаимодействия ПС и отделениями больницы одним из первых мероприятий стал семинар, на котором психологи ознакомили врачей с методами прикладной психологии, диагностики и коррекции, обосновали необходимость и особенности психологического подхода в лечении детей. Иллюстрацией сказанному стал учебный видеофильм.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 настоящее время ПС открыта для контактов, по мере необходимости проводятся консультации для врачей, например, в случае пост-реанимационной реабилитации больного.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Критерии отбора детей в группу психологической помощи являются ключевым моментом.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Лечащий врач направляет ребенка к специалистам ПС, основываясь на типе полученной травмы (боль, опасность для жизни ребенка, наблюдение ребенком гибели окружающих: автоавария, падение с большой высоты, укусы собак и т.п.) и эмоциональной реакции ребенка на травму (плаксивость, тревожность, паника, замкнутость).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Одновременно и сами психологи производят осмотр больных, получившие сильные телесные травмы – согласно записи в истории болезни. В ходе осмотра используется индексирование реакций ребенка при Посттравматическом Стрессовом Расстройстве (ПТСР) - шкале, основанной на критериях DSM III - R 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Отбор детей в группу психологической помощи происходит в ходе общения с ребенком, отмечается присутствие или отсутствие нижеописанных симптомов (Пинус, 1986).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Травма воспринимается, как сильный стрессогенный фактор.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Ребенок расстраивается при мыслях о травме.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Боится повторения травмы.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Пугается, когда думает о травме.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Избегает того, что напоминает о травме.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Возбужденный, нервный, легко пугается.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Избегает проявлений телесных ощущений и переживаний.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У ребенка возникают навязчивые мысли по поводу травмы.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Ребенок видит плохие сны, отмечаются нарушения сна.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У ребенка возникают негативные фантазии о травме, которые вмешиваются в повседневную жизнь.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Ребенок потерял интерес к раннее значимой деятельности.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У ребенка возникают трудности с концентрацией внимания.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Ребенок проявляет отстраненность (увеличение межличностной дистанции с собеседником).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Ребенок имеет негативный образ своего будущего. </w:t>
      </w:r>
    </w:p>
    <w:p w:rsidR="002578A8" w:rsidRPr="00D03BA4" w:rsidRDefault="002578A8" w:rsidP="002578A8">
      <w:pPr>
        <w:spacing w:before="120"/>
        <w:ind w:firstLine="561"/>
      </w:pPr>
      <w:r w:rsidRPr="00D03BA4">
        <w:t>У ребенка актуализировано чувство вины.</w:t>
      </w:r>
      <w:r>
        <w:t xml:space="preserve">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Психологическая служба (ПС) создана в 1998 г 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Предпосылками для создания Психологической Службы явились: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Сам факт контакта психики ребенка с физической травмой, которая имеет очевидное стрессовое влияние на психику. После психологической травмы, вызванной событием, выходящим за рамки обычного человеческого опыта (угроза жизни, разрушение телесной идентичности, потеря дома или близких и т.д.) у ребенка развивается интенсивный стресс, при котором личность поражается на биологическом, психологическом и поведенческом уровнях. В свою очередь психическое состояние человека может влиять на механизмы иммунитета. Эмоции влияют на секрецию определенных гормонов, в частности щитовидной железы и надпочечников. Эндокринологи говорят о существовании прямой взаимосвязи между желанием жить и химическом балансе в мозге.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Негативные психологические последствия травмы . В случае неоказания психологической помощи личность ребенка начинает формироваться на основе болезненных переживаний. Как показывает опыт, в этом случае ребенок становится эмоционально взрывным, неуправляемо агрессивным, мстительным, подозрительным, замкнутым. Его отношение к миру и окружающими людям отягощено болезненным опытом и поэтому априори негативно. Часто в поисках компенсации за боль ребенок останавливается на девиантных формах поведения. Кроме того, у него развивается комплекс “выключенного тела”: физическая и эмоциональная боль порождают мышечный панцирь, ребенок становится бесчувственным, обесценивающим переживания окружающих его людей циником. Чтобы расслабиться, такому человеку необходимо пережить еще более острое состояние – либо прибегнуть к алкоголю или наркотикам.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Необходимость предотвращения негативных последствий травмы путем создания службы, сферой компетенции которой являлась психотерапевтическая помощь больным детям, чья психика наравне с телом подверглась травмирующему воздействию.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Приказ Минздравмедпрома РФ от 30 октября 1995 г. N 294 "О психиатрической и психотерапевтической помощи", </w:t>
      </w:r>
    </w:p>
    <w:p w:rsidR="002578A8" w:rsidRPr="002578A8" w:rsidRDefault="002578A8" w:rsidP="002578A8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2578A8">
        <w:rPr>
          <w:b/>
          <w:bCs/>
          <w:sz w:val="28"/>
          <w:szCs w:val="28"/>
        </w:rPr>
        <w:t xml:space="preserve">Инструментарий Психологической Службы.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Для диагностики состояния больного используются методы: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Невербальное наблюдение за реакцией больного во время общения с психологом, телесными сигналами бессознательных процессов (скрытые эмоции, вытесненные, но актуальные переживания).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Наблюдение за движениями глаз , позволяющее выявить специфику опыта травмы (что видел, слышал, чувствовал ребенок).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Анализ высказываний ребенка помогает зафиксировать личное отношение ребенка к травме и ее значение.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Проективная рисуночная диагностика проявляет актуальные процессы эмоционально-волевой сферы, позволяет понять насколько травма исказила восприятие себя и окружающего мира, выявить особенности реакции на произошедшее.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Для элиминации травматического стресса используются методы, успешно зарекомендовавшие себя в практике: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Эмпатийное слушание. Если ребенку необходимо проговорить, эмоционально отреагировать накопившиеся переживания по поводу травмы – использование этого приема помогает ребенку почувствовать себя услышанным, легализовать травмирующее переживание, в ответ получить эмоциональную поддержку и принятие со стороны психолога. Последнее необходимо больному в качестве средства, снимающего часть внутреннего эмоционального напряжения.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Фиксация травмирующих переживаний в форме рисунка, метафоры, составленной ребенком про себя истории - позволяют направить в определенное русло эмоциональную энергию, снизить ее разрушительный потенциал, сделать управляемой и доступной для терапевтического понимания сознания больного.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Техника ГДД (глазодвигательная десенсибилизация, Шапиро, 1989) позволяет десенсибилировать память в короткий период времени, изменить отношение к событию и снизить интенсивность воспоминаний о нем. Техника основана на теории Павлова о психотерапевтическом эффекте и на теории неврозов, как дисбалансе процессов возбуждения и торможения. Влияние травматического события возбуждающе по своей природе и вызывает дисбаланс элементов. Ритмические билатеральные движения глаз моделируют фазу быстрых движений глаз во время сна ( REM -фаза), что приводит к естественной десенсибилизации памяти. ГД ингибирует фазу возбуждения, с которой связаны симптомы тревоги, что приводит к восстановлению нейрологического баланса.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Техника ВКД (визуально-кинестетической диссоциации) позволяет качественно изменить восприятие запечатленной травмирующей ситуации. Техника основана на работе с визуальной, аудиальной и кинестетической составляющими системы восприятия человека, а также на методе реимпринта Р. Дилтса. Интенсивность кинестетической составляющей определяет особенности травмирующих переживаний. Посредством изменения модальности систем восприятия ВКД позволяет снять негативный “заряд” событий прошлого, изменить внутренние стереотипы.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Способы психологической реабилитации, эффективные в условиях больницы: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Личностный рефрейминг - метод согласования частей личности, позволяющий утилизировать внутренний конфликт, который типичен для жертв катастроф и несчастных случаев. Этот конфликта порожден оппозиционными друг другу частями личности, например “слабой” и “сильной”, которые постоянно противоборствуют друг с другом за место в сознании ребенка. Ликвидация противостояния частей устраняет индуцированное ими внутреннее напряжение. Изменение значения частей личности в ходе рефрейминга помогает перейти от внутренней борьбы к сотрудничеству и личностной целостности.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Контекстуальный рефрейминг , с помощью которого изменяется стереотип восприятия происходящего. Изменяется значение событий, произошедших с больным. Они видятся иначе, чем прежде, и превращаются в позитивные и адаптивные ресурсы выздоровления. То что раньше было поводом к личностному бегству, теперь становиться поводом к личностному развитию.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Изменение личностной истории позволяет быстро оценить адаптивные поведенческие ресурсы и интегрировать их для достижения личной позитивной цели. Кроме того, объектом изменения являются и представления травмированного ребенка о своем будущем – в сторону позитивизма, реализма и повышения значимости. Такой шаг необходим, чтобы избежать типичной для жертв тяжелых травм негативной мотивации к выздоровлению в следствие негативного представления о будущем. Как только ребенок узнает, зачем ему выздоравливать – пребывание в больнице и сам факт лечения становятся факторами, не вызывающими прежний стресс и отторжение.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Метафорирование – посредством специально подобранных историй ребенок погружается в мир образов и символов, и находит то символическое значение, которое интегрирует внутренние ресурсы, позитивно определяет его “я” как во внутреннем, так и в окружающем мире. Метафорирование прекрасно работает с детьми, которые отвергают себя и реальность на основании факта травмы, имеют негативную модель мира. </w:t>
      </w:r>
    </w:p>
    <w:p w:rsidR="002578A8" w:rsidRPr="002578A8" w:rsidRDefault="002578A8" w:rsidP="002578A8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2578A8">
        <w:rPr>
          <w:b/>
          <w:bCs/>
          <w:sz w:val="28"/>
          <w:szCs w:val="28"/>
        </w:rPr>
        <w:t xml:space="preserve">Основные принципы работы Психологической Службы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Творчество, как проявление воли к жизни является источником важных импульсов, образующихся в мозге и стимулирующих гипофиз, а это в свою очередь, воздействует на всю эндокринную систему. Гипофиз выделяет гормоны эндорфины, некоторые из них действуют как наркотические препараты – притупляют или снимают боль. Происходящие в организме под влиянием психических процессов биохимические изменения неоднократно исследовались учеными. Данные лабораторных и клинических исследований подтверждают, что психика человека способна помочь преодолеть болезнь. Сейчас все больше специалистов-психологов говорят об ответственности больного за свое здоровье, о возможности самому воздействовать на него.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Настроение – это сравнительно продолжительное, устойчивое психическое состояние умеренной интенсивности, которое проявляется как положительный или отрицательный эмоциональный фон психической жизни человека. Для настроения важна не только ситуация, в которой находится человек, но и то, как он к этой ситуации относится. Если специалисту не всегда удается повлиять на ситуацию (хотя во многих случаях такая возможность есть), то на отношение больного к ней влиять можно. Настроение соответствует тому, что думает человек, каковы его мысли.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Не только ход мыслей сказывается на настроении, но и характер текущей деятельности. Именно благодаря своей деятельности можно изменить ситуацию, в которой находиться больной. Полезно помочь ему выбрать то, что любит делать, и заниматься этим. Занятие любимым делом повышает качество жизни, способствует здоровью. Творчество, получение удовольствия от самого процесса жизни повышают настроение. Вмешательство психолога помогает привить интерес к таким делам, которые ребенок в данный момент в состоянии делать. Тем самым сохранив ему движущею силу психики, а значит и здоровья – творчество. </w:t>
      </w:r>
    </w:p>
    <w:p w:rsidR="002578A8" w:rsidRDefault="002578A8" w:rsidP="002578A8">
      <w:pPr>
        <w:spacing w:before="120"/>
        <w:ind w:firstLine="561"/>
      </w:pPr>
      <w:r w:rsidRPr="00D03BA4">
        <w:t xml:space="preserve">Схема развития соматического заболевания вызванного нервным перенапряжением (стрессом) </w:t>
      </w:r>
    </w:p>
    <w:p w:rsidR="002578A8" w:rsidRPr="00D03BA4" w:rsidRDefault="002578A8" w:rsidP="002578A8">
      <w:pPr>
        <w:spacing w:before="120"/>
        <w:ind w:firstLine="561"/>
      </w:pPr>
      <w:r w:rsidRPr="00D03BA4">
        <w:fldChar w:fldCharType="begin"/>
      </w:r>
      <w:r w:rsidRPr="00D03BA4">
        <w:instrText xml:space="preserve"> INCLUDEPICTURE "http://centercep.ru/images/stories/schema22.gif" \* MERGEFORMATINET </w:instrText>
      </w:r>
      <w:r w:rsidRPr="00D03BA4">
        <w:fldChar w:fldCharType="separate"/>
      </w:r>
      <w:r w:rsidR="0095462D">
        <w:fldChar w:fldCharType="begin"/>
      </w:r>
      <w:r w:rsidR="0095462D">
        <w:instrText xml:space="preserve"> </w:instrText>
      </w:r>
      <w:r w:rsidR="0095462D">
        <w:instrText>INCLUDEPICTURE  "http://centercep.ru/images/stories/schema22.gif" \* MERGEFORMATINET</w:instrText>
      </w:r>
      <w:r w:rsidR="0095462D">
        <w:instrText xml:space="preserve"> </w:instrText>
      </w:r>
      <w:r w:rsidR="0095462D">
        <w:fldChar w:fldCharType="separate"/>
      </w:r>
      <w:r w:rsidR="009546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ХЕМА РАЗВИТИЯ СОМАТИЧЕСКОГО ЗАБОЛЕВАНИЯ ВЫЗВАННОГО НЕРВНЫМ ПЕРЕНАПРЯЖЕНИЕМ (СТРЕССОМ) " style="width:395.25pt;height:211.5pt;mso-wrap-distance-left:4.5pt;mso-wrap-distance-right:4.5pt">
            <v:imagedata r:id="rId4" r:href="rId5"/>
          </v:shape>
        </w:pict>
      </w:r>
      <w:r w:rsidR="0095462D">
        <w:fldChar w:fldCharType="end"/>
      </w:r>
      <w:r w:rsidRPr="00D03BA4">
        <w:fldChar w:fldCharType="end"/>
      </w:r>
      <w:r>
        <w:t xml:space="preserve">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Следуя приведенной логике развития заболевания влияющего на скорость заживления травм, была выстроена модель психологического вмешательства с целью ускорения процесса выздоровления: </w:t>
      </w:r>
    </w:p>
    <w:p w:rsidR="002578A8" w:rsidRPr="00D03BA4" w:rsidRDefault="002578A8" w:rsidP="002578A8">
      <w:pPr>
        <w:spacing w:before="120"/>
        <w:ind w:firstLine="561"/>
      </w:pPr>
      <w:r w:rsidRPr="00D03BA4">
        <w:t>Психофизиологическая модель ускорения выздоровления</w:t>
      </w:r>
    </w:p>
    <w:p w:rsidR="002578A8" w:rsidRPr="00D03BA4" w:rsidRDefault="002578A8" w:rsidP="002578A8">
      <w:pPr>
        <w:spacing w:before="120"/>
        <w:ind w:firstLine="561"/>
      </w:pPr>
      <w:r w:rsidRPr="00D03BA4">
        <w:fldChar w:fldCharType="begin"/>
      </w:r>
      <w:r w:rsidRPr="00D03BA4">
        <w:instrText xml:space="preserve"> INCLUDEPICTURE "http://centercep.ru/images/stories/schema11.gif" \* MERGEFORMATINET </w:instrText>
      </w:r>
      <w:r w:rsidRPr="00D03BA4">
        <w:fldChar w:fldCharType="separate"/>
      </w:r>
      <w:r w:rsidR="0095462D">
        <w:fldChar w:fldCharType="begin"/>
      </w:r>
      <w:r w:rsidR="0095462D">
        <w:instrText xml:space="preserve"> </w:instrText>
      </w:r>
      <w:r w:rsidR="0095462D">
        <w:instrText>INCLUDEPICTURE  "http://centercep.ru/images/stories/schema11.gif" \* MERGEFORMATINET</w:instrText>
      </w:r>
      <w:r w:rsidR="0095462D">
        <w:instrText xml:space="preserve"> </w:instrText>
      </w:r>
      <w:r w:rsidR="0095462D">
        <w:fldChar w:fldCharType="separate"/>
      </w:r>
      <w:r w:rsidR="0095462D">
        <w:pict>
          <v:shape id="_x0000_i1026" type="#_x0000_t75" alt="СХЕМА РАЗВИТИЯ СОМАТИЧЕСКОГО ЗАБОЛЕВАНИЯ ВЫЗВАННОГО НЕРВНЫМ ПЕРЕНАПРЯЖЕНИЕМ (СТРЕССОМ) " style="width:397.5pt;height:289.5pt;mso-wrap-distance-left:4.5pt;mso-wrap-distance-right:4.5pt">
            <v:imagedata r:id="rId6" r:href="rId7"/>
          </v:shape>
        </w:pict>
      </w:r>
      <w:r w:rsidR="0095462D">
        <w:fldChar w:fldCharType="end"/>
      </w:r>
      <w:r w:rsidRPr="00D03BA4">
        <w:fldChar w:fldCharType="end"/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 связи с этим специалисты Психологической Службы используют следующую тактику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1. Помощь в воздействии на свое здоровье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Осознание и поиск затаенных обид, чувства вины, с целью переосмысления и высвобождения.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 Поддержка душевного состояния при осознании больным вторичных выгод от болезни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болезнь “дает разрешение” уйти от неприятной ситуации, от сложной проблемы;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она предоставляет возможность получить заботу, любовь, внимание окружающих;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появляются условия для того, чтобы переориентировать необходимую для разрешения проблемы психическую энергию или пересмотреть свое понимание ситуации;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появляется стимул для переоценки себя как личности или изменения привычных стереотипов поведения;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отпадает необходимость соответствовать требованиям, которые предъявляют к вам окружающие и вы сами.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3. Обучение навыкам расслабления, релаксации и визуализации здоровья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Этот процесс приводит к формированию положительных ожиданий и отвлечению от болезненных ощущений.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4. Формирование положительных мысленных образов у ребенка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Создание образов-процессов, облегчающих выздоровление.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5. Помощь в преодолении затаенных обид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Затаенная обида оказывает постоянное стрессовое воздействие. Ребенок обучается канализации обиды и приемлемому прощению.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6. Постановка целей, формирующих будущее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Цель как смыслообразующий фактор. Создание новых целей в жизни с учетом полученной травмы или болезни.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При невозможности повлиять на такую окружающую ситуацию, используются приемы создания, специальными методами, “философского” взгляда на жизнь, некоторой отстраненности от суеты, что помогает даже в кризисных ситуациях.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Методы психокоррекционной помощи больному позволяют ускорить процесс выздоровления. Одним из важных составляющих психокоррекции, являлось создание позитивного видения будущего и хорошего настроения у больного. Формирование самостоятельного, творческого поиска своего места в жизни.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На состояние больного влияют и отношения с людьми, которые его окружают. К окружающим людям стоит отнести не только близких родственников больного, но и медицинский персонал, который не всегда учитывает эмоциональное состояние пострадавшего.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В результате наблюдений за работой медицинского персонала больницы выявились некоторые недостатки общения с больными. Персонал забывает, что перед ними не просто больные дети, а маленькие люди с эмоциональной болью. Поэтому, стоит напомнить что врачу, кроме выдачи таблеток, необходимо еще и повышать настроение пациентам. </w:t>
      </w:r>
    </w:p>
    <w:p w:rsidR="002578A8" w:rsidRDefault="002578A8" w:rsidP="002578A8">
      <w:pPr>
        <w:spacing w:before="120"/>
        <w:ind w:firstLine="561"/>
      </w:pPr>
      <w:r w:rsidRPr="00D03BA4">
        <w:t xml:space="preserve">Считаем необходимым напомнить руководителям больниц и разных медицинских центров, кто по закону имеет право проводить психокоррекцию ПтСР </w:t>
      </w:r>
      <w:r>
        <w:t xml:space="preserve">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Приложение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Приказ Минздравмедпрома РФ от 30 октября 1995 г . N 294 "О психиатрической и психотерапевтической помощи", часть 1 "психолог, психотерапевт, медицинский, правила, методические, положение, закон, приказ"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Положение о медицинском психологе, участвующем в оказании психиатрической и психотерапевтической помощи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См. Положение о подготовке медицинских психологов, утвержденное приказом Минздрава РФ от 26 ноября 1996 г . N 391 Приложение 3 к Приказу Минздрава РФ от 26 ноября 1996 г . N 391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1. Общие положения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1.1. Медицинский психолог - специалист с высшим психологическим образованием по специальности "психология" и получивший дополнительную подготовку на факультете последипломного образования по медицинской психологии, владеющий различными методами психопрофилактики, психодиагностики, психокоррекции, психологического консультирования, предусмотренными программой подготовки в соответствии с требованиями квалификационной характеристики и получивший сертификат по медицинской психологии.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1.2. В своей работе руководствуется Законом Российской Федерации "О психиатрической помощи и гарантиях прав граждан при ее оказании", другими нормативными документами Российской Федерации по вопросам охраны здоровья населения и настоящим Положением.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1.3. Подчиняется руководителю учреждения или его заместителю.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1.4. Назначается и увольняется в соответствии с действующим законодательством и условиями контракта.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 Обязанности медицинского психолога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2.1. По направлению врача проводит психодиагностические исследования и длящиеся диагностические наблюдения за пациентами, уделяя особое внимание лицам с факторами риска психических расстройств, в основе которых лежат патопсихологические и патогенные поведенческие стереотипы.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2.2. Совместно с врачом разрабатывает развивающие и психокоррекционные программы с учетом индивидуальных, половых и возрастных факторов, выполняет работу по профориентации пациентов с учетом их ценностных установок, способностей, ситуационных возможностей и актуальных планов.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2.3. По направлению врача проводит работу, направленную на восстановление психического здоровья и коррекцию отклонений в развитии личности пациента, выявляя условия, способствующие формированию этих отклонений.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2.4. По направлению врача осуществляет мероприятия по психопрофилактике, психокоррекции, психологическому консультированию при оказании помощи пациентам, их родственникам и медицинскому персоналу в решении личностных, профессиональных и бытовых психологических проблем.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2.5. Проводит работу по обучению медицинского персонала в области медицинской, социальной психологии и деонтологии.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2.6. Совместно с врачом оценивает эффективность проводимых психологических, лечебных и профилактических мероприятий.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2.7. Оформляет документацию установленного образца в соответствии c требованиями Минздравмедпрома России.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2.8. Повышает свою квалификацию по медицинской психологии на циклах усовершенствования не реже одного раза в 5 лет.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2.9. Внедряет в практику современные методы психопрофилактики, психодиагностики, психокоррекции, психологического консультирования.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3. Права медицинского психолога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3.1. Принимает участие в совещаниях, научно-практических конференциях врачей, психологов, специалистов по социальной работе, социальных работников.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3.2. Вступает в различные общественные и профессиональные организации.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3.3. Проводит в установленном порядке экспертизу качества оказания медико-психологической помощи пациенту другими медицинскими психологами.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4. Ответственность медицинского психолога </w:t>
      </w:r>
    </w:p>
    <w:p w:rsidR="002578A8" w:rsidRPr="00D03BA4" w:rsidRDefault="002578A8" w:rsidP="002578A8">
      <w:pPr>
        <w:spacing w:before="120"/>
        <w:ind w:firstLine="561"/>
      </w:pPr>
      <w:r w:rsidRPr="00D03BA4">
        <w:t xml:space="preserve">Несет административную и юридическую ответственность за последствия своих заключений, действий и высказываний в отношении пациентов и их родственников в соответствии с действующим законодательством.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A8"/>
    <w:rsid w:val="00232332"/>
    <w:rsid w:val="002578A8"/>
    <w:rsid w:val="00616072"/>
    <w:rsid w:val="008B35EE"/>
    <w:rsid w:val="0095462D"/>
    <w:rsid w:val="00B42C45"/>
    <w:rsid w:val="00B47B6A"/>
    <w:rsid w:val="00D03BA4"/>
    <w:rsid w:val="00E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C1A19D5-BAF6-4CDD-BBE4-467A5F2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A8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5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entercep.ru/images/stories/schema1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centercep.ru/images/stories/schema22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13763</Words>
  <Characters>7846</Characters>
  <Application>Microsoft Office Word</Application>
  <DocSecurity>0</DocSecurity>
  <Lines>65</Lines>
  <Paragraphs>43</Paragraphs>
  <ScaleCrop>false</ScaleCrop>
  <Company>Home</Company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и коррекция посттравматических стрессовых расстройств </dc:title>
  <dc:subject/>
  <dc:creator>User</dc:creator>
  <cp:keywords/>
  <dc:description/>
  <cp:lastModifiedBy>admin</cp:lastModifiedBy>
  <cp:revision>2</cp:revision>
  <dcterms:created xsi:type="dcterms:W3CDTF">2014-01-25T11:03:00Z</dcterms:created>
  <dcterms:modified xsi:type="dcterms:W3CDTF">2014-01-25T11:03:00Z</dcterms:modified>
</cp:coreProperties>
</file>